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del Proyecto: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IA — EcoVision utiliza Inteligencia Artificial para detectar riesgos ambientales, domésticos y agrícolas mediante imágenes desde una cámara.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del Equipo: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IA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1855258</wp:posOffset>
            </wp:positionH>
            <wp:positionV relativeFrom="paragraph">
              <wp:posOffset>323850</wp:posOffset>
            </wp:positionV>
            <wp:extent cx="2254477" cy="1522396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527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4477" cy="1522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Integrantes y roles: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Líder del proyecto: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Luciana Acero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Diseñador: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Josue Sanchez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Investigador: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Martina Alvarez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Desarrollador: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Camila Oviedo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Expositor: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Nicolás Aguirre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Mentora: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Elizabeth 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Institución: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Unidad Educativa Eight Academy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Nivel: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Quinto  EGB 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Año Lectivo: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2025–2026</w:t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DE ASISTENCIA DIARIA ESTUDIANTES</w:t>
      </w:r>
    </w:p>
    <w:sdt>
      <w:sdtPr>
        <w:lock w:val="contentLocked"/>
        <w:id w:val="-1074614686"/>
        <w:tag w:val="goog_rdk_0"/>
      </w:sdtPr>
      <w:sdtContent>
        <w:tbl>
          <w:tblPr>
            <w:tblStyle w:val="Table1"/>
            <w:tblW w:w="943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5"/>
            <w:gridCol w:w="1635"/>
            <w:gridCol w:w="1065"/>
            <w:gridCol w:w="1065"/>
            <w:gridCol w:w="1080"/>
            <w:gridCol w:w="1050"/>
            <w:gridCol w:w="1065"/>
            <w:gridCol w:w="1560"/>
            <w:tblGridChange w:id="0">
              <w:tblGrid>
                <w:gridCol w:w="915"/>
                <w:gridCol w:w="1635"/>
                <w:gridCol w:w="1065"/>
                <w:gridCol w:w="1065"/>
                <w:gridCol w:w="1080"/>
                <w:gridCol w:w="1050"/>
                <w:gridCol w:w="1065"/>
                <w:gridCol w:w="156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Equipo Nº 11</w:t>
                </w:r>
              </w:p>
            </w:tc>
            <w:tc>
              <w:tcPr>
                <w:gridSpan w:val="5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Integrantes del equipo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Semana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Día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Luciana Acero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Josué Sánchez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Martina Álvarez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Camila Oviedo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Nicolás Aguirre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21.432060399295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lunes 18 de mayo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color w:val="11734b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7.9697029991343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color w:val="11734b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martes 19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7.9697029991343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miércoles 20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7.9697029991343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jueves 21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7.9697029991343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viernes 22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lunes 25 de mayo </w:t>
                </w:r>
              </w:p>
            </w:tc>
            <w:tc>
              <w:tcPr>
                <w:gridSpan w:val="5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FERIADO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color w:val="11734b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martes 26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miércoles 27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jueves 28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viernes 29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16"/>
                    <w:szCs w:val="16"/>
                    <w:shd w:fill="d4edbc" w:val="clear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5818e"/>
          <w:sz w:val="34"/>
          <w:szCs w:val="34"/>
          <w:rtl w:val="0"/>
        </w:rPr>
        <w:t xml:space="preserve">DOCUMENTOS BASE</w:t>
      </w:r>
      <w:r w:rsidDel="00000000" w:rsidR="00000000" w:rsidRPr="00000000">
        <w:rPr>
          <w:rtl w:val="0"/>
        </w:rPr>
      </w:r>
    </w:p>
    <w:sdt>
      <w:sdtPr>
        <w:lock w:val="contentLocked"/>
        <w:id w:val="2144790444"/>
        <w:tag w:val="goog_rdk_1"/>
      </w:sdtPr>
      <w:sdtContent>
        <w:tbl>
          <w:tblPr>
            <w:tblStyle w:val="Table2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spacing w:line="48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FICHA DE AVANCE: </w:t>
                </w:r>
              </w:p>
              <w:p w:rsidR="00000000" w:rsidDel="00000000" w:rsidP="00000000" w:rsidRDefault="00000000" w:rsidRPr="00000000" w14:paraId="00000080">
                <w:pPr>
                  <w:spacing w:line="48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hyperlink r:id="rId8"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ee"/>
                      <w:sz w:val="24"/>
                      <w:szCs w:val="24"/>
                      <w:u w:val="single"/>
                      <w:rtl w:val="0"/>
                    </w:rPr>
                    <w:t xml:space="preserve">Ficha_Avance_Hackathon_Eight_Academy_2026.xlsx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spacing w:line="48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DRIVE:</w:t>
                </w:r>
              </w:p>
              <w:p w:rsidR="00000000" w:rsidDel="00000000" w:rsidP="00000000" w:rsidRDefault="00000000" w:rsidRPr="00000000" w14:paraId="00000082">
                <w:pPr>
                  <w:spacing w:line="48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 </w:t>
                </w:r>
                <w:hyperlink r:id="rId9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ee"/>
                      <w:sz w:val="24"/>
                      <w:szCs w:val="24"/>
                      <w:u w:val="single"/>
                      <w:rtl w:val="0"/>
                    </w:rPr>
                    <w:t xml:space="preserve">NEXORA IA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spacing w:line="48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GITHUB</w:t>
                </w:r>
              </w:p>
              <w:p w:rsidR="00000000" w:rsidDel="00000000" w:rsidP="00000000" w:rsidRDefault="00000000" w:rsidRPr="00000000" w14:paraId="00000084">
                <w:pPr>
                  <w:spacing w:line="48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0" w:lineRule="auto"/>
        <w:jc w:val="center"/>
        <w:rPr>
          <w:b w:val="1"/>
          <w:bCs w:val="1"/>
          <w:color w:val="2a9d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color w:val="2a9d8f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8"/>
          <w:szCs w:val="28"/>
          <w:rtl w:val="0"/>
        </w:rPr>
        <w:t xml:space="preserve">HACKATHON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4653"/>
          <w:sz w:val="48"/>
          <w:szCs w:val="48"/>
          <w:rtl w:val="0"/>
        </w:rPr>
        <w:t xml:space="preserve">Roadmap y Checklist – Semana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Guía de entregables para los equipos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8A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4653"/>
                <w:sz w:val="24"/>
                <w:szCs w:val="24"/>
                <w:rtl w:val="0"/>
              </w:rPr>
              <w:t xml:space="preserve">Resumen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Durante la Semana 1, cada equipo debe completar 6 entregables que sientan las bases del proyecto. Este documento explica qué es cada uno, qué pasos seguir para completarlo y un tip práctico.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Recomendación: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asignar un responsable por entregable, pero revisar en equipo antes de subir cada uno al repositorio.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4653"/>
          <w:sz w:val="30"/>
          <w:szCs w:val="30"/>
          <w:rtl w:val="0"/>
        </w:rPr>
        <w:t xml:space="preserve">Vista general de los 6 entregables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4060"/>
        <w:gridCol w:w="1700"/>
        <w:tblGridChange w:id="0">
          <w:tblGrid>
            <w:gridCol w:w="600"/>
            <w:gridCol w:w="3000"/>
            <w:gridCol w:w="4060"/>
            <w:gridCol w:w="1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Descripción del proyecto, equipo, ODS, problema y 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20"/>
                <w:szCs w:val="2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Whitepaper 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técnico inicial con problema, solución y mercado.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20"/>
                <w:szCs w:val="2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Investigación de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Análisis de competencia, usuarios potenciales y oportunidad.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20"/>
                <w:szCs w:val="2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Justificación 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Vínculo del proyecto con al menos una ODS (4, 9 o 13).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20"/>
                <w:szCs w:val="2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Wireframes /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Diseño visual o técnico de la 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18f01"/>
                <w:sz w:val="20"/>
                <w:szCs w:val="20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Canvas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Modelo de negocio o canvas hackathon.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20"/>
                <w:szCs w:val="2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4653"/>
          <w:sz w:val="36"/>
          <w:szCs w:val="36"/>
          <w:rtl w:val="0"/>
        </w:rPr>
        <w:t xml:space="preserve">Detalle de cada entregable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Cada entregable incluye un checklist con los pasos para completarlo y un tip práctico.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ab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AF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README.md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Descripción del proyecto, equipo, ODS, problema y solución.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 del equipo y de los integrantes con sus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Problema que se quiere resolver (1 a 2 párrafos).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Solución propuesta y cómo funciona.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ODS al que se vincula (4, 9 o 13).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Stack o tecnologías que se usarán.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1c40f" w:space="0" w:sz="4" w:val="single"/>
              <w:left w:color="f1c40f" w:space="0" w:sz="16" w:val="single"/>
              <w:bottom w:color="f1c40f" w:space="0" w:sz="4" w:val="single"/>
              <w:right w:color="f1c40f" w:space="0" w:sz="4" w:val="single"/>
            </w:tcBorders>
            <w:shd w:fill="fff8e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20"/>
                <w:szCs w:val="20"/>
                <w:rtl w:val="0"/>
              </w:rPr>
              <w:t xml:space="preserve">TIP   </w:t>
            </w:r>
            <w:r w:rsidDel="00000000" w:rsidR="00000000" w:rsidRPr="00000000">
              <w:rPr>
                <w:rFonts w:ascii="Arial" w:cs="Arial" w:eastAsia="Arial" w:hAnsi="Arial"/>
                <w:color w:val="5c4a0a"/>
                <w:sz w:val="22"/>
                <w:szCs w:val="22"/>
                <w:rtl w:val="0"/>
              </w:rPr>
              <w:t xml:space="preserve">Va en la raíz del repositorio de GitHub. Si alguien abre el repo sin contexto, debe entender el proyecto en 2 minutos.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ab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CB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Whitepaper v0.1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Documento técnico inicial con problema, solución y mercado.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Resumen ejecutivo (medio página).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</w:p>
          <w:p w:rsidR="00000000" w:rsidDel="00000000" w:rsidP="00000000" w:rsidRDefault="00000000" w:rsidRPr="00000000" w14:paraId="000000D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Planteamiento del problema con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Descripción técnica de la 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Tamaño y descripción del mercado objetivo.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Modelo de uso o adopción.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1c40f" w:space="0" w:sz="4" w:val="single"/>
              <w:left w:color="f1c40f" w:space="0" w:sz="16" w:val="single"/>
              <w:bottom w:color="f1c40f" w:space="0" w:sz="4" w:val="single"/>
              <w:right w:color="f1c40f" w:space="0" w:sz="4" w:val="single"/>
            </w:tcBorders>
            <w:shd w:fill="fff8e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20"/>
                <w:szCs w:val="20"/>
                <w:rtl w:val="0"/>
              </w:rPr>
              <w:t xml:space="preserve">TIP   </w:t>
            </w:r>
            <w:r w:rsidDel="00000000" w:rsidR="00000000" w:rsidRPr="00000000">
              <w:rPr>
                <w:rFonts w:ascii="Arial" w:cs="Arial" w:eastAsia="Arial" w:hAnsi="Arial"/>
                <w:color w:val="5c4a0a"/>
                <w:sz w:val="22"/>
                <w:szCs w:val="22"/>
                <w:rtl w:val="0"/>
              </w:rPr>
              <w:t xml:space="preserve">Es una versión 0.1, no la versión final. Apunten a 3 a 5 páginas. Lo perfeccionarán en semanas siguientes.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ab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E1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Investigación de mercado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Análisis de competencia, usuarios potenciales y oportunidad.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Listar 3 a 5 competidores o alternativas existentes.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Tabla comparativa: qué hacen ellos vs. qué hace tu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Definir 1 a 2 perfiles de usuario (buyer persona).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Tamaño estimado del mercado (TAM, SAM y SOM básico).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Oportunidad: ¿qué hueco llenas?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1c40f" w:space="0" w:sz="4" w:val="single"/>
              <w:left w:color="f1c40f" w:space="0" w:sz="16" w:val="single"/>
              <w:bottom w:color="f1c40f" w:space="0" w:sz="4" w:val="single"/>
              <w:right w:color="f1c40f" w:space="0" w:sz="4" w:val="single"/>
            </w:tcBorders>
            <w:shd w:fill="fff8e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20"/>
                <w:szCs w:val="20"/>
                <w:rtl w:val="0"/>
              </w:rPr>
              <w:t xml:space="preserve">TIP   </w:t>
            </w:r>
            <w:r w:rsidDel="00000000" w:rsidR="00000000" w:rsidRPr="00000000">
              <w:rPr>
                <w:rFonts w:ascii="Arial" w:cs="Arial" w:eastAsia="Arial" w:hAnsi="Arial"/>
                <w:color w:val="5c4a0a"/>
                <w:sz w:val="22"/>
                <w:szCs w:val="22"/>
                <w:rtl w:val="0"/>
              </w:rPr>
              <w:t xml:space="preserve">No inventen datos. Si no encuentran números, citen la fuente que sí tienen y digan qué falta investigar.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ab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F3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Justificación ODS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Vínculo del proyecto con al menos una ODS (4, 9 o 13).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</w:p>
          <w:p w:rsidR="00000000" w:rsidDel="00000000" w:rsidP="00000000" w:rsidRDefault="00000000" w:rsidRPr="00000000" w14:paraId="000000F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Elegir la ODS principal (Educación 4, Industria 9 o Clima 13).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Explicar el vínculo concreto (no genérico).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Identificar la meta específica dentro de la 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Indicadores medibles del impacto esperado.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ODS secundarias si aplica.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1c40f" w:space="0" w:sz="4" w:val="single"/>
              <w:left w:color="f1c40f" w:space="0" w:sz="16" w:val="single"/>
              <w:bottom w:color="f1c40f" w:space="0" w:sz="4" w:val="single"/>
              <w:right w:color="f1c40f" w:space="0" w:sz="4" w:val="single"/>
            </w:tcBorders>
            <w:shd w:fill="fff8e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20"/>
                <w:szCs w:val="20"/>
                <w:rtl w:val="0"/>
              </w:rPr>
              <w:t xml:space="preserve">TIP   </w:t>
            </w:r>
            <w:r w:rsidDel="00000000" w:rsidR="00000000" w:rsidRPr="00000000">
              <w:rPr>
                <w:rFonts w:ascii="Arial" w:cs="Arial" w:eastAsia="Arial" w:hAnsi="Arial"/>
                <w:color w:val="5c4a0a"/>
                <w:sz w:val="22"/>
                <w:szCs w:val="22"/>
                <w:rtl w:val="0"/>
              </w:rPr>
              <w:t xml:space="preserve">Decir "mi proyecto ayuda a la educación" no basta. Hay que aterrizar a una meta concreta de la Agenda 2030.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8f01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10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Wireframes / Arquitectura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18f01"/>
                <w:sz w:val="18"/>
                <w:szCs w:val="18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Diseño visual o técnico de la solución.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Decidir: ¿wireframes (UI) o diagrama de arquitectura (sistema)?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 UI: pantallas principales en Figma, Excalidraw o papel.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 arquitectura: componentes, base de datos, APIs y flujo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Marcar las 3 acciones más importantes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Exportar a PNG o PDF y subir al repositorio.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1c40f" w:space="0" w:sz="4" w:val="single"/>
              <w:left w:color="f1c40f" w:space="0" w:sz="16" w:val="single"/>
              <w:bottom w:color="f1c40f" w:space="0" w:sz="4" w:val="single"/>
              <w:right w:color="f1c40f" w:space="0" w:sz="4" w:val="single"/>
            </w:tcBorders>
            <w:shd w:fill="fff8e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20"/>
                <w:szCs w:val="20"/>
                <w:rtl w:val="0"/>
              </w:rPr>
              <w:t xml:space="preserve">TIP   </w:t>
            </w:r>
            <w:r w:rsidDel="00000000" w:rsidR="00000000" w:rsidRPr="00000000">
              <w:rPr>
                <w:rFonts w:ascii="Arial" w:cs="Arial" w:eastAsia="Arial" w:hAnsi="Arial"/>
                <w:color w:val="5c4a0a"/>
                <w:sz w:val="22"/>
                <w:szCs w:val="22"/>
                <w:rtl w:val="0"/>
              </w:rPr>
              <w:t xml:space="preserve">Wireframe = cómo se ve. Arquitectura = cómo funciona por dentro. Pueden hacer ambos si el tiempo alcanza.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ab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11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Canvas del proyecto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Modelo de negocio o canvas hackathon.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Propuesta de valor (qué resuelves y para quién).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Segmento de clientes o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Canales para llegar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Recursos y actividades clave.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Posibles fuentes de ingreso o sostenibilidad.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1c40f" w:space="0" w:sz="4" w:val="single"/>
              <w:left w:color="f1c40f" w:space="0" w:sz="16" w:val="single"/>
              <w:bottom w:color="f1c40f" w:space="0" w:sz="4" w:val="single"/>
              <w:right w:color="f1c40f" w:space="0" w:sz="4" w:val="single"/>
            </w:tcBorders>
            <w:shd w:fill="fff8e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6914"/>
                <w:sz w:val="20"/>
                <w:szCs w:val="20"/>
                <w:rtl w:val="0"/>
              </w:rPr>
              <w:t xml:space="preserve">TIP   </w:t>
            </w:r>
            <w:r w:rsidDel="00000000" w:rsidR="00000000" w:rsidRPr="00000000">
              <w:rPr>
                <w:rFonts w:ascii="Arial" w:cs="Arial" w:eastAsia="Arial" w:hAnsi="Arial"/>
                <w:color w:val="5c4a0a"/>
                <w:sz w:val="22"/>
                <w:szCs w:val="22"/>
                <w:rtl w:val="0"/>
              </w:rPr>
              <w:t xml:space="preserve">Pueden usar Lean Canvas o Business Model Canvas. Lo importante es que quepa en una hoja.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4653"/>
          <w:sz w:val="36"/>
          <w:szCs w:val="36"/>
          <w:rtl w:val="0"/>
        </w:rPr>
        <w:t xml:space="preserve">Hoja de control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Esta hoja sirve para llevar el seguimiento del equipo durante la Semana 1. Llénenla y revísenla en su reunión de cierre.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ODS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Eje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99999"/>
                <w:sz w:val="20"/>
                <w:szCs w:val="20"/>
                <w:rtl w:val="0"/>
              </w:rPr>
              <w:t xml:space="preserve">(IA / Blockchain / ODS / Combinado)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99999"/>
                <w:sz w:val="20"/>
                <w:szCs w:val="20"/>
                <w:rtl w:val="0"/>
              </w:rPr>
              <w:t xml:space="preserve">(Primaria / Secundaria)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2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4653"/>
          <w:sz w:val="26"/>
          <w:szCs w:val="26"/>
          <w:rtl w:val="0"/>
        </w:rPr>
        <w:t xml:space="preserve">Seguimiento de entregables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360"/>
        <w:gridCol w:w="2800"/>
        <w:gridCol w:w="2400"/>
        <w:tblGridChange w:id="0">
          <w:tblGrid>
            <w:gridCol w:w="800"/>
            <w:gridCol w:w="3360"/>
            <w:gridCol w:w="28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4653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Whitepaper 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 Investigación de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 Justificación 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 Wireframes /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Canvas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4653"/>
          <w:sz w:val="26"/>
          <w:szCs w:val="26"/>
          <w:rtl w:val="0"/>
        </w:rPr>
        <w:t xml:space="preserve">Notas del equipo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120" w:before="4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a9d8f"/>
          <w:sz w:val="22"/>
          <w:szCs w:val="22"/>
          <w:rtl w:val="0"/>
        </w:rPr>
        <w:t xml:space="preserve">¡Manos a la obra! Recuerden subir todo al repositorio antes del cierre de la Semana 1.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114300</wp:posOffset>
          </wp:positionH>
          <wp:positionV relativeFrom="page">
            <wp:posOffset>36830</wp:posOffset>
          </wp:positionV>
          <wp:extent cx="7691438" cy="106775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91438" cy="10677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64653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64653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drive.google.com/drive/folders/1POYpCtH4Cs8CxbSHkJaf2ccvIJbwogT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SPEojuMMBWOKbo0Ffl8KxWbWG3uTXads/edit?usp=drive_link&amp;ouid=107983234369496442999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C5EFsJs2OUG9tzzoDLtlc/0ew==">CgMxLjAaHwoBMBIaChgICVIUChJ0YWJsZS54YXowdzE0aWM2YWIaHwoBMRIaChgICVIUChJ0YWJsZS5lcmRqemllaDhjM3I4AHIhMTAzNjRfTzVjVjVPRTl3a1RKcjI4c2J4eHpMamlSVDl3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