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Аскеров</w:t>
      </w:r>
      <w:r>
        <w:t xml:space="preserve"> </w:t>
      </w:r>
      <w:r>
        <w:t xml:space="preserve">Алекcандр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</w:p>
    <w:p>
      <w:pPr>
        <w:pStyle w:val="BodyText"/>
      </w:pPr>
      <w:r>
        <w:t xml:space="preserve">Создадим каталог для работы с программами на языке ассемблера NASM.</w:t>
      </w:r>
    </w:p>
    <w:p>
      <w:pPr>
        <w:pStyle w:val="CaptionedFigure"/>
      </w:pPr>
      <w:bookmarkStart w:id="24" w:name="fig:1"/>
      <w:r>
        <w:drawing>
          <wp:inline>
            <wp:extent cx="5232400" cy="469900"/>
            <wp:effectExtent b="0" l="0" r="0" t="0"/>
            <wp:docPr descr="Рис. 1: Создание каталога для работы с программ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для работы с программами</w:t>
      </w:r>
    </w:p>
    <w:p>
      <w:pPr>
        <w:pStyle w:val="BodyText"/>
      </w:pPr>
      <w:r>
        <w:t xml:space="preserve">Перейдём в созданный каталог.</w:t>
      </w:r>
    </w:p>
    <w:p>
      <w:pPr>
        <w:pStyle w:val="CaptionedFigure"/>
      </w:pPr>
      <w:bookmarkStart w:id="28" w:name="fig:2"/>
      <w:r>
        <w:drawing>
          <wp:inline>
            <wp:extent cx="4597400" cy="469900"/>
            <wp:effectExtent b="0" l="0" r="0" t="0"/>
            <wp:docPr descr="Рис. 2: Переход в каталог lab05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каталог lab05</w:t>
      </w:r>
    </w:p>
    <w:p>
      <w:pPr>
        <w:pStyle w:val="BodyText"/>
      </w:pPr>
      <w:r>
        <w:t xml:space="preserve">Создадим текстовый файл с именем hello.asm.</w:t>
      </w:r>
    </w:p>
    <w:p>
      <w:pPr>
        <w:pStyle w:val="CaptionedFigure"/>
      </w:pPr>
      <w:bookmarkStart w:id="32" w:name="fig:3"/>
      <w:r>
        <w:drawing>
          <wp:inline>
            <wp:extent cx="4241800" cy="457200"/>
            <wp:effectExtent b="0" l="0" r="0" t="0"/>
            <wp:docPr descr="Рис. 3: Создание файла hello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hello.asm</w:t>
      </w:r>
    </w:p>
    <w:p>
      <w:pPr>
        <w:pStyle w:val="BodyText"/>
      </w:pPr>
      <w:r>
        <w:t xml:space="preserve">Откроем этот файл с помощью текстового редактора gedit и введём в него следующий текст.</w:t>
      </w:r>
    </w:p>
    <w:p>
      <w:pPr>
        <w:pStyle w:val="CaptionedFigure"/>
      </w:pPr>
      <w:bookmarkStart w:id="36" w:name="fig:4"/>
      <w:r>
        <w:drawing>
          <wp:inline>
            <wp:extent cx="5334000" cy="4743182"/>
            <wp:effectExtent b="0" l="0" r="0" t="0"/>
            <wp:docPr descr="Рис. 4: Ввод текста в файл hello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Ввод текста в файл hello.asm</w:t>
      </w:r>
    </w:p>
    <w:bookmarkEnd w:id="37"/>
    <w:bookmarkStart w:id="42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 nasm -f elf hello.asm.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 из файла hello.asm в объектный код, который запишется в файл hello.o. Таким образом, 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</w:t>
      </w:r>
    </w:p>
    <w:p>
      <w:pPr>
        <w:pStyle w:val="BodyText"/>
      </w:pPr>
      <w:r>
        <w:t xml:space="preserve">С помощью команды ls проверим, что объектный файл был создан. Получившийся объектный файл имеет имя hello.</w:t>
      </w:r>
    </w:p>
    <w:p>
      <w:pPr>
        <w:pStyle w:val="CaptionedFigure"/>
      </w:pPr>
      <w:bookmarkStart w:id="41" w:name="fig:5"/>
      <w:r>
        <w:drawing>
          <wp:inline>
            <wp:extent cx="4838700" cy="952500"/>
            <wp:effectExtent b="0" l="0" r="0" t="0"/>
            <wp:docPr descr="Рис. 5: Компиляция hello.asm и создание объектн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Компиляция hello.asm и создание объектного файла</w:t>
      </w:r>
    </w:p>
    <w:p>
      <w:pPr>
        <w:pStyle w:val="BodyText"/>
      </w:pPr>
      <w:r>
        <w:t xml:space="preserve">NASM не запускают без параметров. Ключ -f указывает транслятору, что требуется создать бинарные файлы в формате ELF. Следует отметить, что формат elf64 позволяет создавать исполняемый код, работающий под 64-битными версиями Linux. Для 32-битных версий ОС указываем в качестве формата просто elf.</w:t>
      </w:r>
    </w:p>
    <w:p>
      <w:pPr>
        <w:pStyle w:val="BodyText"/>
      </w:pPr>
      <w:r>
        <w:t xml:space="preserve">NASM всегда создаёт выходные файлы в текущем каталоге.</w:t>
      </w:r>
    </w:p>
    <w:bookmarkEnd w:id="42"/>
    <w:bookmarkStart w:id="51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Скомпилируем исходный файл hello.asm в obj.o (опция - 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 Для этого выполним следующую команду.</w:t>
      </w:r>
    </w:p>
    <w:p>
      <w:pPr>
        <w:pStyle w:val="CaptionedFigure"/>
      </w:pPr>
      <w:bookmarkStart w:id="46" w:name="fig:6"/>
      <w:r>
        <w:drawing>
          <wp:inline>
            <wp:extent cx="5334000" cy="333954"/>
            <wp:effectExtent b="0" l="0" r="0" t="0"/>
            <wp:docPr descr="Рис. 6: Компиляция исходного файла hello.asm в obj.o, а также создание файла листинга list.lst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Компиляция исходного файла hello.asm в obj.o, а также создание файла листинга list.lst</w:t>
      </w:r>
    </w:p>
    <w:p>
      <w:pPr>
        <w:pStyle w:val="BodyText"/>
      </w:pPr>
      <w:r>
        <w:t xml:space="preserve">С помощью команды ls проверим, что файлы были созданы.</w:t>
      </w:r>
    </w:p>
    <w:p>
      <w:pPr>
        <w:pStyle w:val="CaptionedFigure"/>
      </w:pPr>
      <w:bookmarkStart w:id="50" w:name="fig:7"/>
      <w:r>
        <w:drawing>
          <wp:inline>
            <wp:extent cx="5334000" cy="681929"/>
            <wp:effectExtent b="0" l="0" r="0" t="0"/>
            <wp:docPr descr="Рис. 7: Проверка того, что файлы создан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Проверка того, что файлы созданы</w:t>
      </w:r>
    </w:p>
    <w:bookmarkEnd w:id="51"/>
    <w:bookmarkStart w:id="60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 С помощью команды ls проверим, что исполняемый файл hello был создан.</w:t>
      </w:r>
    </w:p>
    <w:p>
      <w:pPr>
        <w:pStyle w:val="CaptionedFigure"/>
      </w:pPr>
      <w:bookmarkStart w:id="55" w:name="fig:8"/>
      <w:r>
        <w:drawing>
          <wp:inline>
            <wp:extent cx="5334000" cy="842210"/>
            <wp:effectExtent b="0" l="0" r="0" t="0"/>
            <wp:docPr descr="Рис. 8: Передача объектного файла на обработку компоновщику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Передача объектного файла на обработку компоновщику</w:t>
      </w:r>
    </w:p>
    <w:p>
      <w:pPr>
        <w:pStyle w:val="BodyText"/>
      </w:pPr>
      <w:r>
        <w:t xml:space="preserve">Выполним следующую команду: ld -m elf_i386 obj.o -o main.</w:t>
      </w:r>
    </w:p>
    <w:p>
      <w:pPr>
        <w:pStyle w:val="CaptionedFigure"/>
      </w:pPr>
      <w:bookmarkStart w:id="59" w:name="fig:9"/>
      <w:r>
        <w:drawing>
          <wp:inline>
            <wp:extent cx="5334000" cy="872612"/>
            <wp:effectExtent b="0" l="0" r="0" t="0"/>
            <wp:docPr descr="Рис. 9: Передача объектного файла на обработку компоновщику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Передача объектного файла на обработку компоновщику</w:t>
      </w:r>
    </w:p>
    <w:p>
      <w:pPr>
        <w:pStyle w:val="BodyText"/>
      </w:pPr>
      <w:r>
        <w:t xml:space="preserve">Исполняемый файл будет иметь имя main, а объектный файл, из которого собран этот исполняемый файл, будет иметь имя obj.o.</w:t>
      </w:r>
    </w:p>
    <w:bookmarkEnd w:id="60"/>
    <w:bookmarkStart w:id="65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строке: ./hello.</w:t>
      </w:r>
    </w:p>
    <w:p>
      <w:pPr>
        <w:pStyle w:val="CaptionedFigure"/>
      </w:pPr>
      <w:bookmarkStart w:id="64" w:name="fig:10"/>
      <w:r>
        <w:drawing>
          <wp:inline>
            <wp:extent cx="3441700" cy="736600"/>
            <wp:effectExtent b="0" l="0" r="0" t="0"/>
            <wp:docPr descr="Рис. 10: Запуск исполняемого файла на исполнение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Запуск исполняемого файла на исполнение</w:t>
      </w:r>
    </w:p>
    <w:bookmarkEnd w:id="65"/>
    <w:bookmarkStart w:id="8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создадим копию файла hello.asm с именем lab5.asm.</w:t>
      </w:r>
    </w:p>
    <w:p>
      <w:pPr>
        <w:pStyle w:val="CaptionedFigure"/>
      </w:pPr>
      <w:bookmarkStart w:id="69" w:name="fig:11"/>
      <w:r>
        <w:drawing>
          <wp:inline>
            <wp:extent cx="4851400" cy="495300"/>
            <wp:effectExtent b="0" l="0" r="0" t="0"/>
            <wp:docPr descr="Рис. 11: Переименование файла hello.asm в lab5.asm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Переименование файла hello.asm в lab5.asm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внесём изменения в текст программы в файле lab5.asm так, чтобы вместо Hello world! на экран выводилась строка с фамилией и именем.</w:t>
      </w:r>
    </w:p>
    <w:p>
      <w:pPr>
        <w:pStyle w:val="CaptionedFigure"/>
      </w:pPr>
      <w:bookmarkStart w:id="73" w:name="fig:12"/>
      <w:r>
        <w:drawing>
          <wp:inline>
            <wp:extent cx="5334000" cy="1331035"/>
            <wp:effectExtent b="0" l="0" r="0" t="0"/>
            <wp:docPr descr="Рис. 12: Внесение изменений в файл lab5.asm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Внесение изменений в файл lab5.asm</w:t>
      </w:r>
    </w:p>
    <w:p>
      <w:pPr>
        <w:numPr>
          <w:ilvl w:val="0"/>
          <w:numId w:val="1003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77" w:name="fig:13"/>
      <w:r>
        <w:drawing>
          <wp:inline>
            <wp:extent cx="4364531" cy="1367757"/>
            <wp:effectExtent b="0" l="0" r="0" t="0"/>
            <wp:docPr descr="Рис. 13: Трассировка, компоновка и запуск файла lab5.asm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13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Трассировка, компоновка и запуск файла lab5.asm</w:t>
      </w:r>
    </w:p>
    <w:p>
      <w:pPr>
        <w:numPr>
          <w:ilvl w:val="0"/>
          <w:numId w:val="1004"/>
        </w:numPr>
        <w:pStyle w:val="Compact"/>
      </w:pPr>
      <w:r>
        <w:t xml:space="preserve">Скопируем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 Загрузим файлы на Github.</w:t>
      </w:r>
    </w:p>
    <w:p>
      <w:pPr>
        <w:pStyle w:val="CaptionedFigure"/>
      </w:pPr>
      <w:bookmarkStart w:id="81" w:name="fig:14"/>
      <w:r>
        <w:drawing>
          <wp:inline>
            <wp:extent cx="5334000" cy="757138"/>
            <wp:effectExtent b="0" l="0" r="0" t="0"/>
            <wp:docPr descr="Рис. 14: Копирование файлов hello.asm и lab5.asm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Копирование файлов hello.asm и lab5.asm</w:t>
      </w:r>
    </w:p>
    <w:p>
      <w:pPr>
        <w:pStyle w:val="CaptionedFigure"/>
      </w:pPr>
      <w:bookmarkStart w:id="85" w:name="fig:15"/>
      <w:r>
        <w:drawing>
          <wp:inline>
            <wp:extent cx="5334000" cy="1290653"/>
            <wp:effectExtent b="0" l="0" r="0" t="0"/>
            <wp:docPr descr="Рис. 15: Файлы, загруженные на GitHub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Файлы, загруженные на GitHub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процедуры компиляции и сборки программ, написанных на ассемблере NASM.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Аскеров Алекcандр Эдуардович</dc:creator>
  <dc:language>ru-RU</dc:language>
  <cp:keywords/>
  <dcterms:created xsi:type="dcterms:W3CDTF">2022-11-12T16:07:16Z</dcterms:created>
  <dcterms:modified xsi:type="dcterms:W3CDTF">2022-11-12T16:07:16Z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