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keepNext w:val="true"/>
        <w:keepLines/>
        <w:spacing w:before="480" w:after="240"/>
        <w:jc w:val="center"/>
        <w:rPr/>
      </w:pPr>
      <w:r>
        <w:rPr/>
        <w:t>Отчёт по лабораторной работе №14</w:t>
      </w:r>
    </w:p>
    <w:p>
      <w:pPr>
        <w:pStyle w:val="Style14"/>
        <w:rPr/>
      </w:pPr>
      <w:r>
        <w:rPr/>
        <w:t>Именованные каналы</w:t>
      </w:r>
    </w:p>
    <w:p>
      <w:pPr>
        <w:pStyle w:val="Author"/>
        <w:rPr/>
      </w:pPr>
      <w:r>
        <w:rPr/>
        <w:t>Аскеров Александр Эдуардович</w:t>
      </w:r>
    </w:p>
    <w:sdt>
      <w:sdtPr>
        <w:docPartObj>
          <w:docPartGallery w:val="Table of Contents"/>
          <w:docPartUnique w:val="true"/>
        </w:docPartObj>
      </w:sdtPr>
      <w:sdtContent>
        <w:p>
          <w:pPr>
            <w:pStyle w:val="Style18"/>
            <w:spacing w:lineRule="auto" w:line="259" w:before="240" w:after="0"/>
            <w:rPr>
              <w:rFonts w:ascii="Calibri" w:hAnsi="Calibri" w:eastAsia="" w:cs="" w:asciiTheme="majorHAnsi" w:cstheme="majorBidi" w:eastAsiaTheme="majorEastAsia" w:hAnsiTheme="majorHAnsi"/>
              <w:b w:val="false"/>
              <w:b w:val="false"/>
              <w:bCs w:val="false"/>
              <w:color w:val="365F91" w:themeColor="accent1" w:themeShade="bf"/>
            </w:rPr>
          </w:pPr>
          <w:r>
            <w:rPr>
              <w:rFonts w:eastAsia="" w:cs="" w:cstheme="majorBidi" w:eastAsiaTheme="majorEastAsia"/>
              <w:b w:val="false"/>
              <w:bCs w:val="false"/>
              <w:color w:val="365F91" w:themeColor="accent1" w:themeShade="bf"/>
            </w:rPr>
            <w:t>Содержание</w:t>
          </w:r>
        </w:p>
        <w:p>
          <w:pPr>
            <w:pStyle w:val="11"/>
            <w:rPr/>
          </w:pPr>
          <w:r>
            <w:fldChar w:fldCharType="begin"/>
          </w:r>
          <w:r>
            <w:rPr/>
            <w:instrText xml:space="preserve"> TOC \o "1-3" \h</w:instrText>
          </w:r>
          <w:r>
            <w:rPr/>
            <w:fldChar w:fldCharType="separate"/>
          </w:r>
          <w:hyperlink w:anchor="__RefHeading___Toc547_3121567024">
            <w:r>
              <w:rPr/>
              <w:t>1 Цель работы</w:t>
              <w:tab/>
              <w:t>1</w:t>
            </w:r>
          </w:hyperlink>
        </w:p>
        <w:p>
          <w:pPr>
            <w:pStyle w:val="11"/>
            <w:rPr/>
          </w:pPr>
          <w:hyperlink w:anchor="__RefHeading___Toc549_3121567024">
            <w:r>
              <w:rPr/>
              <w:t>2 Теоретическое введение</w:t>
              <w:tab/>
              <w:t>1</w:t>
            </w:r>
          </w:hyperlink>
        </w:p>
        <w:p>
          <w:pPr>
            <w:pStyle w:val="11"/>
            <w:rPr/>
          </w:pPr>
          <w:hyperlink w:anchor="__RefHeading___Toc551_3121567024">
            <w:r>
              <w:rPr/>
              <w:t>3 Выполнение лабораторной работы</w:t>
              <w:tab/>
              <w:t>2</w:t>
            </w:r>
          </w:hyperlink>
        </w:p>
        <w:p>
          <w:pPr>
            <w:pStyle w:val="21"/>
            <w:tabs>
              <w:tab w:val="clear" w:pos="9077"/>
              <w:tab w:val="right" w:pos="9360" w:leader="dot"/>
            </w:tabs>
            <w:rPr/>
          </w:pPr>
          <w:hyperlink w:anchor="__RefHeading___Toc553_3121567024">
            <w:r>
              <w:rPr/>
              <w:t>3.1 Результат работы</w:t>
              <w:tab/>
              <w:t>3</w:t>
            </w:r>
          </w:hyperlink>
        </w:p>
        <w:p>
          <w:pPr>
            <w:pStyle w:val="11"/>
            <w:rPr/>
          </w:pPr>
          <w:hyperlink w:anchor="__RefHeading___Toc555_3121567024">
            <w:r>
              <w:rPr/>
              <w:t>4 Контрольные вопросы</w:t>
              <w:tab/>
              <w:t>3</w:t>
            </w:r>
          </w:hyperlink>
        </w:p>
        <w:p>
          <w:pPr>
            <w:pStyle w:val="11"/>
            <w:rPr/>
          </w:pPr>
          <w:hyperlink w:anchor="__RefHeading___Toc557_3121567024">
            <w:r>
              <w:rPr/>
              <w:t>5 Выводы</w:t>
              <w:tab/>
              <w:t>6</w:t>
            </w:r>
          </w:hyperlink>
          <w:r>
            <w:rPr/>
            <w:fldChar w:fldCharType="end"/>
          </w:r>
        </w:p>
      </w:sdtContent>
    </w:sdt>
    <w:p>
      <w:pPr>
        <w:pStyle w:val="1"/>
        <w:rPr/>
      </w:pPr>
      <w:bookmarkStart w:id="0" w:name="__RefHeading___Toc547_3121567024"/>
      <w:bookmarkStart w:id="1" w:name="цель-работы"/>
      <w:bookmarkEnd w:id="0"/>
      <w:r>
        <w:rPr>
          <w:rStyle w:val="SectionNumber"/>
        </w:rPr>
        <w:t>1</w:t>
      </w:r>
      <w:r>
        <w:rPr/>
        <w:tab/>
        <w:t>Цель работы</w:t>
      </w:r>
    </w:p>
    <w:p>
      <w:pPr>
        <w:pStyle w:val="FirstParagraph"/>
        <w:rPr/>
      </w:pPr>
      <w:bookmarkStart w:id="2" w:name="цель-работы"/>
      <w:r>
        <w:rPr/>
        <w:t>Приобретение практических навыков работы с именованными каналами.</w:t>
      </w:r>
      <w:bookmarkEnd w:id="2"/>
    </w:p>
    <w:p>
      <w:pPr>
        <w:pStyle w:val="1"/>
        <w:rPr/>
      </w:pPr>
      <w:bookmarkStart w:id="3" w:name="__RefHeading___Toc549_3121567024"/>
      <w:bookmarkStart w:id="4" w:name="теоретическое-введение"/>
      <w:bookmarkEnd w:id="3"/>
      <w:r>
        <w:rPr>
          <w:rStyle w:val="SectionNumber"/>
        </w:rPr>
        <w:t>2</w:t>
      </w:r>
      <w:r>
        <w:rPr/>
        <w:tab/>
        <w:t>Теоретическое введение</w:t>
      </w:r>
    </w:p>
    <w:p>
      <w:pPr>
        <w:pStyle w:val="FirstParagraph"/>
        <w:rPr/>
      </w:pPr>
      <w:r>
        <w:rPr/>
        <w:t>Одним из видов взаимодействия между процессами в операционных системах является обмен сообщениями. Под сообщением понимается последовательность байтов, передаваемая от одного процесса другому.</w:t>
      </w:r>
    </w:p>
    <w:p>
      <w:pPr>
        <w:pStyle w:val="Style9"/>
        <w:rPr/>
      </w:pPr>
      <w:r>
        <w:rPr/>
        <w:t>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w:t>
      </w:r>
    </w:p>
    <w:p>
      <w:pPr>
        <w:pStyle w:val="Style9"/>
        <w:rPr/>
      </w:pPr>
      <w:bookmarkStart w:id="5" w:name="теоретическое-введение"/>
      <w:r>
        <w:rPr/>
        <w:t>Для передачи данных между неродственными процессами можно использовать механизм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bookmarkEnd w:id="5"/>
    </w:p>
    <w:p>
      <w:pPr>
        <w:pStyle w:val="1"/>
        <w:rPr/>
      </w:pPr>
      <w:bookmarkStart w:id="6" w:name="__RefHeading___Toc551_3121567024"/>
      <w:bookmarkStart w:id="7" w:name="выполнение-лабораторной-работы"/>
      <w:bookmarkEnd w:id="6"/>
      <w:r>
        <w:rPr>
          <w:rStyle w:val="SectionNumber"/>
        </w:rPr>
        <w:t>3</w:t>
      </w:r>
      <w:r>
        <w:rPr/>
        <w:tab/>
        <w:t>Выполнение лабораторной работы</w:t>
      </w:r>
    </w:p>
    <w:p>
      <w:pPr>
        <w:pStyle w:val="FirstParagraph"/>
        <w:rPr/>
      </w:pPr>
      <w:r>
        <w:rPr/>
        <w:t>Изучим приведённые в тексте программы server.c и client.c. Взяв данные примеры за образец, напишем аналогичные программы, внеся следующие изменения:</w:t>
      </w:r>
    </w:p>
    <w:p>
      <w:pPr>
        <w:pStyle w:val="Compact"/>
        <w:numPr>
          <w:ilvl w:val="0"/>
          <w:numId w:val="15"/>
        </w:numPr>
        <w:rPr/>
      </w:pPr>
      <w:r>
        <w:rPr/>
        <w:t>Работает не 1 клиент, а несколько (например, два).</w:t>
      </w:r>
    </w:p>
    <w:p>
      <w:pPr>
        <w:pStyle w:val="FirstParagraph"/>
        <w:rPr/>
      </w:pPr>
      <w:r>
        <w:rPr/>
        <w:t>Для этого создаём два файла: client.c и client2.c.</w:t>
      </w:r>
    </w:p>
    <w:p>
      <w:pPr>
        <w:pStyle w:val="CaptionedFigure"/>
        <w:rPr/>
      </w:pPr>
      <w:bookmarkStart w:id="8" w:name="fig%3A11"/>
      <w:bookmarkStart w:id="9" w:name="fig%3A1"/>
      <w:r>
        <w:rPr/>
        <w:drawing>
          <wp:inline distT="0" distB="0" distL="0" distR="0">
            <wp:extent cx="5168900" cy="203200"/>
            <wp:effectExtent l="0" t="0" r="0" b="0"/>
            <wp:docPr id="1" name="Picture" descr="Figure 1: Файлы client.c и client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Файлы client.c и client2.c"/>
                    <pic:cNvPicPr>
                      <a:picLocks noChangeAspect="1" noChangeArrowheads="1"/>
                    </pic:cNvPicPr>
                  </pic:nvPicPr>
                  <pic:blipFill>
                    <a:blip r:embed="rId2"/>
                    <a:stretch>
                      <a:fillRect/>
                    </a:stretch>
                  </pic:blipFill>
                  <pic:spPr bwMode="auto">
                    <a:xfrm>
                      <a:off x="0" y="0"/>
                      <a:ext cx="5168900" cy="203200"/>
                    </a:xfrm>
                    <a:prstGeom prst="rect">
                      <a:avLst/>
                    </a:prstGeom>
                  </pic:spPr>
                </pic:pic>
              </a:graphicData>
            </a:graphic>
          </wp:inline>
        </w:drawing>
      </w:r>
      <w:bookmarkEnd w:id="9"/>
    </w:p>
    <w:p>
      <w:pPr>
        <w:pStyle w:val="ImageCaption"/>
        <w:rPr/>
      </w:pPr>
      <w:bookmarkStart w:id="10" w:name="fig%3A11"/>
      <w:r>
        <w:rPr/>
        <w:t>Figure 1: Файлы client.c и client2.c</w:t>
      </w:r>
      <w:bookmarkEnd w:id="10"/>
    </w:p>
    <w:p>
      <w:pPr>
        <w:pStyle w:val="Compact"/>
        <w:numPr>
          <w:ilvl w:val="0"/>
          <w:numId w:val="16"/>
        </w:numPr>
        <w:rPr/>
      </w:pPr>
      <w:r>
        <w:rPr/>
        <w:t>Клиенты передают текущее время с некоторой периодичностью (например, раз в пять секунд). Используйте функцию sleep() для приостановки работы клиента.</w:t>
      </w:r>
    </w:p>
    <w:p>
      <w:pPr>
        <w:pStyle w:val="CaptionedFigure"/>
        <w:rPr/>
      </w:pPr>
      <w:bookmarkStart w:id="11" w:name="fig%3A21"/>
      <w:bookmarkStart w:id="12" w:name="fig%3A2"/>
      <w:r>
        <w:rPr/>
        <w:drawing>
          <wp:inline distT="0" distB="0" distL="0" distR="0">
            <wp:extent cx="5334000" cy="2541270"/>
            <wp:effectExtent l="0" t="0" r="0" b="0"/>
            <wp:docPr id="2" name="Изображение2" descr="Figure 2: Функция sleep() для приостановки работы клиента в файлах client.c и client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Figure 2: Функция sleep() для приостановки работы клиента в файлах client.c и client2.c"/>
                    <pic:cNvPicPr>
                      <a:picLocks noChangeAspect="1" noChangeArrowheads="1"/>
                    </pic:cNvPicPr>
                  </pic:nvPicPr>
                  <pic:blipFill>
                    <a:blip r:embed="rId3"/>
                    <a:stretch>
                      <a:fillRect/>
                    </a:stretch>
                  </pic:blipFill>
                  <pic:spPr bwMode="auto">
                    <a:xfrm>
                      <a:off x="0" y="0"/>
                      <a:ext cx="5334000" cy="2541270"/>
                    </a:xfrm>
                    <a:prstGeom prst="rect">
                      <a:avLst/>
                    </a:prstGeom>
                  </pic:spPr>
                </pic:pic>
              </a:graphicData>
            </a:graphic>
          </wp:inline>
        </w:drawing>
      </w:r>
      <w:bookmarkEnd w:id="12"/>
    </w:p>
    <w:p>
      <w:pPr>
        <w:pStyle w:val="ImageCaption"/>
        <w:rPr/>
      </w:pPr>
      <w:bookmarkStart w:id="13" w:name="fig%3A21"/>
      <w:r>
        <w:rPr/>
        <w:t>Figure 2: Функция sleep() для приостановки работы клиента в файлах client.c и client2.c</w:t>
      </w:r>
      <w:bookmarkEnd w:id="13"/>
    </w:p>
    <w:p>
      <w:pPr>
        <w:pStyle w:val="Compact"/>
        <w:numPr>
          <w:ilvl w:val="0"/>
          <w:numId w:val="17"/>
        </w:numPr>
        <w:rPr/>
      </w:pPr>
      <w:r>
        <w:rPr/>
        <w:t>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p>
      <w:pPr>
        <w:pStyle w:val="CaptionedFigure"/>
        <w:rPr/>
      </w:pPr>
      <w:bookmarkStart w:id="14" w:name="fig%3A31"/>
      <w:bookmarkStart w:id="15" w:name="fig%3A3"/>
      <w:r>
        <w:rPr/>
        <w:drawing>
          <wp:inline distT="0" distB="0" distL="0" distR="0">
            <wp:extent cx="5334000" cy="694690"/>
            <wp:effectExtent l="0" t="0" r="0" b="0"/>
            <wp:docPr id="3" name="Изображение3" descr="Figure 3: Цикл while, ограничивающий время работы сервера, и функция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Figure 3: Цикл while, ограничивающий время работы сервера, и функция clock"/>
                    <pic:cNvPicPr>
                      <a:picLocks noChangeAspect="1" noChangeArrowheads="1"/>
                    </pic:cNvPicPr>
                  </pic:nvPicPr>
                  <pic:blipFill>
                    <a:blip r:embed="rId4"/>
                    <a:stretch>
                      <a:fillRect/>
                    </a:stretch>
                  </pic:blipFill>
                  <pic:spPr bwMode="auto">
                    <a:xfrm>
                      <a:off x="0" y="0"/>
                      <a:ext cx="5334000" cy="694690"/>
                    </a:xfrm>
                    <a:prstGeom prst="rect">
                      <a:avLst/>
                    </a:prstGeom>
                  </pic:spPr>
                </pic:pic>
              </a:graphicData>
            </a:graphic>
          </wp:inline>
        </w:drawing>
      </w:r>
      <w:bookmarkEnd w:id="15"/>
    </w:p>
    <w:p>
      <w:pPr>
        <w:pStyle w:val="ImageCaption"/>
        <w:rPr/>
      </w:pPr>
      <w:bookmarkStart w:id="16" w:name="fig%3A31"/>
      <w:r>
        <w:rPr/>
        <w:t>Figure 3: Цикл while, ограничивающий время работы сервера, и функция clock</w:t>
      </w:r>
      <w:bookmarkEnd w:id="16"/>
    </w:p>
    <w:p>
      <w:pPr>
        <w:pStyle w:val="Style9"/>
        <w:rPr/>
      </w:pPr>
      <w:r>
        <w:rPr/>
        <w:t>Если сервер завершит работу, не закрыв канал, то клиент продолжит ждать сигнал от сервера, но он никогда к нему не поступит.</w:t>
      </w:r>
    </w:p>
    <w:p>
      <w:pPr>
        <w:pStyle w:val="2"/>
        <w:rPr/>
      </w:pPr>
      <w:bookmarkStart w:id="17" w:name="__RefHeading___Toc553_3121567024"/>
      <w:bookmarkStart w:id="18" w:name="результат-работы"/>
      <w:bookmarkEnd w:id="17"/>
      <w:r>
        <w:rPr>
          <w:rStyle w:val="SectionNumber"/>
        </w:rPr>
        <w:t>3.1</w:t>
      </w:r>
      <w:r>
        <w:rPr/>
        <w:tab/>
        <w:t>Результат работы</w:t>
      </w:r>
    </w:p>
    <w:p>
      <w:pPr>
        <w:pStyle w:val="FirstParagraph"/>
        <w:rPr/>
      </w:pPr>
      <w:r>
        <w:rPr/>
        <w:t>В течение 30 секунд всё работает, после чего работа сервера прекращается.</w:t>
      </w:r>
    </w:p>
    <w:p>
      <w:pPr>
        <w:pStyle w:val="CaptionedFigure"/>
        <w:rPr/>
      </w:pPr>
      <w:bookmarkStart w:id="19" w:name="fig%3A41"/>
      <w:bookmarkStart w:id="20" w:name="fig%3A4"/>
      <w:r>
        <w:rPr/>
        <w:drawing>
          <wp:inline distT="0" distB="0" distL="0" distR="0">
            <wp:extent cx="5334000" cy="1238885"/>
            <wp:effectExtent l="0" t="0" r="0" b="0"/>
            <wp:docPr id="4" name="Изображение4" descr="Figure 4: Результат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Figure 4: Результат работы"/>
                    <pic:cNvPicPr>
                      <a:picLocks noChangeAspect="1" noChangeArrowheads="1"/>
                    </pic:cNvPicPr>
                  </pic:nvPicPr>
                  <pic:blipFill>
                    <a:blip r:embed="rId5"/>
                    <a:stretch>
                      <a:fillRect/>
                    </a:stretch>
                  </pic:blipFill>
                  <pic:spPr bwMode="auto">
                    <a:xfrm>
                      <a:off x="0" y="0"/>
                      <a:ext cx="5334000" cy="1238885"/>
                    </a:xfrm>
                    <a:prstGeom prst="rect">
                      <a:avLst/>
                    </a:prstGeom>
                  </pic:spPr>
                </pic:pic>
              </a:graphicData>
            </a:graphic>
          </wp:inline>
        </w:drawing>
      </w:r>
      <w:bookmarkEnd w:id="20"/>
    </w:p>
    <w:p>
      <w:pPr>
        <w:pStyle w:val="ImageCaption"/>
        <w:rPr/>
      </w:pPr>
      <w:bookmarkStart w:id="21" w:name="выполнение-лабораторной-работы"/>
      <w:bookmarkStart w:id="22" w:name="результат-работы"/>
      <w:bookmarkStart w:id="23" w:name="fig%3A41"/>
      <w:r>
        <w:rPr/>
        <w:t>Figure 4: Результат работы</w:t>
      </w:r>
      <w:bookmarkEnd w:id="21"/>
      <w:bookmarkEnd w:id="22"/>
      <w:bookmarkEnd w:id="23"/>
    </w:p>
    <w:p>
      <w:pPr>
        <w:pStyle w:val="1"/>
        <w:rPr/>
      </w:pPr>
      <w:bookmarkStart w:id="24" w:name="__RefHeading___Toc555_3121567024"/>
      <w:bookmarkStart w:id="25" w:name="контрольные-вопросы"/>
      <w:bookmarkEnd w:id="24"/>
      <w:r>
        <w:rPr>
          <w:rStyle w:val="SectionNumber"/>
        </w:rPr>
        <w:t>4</w:t>
      </w:r>
      <w:r>
        <w:rPr/>
        <w:tab/>
        <w:t>Контрольные вопросы</w:t>
      </w:r>
    </w:p>
    <w:p>
      <w:pPr>
        <w:pStyle w:val="Compact"/>
        <w:numPr>
          <w:ilvl w:val="0"/>
          <w:numId w:val="18"/>
        </w:numPr>
        <w:rPr/>
      </w:pPr>
      <w:r>
        <w:rPr/>
        <w:t>В чем ключевое отличие именованных каналов от неименованных?</w:t>
      </w:r>
    </w:p>
    <w:p>
      <w:pPr>
        <w:pStyle w:val="FirstParagraph"/>
        <w:rPr/>
      </w:pPr>
      <w:r>
        <w:rPr/>
        <w:t>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pStyle w:val="Compact"/>
        <w:numPr>
          <w:ilvl w:val="0"/>
          <w:numId w:val="19"/>
        </w:numPr>
        <w:rPr/>
      </w:pPr>
      <w:r>
        <w:rPr/>
        <w:t>Возможно ли создание неименованного канала из командной строки?</w:t>
      </w:r>
    </w:p>
    <w:p>
      <w:pPr>
        <w:pStyle w:val="FirstParagraph"/>
        <w:rPr/>
      </w:pPr>
      <w:r>
        <w:rPr/>
        <w:t>Чтобы создать неименованный канал из командной строки нужно использовать символ |, служащий для объединения двух и более процессов: процесс 1 процесс 2 процесс 3</w:t>
      </w:r>
    </w:p>
    <w:p>
      <w:pPr>
        <w:pStyle w:val="Compact"/>
        <w:numPr>
          <w:ilvl w:val="0"/>
          <w:numId w:val="20"/>
        </w:numPr>
        <w:rPr/>
      </w:pPr>
      <w:r>
        <w:rPr/>
        <w:t>Возможно ли создание именованного канала из командной строки?</w:t>
      </w:r>
    </w:p>
    <w:p>
      <w:pPr>
        <w:pStyle w:val="FirstParagraph"/>
        <w:rPr/>
      </w:pPr>
      <w:r>
        <w:rPr/>
        <w:t>Чтобы создать именованный канал из командной строки нужно использовать либо команду «mknod», либо команду «mkfifo».</w:t>
      </w:r>
    </w:p>
    <w:p>
      <w:pPr>
        <w:pStyle w:val="Compact"/>
        <w:numPr>
          <w:ilvl w:val="0"/>
          <w:numId w:val="21"/>
        </w:numPr>
        <w:rPr/>
      </w:pPr>
      <w:r>
        <w:rPr/>
        <w:t>Опишите функцию языка С, создающую неименованный канал.</w:t>
      </w:r>
    </w:p>
    <w:p>
      <w:pPr>
        <w:pStyle w:val="FirstParagraph"/>
        <w:rPr/>
      </w:pPr>
      <w:r>
        <w:rPr/>
        <w:t>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pStyle w:val="Compact"/>
        <w:numPr>
          <w:ilvl w:val="0"/>
          <w:numId w:val="22"/>
        </w:numPr>
        <w:rPr/>
      </w:pPr>
      <w:r>
        <w:rPr/>
        <w:t>Опишите функцию языка С, создающую именованный канал.</w:t>
      </w:r>
    </w:p>
    <w:p>
      <w:pPr>
        <w:pStyle w:val="FirstParagraph"/>
        <w:rPr/>
      </w:pPr>
      <w:r>
        <w:rPr/>
        <w:t>Файлы именованных каналов создаются функцией mkfifo() или функцией mknod: 1. «int mkfifo(const char pathname, mode tmode);», где первый параметр путь, где будет располагаться FIFO (имя файла, идентифицирующего канал), второй параметр определяет режим работы с FIFO (маска прав доступа к файлу), 2. «mknod (namefile, IFIFO | 0666, 0)», где namefile имя канала, 0666 к каналу разрешен доступ на запись и на чтение любому запросившему процессу), 3. «int mknod(const char pathname, mode t mode, dev t dev);».Функция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pStyle w:val="Compact"/>
        <w:numPr>
          <w:ilvl w:val="0"/>
          <w:numId w:val="23"/>
        </w:numPr>
        <w:rPr/>
      </w:pPr>
      <w:r>
        <w:rPr/>
        <w:t>Что будет в случае прочтения из fifo меньшего числа байтов, чем находится в канале? Большего числа байтов?</w:t>
      </w:r>
    </w:p>
    <w:p>
      <w:pPr>
        <w:pStyle w:val="FirstParagraph"/>
        <w:rPr/>
      </w:pPr>
      <w:r>
        <w:rPr/>
        <w:t>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pStyle w:val="Compact"/>
        <w:numPr>
          <w:ilvl w:val="0"/>
          <w:numId w:val="24"/>
        </w:numPr>
        <w:rPr/>
      </w:pPr>
      <w:r>
        <w:rPr/>
        <w:t>Аналогично, что будет в случае записи в fifo меньшего числа байтов, чем позволяет буфер? Большего числа байтов?</w:t>
      </w:r>
    </w:p>
    <w:p>
      <w:pPr>
        <w:pStyle w:val="FirstParagraph"/>
        <w:rPr/>
      </w:pPr>
      <w:r>
        <w:rPr/>
        <w:t>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pStyle w:val="Compact"/>
        <w:numPr>
          <w:ilvl w:val="0"/>
          <w:numId w:val="25"/>
        </w:numPr>
        <w:rPr/>
      </w:pPr>
      <w:r>
        <w:rPr/>
        <w:t>Могут ли два и более процессов читать или записывать в канал?</w:t>
      </w:r>
    </w:p>
    <w:p>
      <w:pPr>
        <w:pStyle w:val="FirstParagraph"/>
        <w:rPr/>
      </w:pPr>
      <w:r>
        <w:rPr/>
        <w:t>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 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pStyle w:val="Compact"/>
        <w:numPr>
          <w:ilvl w:val="0"/>
          <w:numId w:val="26"/>
        </w:numPr>
        <w:rPr/>
      </w:pPr>
      <w:r>
        <w:rPr/>
        <w:t>Опишите функцию write (тип возвращаемого значения, аргументы и логику работы). Что означает 1 (единица) в вызове этой функции в программе server.c (строка 42)?</w:t>
      </w:r>
    </w:p>
    <w:p>
      <w:pPr>
        <w:pStyle w:val="FirstParagraph"/>
        <w:rPr/>
      </w:pPr>
      <w:r>
        <w:rPr/>
        <w:t>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файл открыт для чтения или закрыт для записи, EBADF неверный handle р файла, ENOSPC на устройстве нет свободного места. Единица в вызове функции write в программе server.c означает идентификатор (дескриптор потока) стандартного потока вывода.</w:t>
      </w:r>
    </w:p>
    <w:p>
      <w:pPr>
        <w:pStyle w:val="Compact"/>
        <w:numPr>
          <w:ilvl w:val="0"/>
          <w:numId w:val="27"/>
        </w:numPr>
        <w:rPr/>
      </w:pPr>
      <w:r>
        <w:rPr/>
        <w:t>Опишите функцию strerror.</w:t>
      </w:r>
    </w:p>
    <w:p>
      <w:pPr>
        <w:pStyle w:val="FirstParagraph"/>
        <w:rPr/>
      </w:pPr>
      <w:bookmarkStart w:id="26" w:name="контрольные-вопросы"/>
      <w:r>
        <w:rPr/>
        <w:t>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 библиотек. То есть хорошим тоном программирования будет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bookmarkEnd w:id="26"/>
    </w:p>
    <w:p>
      <w:pPr>
        <w:pStyle w:val="1"/>
        <w:rPr/>
      </w:pPr>
      <w:bookmarkStart w:id="27" w:name="__RefHeading___Toc557_3121567024"/>
      <w:bookmarkStart w:id="28" w:name="выводы"/>
      <w:bookmarkEnd w:id="27"/>
      <w:r>
        <w:rPr>
          <w:rStyle w:val="SectionNumber"/>
        </w:rPr>
        <w:t>5</w:t>
      </w:r>
      <w:r>
        <w:rPr/>
        <w:tab/>
        <w:t>Выводы</w:t>
      </w:r>
    </w:p>
    <w:p>
      <w:pPr>
        <w:pStyle w:val="FirstParagraph"/>
        <w:spacing w:before="180" w:after="180"/>
        <w:rPr/>
      </w:pPr>
      <w:bookmarkStart w:id="29" w:name="выводы"/>
      <w:r>
        <w:rPr/>
        <w:t>Приобретены практические навыки работы с именованными каналами.</w:t>
      </w:r>
      <w:bookmarkEnd w:id="2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3">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6">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7">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8">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9">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10">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1">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12">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13">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
    <w:lvlOverride w:ilvl="0">
      <w:startOverride w:val="1"/>
    </w:lvlOverride>
  </w:num>
  <w:num w:numId="16">
    <w:abstractNumId w:val="2"/>
    <w:lvlOverride w:ilvl="0">
      <w:startOverride w:val="2"/>
    </w:lvlOverride>
  </w:num>
  <w:num w:numId="17">
    <w:abstractNumId w:val="3"/>
    <w:lvlOverride w:ilvl="0">
      <w:startOverride w:val="3"/>
    </w:lvlOverride>
  </w:num>
  <w:num w:numId="18">
    <w:abstractNumId w:val="1"/>
    <w:lvlOverride w:ilvl="0">
      <w:startOverride w:val="1"/>
    </w:lvlOverride>
  </w:num>
  <w:num w:numId="19">
    <w:abstractNumId w:val="2"/>
    <w:lvlOverride w:ilvl="0">
      <w:startOverride w:val="2"/>
    </w:lvlOverride>
  </w:num>
  <w:num w:numId="20">
    <w:abstractNumId w:val="3"/>
    <w:lvlOverride w:ilvl="0">
      <w:startOverride w:val="3"/>
    </w:lvlOverride>
  </w:num>
  <w:num w:numId="21">
    <w:abstractNumId w:val="7"/>
    <w:lvlOverride w:ilvl="0">
      <w:startOverride w:val="4"/>
    </w:lvlOverride>
  </w:num>
  <w:num w:numId="22">
    <w:abstractNumId w:val="8"/>
    <w:lvlOverride w:ilvl="0">
      <w:startOverride w:val="5"/>
    </w:lvlOverride>
  </w:num>
  <w:num w:numId="23">
    <w:abstractNumId w:val="9"/>
    <w:lvlOverride w:ilvl="0">
      <w:startOverride w:val="6"/>
    </w:lvlOverride>
  </w:num>
  <w:num w:numId="24">
    <w:abstractNumId w:val="10"/>
    <w:lvlOverride w:ilvl="0">
      <w:startOverride w:val="7"/>
    </w:lvlOverride>
  </w:num>
  <w:num w:numId="25">
    <w:abstractNumId w:val="11"/>
    <w:lvlOverride w:ilvl="0">
      <w:startOverride w:val="8"/>
    </w:lvlOverride>
  </w:num>
  <w:num w:numId="26">
    <w:abstractNumId w:val="12"/>
    <w:lvlOverride w:ilvl="0">
      <w:startOverride w:val="9"/>
    </w:lvlOverride>
  </w:num>
  <w:num w:numId="27">
    <w:abstractNumId w:val="13"/>
    <w:lvlOverride w:ilvl="0">
      <w:startOverride w:val="10"/>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9"/>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9"/>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9"/>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9"/>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9"/>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9"/>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9"/>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9"/>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9"/>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Привязка сноски"/>
    <w:rPr>
      <w:vertAlign w:val="superscript"/>
    </w:rPr>
  </w:style>
  <w:style w:type="character" w:styleId="FootnoteCharacters">
    <w:name w:val="Footnote Characters"/>
    <w:basedOn w:val="BodyTextChar"/>
    <w:qFormat/>
    <w:rPr>
      <w:vertAlign w:val="superscript"/>
    </w:rPr>
  </w:style>
  <w:style w:type="character" w:styleId="Style6">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yle7">
    <w:name w:val="Ссылка указателя"/>
    <w:qFormat/>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link w:val="BodyTextChar"/>
    <w:qFormat/>
    <w:pPr>
      <w:spacing w:before="180" w:after="180"/>
    </w:pPr>
    <w:rPr/>
  </w:style>
  <w:style w:type="paragraph" w:styleId="Style10">
    <w:name w:val="List"/>
    <w:basedOn w:val="Style9"/>
    <w:pPr/>
    <w:rPr>
      <w:rFonts w:cs="Lohit Devanagari"/>
    </w:rPr>
  </w:style>
  <w:style w:type="paragraph" w:styleId="Style11">
    <w:name w:val="Caption"/>
    <w:basedOn w:val="Normal"/>
    <w:link w:val="BodyTextChar"/>
    <w:qFormat/>
    <w:pPr>
      <w:spacing w:before="0" w:after="120"/>
    </w:pPr>
    <w:rPr>
      <w:i/>
    </w:rPr>
  </w:style>
  <w:style w:type="paragraph" w:styleId="Style12">
    <w:name w:val="Указатель"/>
    <w:basedOn w:val="Normal"/>
    <w:qFormat/>
    <w:pPr>
      <w:suppressLineNumbers/>
    </w:pPr>
    <w:rPr>
      <w:rFonts w:cs="Lohit Devanagari"/>
      <w:lang w:val="zxx" w:eastAsia="zxx" w:bidi="zxx"/>
    </w:rPr>
  </w:style>
  <w:style w:type="paragraph" w:styleId="FirstParagraph" w:customStyle="1">
    <w:name w:val="First Paragraph"/>
    <w:basedOn w:val="Style9"/>
    <w:next w:val="Style9"/>
    <w:qFormat/>
    <w:pPr/>
    <w:rPr/>
  </w:style>
  <w:style w:type="paragraph" w:styleId="Compact" w:customStyle="1">
    <w:name w:val="Compact"/>
    <w:basedOn w:val="Style9"/>
    <w:qFormat/>
    <w:pPr>
      <w:spacing w:before="36" w:after="36"/>
    </w:pPr>
    <w:rPr/>
  </w:style>
  <w:style w:type="paragraph" w:styleId="Style13">
    <w:name w:val="Title"/>
    <w:basedOn w:val="Normal"/>
    <w:next w:val="Style9"/>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4">
    <w:name w:val="Subtitle"/>
    <w:basedOn w:val="Style13"/>
    <w:next w:val="Style9"/>
    <w:qFormat/>
    <w:pPr>
      <w:keepNext w:val="true"/>
      <w:keepLines/>
      <w:spacing w:before="240" w:after="240"/>
      <w:jc w:val="center"/>
    </w:pPr>
    <w:rPr>
      <w:sz w:val="30"/>
      <w:szCs w:val="30"/>
    </w:rPr>
  </w:style>
  <w:style w:type="paragraph" w:styleId="Author" w:customStyle="1">
    <w:name w:val="Author"/>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9"/>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9"/>
    <w:next w:val="Style9"/>
    <w:uiPriority w:val="9"/>
    <w:unhideWhenUsed/>
    <w:qFormat/>
    <w:pPr>
      <w:spacing w:before="100" w:after="100"/>
      <w:ind w:left="480" w:right="480" w:hanging="0"/>
    </w:pPr>
    <w:rPr/>
  </w:style>
  <w:style w:type="paragraph" w:styleId="Style15">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1"/>
    <w:qFormat/>
    <w:pPr>
      <w:keepNext w:val="true"/>
    </w:pPr>
    <w:rPr/>
  </w:style>
  <w:style w:type="paragraph" w:styleId="ImageCaption" w:customStyle="1">
    <w:name w:val="Image Caption"/>
    <w:basedOn w:val="Style11"/>
    <w:qFormat/>
    <w:pPr/>
    <w:rPr/>
  </w:style>
  <w:style w:type="paragraph" w:styleId="Style16" w:customStyle="1">
    <w:name w:val="Фигура"/>
    <w:basedOn w:val="Normal"/>
    <w:qFormat/>
    <w:pPr/>
    <w:rPr/>
  </w:style>
  <w:style w:type="paragraph" w:styleId="CaptionedFigure" w:customStyle="1">
    <w:name w:val="Captioned Figure"/>
    <w:basedOn w:val="Style16"/>
    <w:qFormat/>
    <w:pPr>
      <w:keepNext w:val="true"/>
    </w:pPr>
    <w:rPr/>
  </w:style>
  <w:style w:type="paragraph" w:styleId="Style17">
    <w:name w:val="Index Heading"/>
    <w:basedOn w:val="Style8"/>
    <w:pPr/>
    <w:rPr/>
  </w:style>
  <w:style w:type="paragraph" w:styleId="Style18">
    <w:name w:val="TOC Heading"/>
    <w:basedOn w:val="1"/>
    <w:next w:val="Style9"/>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11">
    <w:name w:val="TOC 1"/>
    <w:basedOn w:val="Style12"/>
    <w:pPr>
      <w:tabs>
        <w:tab w:val="clear" w:pos="720"/>
        <w:tab w:val="right" w:pos="9360" w:leader="dot"/>
      </w:tabs>
      <w:ind w:left="0" w:hanging="0"/>
    </w:pPr>
    <w:rPr/>
  </w:style>
  <w:style w:type="paragraph" w:styleId="21">
    <w:name w:val="TOC 2"/>
    <w:basedOn w:val="Style12"/>
    <w:pPr>
      <w:tabs>
        <w:tab w:val="clear" w:pos="720"/>
        <w:tab w:val="right" w:pos="9077" w:leader="dot"/>
      </w:tabs>
      <w:ind w:left="283" w:hanging="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LibreOffice/7.3.6.2$Linux_X86_64 LibreOffice_project/30$Build-2</Application>
  <AppVersion>15.0000</AppVersion>
  <Pages>6</Pages>
  <Words>1311</Words>
  <Characters>8328</Characters>
  <CharactersWithSpaces>9578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2023-05-06T15:00:03Z</dcterms:created>
  <dc:creator>Аскеров Александр Эдуардович</dc:creator>
  <dc:description/>
  <dc:language>ru-RU</dc:language>
  <cp:lastModifiedBy/>
  <dcterms:modified xsi:type="dcterms:W3CDTF">2023-05-06T18:00:55Z</dcterms:modified>
  <cp:revision>1</cp:revision>
  <dc:subject/>
  <dc:title>Отчёт по лабораторной работе №14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