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true"/>
        <w:keepLines/>
        <w:spacing w:before="480" w:after="240"/>
        <w:jc w:val="center"/>
        <w:rPr/>
      </w:pPr>
      <w:r>
        <w:rPr/>
        <w:t>Лабораторная работа №3</w:t>
      </w:r>
    </w:p>
    <w:p>
      <w:pPr>
        <w:pStyle w:val="Style15"/>
        <w:rPr/>
      </w:pPr>
      <w:r>
        <w:rPr/>
        <w:t>Дискреционное разграничение прав в Linux. Два пользователя</w:t>
      </w:r>
    </w:p>
    <w:p>
      <w:pPr>
        <w:pStyle w:val="Author"/>
        <w:rPr/>
      </w:pPr>
      <w:r>
        <w:rPr/>
        <w:t>Аскеров Александр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9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4959_3771115990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4961_3771115990">
            <w:r>
              <w:rPr/>
              <w:t>2 Выполнение лабораторной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4963_3771115990">
            <w:r>
              <w:rPr/>
              <w:t>3 Выводы</w:t>
              <w:tab/>
              <w:t>8</w:t>
            </w:r>
          </w:hyperlink>
        </w:p>
        <w:p>
          <w:pPr>
            <w:pStyle w:val="11"/>
            <w:rPr/>
          </w:pPr>
          <w:hyperlink w:anchor="__RefHeading___Toc4965_3771115990">
            <w:r>
              <w:rPr/>
              <w:t>Список литературы</w:t>
              <w:tab/>
              <w:t>8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4959_3771115990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Получение практических навыков работы в консоли с атрибутами файлов для групп пользователей.</w:t>
      </w:r>
      <w:bookmarkEnd w:id="2"/>
    </w:p>
    <w:p>
      <w:pPr>
        <w:pStyle w:val="1"/>
        <w:rPr/>
      </w:pPr>
      <w:bookmarkStart w:id="3" w:name="__RefHeading___Toc4961_3771115990"/>
      <w:bookmarkStart w:id="4" w:name="выполнение-лабораторной-работы"/>
      <w:bookmarkEnd w:id="3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В установленной операционной системе создадим учётную запись пользователя guest (используя учётную запись администратора).</w:t>
      </w:r>
    </w:p>
    <w:p>
      <w:pPr>
        <w:pStyle w:val="CaptionedFigure"/>
        <w:rPr/>
      </w:pPr>
      <w:bookmarkStart w:id="5" w:name="fig%3A001"/>
      <w:r>
        <w:rPr/>
        <w:drawing>
          <wp:inline distT="0" distB="0" distL="0" distR="0">
            <wp:extent cx="2717800" cy="419100"/>
            <wp:effectExtent l="0" t="0" r="0" b="0"/>
            <wp:docPr id="1" name="Picture" descr="Рис. 1: Создание пользователя g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Создание пользователя gues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 1: Создание пользователя guest</w:t>
      </w:r>
    </w:p>
    <w:p>
      <w:pPr>
        <w:pStyle w:val="Style10"/>
        <w:rPr/>
      </w:pPr>
      <w:r>
        <w:rPr/>
        <w:t>Зададим пароль для пользователя guest (использую учётную запись администратора).</w:t>
      </w:r>
    </w:p>
    <w:p>
      <w:pPr>
        <w:pStyle w:val="CaptionedFigure"/>
        <w:rPr/>
      </w:pPr>
      <w:bookmarkStart w:id="6" w:name="fig%3A002"/>
      <w:r>
        <w:rPr/>
        <w:drawing>
          <wp:inline distT="0" distB="0" distL="0" distR="0">
            <wp:extent cx="4483100" cy="1054100"/>
            <wp:effectExtent l="0" t="0" r="0" b="0"/>
            <wp:docPr id="2" name="Изображение2" descr="Рис. 2: Установка пароля для g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: Установка пароля для gues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Рис. 2: Установка пароля для guest</w:t>
      </w:r>
    </w:p>
    <w:p>
      <w:pPr>
        <w:pStyle w:val="Style10"/>
        <w:rPr/>
      </w:pPr>
      <w:r>
        <w:rPr/>
        <w:t>Аналогично создадим второго пользователя guest2.</w:t>
      </w:r>
    </w:p>
    <w:p>
      <w:pPr>
        <w:pStyle w:val="CaptionedFigure"/>
        <w:rPr/>
      </w:pPr>
      <w:bookmarkStart w:id="7" w:name="fig%3A003"/>
      <w:r>
        <w:rPr/>
        <w:drawing>
          <wp:inline distT="0" distB="0" distL="0" distR="0">
            <wp:extent cx="4533900" cy="1295400"/>
            <wp:effectExtent l="0" t="0" r="0" b="0"/>
            <wp:docPr id="3" name="Изображение3" descr="Рис. 3: Аналогичные действия для gue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. 3: Аналогичные действия для guest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 3: Аналогичные действия для guest2</w:t>
      </w:r>
    </w:p>
    <w:p>
      <w:pPr>
        <w:pStyle w:val="Style10"/>
        <w:rPr/>
      </w:pPr>
      <w:r>
        <w:rPr/>
        <w:t>Добавим пользователя guest2 в группу guest.</w:t>
      </w:r>
    </w:p>
    <w:p>
      <w:pPr>
        <w:pStyle w:val="CaptionedFigure"/>
        <w:rPr/>
      </w:pPr>
      <w:bookmarkStart w:id="8" w:name="fig%3A004"/>
      <w:r>
        <w:rPr/>
        <w:drawing>
          <wp:inline distT="0" distB="0" distL="0" distR="0">
            <wp:extent cx="3530600" cy="596900"/>
            <wp:effectExtent l="0" t="0" r="0" b="0"/>
            <wp:docPr id="4" name="Изображение4" descr="Рис. 4: Добавление guest2 в группу g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. 4: Добавление guest2 в группу gues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4: Добавление guest2 в группу guest</w:t>
      </w:r>
    </w:p>
    <w:p>
      <w:pPr>
        <w:pStyle w:val="Style10"/>
        <w:rPr/>
      </w:pPr>
      <w:r>
        <w:rPr/>
        <w:t>Осуществим вход в систему от двух пользователей на двух разных консолях: guest на первой консоли и guest2 на второй консоли.</w:t>
      </w:r>
    </w:p>
    <w:p>
      <w:pPr>
        <w:pStyle w:val="CaptionedFigure"/>
        <w:rPr/>
      </w:pPr>
      <w:bookmarkStart w:id="9" w:name="fig%3A005"/>
      <w:r>
        <w:rPr/>
        <w:drawing>
          <wp:inline distT="0" distB="0" distL="0" distR="0">
            <wp:extent cx="4673600" cy="4381500"/>
            <wp:effectExtent l="0" t="0" r="0" b="0"/>
            <wp:docPr id="5" name="Изображение5" descr="Рис. 5: Две консоли для двух пользовате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Рис. 5: Две консоли для двух пользователей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5: Две консоли для двух пользователей</w:t>
      </w:r>
    </w:p>
    <w:p>
      <w:pPr>
        <w:pStyle w:val="Style10"/>
        <w:rPr/>
      </w:pPr>
      <w:r>
        <w:rPr/>
        <w:t>Для обоих пользователей командой pwd определим директорию, в которой вы находитесь.</w:t>
      </w:r>
    </w:p>
    <w:p>
      <w:pPr>
        <w:pStyle w:val="CaptionedFigure"/>
        <w:rPr/>
      </w:pPr>
      <w:bookmarkStart w:id="10" w:name="fig%3A006"/>
      <w:r>
        <w:rPr/>
        <w:drawing>
          <wp:inline distT="0" distB="0" distL="0" distR="0">
            <wp:extent cx="2832100" cy="2171700"/>
            <wp:effectExtent l="0" t="0" r="0" b="0"/>
            <wp:docPr id="6" name="Изображение6" descr="Рис. 6: Текущие директории у пользовате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ис. 6: Текущие директории у пользователей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6: Текущие директории у пользователей</w:t>
      </w:r>
    </w:p>
    <w:p>
      <w:pPr>
        <w:pStyle w:val="Style10"/>
        <w:rPr/>
      </w:pPr>
      <w:r>
        <w:rPr/>
        <w:t>Уточним имя пользователя, его группу, кто входит в неё и к каким группам принадлежит он сам.</w:t>
      </w:r>
    </w:p>
    <w:p>
      <w:pPr>
        <w:pStyle w:val="CaptionedFigure"/>
        <w:rPr/>
      </w:pPr>
      <w:bookmarkStart w:id="11" w:name="fig%3A007"/>
      <w:r>
        <w:rPr/>
        <w:drawing>
          <wp:inline distT="0" distB="0" distL="0" distR="0">
            <wp:extent cx="5334000" cy="1181735"/>
            <wp:effectExtent l="0" t="0" r="0" b="0"/>
            <wp:docPr id="7" name="Изображение7" descr="Рис. 7: Информация о пользователя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Рис. 7: Информация о пользователях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 7: Информация о пользователях</w:t>
      </w:r>
    </w:p>
    <w:p>
      <w:pPr>
        <w:pStyle w:val="Style10"/>
        <w:rPr/>
      </w:pPr>
      <w:r>
        <w:rPr/>
        <w:t>Определим командами groups guest и groups guest2, в какие группы входят пользователи guest и guest2. Сравним вывод команды groups с выводом команд id -Gn и id –G.</w:t>
      </w:r>
    </w:p>
    <w:p>
      <w:pPr>
        <w:pStyle w:val="CaptionedFigure"/>
        <w:rPr/>
      </w:pPr>
      <w:bookmarkStart w:id="12" w:name="fig%3A008"/>
      <w:r>
        <w:rPr/>
        <w:drawing>
          <wp:inline distT="0" distB="0" distL="0" distR="0">
            <wp:extent cx="2794000" cy="2489200"/>
            <wp:effectExtent l="0" t="0" r="0" b="0"/>
            <wp:docPr id="8" name="Изображение8" descr="Рис. 8: Группы, в которые входят пользоват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Рис. 8: Группы, в которые входят пользовател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Рис. 8: Группы, в которые входят пользователи</w:t>
      </w:r>
    </w:p>
    <w:p>
      <w:pPr>
        <w:pStyle w:val="Style10"/>
        <w:rPr/>
      </w:pPr>
      <w:r>
        <w:rPr/>
        <w:t>Сравним полученную информацию с содержимым файла /etc/group.</w:t>
      </w:r>
    </w:p>
    <w:p>
      <w:pPr>
        <w:pStyle w:val="CaptionedFigure"/>
        <w:rPr/>
      </w:pPr>
      <w:bookmarkStart w:id="13" w:name="fig%3A009"/>
      <w:r>
        <w:rPr/>
        <w:drawing>
          <wp:inline distT="0" distB="0" distL="0" distR="0">
            <wp:extent cx="3975100" cy="939800"/>
            <wp:effectExtent l="0" t="0" r="0" b="0"/>
            <wp:docPr id="9" name="Изображение9" descr="Рис. 9: Информация в /etc/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Рис. 9: Информация в /etc/grou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Рис. 9: Информация в /etc/group</w:t>
      </w:r>
    </w:p>
    <w:p>
      <w:pPr>
        <w:pStyle w:val="Style10"/>
        <w:rPr/>
      </w:pPr>
      <w:r>
        <w:rPr/>
        <w:t>От имени пользователя guest2 выполним регистрацию пользователя guest2 в группе guest.</w:t>
      </w:r>
    </w:p>
    <w:p>
      <w:pPr>
        <w:pStyle w:val="CaptionedFigure"/>
        <w:rPr/>
      </w:pPr>
      <w:bookmarkStart w:id="14" w:name="fig%3A010"/>
      <w:r>
        <w:rPr/>
        <w:drawing>
          <wp:inline distT="0" distB="0" distL="0" distR="0">
            <wp:extent cx="2819400" cy="215900"/>
            <wp:effectExtent l="0" t="0" r="0" b="0"/>
            <wp:docPr id="10" name="Изображение10" descr="Рис. 10: Регистрация пользователя guest2 в группе g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Рис. 10: Регистрация пользователя guest2 в группе gues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Рис. 10: Регистрация пользователя guest2 в группе guest</w:t>
      </w:r>
    </w:p>
    <w:p>
      <w:pPr>
        <w:pStyle w:val="Style10"/>
        <w:rPr/>
      </w:pPr>
      <w:r>
        <w:rPr/>
        <w:t>От имени пользователя guest изменим права директории /home/guest, разрешив все действия для пользователей группы.</w:t>
      </w:r>
    </w:p>
    <w:p>
      <w:pPr>
        <w:pStyle w:val="CaptionedFigure"/>
        <w:rPr/>
      </w:pPr>
      <w:bookmarkStart w:id="15" w:name="fig%3A011"/>
      <w:r>
        <w:rPr/>
        <w:drawing>
          <wp:inline distT="0" distB="0" distL="0" distR="0">
            <wp:extent cx="3632200" cy="393700"/>
            <wp:effectExtent l="0" t="0" r="0" b="0"/>
            <wp:docPr id="11" name="Изображение11" descr="Рис. 11: Изменение прав директории /home/g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Рис. 11: Изменение прав директории /home/gues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>Рис. 11: Изменение прав директории /home/guest</w:t>
      </w:r>
    </w:p>
    <w:p>
      <w:pPr>
        <w:pStyle w:val="Style10"/>
        <w:rPr/>
      </w:pPr>
      <w:r>
        <w:rPr/>
        <w:t>От имени пользователя guest снимим с директории /home/guest/dir1 все атрибуты.</w:t>
      </w:r>
    </w:p>
    <w:p>
      <w:pPr>
        <w:pStyle w:val="CaptionedFigure"/>
        <w:rPr/>
      </w:pPr>
      <w:bookmarkStart w:id="16" w:name="fig%3A012"/>
      <w:r>
        <w:rPr/>
        <w:drawing>
          <wp:inline distT="0" distB="0" distL="0" distR="0">
            <wp:extent cx="2908300" cy="355600"/>
            <wp:effectExtent l="0" t="0" r="0" b="0"/>
            <wp:docPr id="12" name="Изображение12" descr="Рис. 12: Снятие всех атрибутов с /home/guest/di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Рис. 12: Снятие всех атрибутов с /home/guest/dir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r>
        <w:rPr/>
        <w:t>Рис. 12: Снятие всех атрибутов с /home/guest/dir1</w:t>
      </w:r>
    </w:p>
    <w:p>
      <w:pPr>
        <w:pStyle w:val="Style10"/>
        <w:rPr/>
      </w:pPr>
      <w:r>
        <w:rPr/>
        <w:t>Проверим правильность снятия атрибутов.</w:t>
      </w:r>
    </w:p>
    <w:p>
      <w:pPr>
        <w:pStyle w:val="CaptionedFigure"/>
        <w:rPr/>
      </w:pPr>
      <w:bookmarkStart w:id="17" w:name="fig%3A013"/>
      <w:r>
        <w:rPr/>
        <w:drawing>
          <wp:inline distT="0" distB="0" distL="0" distR="0">
            <wp:extent cx="4127500" cy="1079500"/>
            <wp:effectExtent l="0" t="0" r="0" b="0"/>
            <wp:docPr id="13" name="Изображение13" descr="Рис. 13: Проверка атрибутов di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Рис. 13: Проверка атрибутов dir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rPr/>
      </w:pPr>
      <w:r>
        <w:rPr/>
        <w:t>Рис. 13: Проверка атрибутов dir1</w:t>
      </w:r>
    </w:p>
    <w:p>
      <w:pPr>
        <w:pStyle w:val="Style10"/>
        <w:rPr/>
      </w:pPr>
      <w:r>
        <w:rPr/>
        <w:t>Меняя атрибуты у директории dir1 и файла file1 от имени пользователя guest и делая проверку от пользователя guest2, заполним табл. 3.1, определив опытным путём, какие операции разрешены, а какие нет. Если операция разрешена, занесём в таблицу знак «+», если не разрешена, знак «-».</w:t>
      </w:r>
    </w:p>
    <w:p>
      <w:pPr>
        <w:pStyle w:val="Style10"/>
        <w:rPr/>
      </w:pPr>
      <w:r>
        <w:rPr/>
        <w:t>Обозначения в таблице:</w:t>
      </w:r>
    </w:p>
    <w:p>
      <w:pPr>
        <w:pStyle w:val="Compact"/>
        <w:numPr>
          <w:ilvl w:val="0"/>
          <w:numId w:val="4"/>
        </w:numPr>
        <w:rPr/>
      </w:pPr>
      <w:r>
        <w:rPr/>
        <w:t>Создание файла</w:t>
      </w:r>
    </w:p>
    <w:p>
      <w:pPr>
        <w:pStyle w:val="Compact"/>
        <w:numPr>
          <w:ilvl w:val="0"/>
          <w:numId w:val="1"/>
        </w:numPr>
        <w:rPr/>
      </w:pPr>
      <w:r>
        <w:rPr/>
        <w:t>Удаление файла</w:t>
      </w:r>
    </w:p>
    <w:p>
      <w:pPr>
        <w:pStyle w:val="Compact"/>
        <w:numPr>
          <w:ilvl w:val="0"/>
          <w:numId w:val="1"/>
        </w:numPr>
        <w:rPr/>
      </w:pPr>
      <w:r>
        <w:rPr/>
        <w:t>Запись в файл</w:t>
      </w:r>
    </w:p>
    <w:p>
      <w:pPr>
        <w:pStyle w:val="Compact"/>
        <w:numPr>
          <w:ilvl w:val="0"/>
          <w:numId w:val="1"/>
        </w:numPr>
        <w:rPr/>
      </w:pPr>
      <w:r>
        <w:rPr/>
        <w:t>Чтение файла</w:t>
      </w:r>
    </w:p>
    <w:p>
      <w:pPr>
        <w:pStyle w:val="Compact"/>
        <w:numPr>
          <w:ilvl w:val="0"/>
          <w:numId w:val="1"/>
        </w:numPr>
        <w:rPr/>
      </w:pPr>
      <w:r>
        <w:rPr/>
        <w:t>Смена директории</w:t>
      </w:r>
    </w:p>
    <w:p>
      <w:pPr>
        <w:pStyle w:val="Compact"/>
        <w:numPr>
          <w:ilvl w:val="0"/>
          <w:numId w:val="1"/>
        </w:numPr>
        <w:rPr/>
      </w:pPr>
      <w:r>
        <w:rPr/>
        <w:t>Просмотр файлов в директории</w:t>
      </w:r>
    </w:p>
    <w:p>
      <w:pPr>
        <w:pStyle w:val="Compact"/>
        <w:numPr>
          <w:ilvl w:val="0"/>
          <w:numId w:val="1"/>
        </w:numPr>
        <w:rPr/>
      </w:pPr>
      <w:r>
        <w:rPr/>
        <w:t>Переименование файл</w:t>
      </w:r>
    </w:p>
    <w:p>
      <w:pPr>
        <w:pStyle w:val="Compact"/>
        <w:numPr>
          <w:ilvl w:val="0"/>
          <w:numId w:val="1"/>
        </w:numPr>
        <w:rPr/>
      </w:pPr>
      <w:r>
        <w:rPr/>
        <w:t>Смена атрибутов файла</w:t>
      </w:r>
    </w:p>
    <w:p>
      <w:pPr>
        <w:pStyle w:val="TableCaption"/>
        <w:rPr/>
      </w:pPr>
      <w:bookmarkStart w:id="18" w:name="tbl%3Arig-act"/>
      <w:r>
        <w:rPr/>
        <w:t>Таблица 1: Установленные права и разрешённые действия для групп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452"/>
        <w:gridCol w:w="2452"/>
        <w:gridCol w:w="557"/>
        <w:gridCol w:w="557"/>
        <w:gridCol w:w="557"/>
        <w:gridCol w:w="557"/>
        <w:gridCol w:w="557"/>
        <w:gridCol w:w="557"/>
        <w:gridCol w:w="556"/>
        <w:gridCol w:w="557"/>
      </w:tblGrid>
      <w:tr>
        <w:trPr>
          <w:tblHeader w:val="true"/>
        </w:trPr>
        <w:tc>
          <w:tcPr>
            <w:tcW w:w="245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Права директории</w:t>
            </w:r>
          </w:p>
        </w:tc>
        <w:tc>
          <w:tcPr>
            <w:tcW w:w="245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Права файла</w:t>
            </w:r>
          </w:p>
        </w:tc>
        <w:tc>
          <w:tcPr>
            <w:tcW w:w="55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(1)</w:t>
            </w:r>
          </w:p>
        </w:tc>
        <w:tc>
          <w:tcPr>
            <w:tcW w:w="55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(2)</w:t>
            </w:r>
          </w:p>
        </w:tc>
        <w:tc>
          <w:tcPr>
            <w:tcW w:w="55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(3)</w:t>
            </w:r>
          </w:p>
        </w:tc>
        <w:tc>
          <w:tcPr>
            <w:tcW w:w="55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(4)</w:t>
            </w:r>
          </w:p>
        </w:tc>
        <w:tc>
          <w:tcPr>
            <w:tcW w:w="55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(5)</w:t>
            </w:r>
          </w:p>
        </w:tc>
        <w:tc>
          <w:tcPr>
            <w:tcW w:w="55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(6)</w:t>
            </w:r>
          </w:p>
        </w:tc>
        <w:tc>
          <w:tcPr>
            <w:tcW w:w="55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(7)</w:t>
            </w:r>
          </w:p>
        </w:tc>
        <w:tc>
          <w:tcPr>
            <w:tcW w:w="55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(8)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 (000)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d-----x--- (010)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d----w---- (020)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d----wx--- (030)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d---r----- (040)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d---r-x--- (050)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d---rw---- (060)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d---rwx--- (070)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 (000)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------x--- (010)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d-----x--- (010)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------x--- (010)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d----w---- (020)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------x--- (010)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d----wx--- (030)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------x--- (010)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d---r----- (040)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------x--- (010)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d---r-x--- (050)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------x--- (010)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d---rw---- (060)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------x--- (010)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d---rwx--- (070)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------x--- (010)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 (000)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-----w---- (020)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d-----x--- (010)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-----w---- (020)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d----w---- (020)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-----w---- (020)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d----wx--- (030)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-----w---- (020)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d---r----- (040)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-----w---- (020)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d---r-x--- (050)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-----w---- (020)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d---rw---- (060)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-----w---- (020)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d---rwx--- (070)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-----w---- (020)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 (000)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-----wx--- (030)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d-----x--- (010)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-----wx--- (030)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d----w---- (020)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-----wx--- (030)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d----wx--- (030)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-----wx--- (030)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d---r----- (040)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-----wx--- (030)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d---r-x--- (050)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-----wx--- (030)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d---rw---- (060)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-----wx--- (030)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d---rwx--- (070)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-----wx--- (030)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 (000)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----r----- (040)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d-----x--- (010)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----r----- (040)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d----w---- (020)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----r----- (040)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d----wx--- (030)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----r----- (040)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d---r----- (040)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----r----- (040)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d---r-x--- (050)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----r----- (040)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d---rw---- (060)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----r----- (040)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d---rwx--- (070)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----r----- (040)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 (000)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----r-x--- (050)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d-----x--- (010)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----r-x--- (050)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d----w---- (020)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----r-x--- (050)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d----wx--- (030)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----r-x--- (050)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d---r----- (040)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----r-x--- (050)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d---r-x--- (050)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----r-x--- (050)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d---rw---- (060)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----r-x--- (050)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d---rwx--- (070)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----r-x--- (050)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 (000)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----rw---- (060)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d-----x--- (010)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----rw---- (060)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d----w---- (020)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----rw---- (060)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d----wx--- (030)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----rw---- (060)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d---r----- (040)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----rw---- (060)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d---r-x--- (050)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----rw---- (060)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d---rw---- (060)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----rw---- (060)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d---rwx--- (070)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----rw---- (060)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 (000)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----rwx--- (070)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d-----x--- (010)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----rwx--- (070)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d----w---- (020)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----rwx--- (070)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d----wx--- (030)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----rwx--- (070)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d---r----- (040)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----rwx--- (070)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d---r-x--- (050)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----rwx--- (070)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d---rw---- (060)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----rwx--- (070)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d---rwx--- (070)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----rwx--- (070)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bookmarkStart w:id="19" w:name="tbl%3Arig-act"/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  <w:bookmarkEnd w:id="19"/>
          </w:p>
        </w:tc>
      </w:tr>
    </w:tbl>
    <w:p>
      <w:pPr>
        <w:pStyle w:val="Style10"/>
        <w:rPr/>
      </w:pPr>
      <w:r>
        <w:rPr/>
        <w:t>Сравним табл. 2.1 (из лабораторной работы № 2) и табл. 3.1. На основании заполненной таблицы определим те или иные минимально необходимые права для выполнения пользователем guest2 операций внутри директории dir1 и заполните табл. 3.2.</w:t>
      </w:r>
    </w:p>
    <w:p>
      <w:pPr>
        <w:pStyle w:val="TableCaption"/>
        <w:rPr/>
      </w:pPr>
      <w:bookmarkStart w:id="20" w:name="tbl%3Amin-rig"/>
      <w:r>
        <w:rPr/>
        <w:t>Таблица 2: Минимальные права для совершения операций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74"/>
        <w:gridCol w:w="3677"/>
        <w:gridCol w:w="3009"/>
      </w:tblGrid>
      <w:tr>
        <w:trPr>
          <w:tblHeader w:val="true"/>
        </w:trPr>
        <w:tc>
          <w:tcPr>
            <w:tcW w:w="267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Операция</w:t>
            </w:r>
          </w:p>
        </w:tc>
        <w:tc>
          <w:tcPr>
            <w:tcW w:w="367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права на директорию</w:t>
            </w:r>
          </w:p>
        </w:tc>
        <w:tc>
          <w:tcPr>
            <w:tcW w:w="300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права на файл</w:t>
            </w:r>
          </w:p>
        </w:tc>
      </w:tr>
      <w:tr>
        <w:trPr/>
        <w:tc>
          <w:tcPr>
            <w:tcW w:w="26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Создание файла</w:t>
            </w:r>
          </w:p>
        </w:tc>
        <w:tc>
          <w:tcPr>
            <w:tcW w:w="36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d----wx--- (030)</w:t>
            </w:r>
          </w:p>
        </w:tc>
        <w:tc>
          <w:tcPr>
            <w:tcW w:w="3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</w:tr>
      <w:tr>
        <w:trPr/>
        <w:tc>
          <w:tcPr>
            <w:tcW w:w="26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Удаление файла</w:t>
            </w:r>
          </w:p>
        </w:tc>
        <w:tc>
          <w:tcPr>
            <w:tcW w:w="36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d----wx--- (030)</w:t>
            </w:r>
          </w:p>
        </w:tc>
        <w:tc>
          <w:tcPr>
            <w:tcW w:w="3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</w:tr>
      <w:tr>
        <w:trPr/>
        <w:tc>
          <w:tcPr>
            <w:tcW w:w="26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Чтение файла</w:t>
            </w:r>
          </w:p>
        </w:tc>
        <w:tc>
          <w:tcPr>
            <w:tcW w:w="36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d-----x--- (010)</w:t>
            </w:r>
          </w:p>
        </w:tc>
        <w:tc>
          <w:tcPr>
            <w:tcW w:w="3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----r----- (040)</w:t>
            </w:r>
          </w:p>
        </w:tc>
      </w:tr>
      <w:tr>
        <w:trPr/>
        <w:tc>
          <w:tcPr>
            <w:tcW w:w="26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Запись в файл</w:t>
            </w:r>
          </w:p>
        </w:tc>
        <w:tc>
          <w:tcPr>
            <w:tcW w:w="36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d-----x--- (010)</w:t>
            </w:r>
          </w:p>
        </w:tc>
        <w:tc>
          <w:tcPr>
            <w:tcW w:w="3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-----w---- (020)</w:t>
            </w:r>
          </w:p>
        </w:tc>
      </w:tr>
      <w:tr>
        <w:trPr/>
        <w:tc>
          <w:tcPr>
            <w:tcW w:w="26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Переименование файла</w:t>
            </w:r>
          </w:p>
        </w:tc>
        <w:tc>
          <w:tcPr>
            <w:tcW w:w="36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d----wx--- (030)</w:t>
            </w:r>
          </w:p>
        </w:tc>
        <w:tc>
          <w:tcPr>
            <w:tcW w:w="3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</w:tr>
      <w:tr>
        <w:trPr/>
        <w:tc>
          <w:tcPr>
            <w:tcW w:w="26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Создание поддиректории</w:t>
            </w:r>
          </w:p>
        </w:tc>
        <w:tc>
          <w:tcPr>
            <w:tcW w:w="36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d----wx--- (030)</w:t>
            </w:r>
          </w:p>
        </w:tc>
        <w:tc>
          <w:tcPr>
            <w:tcW w:w="3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</w:tr>
      <w:tr>
        <w:trPr/>
        <w:tc>
          <w:tcPr>
            <w:tcW w:w="26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Удаление поддиректории</w:t>
            </w:r>
          </w:p>
        </w:tc>
        <w:tc>
          <w:tcPr>
            <w:tcW w:w="36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d----wx--- (030)</w:t>
            </w:r>
          </w:p>
        </w:tc>
        <w:tc>
          <w:tcPr>
            <w:tcW w:w="3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bookmarkStart w:id="21" w:name="tbl%3Amin-rig"/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  <w:bookmarkEnd w:id="21"/>
          </w:p>
        </w:tc>
      </w:tr>
    </w:tbl>
    <w:p>
      <w:pPr>
        <w:pStyle w:val="Style10"/>
        <w:rPr/>
      </w:pPr>
      <w:bookmarkStart w:id="22" w:name="выполнение-лабораторной-работы"/>
      <w:r>
        <w:rPr/>
        <w:t>Сравнивая таблицы, можно сказать, что они одинаковые.</w:t>
      </w:r>
      <w:bookmarkEnd w:id="22"/>
    </w:p>
    <w:p>
      <w:pPr>
        <w:pStyle w:val="1"/>
        <w:rPr/>
      </w:pPr>
      <w:bookmarkStart w:id="23" w:name="__RefHeading___Toc4963_3771115990"/>
      <w:bookmarkStart w:id="24" w:name="выводы"/>
      <w:bookmarkEnd w:id="23"/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rPr/>
      </w:pPr>
      <w:bookmarkStart w:id="25" w:name="выводы"/>
      <w:r>
        <w:rPr/>
        <w:t>В ходе выполнения работы, мы смогли приобрести практические навыки работы в консоли с атрибутами файлов для групп пользователей.</w:t>
      </w:r>
      <w:bookmarkEnd w:id="25"/>
    </w:p>
    <w:p>
      <w:pPr>
        <w:pStyle w:val="1"/>
        <w:rPr/>
      </w:pPr>
      <w:bookmarkStart w:id="26" w:name="__RefHeading___Toc4965_3771115990"/>
      <w:bookmarkStart w:id="27" w:name="список-литературы"/>
      <w:bookmarkEnd w:id="26"/>
      <w:r>
        <w:rPr/>
        <w:t>Список литературы</w:t>
      </w:r>
    </w:p>
    <w:p>
      <w:pPr>
        <w:pStyle w:val="Compact"/>
        <w:numPr>
          <w:ilvl w:val="0"/>
          <w:numId w:val="5"/>
        </w:numPr>
        <w:spacing w:before="36" w:after="36"/>
        <w:rPr/>
      </w:pPr>
      <w:hyperlink r:id="rId15">
        <w:bookmarkStart w:id="28" w:name="список-литературы"/>
        <w:r>
          <w:rPr/>
          <w:t>Разрешения доступа к файлам</w:t>
        </w:r>
      </w:hyperlink>
      <w:bookmarkEnd w:id="28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(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(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(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(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(%9)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10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10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10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0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0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0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0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0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0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link w:val="BodyTextChar"/>
    <w:qFormat/>
    <w:pPr>
      <w:spacing w:before="180" w:after="18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10"/>
    <w:next w:val="Style10"/>
    <w:qFormat/>
    <w:pPr/>
    <w:rPr/>
  </w:style>
  <w:style w:type="paragraph" w:styleId="Compact" w:customStyle="1">
    <w:name w:val="Compact"/>
    <w:basedOn w:val="Style10"/>
    <w:qFormat/>
    <w:pPr>
      <w:spacing w:before="36" w:after="36"/>
    </w:pPr>
    <w:rPr/>
  </w:style>
  <w:style w:type="paragraph" w:styleId="Style14">
    <w:name w:val="Title"/>
    <w:basedOn w:val="Normal"/>
    <w:next w:val="Style10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5">
    <w:name w:val="Subtitle"/>
    <w:basedOn w:val="Style14"/>
    <w:next w:val="Style10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10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10"/>
    <w:next w:val="Style10"/>
    <w:uiPriority w:val="9"/>
    <w:unhideWhenUsed/>
    <w:qFormat/>
    <w:pPr>
      <w:spacing w:before="100" w:after="100"/>
      <w:ind w:left="480" w:right="480" w:hanging="0"/>
    </w:pPr>
    <w:rPr/>
  </w:style>
  <w:style w:type="paragraph" w:styleId="Style16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2"/>
    <w:qFormat/>
    <w:pPr>
      <w:keepNext w:val="true"/>
    </w:pPr>
    <w:rPr/>
  </w:style>
  <w:style w:type="paragraph" w:styleId="ImageCaption" w:customStyle="1">
    <w:name w:val="Image Caption"/>
    <w:basedOn w:val="Style12"/>
    <w:qFormat/>
    <w:pPr/>
    <w:rPr/>
  </w:style>
  <w:style w:type="paragraph" w:styleId="Style1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7"/>
    <w:qFormat/>
    <w:pPr>
      <w:keepNext w:val="true"/>
    </w:pPr>
    <w:rPr/>
  </w:style>
  <w:style w:type="paragraph" w:styleId="Style18">
    <w:name w:val="Index Heading"/>
    <w:basedOn w:val="Style9"/>
    <w:pPr/>
    <w:rPr/>
  </w:style>
  <w:style w:type="paragraph" w:styleId="Style19">
    <w:name w:val="TOC Heading"/>
    <w:basedOn w:val="1"/>
    <w:next w:val="Style10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3"/>
    <w:pPr>
      <w:tabs>
        <w:tab w:val="clear" w:pos="720"/>
        <w:tab w:val="right" w:pos="936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yperlink" Target="https://linuxcommand.ru/razresheniya-dostupa-k-failam/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8</Pages>
  <Words>1390</Words>
  <Characters>5495</Characters>
  <CharactersWithSpaces>6026</CharactersWithSpaces>
  <Paragraphs>742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2024-03-15T10:41:45Z</dcterms:created>
  <dc:creator>Аскеров Александр Эдуардович</dc:creator>
  <dc:description/>
  <dc:language>ru-RU</dc:language>
  <cp:lastModifiedBy/>
  <dcterms:modified xsi:type="dcterms:W3CDTF">2024-03-15T13:42:44Z</dcterms:modified>
  <cp:revision>1</cp:revision>
  <dc:subject/>
  <dc:title>Лабораторная работа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в Linux. Два пользователя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