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10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4"/>
        <w:keepNext w:val="true"/>
        <w:keepLines/>
        <w:spacing w:before="480" w:after="240"/>
        <w:jc w:val="center"/>
        <w:rPr/>
      </w:pPr>
      <w:r>
        <w:rPr/>
        <w:t>Индивидуальный проект. Этап 2.</w:t>
      </w:r>
    </w:p>
    <w:p>
      <w:pPr>
        <w:pStyle w:val="Style15"/>
        <w:rPr/>
      </w:pPr>
      <w:r>
        <w:rPr/>
        <w:t>Установка DVWA</w:t>
      </w:r>
    </w:p>
    <w:p>
      <w:pPr>
        <w:pStyle w:val="Author"/>
        <w:rPr/>
      </w:pPr>
      <w:r>
        <w:rPr/>
        <w:t>Аскеров Александр Эдуардович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19"/>
            <w:spacing w:lineRule="auto" w:line="259" w:before="240" w:after="0"/>
            <w:rPr>
              <w:rFonts w:ascii="Calibri" w:hAnsi="Calibri" w:eastAsia="" w:cs="" w:asciiTheme="majorHAnsi" w:cstheme="majorBidi" w:eastAsiaTheme="majorEastAsia" w:hAnsiTheme="majorHAnsi"/>
              <w:b w:val="false"/>
              <w:b w:val="false"/>
              <w:bCs w:val="false"/>
              <w:color w:val="365F91" w:themeColor="accent1" w:themeShade="bf"/>
            </w:rPr>
          </w:pPr>
          <w:r>
            <w:rPr>
              <w:rFonts w:eastAsia="" w:cs="" w:cstheme="majorBidi" w:eastAsiaTheme="majorEastAsia"/>
              <w:b w:val="false"/>
              <w:bCs w:val="false"/>
              <w:color w:val="365F91" w:themeColor="accent1" w:themeShade="bf"/>
            </w:rPr>
            <w:t>Содержание</w:t>
          </w:r>
        </w:p>
        <w:p>
          <w:pPr>
            <w:pStyle w:val="11"/>
            <w:rPr/>
          </w:pPr>
          <w:r>
            <w:fldChar w:fldCharType="begin"/>
          </w:r>
          <w:r>
            <w:rPr/>
            <w:instrText xml:space="preserve"> TOC \o "1-3" \h</w:instrText>
          </w:r>
          <w:r>
            <w:rPr/>
            <w:fldChar w:fldCharType="separate"/>
          </w:r>
          <w:hyperlink w:anchor="__RefHeading___Toc246_3685174838">
            <w:r>
              <w:rPr/>
              <w:t>1 Цель работы</w:t>
              <w:tab/>
              <w:t>1</w:t>
            </w:r>
          </w:hyperlink>
        </w:p>
        <w:p>
          <w:pPr>
            <w:pStyle w:val="11"/>
            <w:rPr/>
          </w:pPr>
          <w:hyperlink w:anchor="__RefHeading___Toc248_3685174838">
            <w:r>
              <w:rPr/>
              <w:t>2 Выполнение лабораторной работы</w:t>
              <w:tab/>
              <w:t>1</w:t>
            </w:r>
          </w:hyperlink>
        </w:p>
        <w:p>
          <w:pPr>
            <w:pStyle w:val="11"/>
            <w:rPr/>
          </w:pPr>
          <w:hyperlink w:anchor="__RefHeading___Toc250_3685174838">
            <w:r>
              <w:rPr/>
              <w:t>3 Выводы</w:t>
              <w:tab/>
              <w:t>6</w:t>
            </w:r>
          </w:hyperlink>
        </w:p>
        <w:p>
          <w:pPr>
            <w:pStyle w:val="11"/>
            <w:rPr/>
          </w:pPr>
          <w:hyperlink w:anchor="__RefHeading___Toc252_3685174838">
            <w:r>
              <w:rPr/>
              <w:t>Список литературы</w:t>
              <w:tab/>
              <w:t>6</w:t>
            </w:r>
          </w:hyperlink>
          <w:r>
            <w:rPr/>
            <w:fldChar w:fldCharType="end"/>
          </w:r>
        </w:p>
      </w:sdtContent>
    </w:sdt>
    <w:p>
      <w:pPr>
        <w:pStyle w:val="1"/>
        <w:rPr/>
      </w:pPr>
      <w:bookmarkStart w:id="0" w:name="__RefHeading___Toc246_3685174838"/>
      <w:bookmarkStart w:id="1" w:name="цель-работы"/>
      <w:bookmarkEnd w:id="0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2" w:name="цель-работы"/>
      <w:r>
        <w:rPr/>
        <w:t>Установить DVWA в гостевую систему к Kali Linux.</w:t>
      </w:r>
      <w:bookmarkEnd w:id="2"/>
    </w:p>
    <w:p>
      <w:pPr>
        <w:pStyle w:val="1"/>
        <w:rPr/>
      </w:pPr>
      <w:bookmarkStart w:id="3" w:name="__RefHeading___Toc248_3685174838"/>
      <w:bookmarkStart w:id="4" w:name="выполнение-лабораторной-работы"/>
      <w:bookmarkEnd w:id="3"/>
      <w:r>
        <w:rPr>
          <w:rStyle w:val="SectionNumber"/>
        </w:rPr>
        <w:t>2</w:t>
      </w:r>
      <w:r>
        <w:rPr/>
        <w:tab/>
        <w:t>Выполнение лабораторной работы</w:t>
      </w:r>
    </w:p>
    <w:p>
      <w:pPr>
        <w:pStyle w:val="FirstParagraph"/>
        <w:rPr/>
      </w:pPr>
      <w:r>
        <w:rPr/>
        <w:t>Перейдём в каталог html.</w:t>
      </w:r>
    </w:p>
    <w:p>
      <w:pPr>
        <w:pStyle w:val="CaptionedFigure"/>
        <w:rPr/>
      </w:pPr>
      <w:bookmarkStart w:id="5" w:name="fig%3A001"/>
      <w:r>
        <w:rPr/>
        <w:drawing>
          <wp:inline distT="0" distB="0" distL="0" distR="0">
            <wp:extent cx="3670300" cy="596900"/>
            <wp:effectExtent l="0" t="0" r="0" b="0"/>
            <wp:docPr id="1" name="Picture" descr="Рис. 1: Переход в каталог 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Рис. 1: Переход в каталог html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>
      <w:pPr>
        <w:pStyle w:val="ImageCaption"/>
        <w:rPr/>
      </w:pPr>
      <w:r>
        <w:rPr/>
        <w:t>Рис. 1: Переход в каталог html</w:t>
      </w:r>
    </w:p>
    <w:p>
      <w:pPr>
        <w:pStyle w:val="Style10"/>
        <w:rPr/>
      </w:pPr>
      <w:r>
        <w:rPr/>
        <w:t>Клонируем репозиторий git.</w:t>
      </w:r>
    </w:p>
    <w:p>
      <w:pPr>
        <w:pStyle w:val="CaptionedFigure"/>
        <w:rPr/>
      </w:pPr>
      <w:bookmarkStart w:id="6" w:name="fig%3A002"/>
      <w:r>
        <w:rPr/>
        <w:drawing>
          <wp:inline distT="0" distB="0" distL="0" distR="0">
            <wp:extent cx="5334000" cy="1584325"/>
            <wp:effectExtent l="0" t="0" r="0" b="0"/>
            <wp:docPr id="2" name="Изображение2" descr="Рис. 2: Клонирование репозитория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Рис. 2: Клонирование репозитория git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>
      <w:pPr>
        <w:pStyle w:val="ImageCaption"/>
        <w:rPr/>
      </w:pPr>
      <w:r>
        <w:rPr/>
        <w:t>Рис. 2: Клонирование репозитория git</w:t>
      </w:r>
    </w:p>
    <w:p>
      <w:pPr>
        <w:pStyle w:val="Style10"/>
        <w:rPr/>
      </w:pPr>
      <w:r>
        <w:rPr/>
        <w:t>Изменим права доступа к папке установки.</w:t>
      </w:r>
    </w:p>
    <w:p>
      <w:pPr>
        <w:pStyle w:val="CaptionedFigure"/>
        <w:rPr/>
      </w:pPr>
      <w:bookmarkStart w:id="7" w:name="fig%3A003"/>
      <w:r>
        <w:rPr/>
        <w:drawing>
          <wp:inline distT="0" distB="0" distL="0" distR="0">
            <wp:extent cx="5143500" cy="609600"/>
            <wp:effectExtent l="0" t="0" r="0" b="0"/>
            <wp:docPr id="3" name="Изображение3" descr="Рис. 3: Изменение прав доступа к папке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Рис. 3: Изменение прав доступа к папке установки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>
      <w:pPr>
        <w:pStyle w:val="ImageCaption"/>
        <w:rPr/>
      </w:pPr>
      <w:r>
        <w:rPr/>
        <w:t>Рис. 3: Изменение прав доступа к папке установки</w:t>
      </w:r>
    </w:p>
    <w:p>
      <w:pPr>
        <w:pStyle w:val="Style10"/>
        <w:rPr/>
      </w:pPr>
      <w:r>
        <w:rPr/>
        <w:t>Перейдём к файлу конфигурации в каталоге установки.</w:t>
      </w:r>
    </w:p>
    <w:p>
      <w:pPr>
        <w:pStyle w:val="CaptionedFigure"/>
        <w:rPr/>
      </w:pPr>
      <w:bookmarkStart w:id="8" w:name="fig%3A004"/>
      <w:r>
        <w:rPr/>
        <w:drawing>
          <wp:inline distT="0" distB="0" distL="0" distR="0">
            <wp:extent cx="5219700" cy="660400"/>
            <wp:effectExtent l="0" t="0" r="0" b="0"/>
            <wp:docPr id="4" name="Изображение4" descr="Рис. 4: Переход к файлу конфигурации в каталоге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Рис. 4: Переход к файлу конфигурации в каталоге установки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>
      <w:pPr>
        <w:pStyle w:val="ImageCaption"/>
        <w:rPr/>
      </w:pPr>
      <w:r>
        <w:rPr/>
        <w:t>Рис. 4: Переход к файлу конфигурации в каталоге установки</w:t>
      </w:r>
    </w:p>
    <w:p>
      <w:pPr>
        <w:pStyle w:val="Style10"/>
        <w:rPr/>
      </w:pPr>
      <w:r>
        <w:rPr/>
        <w:t>Скопируем файл конфигурации и переименуем его.</w:t>
      </w:r>
    </w:p>
    <w:p>
      <w:pPr>
        <w:pStyle w:val="CaptionedFigure"/>
        <w:rPr/>
      </w:pPr>
      <w:bookmarkStart w:id="9" w:name="fig%3A005"/>
      <w:r>
        <w:rPr/>
        <w:drawing>
          <wp:inline distT="0" distB="0" distL="0" distR="0">
            <wp:extent cx="5334000" cy="489585"/>
            <wp:effectExtent l="0" t="0" r="0" b="0"/>
            <wp:docPr id="5" name="Изображение5" descr="Рис. 5: Копирование файла конфигурации и его переименов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Рис. 5: Копирование файла конфигурации и его переименование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>
      <w:pPr>
        <w:pStyle w:val="ImageCaption"/>
        <w:rPr/>
      </w:pPr>
      <w:r>
        <w:rPr/>
        <w:t>Рис. 5: Копирование файла конфигурации и его переименование</w:t>
      </w:r>
    </w:p>
    <w:p>
      <w:pPr>
        <w:pStyle w:val="Style10"/>
        <w:rPr/>
      </w:pPr>
      <w:r>
        <w:rPr/>
        <w:t>Откроем файл настроек и изменим пароль на что-то более простое для ввода.</w:t>
      </w:r>
    </w:p>
    <w:p>
      <w:pPr>
        <w:pStyle w:val="CaptionedFigure"/>
        <w:rPr/>
      </w:pPr>
      <w:bookmarkStart w:id="10" w:name="fig%3A006"/>
      <w:r>
        <w:rPr/>
        <w:drawing>
          <wp:inline distT="0" distB="0" distL="0" distR="0">
            <wp:extent cx="5334000" cy="523875"/>
            <wp:effectExtent l="0" t="0" r="0" b="0"/>
            <wp:docPr id="6" name="Изображение6" descr="Рис. 6: Изменение паро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Рис. 6: Изменение пароля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>
      <w:pPr>
        <w:pStyle w:val="ImageCaption"/>
        <w:rPr/>
      </w:pPr>
      <w:r>
        <w:rPr/>
        <w:t>Рис. 6: Изменение пароля</w:t>
      </w:r>
    </w:p>
    <w:p>
      <w:pPr>
        <w:pStyle w:val="Style10"/>
        <w:rPr/>
      </w:pPr>
      <w:r>
        <w:rPr/>
        <w:t>Установим mariadb.</w:t>
      </w:r>
    </w:p>
    <w:p>
      <w:pPr>
        <w:pStyle w:val="CaptionedFigure"/>
        <w:rPr/>
      </w:pPr>
      <w:bookmarkStart w:id="11" w:name="fig%3A007"/>
      <w:r>
        <w:rPr/>
        <w:drawing>
          <wp:inline distT="0" distB="0" distL="0" distR="0">
            <wp:extent cx="5334000" cy="630555"/>
            <wp:effectExtent l="0" t="0" r="0" b="0"/>
            <wp:docPr id="7" name="Изображение7" descr="Рис. 7: Обновление сист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Рис. 7: Обновление системы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>
      <w:pPr>
        <w:pStyle w:val="ImageCaption"/>
        <w:rPr/>
      </w:pPr>
      <w:r>
        <w:rPr/>
        <w:t>Рис. 7: Обновление системы</w:t>
      </w:r>
    </w:p>
    <w:p>
      <w:pPr>
        <w:pStyle w:val="CaptionedFigure"/>
        <w:rPr/>
      </w:pPr>
      <w:bookmarkStart w:id="12" w:name="fig%3A008"/>
      <w:r>
        <w:rPr/>
        <w:drawing>
          <wp:inline distT="0" distB="0" distL="0" distR="0">
            <wp:extent cx="5334000" cy="456565"/>
            <wp:effectExtent l="0" t="0" r="0" b="0"/>
            <wp:docPr id="8" name="Изображение8" descr="Рис. 8: Установка maria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Рис. 8: Установка mariadb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>
      <w:pPr>
        <w:pStyle w:val="ImageCaption"/>
        <w:rPr/>
      </w:pPr>
      <w:r>
        <w:rPr/>
        <w:t>Рис. 8: Установка mariadb</w:t>
      </w:r>
    </w:p>
    <w:p>
      <w:pPr>
        <w:pStyle w:val="Style10"/>
        <w:rPr/>
      </w:pPr>
      <w:r>
        <w:rPr/>
        <w:t>Запустим базу данных.</w:t>
      </w:r>
    </w:p>
    <w:p>
      <w:pPr>
        <w:pStyle w:val="CaptionedFigure"/>
        <w:rPr/>
      </w:pPr>
      <w:bookmarkStart w:id="13" w:name="fig%3A009"/>
      <w:r>
        <w:rPr/>
        <w:drawing>
          <wp:inline distT="0" distB="0" distL="0" distR="0">
            <wp:extent cx="5334000" cy="464820"/>
            <wp:effectExtent l="0" t="0" r="0" b="0"/>
            <wp:docPr id="9" name="Изображение9" descr="Рис. 9: Запуск базы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Рис. 9: Запуск базы данных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>
      <w:pPr>
        <w:pStyle w:val="ImageCaption"/>
        <w:rPr/>
      </w:pPr>
      <w:r>
        <w:rPr/>
        <w:t>Рис. 9: Запуск базы данных</w:t>
      </w:r>
    </w:p>
    <w:p>
      <w:pPr>
        <w:pStyle w:val="Style10"/>
        <w:rPr/>
      </w:pPr>
      <w:r>
        <w:rPr/>
        <w:t>Войдём в базу данных.</w:t>
      </w:r>
    </w:p>
    <w:p>
      <w:pPr>
        <w:pStyle w:val="CaptionedFigure"/>
        <w:rPr/>
      </w:pPr>
      <w:bookmarkStart w:id="14" w:name="fig%3A010"/>
      <w:r>
        <w:rPr/>
        <w:drawing>
          <wp:inline distT="0" distB="0" distL="0" distR="0">
            <wp:extent cx="5334000" cy="1889125"/>
            <wp:effectExtent l="0" t="0" r="0" b="0"/>
            <wp:docPr id="10" name="Изображение10" descr="Рис. 10: Вход в базу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Рис. 10: Вход в базу данных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>
      <w:pPr>
        <w:pStyle w:val="ImageCaption"/>
        <w:rPr/>
      </w:pPr>
      <w:r>
        <w:rPr/>
        <w:t>Рис. 10: Вход в базу данных</w:t>
      </w:r>
    </w:p>
    <w:p>
      <w:pPr>
        <w:pStyle w:val="Style10"/>
        <w:rPr/>
      </w:pPr>
      <w:r>
        <w:rPr/>
        <w:t>Создадим пользователя базы данных. Нужно использовать те же имя пользователя и пароль, которые использовались в файле конфигурации.</w:t>
      </w:r>
    </w:p>
    <w:p>
      <w:pPr>
        <w:pStyle w:val="CaptionedFigure"/>
        <w:rPr/>
      </w:pPr>
      <w:bookmarkStart w:id="15" w:name="fig%3A011"/>
      <w:r>
        <w:rPr/>
        <w:drawing>
          <wp:inline distT="0" distB="0" distL="0" distR="0">
            <wp:extent cx="5334000" cy="378460"/>
            <wp:effectExtent l="0" t="0" r="0" b="0"/>
            <wp:docPr id="11" name="Изображение11" descr="Рис. 11: Создание пользователя базы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Рис. 11: Создание пользователя базы данных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>
      <w:pPr>
        <w:pStyle w:val="ImageCaption"/>
        <w:rPr/>
      </w:pPr>
      <w:r>
        <w:rPr/>
        <w:t>Рис. 11: Создание пользователя базы данных</w:t>
      </w:r>
    </w:p>
    <w:p>
      <w:pPr>
        <w:pStyle w:val="Style10"/>
        <w:rPr/>
      </w:pPr>
      <w:r>
        <w:rPr/>
        <w:t>Предоставим пользователю все привилегии.</w:t>
      </w:r>
    </w:p>
    <w:p>
      <w:pPr>
        <w:pStyle w:val="CaptionedFigure"/>
        <w:rPr/>
      </w:pPr>
      <w:bookmarkStart w:id="16" w:name="fig%3A012"/>
      <w:r>
        <w:rPr/>
        <w:drawing>
          <wp:inline distT="0" distB="0" distL="0" distR="0">
            <wp:extent cx="5334000" cy="438785"/>
            <wp:effectExtent l="0" t="0" r="0" b="0"/>
            <wp:docPr id="12" name="Изображение12" descr="Рис. 12: Предоставление пользователю всех привилег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Рис. 12: Предоставление пользователю всех привилегий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>
      <w:pPr>
        <w:pStyle w:val="ImageCaption"/>
        <w:rPr/>
      </w:pPr>
      <w:r>
        <w:rPr/>
        <w:t>Рис. 12: Предоставление пользователю всех привилегий</w:t>
      </w:r>
    </w:p>
    <w:p>
      <w:pPr>
        <w:pStyle w:val="Style10"/>
        <w:rPr/>
      </w:pPr>
      <w:r>
        <w:rPr/>
        <w:t>Перейдём в каталог apache2 для настройки сервера Apache.</w:t>
      </w:r>
    </w:p>
    <w:p>
      <w:pPr>
        <w:pStyle w:val="CaptionedFigure"/>
        <w:rPr/>
      </w:pPr>
      <w:bookmarkStart w:id="17" w:name="fig%3A013"/>
      <w:r>
        <w:rPr/>
        <w:drawing>
          <wp:inline distT="0" distB="0" distL="0" distR="0">
            <wp:extent cx="5334000" cy="486410"/>
            <wp:effectExtent l="0" t="0" r="0" b="0"/>
            <wp:docPr id="13" name="Изображение13" descr="Рис. 13: Переход в каталог apache2 для настройки сервера Ap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Рис. 13: Переход в каталог apache2 для настройки сервера Apach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>
      <w:pPr>
        <w:pStyle w:val="ImageCaption"/>
        <w:rPr/>
      </w:pPr>
      <w:r>
        <w:rPr/>
        <w:t>Рис. 13: Переход в каталог apache2 для настройки сервера Apache</w:t>
      </w:r>
    </w:p>
    <w:p>
      <w:pPr>
        <w:pStyle w:val="Style10"/>
        <w:rPr/>
      </w:pPr>
      <w:r>
        <w:rPr/>
        <w:t>Откроем для редактирования файл php.ini, чтобы включить следующие параметры: allow_url_fopen и allow_url_include.</w:t>
      </w:r>
    </w:p>
    <w:p>
      <w:pPr>
        <w:pStyle w:val="CaptionedFigure"/>
        <w:rPr/>
      </w:pPr>
      <w:bookmarkStart w:id="18" w:name="fig%3A014"/>
      <w:r>
        <w:rPr/>
        <w:drawing>
          <wp:inline distT="0" distB="0" distL="0" distR="0">
            <wp:extent cx="5334000" cy="500380"/>
            <wp:effectExtent l="0" t="0" r="0" b="0"/>
            <wp:docPr id="14" name="Изображение14" descr="Рис. 14: Отредактируем файл php.i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Рис. 14: Отредактируем файл php.ini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>
      <w:pPr>
        <w:pStyle w:val="ImageCaption"/>
        <w:rPr/>
      </w:pPr>
      <w:r>
        <w:rPr/>
        <w:t>Рис. 14: Отредактируем файл php.ini</w:t>
      </w:r>
    </w:p>
    <w:p>
      <w:pPr>
        <w:pStyle w:val="CaptionedFigure"/>
        <w:rPr/>
      </w:pPr>
      <w:bookmarkStart w:id="19" w:name="fig%3A015"/>
      <w:r>
        <w:rPr/>
        <w:drawing>
          <wp:inline distT="0" distB="0" distL="0" distR="0">
            <wp:extent cx="5334000" cy="1381125"/>
            <wp:effectExtent l="0" t="0" r="0" b="0"/>
            <wp:docPr id="15" name="Изображение15" descr="Рис. 15: Изменяемые парамет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Рис. 15: Изменяемые параметры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>
      <w:pPr>
        <w:pStyle w:val="ImageCaption"/>
        <w:rPr/>
      </w:pPr>
      <w:r>
        <w:rPr/>
        <w:t>Рис. 15: Изменяемые параметры</w:t>
      </w:r>
    </w:p>
    <w:p>
      <w:pPr>
        <w:pStyle w:val="Style10"/>
        <w:rPr/>
      </w:pPr>
      <w:r>
        <w:rPr/>
        <w:t>Запустим сервер Apache.</w:t>
      </w:r>
    </w:p>
    <w:p>
      <w:pPr>
        <w:pStyle w:val="CaptionedFigure"/>
        <w:rPr/>
      </w:pPr>
      <w:bookmarkStart w:id="20" w:name="fig%3A016"/>
      <w:r>
        <w:rPr/>
        <w:drawing>
          <wp:inline distT="0" distB="0" distL="0" distR="0">
            <wp:extent cx="5334000" cy="592455"/>
            <wp:effectExtent l="0" t="0" r="0" b="0"/>
            <wp:docPr id="16" name="Изображение16" descr="Рис. 16: Запуск сервера Ap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Рис. 16: Запуск сервера Apach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>
      <w:pPr>
        <w:pStyle w:val="ImageCaption"/>
        <w:rPr/>
      </w:pPr>
      <w:r>
        <w:rPr/>
        <w:t>Рис. 16: Запуск сервера Apache</w:t>
      </w:r>
    </w:p>
    <w:p>
      <w:pPr>
        <w:pStyle w:val="Style10"/>
        <w:rPr/>
      </w:pPr>
      <w:r>
        <w:rPr/>
        <w:t>Откроем DVWA в браузере, введя в адресной строке следующее.</w:t>
      </w:r>
    </w:p>
    <w:p>
      <w:pPr>
        <w:pStyle w:val="CaptionedFigure"/>
        <w:rPr/>
      </w:pPr>
      <w:bookmarkStart w:id="21" w:name="fig%3A017"/>
      <w:r>
        <w:rPr/>
        <w:drawing>
          <wp:inline distT="0" distB="0" distL="0" distR="0">
            <wp:extent cx="1968500" cy="304800"/>
            <wp:effectExtent l="0" t="0" r="0" b="0"/>
            <wp:docPr id="17" name="Изображение17" descr="Рис. 17: Открытие DVWA в браузе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Рис. 17: Открытие DVWA в браузере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>
      <w:pPr>
        <w:pStyle w:val="ImageCaption"/>
        <w:rPr/>
      </w:pPr>
      <w:r>
        <w:rPr/>
        <w:t>Рис. 17: Открытие DVWA в браузере</w:t>
      </w:r>
    </w:p>
    <w:p>
      <w:pPr>
        <w:pStyle w:val="Style10"/>
        <w:rPr/>
      </w:pPr>
      <w:r>
        <w:rPr/>
        <w:t>Прокрутим вниз и нажмём Create/Reset Database (Создать/сбросить базу данных). Это создаст базу данных, и через несколько секунд мы будем перенаправлены на страницу входа в DVWA.</w:t>
      </w:r>
    </w:p>
    <w:p>
      <w:pPr>
        <w:pStyle w:val="CaptionedFigure"/>
        <w:rPr/>
      </w:pPr>
      <w:bookmarkStart w:id="22" w:name="fig%3A018"/>
      <w:r>
        <w:rPr/>
        <w:drawing>
          <wp:inline distT="0" distB="0" distL="0" distR="0">
            <wp:extent cx="5334000" cy="1346835"/>
            <wp:effectExtent l="0" t="0" r="0" b="0"/>
            <wp:docPr id="18" name="Изображение18" descr="Рис. 18: Создание базы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Рис. 18: Создание базы данных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  <w:rPr/>
      </w:pPr>
      <w:r>
        <w:rPr/>
        <w:t>Рис. 18: Создание базы данных</w:t>
      </w:r>
    </w:p>
    <w:p>
      <w:pPr>
        <w:pStyle w:val="Style10"/>
        <w:rPr/>
      </w:pPr>
      <w:r>
        <w:rPr/>
        <w:t>Введём следующие учётные данные: admin и password.</w:t>
      </w:r>
    </w:p>
    <w:p>
      <w:pPr>
        <w:pStyle w:val="CaptionedFigure"/>
        <w:rPr/>
      </w:pPr>
      <w:bookmarkStart w:id="23" w:name="fig%3A019"/>
      <w:r>
        <w:rPr/>
        <w:drawing>
          <wp:inline distT="0" distB="0" distL="0" distR="0">
            <wp:extent cx="3898900" cy="3810000"/>
            <wp:effectExtent l="0" t="0" r="0" b="0"/>
            <wp:docPr id="19" name="Изображение19" descr="Рис. 19: Авториза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Рис. 19: Авторизация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  <w:rPr/>
      </w:pPr>
      <w:r>
        <w:rPr/>
        <w:t>Рис. 19: Авторизация</w:t>
      </w:r>
    </w:p>
    <w:p>
      <w:pPr>
        <w:pStyle w:val="Style10"/>
        <w:rPr/>
      </w:pPr>
      <w:r>
        <w:rPr/>
        <w:t>Теперь мы авторизовались и находимся на начальной странице DVWA.</w:t>
      </w:r>
    </w:p>
    <w:p>
      <w:pPr>
        <w:pStyle w:val="CaptionedFigure"/>
        <w:rPr/>
      </w:pPr>
      <w:bookmarkStart w:id="24" w:name="fig%3A020"/>
      <w:r>
        <w:rPr/>
        <w:drawing>
          <wp:inline distT="0" distB="0" distL="0" distR="0">
            <wp:extent cx="5334000" cy="4709795"/>
            <wp:effectExtent l="0" t="0" r="0" b="0"/>
            <wp:docPr id="20" name="Изображение20" descr="Рис. 20: Начальная страница DV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Рис. 20: Начальная страница DVWA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  <w:rPr/>
      </w:pPr>
      <w:bookmarkStart w:id="25" w:name="выполнение-лабораторной-работы"/>
      <w:r>
        <w:rPr/>
        <w:t>Рис. 20: Начальная страница DVWA</w:t>
      </w:r>
      <w:bookmarkEnd w:id="25"/>
    </w:p>
    <w:p>
      <w:pPr>
        <w:pStyle w:val="1"/>
        <w:rPr/>
      </w:pPr>
      <w:bookmarkStart w:id="26" w:name="__RefHeading___Toc250_3685174838"/>
      <w:bookmarkStart w:id="27" w:name="выводы"/>
      <w:bookmarkEnd w:id="26"/>
      <w:r>
        <w:rPr>
          <w:rStyle w:val="SectionNumber"/>
        </w:rPr>
        <w:t>3</w:t>
      </w:r>
      <w:r>
        <w:rPr/>
        <w:tab/>
        <w:t>Выводы</w:t>
      </w:r>
    </w:p>
    <w:p>
      <w:pPr>
        <w:pStyle w:val="FirstParagraph"/>
        <w:rPr/>
      </w:pPr>
      <w:bookmarkStart w:id="28" w:name="выводы"/>
      <w:r>
        <w:rPr/>
        <w:t>DVWA установлено в гостевую систему к Kali Linux.</w:t>
      </w:r>
      <w:bookmarkEnd w:id="28"/>
    </w:p>
    <w:p>
      <w:pPr>
        <w:pStyle w:val="1"/>
        <w:rPr/>
      </w:pPr>
      <w:bookmarkStart w:id="29" w:name="__RefHeading___Toc252_3685174838"/>
      <w:bookmarkStart w:id="30" w:name="список-литературы"/>
      <w:bookmarkEnd w:id="29"/>
      <w:r>
        <w:rPr/>
        <w:t>Список литературы</w:t>
      </w:r>
    </w:p>
    <w:p>
      <w:pPr>
        <w:pStyle w:val="Compact"/>
        <w:numPr>
          <w:ilvl w:val="0"/>
          <w:numId w:val="3"/>
        </w:numPr>
        <w:spacing w:before="36" w:after="36"/>
        <w:rPr/>
      </w:pPr>
      <w:hyperlink r:id="rId22">
        <w:bookmarkStart w:id="31" w:name="список-литературы"/>
        <w:r>
          <w:rPr/>
          <w:t>Установка и использование DVWA на Kali Linux</w:t>
        </w:r>
      </w:hyperlink>
      <w:bookmarkEnd w:id="31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10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10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10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10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10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10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10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10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10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Символ сноски"/>
    <w:basedOn w:val="BodyTextChar"/>
    <w:qFormat/>
    <w:rPr>
      <w:vertAlign w:val="superscript"/>
    </w:rPr>
  </w:style>
  <w:style w:type="character" w:styleId="Style6">
    <w:name w:val="Привязка сноски"/>
    <w:rPr>
      <w:vertAlign w:val="superscript"/>
    </w:rPr>
  </w:style>
  <w:style w:type="character" w:styleId="Style7">
    <w:name w:val="Интернет-ссылка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Style8">
    <w:name w:val="Ссылка указателя"/>
    <w:qFormat/>
    <w:rPr/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0">
    <w:name w:val="Body Text"/>
    <w:basedOn w:val="Normal"/>
    <w:link w:val="BodyTextChar"/>
    <w:qFormat/>
    <w:pPr>
      <w:spacing w:before="180" w:after="180"/>
    </w:pPr>
    <w:rPr/>
  </w:style>
  <w:style w:type="paragraph" w:styleId="Style11">
    <w:name w:val="List"/>
    <w:basedOn w:val="Style10"/>
    <w:pPr/>
    <w:rPr>
      <w:rFonts w:cs="Lohit Devanagari"/>
    </w:rPr>
  </w:style>
  <w:style w:type="paragraph" w:styleId="Style12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3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FirstParagraph" w:customStyle="1">
    <w:name w:val="First Paragraph"/>
    <w:basedOn w:val="Style10"/>
    <w:next w:val="Style10"/>
    <w:qFormat/>
    <w:pPr/>
    <w:rPr/>
  </w:style>
  <w:style w:type="paragraph" w:styleId="Compact" w:customStyle="1">
    <w:name w:val="Compact"/>
    <w:basedOn w:val="Style10"/>
    <w:qFormat/>
    <w:pPr>
      <w:spacing w:before="36" w:after="36"/>
    </w:pPr>
    <w:rPr/>
  </w:style>
  <w:style w:type="paragraph" w:styleId="Style14">
    <w:name w:val="Title"/>
    <w:basedOn w:val="Normal"/>
    <w:next w:val="Style10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5">
    <w:name w:val="Subtitle"/>
    <w:basedOn w:val="Style14"/>
    <w:next w:val="Style10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10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10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Style10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10"/>
    <w:next w:val="Style10"/>
    <w:uiPriority w:val="9"/>
    <w:unhideWhenUsed/>
    <w:qFormat/>
    <w:pPr>
      <w:spacing w:before="100" w:after="100"/>
      <w:ind w:left="480" w:right="480" w:hanging="0"/>
    </w:pPr>
    <w:rPr/>
  </w:style>
  <w:style w:type="paragraph" w:styleId="Style16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2"/>
    <w:qFormat/>
    <w:pPr>
      <w:keepNext w:val="true"/>
    </w:pPr>
    <w:rPr/>
  </w:style>
  <w:style w:type="paragraph" w:styleId="ImageCaption" w:customStyle="1">
    <w:name w:val="Image Caption"/>
    <w:basedOn w:val="Style12"/>
    <w:qFormat/>
    <w:pPr/>
    <w:rPr/>
  </w:style>
  <w:style w:type="paragraph" w:styleId="Style17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7"/>
    <w:qFormat/>
    <w:pPr>
      <w:keepNext w:val="true"/>
    </w:pPr>
    <w:rPr/>
  </w:style>
  <w:style w:type="paragraph" w:styleId="Style18">
    <w:name w:val="Index Heading"/>
    <w:basedOn w:val="Style9"/>
    <w:pPr/>
    <w:rPr/>
  </w:style>
  <w:style w:type="paragraph" w:styleId="Style19">
    <w:name w:val="TOC Heading"/>
    <w:basedOn w:val="1"/>
    <w:next w:val="Style10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paragraph" w:styleId="11">
    <w:name w:val="TOC 1"/>
    <w:basedOn w:val="Style13"/>
    <w:pPr>
      <w:tabs>
        <w:tab w:val="clear" w:pos="720"/>
        <w:tab w:val="right" w:pos="9360" w:leader="dot"/>
      </w:tabs>
      <w:ind w:left="0" w:hanging="0"/>
    </w:pPr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hyperlink" Target="https://spy-soft.net/dvwa-kali-linux/" TargetMode="Externa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LibreOffice/7.3.7.2$Linux_X86_64 LibreOffice_project/30$Build-2</Application>
  <AppVersion>15.0000</AppVersion>
  <Pages>6</Pages>
  <Words>315</Words>
  <Characters>1868</Characters>
  <CharactersWithSpaces>2129</CharactersWithSpaces>
  <Paragraphs>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2024-03-16T19:05:51Z</dcterms:created>
  <dc:creator>Аскеров Александр Эдуардович</dc:creator>
  <dc:description/>
  <dc:language>ru-RU</dc:language>
  <cp:lastModifiedBy/>
  <dcterms:modified xsi:type="dcterms:W3CDTF">2024-03-16T22:06:24Z</dcterms:modified>
  <cp:revision>1</cp:revision>
  <dc:subject/>
  <dc:title>Индивидуальный проект. Этап 2.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Установка DVWA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