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Индивидуальный проект. Этап 5.</w:t>
      </w:r>
    </w:p>
    <w:p>
      <w:pPr>
        <w:pStyle w:val="Style15"/>
        <w:rPr/>
      </w:pPr>
      <w:r>
        <w:rPr/>
        <w:t>Использование burp suite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29_626320704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31_626320704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33_626320704">
            <w:r>
              <w:rPr/>
              <w:t>3 Выводы</w:t>
              <w:tab/>
              <w:t>5</w:t>
            </w:r>
          </w:hyperlink>
        </w:p>
        <w:p>
          <w:pPr>
            <w:pStyle w:val="11"/>
            <w:rPr/>
          </w:pPr>
          <w:hyperlink w:anchor="__RefHeading___Toc235_626320704">
            <w:r>
              <w:rPr/>
              <w:t>Список литературы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29_626320704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Получить представление о работе с burp suite.</w:t>
      </w:r>
      <w:bookmarkEnd w:id="2"/>
    </w:p>
    <w:p>
      <w:pPr>
        <w:pStyle w:val="1"/>
        <w:rPr/>
      </w:pPr>
      <w:bookmarkStart w:id="3" w:name="__RefHeading___Toc231_626320704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Включим burp suite.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0" distR="0">
            <wp:extent cx="5334000" cy="3780155"/>
            <wp:effectExtent l="0" t="0" r="0" b="0"/>
            <wp:docPr id="1" name="Picture" descr="Рис. 1: Запуск burp su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Запуск burp sui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1: Запуск burp suite</w:t>
      </w:r>
    </w:p>
    <w:p>
      <w:pPr>
        <w:pStyle w:val="Style10"/>
        <w:rPr/>
      </w:pPr>
      <w:r>
        <w:rPr/>
        <w:t>Ознакомимся со стартовым экраном проекта.</w:t>
      </w:r>
    </w:p>
    <w:p>
      <w:pPr>
        <w:pStyle w:val="CaptionedFigure"/>
        <w:rPr/>
      </w:pPr>
      <w:bookmarkStart w:id="6" w:name="fig%3A002"/>
      <w:r>
        <w:rPr/>
        <w:drawing>
          <wp:inline distT="0" distB="0" distL="0" distR="0">
            <wp:extent cx="5334000" cy="2348865"/>
            <wp:effectExtent l="0" t="0" r="0" b="0"/>
            <wp:docPr id="2" name="Изображение2" descr="Рис. 2: Начало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Начало работы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2: Начало работы</w:t>
      </w:r>
    </w:p>
    <w:p>
      <w:pPr>
        <w:pStyle w:val="Style10"/>
        <w:rPr/>
      </w:pPr>
      <w:r>
        <w:rPr/>
        <w:t>Включим перехват (“Intercept is on”).</w:t>
      </w:r>
    </w:p>
    <w:p>
      <w:pPr>
        <w:pStyle w:val="CaptionedFigure"/>
        <w:rPr/>
      </w:pPr>
      <w:bookmarkStart w:id="7" w:name="fig%3A003"/>
      <w:r>
        <w:rPr/>
        <w:drawing>
          <wp:inline distT="0" distB="0" distL="0" distR="0">
            <wp:extent cx="5334000" cy="580390"/>
            <wp:effectExtent l="0" t="0" r="0" b="0"/>
            <wp:docPr id="3" name="Изображение3" descr="Рис. 3: Запуск перехва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Запуск перехват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3: Запуск перехвата</w:t>
      </w:r>
    </w:p>
    <w:p>
      <w:pPr>
        <w:pStyle w:val="Style10"/>
        <w:rPr/>
      </w:pPr>
      <w:r>
        <w:rPr/>
        <w:t>Откроем браузер и укажем следующие настройки соединения.</w:t>
      </w:r>
    </w:p>
    <w:p>
      <w:pPr>
        <w:pStyle w:val="CaptionedFigure"/>
        <w:rPr/>
      </w:pPr>
      <w:bookmarkStart w:id="8" w:name="fig%3A004"/>
      <w:r>
        <w:rPr/>
        <w:drawing>
          <wp:inline distT="0" distB="0" distL="0" distR="0">
            <wp:extent cx="5334000" cy="3097530"/>
            <wp:effectExtent l="0" t="0" r="0" b="0"/>
            <wp:docPr id="4" name="Изображение4" descr="Рис. 4: Настройка 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Настройка соединени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4: Настройка соединения</w:t>
      </w:r>
    </w:p>
    <w:p>
      <w:pPr>
        <w:pStyle w:val="Style10"/>
        <w:rPr/>
      </w:pPr>
      <w:r>
        <w:rPr/>
        <w:t>После этого мы переключаемся на burp suite и видим информацию по подключению.</w:t>
      </w:r>
    </w:p>
    <w:p>
      <w:pPr>
        <w:pStyle w:val="CaptionedFigure"/>
        <w:rPr/>
      </w:pPr>
      <w:bookmarkStart w:id="9" w:name="fig%3A005"/>
      <w:r>
        <w:rPr/>
        <w:drawing>
          <wp:inline distT="0" distB="0" distL="0" distR="0">
            <wp:extent cx="5334000" cy="3023235"/>
            <wp:effectExtent l="0" t="0" r="0" b="0"/>
            <wp:docPr id="5" name="Изображение5" descr="Рис. 5: Информация по подключению от burp su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Информация по подключению от burp sui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5: Информация по подключению от burp suite</w:t>
      </w:r>
    </w:p>
    <w:p>
      <w:pPr>
        <w:pStyle w:val="Style10"/>
        <w:rPr/>
      </w:pPr>
      <w:r>
        <w:rPr/>
        <w:t>Запустим apache2 и mysql.</w:t>
      </w:r>
    </w:p>
    <w:p>
      <w:pPr>
        <w:pStyle w:val="CaptionedFigure"/>
        <w:rPr/>
      </w:pPr>
      <w:bookmarkStart w:id="10" w:name="fig%3A006"/>
      <w:r>
        <w:rPr/>
        <w:drawing>
          <wp:inline distT="0" distB="0" distL="0" distR="0">
            <wp:extent cx="2540000" cy="1130300"/>
            <wp:effectExtent l="0" t="0" r="0" b="0"/>
            <wp:docPr id="6" name="Изображение6" descr="Рис. 6: Запуск apache2 и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Запуск apache2 и mysq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6: Запуск apache2 и mysql</w:t>
      </w:r>
    </w:p>
    <w:p>
      <w:pPr>
        <w:pStyle w:val="Style10"/>
        <w:rPr/>
      </w:pPr>
      <w:r>
        <w:rPr/>
        <w:t>Зайдём в DVWA.</w:t>
      </w:r>
    </w:p>
    <w:p>
      <w:pPr>
        <w:pStyle w:val="CaptionedFigure"/>
        <w:rPr/>
      </w:pPr>
      <w:bookmarkStart w:id="11" w:name="fig%3A007"/>
      <w:r>
        <w:rPr/>
        <w:drawing>
          <wp:inline distT="0" distB="0" distL="0" distR="0">
            <wp:extent cx="5334000" cy="1704975"/>
            <wp:effectExtent l="0" t="0" r="0" b="0"/>
            <wp:docPr id="7" name="Изображение7" descr="Рис. 7: DV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DVW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bookmarkStart w:id="12" w:name="выполнение-лабораторной-работы"/>
      <w:r>
        <w:rPr/>
        <w:t>Рис. 7: DVWA</w:t>
      </w:r>
      <w:bookmarkEnd w:id="12"/>
    </w:p>
    <w:p>
      <w:pPr>
        <w:pStyle w:val="1"/>
        <w:rPr/>
      </w:pPr>
      <w:bookmarkStart w:id="13" w:name="__RefHeading___Toc233_626320704"/>
      <w:bookmarkStart w:id="14" w:name="выводы"/>
      <w:bookmarkEnd w:id="13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rPr/>
      </w:pPr>
      <w:bookmarkStart w:id="15" w:name="выводы"/>
      <w:r>
        <w:rPr/>
        <w:t>Получено представление о работе с burp suite.</w:t>
      </w:r>
      <w:bookmarkEnd w:id="15"/>
    </w:p>
    <w:p>
      <w:pPr>
        <w:pStyle w:val="1"/>
        <w:rPr/>
      </w:pPr>
      <w:bookmarkStart w:id="16" w:name="__RefHeading___Toc235_626320704"/>
      <w:bookmarkStart w:id="17" w:name="список-литературы"/>
      <w:bookmarkEnd w:id="16"/>
      <w:r>
        <w:rPr/>
        <w:t>Список литературы</w:t>
      </w:r>
      <w:bookmarkStart w:id="18" w:name="refs"/>
    </w:p>
    <w:p>
      <w:pPr>
        <w:pStyle w:val="Compact"/>
        <w:numPr>
          <w:ilvl w:val="0"/>
          <w:numId w:val="3"/>
        </w:numPr>
        <w:spacing w:before="36" w:after="36"/>
        <w:rPr/>
      </w:pPr>
      <w:hyperlink r:id="rId9">
        <w:bookmarkStart w:id="19" w:name="список-литературы"/>
        <w:bookmarkEnd w:id="18"/>
        <w:r>
          <w:rPr/>
          <w:t>portswigger</w:t>
        </w:r>
      </w:hyperlink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portswigger.net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5</Pages>
  <Words>126</Words>
  <Characters>703</Characters>
  <CharactersWithSpaces>799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2024-05-10T15:44:17Z</dcterms:created>
  <dc:creator>Аскеров Александр Эдуардович</dc:creator>
  <dc:description/>
  <dc:language>ru-RU</dc:language>
  <cp:lastModifiedBy/>
  <dcterms:modified xsi:type="dcterms:W3CDTF">2024-05-10T18:44:49Z</dcterms:modified>
  <cp:revision>1</cp:revision>
  <dc:subject/>
  <dc:title>Индивидуальный проект. Этап 5.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Использование burp suite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