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Лабораторная работа №8</w:t>
      </w:r>
    </w:p>
    <w:p>
      <w:pPr>
        <w:pStyle w:val="Subtitle"/>
        <w:rPr/>
      </w:pPr>
      <w:r>
        <w:rPr/>
        <w:t>Модель конкуренции двух фирм</w:t>
      </w:r>
    </w:p>
    <w:p>
      <w:pPr>
        <w:pStyle w:val="Author"/>
        <w:rPr/>
      </w:pPr>
      <w:r>
        <w:rPr/>
        <w:t>Аскеров Александр Эдуардович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08_3201137300">
            <w:r>
              <w:rPr>
                <w:webHidden/>
                <w:rStyle w:val="IndexLink"/>
              </w:rPr>
              <w:t>1 Цель работы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610_3201137300">
            <w:r>
              <w:rPr>
                <w:webHidden/>
                <w:rStyle w:val="IndexLink"/>
              </w:rPr>
              <w:t>2 Задание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612_3201137300">
            <w:r>
              <w:rPr>
                <w:webHidden/>
                <w:rStyle w:val="IndexLink"/>
              </w:rPr>
              <w:t>3 Теоретическое введение</w:t>
              <w:tab/>
              <w:t>3</w:t>
            </w:r>
          </w:hyperlink>
        </w:p>
        <w:p>
          <w:pPr>
            <w:pStyle w:val="Contents1"/>
            <w:rPr/>
          </w:pPr>
          <w:hyperlink w:anchor="__RefHeading___Toc614_3201137300">
            <w:r>
              <w:rPr>
                <w:webHidden/>
                <w:rStyle w:val="IndexLink"/>
              </w:rPr>
              <w:t>4 Выполнение лабораторной работы</w:t>
              <w:tab/>
              <w:t>4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616_3201137300">
            <w:r>
              <w:rPr>
                <w:webHidden/>
                <w:rStyle w:val="IndexLink"/>
              </w:rPr>
              <w:t>4.1 Реализация на Julia</w:t>
              <w:tab/>
              <w:t>4</w:t>
            </w:r>
          </w:hyperlink>
        </w:p>
        <w:p>
          <w:pPr>
            <w:pStyle w:val="Contents1"/>
            <w:rPr/>
          </w:pPr>
          <w:hyperlink w:anchor="__RefHeading___Toc618_3201137300">
            <w:r>
              <w:rPr>
                <w:webHidden/>
                <w:rStyle w:val="IndexLink"/>
              </w:rPr>
              <w:t>5 Выводы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ContentsHeading"/>
        <w:rPr/>
      </w:pPr>
      <w:r>
        <w:rPr/>
        <w:t>Список иллюстраций</w:t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608_3201137300"/>
      <w:bookmarkStart w:id="1" w:name="цель-работы"/>
      <w:bookmarkEnd w:id="0"/>
      <w:r>
        <w:rPr>
          <w:rStyle w:val="SectionNumber"/>
        </w:rPr>
        <w:t>1</w:t>
      </w:r>
      <w:r>
        <w:rPr/>
        <w:tab/>
        <w:t>Цель работы</w:t>
      </w:r>
    </w:p>
    <w:p>
      <w:pPr>
        <w:pStyle w:val="FirstParagraph"/>
        <w:rPr/>
      </w:pPr>
      <w:bookmarkStart w:id="2" w:name="цель-работы"/>
      <w:r>
        <w:rPr/>
        <w:t>Исследовать математическую модель конкуренции двух фирм.</w:t>
      </w:r>
      <w:bookmarkEnd w:id="2"/>
    </w:p>
    <w:p>
      <w:pPr>
        <w:pStyle w:val="Heading1"/>
        <w:rPr/>
      </w:pPr>
      <w:bookmarkStart w:id="3" w:name="__RefHeading___Toc610_3201137300"/>
      <w:bookmarkStart w:id="4" w:name="задание"/>
      <w:bookmarkEnd w:id="3"/>
      <w:r>
        <w:rPr>
          <w:rStyle w:val="SectionNumber"/>
        </w:rPr>
        <w:t>2</w:t>
      </w:r>
      <w:r>
        <w:rPr/>
        <w:tab/>
        <w:t>Задание</w:t>
      </w:r>
    </w:p>
    <w:p>
      <w:pPr>
        <w:pStyle w:val="FirstParagraph"/>
        <w:rPr/>
      </w:pPr>
      <w:r>
        <w:rPr>
          <w:i/>
          <w:iCs/>
        </w:rPr>
        <w:t>Случай 1.</w:t>
      </w:r>
    </w:p>
    <w:p>
      <w:pPr>
        <w:pStyle w:val="TextBody"/>
        <w:rPr/>
      </w:pPr>
      <w:r>
        <w:rPr/>
        <w:t>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q</m:t>
            </m:r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q</m:t>
            </m:r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q</m:t>
            </m:r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acc>
              <m:accPr>
                <m:chr m:val="~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acc>
          </m:num>
          <m:den>
            <m:sSub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acc>
              <m:accPr>
                <m:chr m:val="~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acc>
          </m:num>
          <m:den>
            <m:sSub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sSub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den>
        </m:f>
      </m:oMath>
    </w:p>
    <w:p>
      <w:pPr>
        <w:pStyle w:val="TextBody"/>
        <w:rPr/>
      </w:pPr>
      <w:r>
        <w:rPr/>
        <w:t xml:space="preserve">Также введена нормировка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θ</m:t>
        </m:r>
      </m:oMath>
      <w:r>
        <w:rPr/>
        <w:t>.</w:t>
      </w:r>
    </w:p>
    <w:p>
      <w:pPr>
        <w:pStyle w:val="TextBody"/>
        <w:rPr/>
      </w:pPr>
      <w:r>
        <w:rPr>
          <w:i/>
          <w:iCs/>
        </w:rPr>
        <w:t>Случай 2.</w:t>
      </w:r>
    </w:p>
    <w:p>
      <w:pPr>
        <w:pStyle w:val="TextBody"/>
        <w:rPr/>
      </w:pPr>
      <w:r>
        <w:rPr/>
        <w:t xml:space="preserve">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будет отличаться. Пусть в рамках рассматриваемой модели динамика изменения объемов продаж фирмы 1 и фирмы 2 описывается следующей системой уравнений: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0.00049</m:t>
                        </m:r>
                      </m:e>
                    </m:d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Для обоих случаев рассмотрим задачу со следующими начальными условиями и параметрами:</w:t>
      </w:r>
    </w:p>
    <w:p>
      <w:pPr>
        <w:pStyle w:val="TextBody"/>
        <w:rPr/>
      </w:pPr>
      <w:r>
        <w:rPr/>
        <w:t>$$M_0^1=7, \, M_0^2=8.9,\\ p_{cr}=40, \,N=45, q=1\\ \tau_1=25, \, \tau_2=20,\\ \tilde{p_1}=8, \, \tilde{p_2}=8.5$$</w:t>
      </w:r>
    </w:p>
    <w:p>
      <w:pPr>
        <w:pStyle w:val="FirstParagraph"/>
        <w:rPr/>
      </w:pPr>
      <w:r>
        <w:rPr>
          <w:i/>
          <w:iCs/>
        </w:rPr>
        <w:t>Обозначения: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– </w:t>
      </w:r>
      <w:r>
        <w:rPr/>
        <w:t>число потребителей производимого продукта.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– </w:t>
      </w:r>
      <w:r>
        <w:rPr/>
        <w:t>длительность производственного цикла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– </w:t>
      </w:r>
      <w:r>
        <w:rPr/>
        <w:t>рыночная цена товара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p</m:t>
            </m:r>
          </m:e>
        </m:acc>
      </m:oMath>
      <w:r>
        <w:rPr/>
        <w:t xml:space="preserve">– </w:t>
      </w:r>
      <w:r>
        <w:rPr/>
        <w:t>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/>
        <w:t xml:space="preserve"> – </w:t>
      </w:r>
      <w:r>
        <w:rPr/>
        <w:t>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t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</m:oMath>
      <w:r>
        <w:rPr/>
        <w:t>- безразмерное время</w:t>
      </w:r>
    </w:p>
    <w:p>
      <w:pPr>
        <w:pStyle w:val="Compact"/>
        <w:numPr>
          <w:ilvl w:val="0"/>
          <w:numId w:val="5"/>
        </w:numPr>
        <w:rPr/>
      </w:pPr>
      <w:r>
        <w:rPr/>
        <w:t>Построить графики изменения оборотных средств фирмы 1 и фирмы 2 без учета постоянных издержек и с веденной нормировкой для случая 1.</w:t>
      </w:r>
    </w:p>
    <w:p>
      <w:pPr>
        <w:pStyle w:val="Compact"/>
        <w:numPr>
          <w:ilvl w:val="0"/>
          <w:numId w:val="2"/>
        </w:numPr>
        <w:rPr/>
      </w:pPr>
      <w:bookmarkStart w:id="5" w:name="задание"/>
      <w:r>
        <w:rPr/>
        <w:t>Построить графики изменения оборотных средств фирмы 1 и фирмы 2 без учета постоянных издержек и с веденной нормировкой для случая 2.</w:t>
      </w:r>
      <w:bookmarkEnd w:id="5"/>
    </w:p>
    <w:p>
      <w:pPr>
        <w:pStyle w:val="Heading1"/>
        <w:rPr/>
      </w:pPr>
      <w:bookmarkStart w:id="6" w:name="__RefHeading___Toc612_3201137300"/>
      <w:bookmarkStart w:id="7" w:name="теоретическое-введение"/>
      <w:bookmarkEnd w:id="6"/>
      <w:r>
        <w:rPr>
          <w:rStyle w:val="SectionNumber"/>
        </w:rPr>
        <w:t>3</w:t>
      </w:r>
      <w:r>
        <w:rPr/>
        <w:tab/>
        <w:t>Теоретическое введение</w:t>
      </w:r>
    </w:p>
    <w:p>
      <w:pPr>
        <w:pStyle w:val="FirstParagraph"/>
        <w:rPr/>
      </w:pPr>
      <w:r>
        <w:rPr/>
        <w:t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Парето.</w:t>
      </w:r>
    </w:p>
    <w:p>
      <w:pPr>
        <w:pStyle w:val="TextBody"/>
        <w:rPr/>
      </w:pPr>
      <w:r>
        <w:rPr/>
        <w:t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TextBody"/>
        <w:rPr/>
      </w:pPr>
      <w:r>
        <w:rPr/>
        <w:t>Задача решалась в следующей постановке.</w:t>
      </w:r>
    </w:p>
    <w:p>
      <w:pPr>
        <w:pStyle w:val="TextBody"/>
        <w:rPr/>
      </w:pPr>
      <w:r>
        <w:rPr/>
        <w:t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TextBody"/>
        <w:rPr/>
      </w:pPr>
      <w:r>
        <w:rPr/>
        <w:t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рынок микропроцессоров, который по существу разделили между собой две фирмы: Intel и AMD.</w:t>
      </w:r>
    </w:p>
    <w:p>
      <w:pPr>
        <w:pStyle w:val="TextBody"/>
        <w:rPr/>
      </w:pPr>
      <w:r>
        <w:rPr/>
        <w:t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q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∗</m:t>
                </m:r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q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sSup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sSup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q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acc>
              </m:e>
            </m:d>
          </m:den>
        </m:f>
      </m:oMath>
      <w:r>
        <w:rPr/>
        <w:t>.</w:t>
      </w:r>
    </w:p>
    <w:p>
      <w:pPr>
        <w:pStyle w:val="Compact"/>
        <w:numPr>
          <w:ilvl w:val="0"/>
          <w:numId w:val="6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– </w:t>
      </w:r>
      <w:r>
        <w:rPr/>
        <w:t>число потребителей производимого продукта.</w:t>
      </w:r>
    </w:p>
    <w:p>
      <w:pPr>
        <w:pStyle w:val="Compact"/>
        <w:numPr>
          <w:ilvl w:val="0"/>
          <w:numId w:val="7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– </w:t>
      </w:r>
      <w:r>
        <w:rPr/>
        <w:t>длительность производственного цикла</w:t>
      </w:r>
    </w:p>
    <w:p>
      <w:pPr>
        <w:pStyle w:val="Compact"/>
        <w:numPr>
          <w:ilvl w:val="0"/>
          <w:numId w:val="8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– </w:t>
      </w:r>
      <w:r>
        <w:rPr/>
        <w:t>рыночная цена товара</w:t>
      </w:r>
    </w:p>
    <w:p>
      <w:pPr>
        <w:pStyle w:val="Compact"/>
        <w:numPr>
          <w:ilvl w:val="0"/>
          <w:numId w:val="9"/>
        </w:numPr>
        <w:rPr/>
      </w:pPr>
      <w:r>
        <w:rPr/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p</m:t>
            </m:r>
          </m:e>
        </m:acc>
      </m:oMath>
      <w:r>
        <w:rPr/>
        <w:t xml:space="preserve"> – </w:t>
      </w:r>
      <w:r>
        <w:rPr/>
        <w:t>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/>
        <w:t xml:space="preserve"> – </w:t>
      </w:r>
      <w:r>
        <w:rPr/>
        <w:t>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t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</m:oMath>
      <w:r>
        <w:rPr/>
        <w:t xml:space="preserve"> – </w:t>
      </w:r>
      <w:r>
        <w:rPr/>
        <w:t>безразмерное время</w:t>
      </w:r>
      <w:bookmarkEnd w:id="7"/>
    </w:p>
    <w:p>
      <w:pPr>
        <w:pStyle w:val="Heading1"/>
        <w:rPr/>
      </w:pPr>
      <w:bookmarkStart w:id="8" w:name="__RefHeading___Toc614_3201137300"/>
      <w:bookmarkStart w:id="9" w:name="выполнение-лабораторной-работы"/>
      <w:bookmarkEnd w:id="8"/>
      <w:r>
        <w:rPr>
          <w:rStyle w:val="SectionNumber"/>
        </w:rPr>
        <w:t>4</w:t>
      </w:r>
      <w:r>
        <w:rPr/>
        <w:tab/>
        <w:t>Выполнение лабораторной работы</w:t>
      </w:r>
    </w:p>
    <w:p>
      <w:pPr>
        <w:pStyle w:val="Heading2"/>
        <w:rPr/>
      </w:pPr>
      <w:bookmarkStart w:id="10" w:name="__RefHeading___Toc616_3201137300"/>
      <w:bookmarkStart w:id="11" w:name="реализация-на-julia"/>
      <w:bookmarkEnd w:id="10"/>
      <w:r>
        <w:rPr>
          <w:rStyle w:val="SectionNumber"/>
        </w:rPr>
        <w:t>4.1</w:t>
      </w:r>
      <w:r>
        <w:rPr/>
        <w:tab/>
        <w:t>Реализация на Julia</w:t>
      </w:r>
    </w:p>
    <w:p>
      <w:pPr>
        <w:pStyle w:val="FirstParagraph"/>
        <w:rPr/>
      </w:pPr>
      <w:r>
        <w:rPr/>
        <w:t>Напишем программу на языке Julia для двух случаев.</w:t>
      </w:r>
    </w:p>
    <w:p>
      <w:pPr>
        <w:pStyle w:val="SourceCode"/>
        <w:rPr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rP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rPr/>
        <w:br/>
        <w:br/>
      </w:r>
      <w:r>
        <w:rPr>
          <w:rStyle w:val="NormalTok"/>
        </w:rPr>
        <w:t xml:space="preserve">kr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40</w:t>
      </w:r>
      <w:r>
        <w:rPr/>
        <w:br/>
      </w:r>
      <w:r>
        <w:rPr>
          <w:rStyle w:val="NormalTok"/>
        </w:rPr>
        <w:t xml:space="preserve">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25</w:t>
      </w:r>
      <w:r>
        <w:rPr/>
        <w:br/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</w:t>
      </w:r>
      <w:r>
        <w:rPr/>
        <w:br/>
      </w:r>
      <w:r>
        <w:rPr>
          <w:rStyle w:val="NormalTok"/>
        </w:rPr>
        <w:t xml:space="preserve">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</w:t>
      </w:r>
      <w:r>
        <w:rPr/>
        <w:br/>
      </w: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/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45</w:t>
      </w:r>
      <w:r>
        <w:rPr/>
        <w:br/>
      </w:r>
      <w:r>
        <w:rPr>
          <w:rStyle w:val="NormalTok"/>
        </w:rPr>
        <w:t xml:space="preserve">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/>
        <w:br/>
        <w:br/>
      </w:r>
      <w:r>
        <w:rPr>
          <w:rStyle w:val="NormalTok"/>
        </w:rPr>
        <w:t xml:space="preserve">a1 </w:t>
      </w:r>
      <w:r>
        <w:rPr>
          <w:rStyle w:val="OperatorTok"/>
        </w:rPr>
        <w:t>=</w:t>
      </w:r>
      <w:r>
        <w:rPr>
          <w:rStyle w:val="NormalTok"/>
        </w:rPr>
        <w:t xml:space="preserve"> kr</w:t>
      </w:r>
      <w:r>
        <w:rPr>
          <w:rStyle w:val="OperatorTok"/>
        </w:rPr>
        <w:t>/</w:t>
      </w:r>
      <w:r>
        <w:rPr>
          <w:rStyle w:val="NormalTok"/>
        </w:rPr>
        <w:t>(t1</w:t>
      </w:r>
      <w:r>
        <w:rPr>
          <w:rStyle w:val="OperatorTok"/>
        </w:rPr>
        <w:t>*</w:t>
      </w:r>
      <w:r>
        <w:rPr>
          <w:rStyle w:val="NormalTok"/>
        </w:rPr>
        <w:t>t1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N</w:t>
      </w:r>
      <w:r>
        <w:rPr>
          <w:rStyle w:val="OperatorTok"/>
        </w:rPr>
        <w:t>*</w:t>
      </w:r>
      <w:r>
        <w:rPr>
          <w:rStyle w:val="NormalTok"/>
        </w:rPr>
        <w:t>q)</w:t>
      </w:r>
      <w:r>
        <w:rPr/>
        <w:br/>
      </w:r>
      <w:r>
        <w:rPr>
          <w:rStyle w:val="NormalTok"/>
        </w:rPr>
        <w:t xml:space="preserve">a2 </w:t>
      </w:r>
      <w:r>
        <w:rPr>
          <w:rStyle w:val="OperatorTok"/>
        </w:rPr>
        <w:t>=</w:t>
      </w:r>
      <w:r>
        <w:rPr>
          <w:rStyle w:val="NormalTok"/>
        </w:rPr>
        <w:t xml:space="preserve"> kr</w:t>
      </w:r>
      <w:r>
        <w:rPr>
          <w:rStyle w:val="OperatorTok"/>
        </w:rPr>
        <w:t>/</w:t>
      </w:r>
      <w:r>
        <w:rPr>
          <w:rStyle w:val="NormalTok"/>
        </w:rPr>
        <w:t>(t2</w:t>
      </w:r>
      <w:r>
        <w:rPr>
          <w:rStyle w:val="OperatorTok"/>
        </w:rPr>
        <w:t>*</w:t>
      </w:r>
      <w:r>
        <w:rPr>
          <w:rStyle w:val="NormalTok"/>
        </w:rPr>
        <w:t>t2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N</w:t>
      </w:r>
      <w:r>
        <w:rPr>
          <w:rStyle w:val="OperatorTok"/>
        </w:rPr>
        <w:t>*</w:t>
      </w:r>
      <w:r>
        <w:rPr>
          <w:rStyle w:val="NormalTok"/>
        </w:rPr>
        <w:t>q)</w:t>
      </w:r>
      <w:r>
        <w:rPr/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kr</w:t>
      </w:r>
      <w:r>
        <w:rPr>
          <w:rStyle w:val="OperatorTok"/>
        </w:rPr>
        <w:t>/</w:t>
      </w:r>
      <w:r>
        <w:rPr>
          <w:rStyle w:val="NormalTok"/>
        </w:rPr>
        <w:t>(t1</w:t>
      </w:r>
      <w:r>
        <w:rPr>
          <w:rStyle w:val="OperatorTok"/>
        </w:rPr>
        <w:t>*</w:t>
      </w:r>
      <w:r>
        <w:rPr>
          <w:rStyle w:val="NormalTok"/>
        </w:rPr>
        <w:t>t1</w:t>
      </w:r>
      <w:r>
        <w:rPr>
          <w:rStyle w:val="OperatorTok"/>
        </w:rPr>
        <w:t>*</w:t>
      </w:r>
      <w:r>
        <w:rPr>
          <w:rStyle w:val="NormalTok"/>
        </w:rPr>
        <w:t>t2</w:t>
      </w:r>
      <w:r>
        <w:rPr>
          <w:rStyle w:val="OperatorTok"/>
        </w:rPr>
        <w:t>*</w:t>
      </w:r>
      <w:r>
        <w:rPr>
          <w:rStyle w:val="NormalTok"/>
        </w:rPr>
        <w:t>t2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N</w:t>
      </w:r>
      <w:r>
        <w:rPr>
          <w:rStyle w:val="OperatorTok"/>
        </w:rPr>
        <w:t>*</w:t>
      </w:r>
      <w:r>
        <w:rPr>
          <w:rStyle w:val="NormalTok"/>
        </w:rPr>
        <w:t>q)</w:t>
      </w:r>
      <w:r>
        <w:rPr/>
        <w:br/>
      </w:r>
      <w:r>
        <w:rPr>
          <w:rStyle w:val="NormalTok"/>
        </w:rPr>
        <w:t xml:space="preserve">c1 </w:t>
      </w:r>
      <w:r>
        <w:rPr>
          <w:rStyle w:val="OperatorTok"/>
        </w:rPr>
        <w:t>=</w:t>
      </w:r>
      <w:r>
        <w:rPr>
          <w:rStyle w:val="NormalTok"/>
        </w:rPr>
        <w:t xml:space="preserve"> (kr</w:t>
      </w:r>
      <w:r>
        <w:rPr>
          <w:rStyle w:val="OperatorTok"/>
        </w:rPr>
        <w:t>-</w:t>
      </w:r>
      <w:r>
        <w:rPr>
          <w:rStyle w:val="NormalTok"/>
        </w:rPr>
        <w:t>p1)</w:t>
      </w:r>
      <w:r>
        <w:rPr>
          <w:rStyle w:val="OperatorTok"/>
        </w:rPr>
        <w:t>/</w:t>
      </w:r>
      <w:r>
        <w:rPr>
          <w:rStyle w:val="NormalTok"/>
        </w:rPr>
        <w:t>(t1</w:t>
      </w:r>
      <w:r>
        <w:rPr>
          <w:rStyle w:val="OperatorTok"/>
        </w:rPr>
        <w:t>*</w:t>
      </w:r>
      <w:r>
        <w:rPr>
          <w:rStyle w:val="NormalTok"/>
        </w:rPr>
        <w:t>p1)</w:t>
      </w:r>
      <w:r>
        <w:rPr/>
        <w:br/>
      </w:r>
      <w:r>
        <w:rPr>
          <w:rStyle w:val="NormalTok"/>
        </w:rPr>
        <w:t xml:space="preserve">c2 </w:t>
      </w:r>
      <w:r>
        <w:rPr>
          <w:rStyle w:val="OperatorTok"/>
        </w:rPr>
        <w:t>=</w:t>
      </w:r>
      <w:r>
        <w:rPr>
          <w:rStyle w:val="NormalTok"/>
        </w:rPr>
        <w:t xml:space="preserve"> (kr</w:t>
      </w:r>
      <w:r>
        <w:rPr>
          <w:rStyle w:val="OperatorTok"/>
        </w:rPr>
        <w:t>-</w:t>
      </w:r>
      <w:r>
        <w:rPr>
          <w:rStyle w:val="NormalTok"/>
        </w:rPr>
        <w:t>p2)</w:t>
      </w:r>
      <w:r>
        <w:rPr>
          <w:rStyle w:val="OperatorTok"/>
        </w:rPr>
        <w:t>/</w:t>
      </w:r>
      <w:r>
        <w:rPr>
          <w:rStyle w:val="NormalTok"/>
        </w:rPr>
        <w:t>(t2</w:t>
      </w:r>
      <w:r>
        <w:rPr>
          <w:rStyle w:val="OperatorTok"/>
        </w:rPr>
        <w:t>*</w:t>
      </w:r>
      <w:r>
        <w:rPr>
          <w:rStyle w:val="NormalTok"/>
        </w:rPr>
        <w:t>p2)</w:t>
      </w:r>
      <w:r>
        <w:rPr/>
        <w:br/>
        <w:br/>
      </w:r>
      <w:r>
        <w:rPr>
          <w:rStyle w:val="CommentTok"/>
        </w:rPr>
        <w:t># Первый случай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ode_fn</w:t>
      </w:r>
      <w:r>
        <w:rPr>
          <w:rStyle w:val="NormalTok"/>
        </w:rPr>
        <w:t>(du, u, p, t)</w:t>
      </w:r>
      <w:r>
        <w:rPr/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a1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v0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5.4</w:t>
      </w:r>
      <w:r>
        <w:rPr>
          <w:rStyle w:val="NormalTok"/>
        </w:rPr>
        <w:t xml:space="preserve">, </w:t>
      </w:r>
      <w:r>
        <w:rPr>
          <w:rStyle w:val="FloatTok"/>
        </w:rPr>
        <w:t>4.1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30.0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(ode_fn, v0, tspan)</w:t>
      </w:r>
      <w:r>
        <w:rPr/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dtmax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M1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M2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2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[t for t </w:t>
      </w:r>
      <w:r>
        <w:rPr>
          <w:rStyle w:val="KeywordTok"/>
        </w:rPr>
        <w:t>in</w:t>
      </w:r>
      <w:r>
        <w:rPr>
          <w:rStyle w:val="NormalTok"/>
        </w:rPr>
        <w:t xml:space="preserve"> sol.t]</w:t>
      </w:r>
      <w:r>
        <w:rPr/>
        <w:br/>
        <w:br/>
      </w:r>
      <w:r>
        <w:rPr>
          <w:rStyle w:val="NormalTok"/>
        </w:rPr>
        <w:t xml:space="preserve">plt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 xml:space="preserve">(dpi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600</w:t>
      </w:r>
      <w:r>
        <w:rPr>
          <w:rStyle w:val="NormalTok"/>
        </w:rPr>
        <w:t>, legend</w:t>
      </w:r>
      <w:r>
        <w:rPr>
          <w:rStyle w:val="OperatorTok"/>
        </w:rPr>
        <w:t>=:</w:t>
      </w:r>
      <w:r>
        <w:rPr>
          <w:rStyle w:val="NormalTok"/>
        </w:rPr>
        <w:t>outerbottom)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M1,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#1"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pink)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M2,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#2"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purple)</w:t>
      </w:r>
      <w:r>
        <w:rPr/>
        <w:br/>
      </w:r>
      <w:r>
        <w:rPr>
          <w:rStyle w:val="FunctionTok"/>
        </w:rPr>
        <w:t>savefig</w:t>
      </w:r>
      <w:r>
        <w:rPr>
          <w:rStyle w:val="NormalTok"/>
        </w:rPr>
        <w:t xml:space="preserve">(plt, </w:t>
      </w:r>
      <w:r>
        <w:rPr>
          <w:rStyle w:val="StringTok"/>
        </w:rPr>
        <w:t>"08_01.png"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Второй случай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ode_fn</w:t>
      </w:r>
      <w:r>
        <w:rPr>
          <w:rStyle w:val="NormalTok"/>
        </w:rPr>
        <w:t>(du, u, p, t)</w:t>
      </w:r>
      <w:r>
        <w:rPr/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a1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(b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+</w:t>
      </w:r>
      <w:r>
        <w:rPr>
          <w:rStyle w:val="FloatTok"/>
        </w:rPr>
        <w:t>0.00049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v0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7</w:t>
      </w:r>
      <w:r>
        <w:rPr>
          <w:rStyle w:val="NormalTok"/>
        </w:rPr>
        <w:t xml:space="preserve">, </w:t>
      </w:r>
      <w:r>
        <w:rPr>
          <w:rStyle w:val="FloatTok"/>
        </w:rPr>
        <w:t>8.9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30.0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(ode_fn, v0, tspan)</w:t>
      </w:r>
      <w:r>
        <w:rPr/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dtmax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M1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M2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2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[t for t </w:t>
      </w:r>
      <w:r>
        <w:rPr>
          <w:rStyle w:val="KeywordTok"/>
        </w:rPr>
        <w:t>in</w:t>
      </w:r>
      <w:r>
        <w:rPr>
          <w:rStyle w:val="NormalTok"/>
        </w:rPr>
        <w:t xml:space="preserve"> sol.t]</w:t>
      </w:r>
      <w:r>
        <w:rPr/>
        <w:br/>
        <w:br/>
      </w:r>
      <w:r>
        <w:rPr>
          <w:rStyle w:val="NormalTok"/>
        </w:rPr>
        <w:t xml:space="preserve">plt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 xml:space="preserve">(dpi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600</w:t>
      </w:r>
      <w:r>
        <w:rPr>
          <w:rStyle w:val="NormalTok"/>
        </w:rPr>
        <w:t>, legend</w:t>
      </w:r>
      <w:r>
        <w:rPr>
          <w:rStyle w:val="OperatorTok"/>
        </w:rPr>
        <w:t>=:</w:t>
      </w:r>
      <w:r>
        <w:rPr>
          <w:rStyle w:val="NormalTok"/>
        </w:rPr>
        <w:t>outerbottom)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M1,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#1"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pink)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M2,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#2"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purple)</w:t>
      </w:r>
      <w:r>
        <w:rPr/>
        <w:br/>
      </w:r>
      <w:r>
        <w:rPr>
          <w:rStyle w:val="FunctionTok"/>
        </w:rPr>
        <w:t>savefig</w:t>
      </w:r>
      <w:r>
        <w:rPr>
          <w:rStyle w:val="NormalTok"/>
        </w:rPr>
        <w:t xml:space="preserve">(plt, </w:t>
      </w:r>
      <w:r>
        <w:rPr>
          <w:rStyle w:val="StringTok"/>
        </w:rPr>
        <w:t>"08_02.png"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t>Получились следующие графики.</w:t>
      </w:r>
    </w:p>
    <w:p>
      <w:pPr>
        <w:pStyle w:val="CaptionedFigure"/>
        <w:rPr/>
      </w:pPr>
      <w:bookmarkStart w:id="12" w:name="fig%3A001"/>
      <w:r>
        <w:rPr/>
        <w:drawing>
          <wp:inline distT="0" distB="0" distL="0" distR="0">
            <wp:extent cx="3733800" cy="2489200"/>
            <wp:effectExtent l="0" t="0" r="0" b="0"/>
            <wp:docPr id="1" name="Picture" descr="Рис. 1: Пунк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1: Пункт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3" w:name="fig%3A001"/>
      <w:r>
        <w:rPr/>
        <w:t>Рис. 1: Пункт 1</w:t>
      </w:r>
      <w:bookmarkEnd w:id="13"/>
    </w:p>
    <w:p>
      <w:pPr>
        <w:pStyle w:val="CaptionedFigure"/>
        <w:rPr/>
      </w:pPr>
      <w:bookmarkStart w:id="14" w:name="fig%3A002"/>
      <w:r>
        <w:rPr/>
        <w:drawing>
          <wp:inline distT="0" distB="0" distL="0" distR="0">
            <wp:extent cx="3733800" cy="2489200"/>
            <wp:effectExtent l="0" t="0" r="0" b="0"/>
            <wp:docPr id="2" name="Image2" descr="Рис. 2: Пунк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Рис. 2: Пункт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5" w:name="выполнение-лабораторной-работы"/>
      <w:bookmarkStart w:id="16" w:name="реализация-на-julia"/>
      <w:bookmarkStart w:id="17" w:name="fig%3A002"/>
      <w:r>
        <w:rPr/>
        <w:t>Рис. 2: Пункт 2</w:t>
      </w:r>
      <w:bookmarkEnd w:id="15"/>
      <w:bookmarkEnd w:id="16"/>
      <w:bookmarkEnd w:id="17"/>
    </w:p>
    <w:p>
      <w:pPr>
        <w:pStyle w:val="Heading1"/>
        <w:rPr/>
      </w:pPr>
      <w:bookmarkStart w:id="18" w:name="__RefHeading___Toc618_3201137300"/>
      <w:bookmarkStart w:id="19" w:name="выводы"/>
      <w:bookmarkEnd w:id="18"/>
      <w:r>
        <w:rPr>
          <w:rStyle w:val="SectionNumber"/>
        </w:rPr>
        <w:t>5</w:t>
      </w:r>
      <w:r>
        <w:rPr/>
        <w:tab/>
        <w:t>Выводы</w:t>
      </w:r>
    </w:p>
    <w:p>
      <w:pPr>
        <w:pStyle w:val="FirstParagraph"/>
        <w:spacing w:before="180" w:after="180"/>
        <w:rPr/>
      </w:pPr>
      <w:bookmarkStart w:id="20" w:name="выводы"/>
      <w:r>
        <w:rPr/>
        <w:t>В результате выполнения лабораторной работы была исследована модель конкуренции двух фирм.</w:t>
      </w:r>
      <w:bookmarkEnd w:id="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6</Pages>
  <Words>785</Words>
  <Characters>4760</Characters>
  <CharactersWithSpaces>5533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2025-05-30T09:05:39Z</dcterms:created>
  <dc:creator>Аскеров Александр Эдуардович</dc:creator>
  <dc:description/>
  <dc:language>ru-RU</dc:language>
  <cp:lastModifiedBy/>
  <dcterms:modified xsi:type="dcterms:W3CDTF">2025-05-30T12:11:18Z</dcterms:modified>
  <cp:revision>1</cp:revision>
  <dc:subject/>
  <dc:title>Лабораторная работа №8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конкуренции двух фирм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