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3C" w:rsidRDefault="00736B3C" w:rsidP="00736B3C">
      <w:pPr>
        <w:rPr>
          <w:rFonts w:ascii="Arial" w:hAnsi="Arial" w:cs="Arial"/>
          <w:sz w:val="24"/>
          <w:szCs w:val="24"/>
        </w:rPr>
      </w:pPr>
      <w:r>
        <w:rPr>
          <w:noProof/>
          <w:lang w:eastAsia="en-PH"/>
        </w:rPr>
        <w:drawing>
          <wp:inline distT="0" distB="0" distL="0" distR="0">
            <wp:extent cx="5943600" cy="7691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002 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002 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002 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002 2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002 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691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002 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3C" w:rsidRDefault="00736B3C" w:rsidP="00736B3C">
      <w:pPr>
        <w:rPr>
          <w:rFonts w:ascii="Arial" w:hAnsi="Arial" w:cs="Arial"/>
          <w:sz w:val="24"/>
          <w:szCs w:val="24"/>
        </w:rPr>
      </w:pPr>
    </w:p>
    <w:p w:rsidR="00736B3C" w:rsidRDefault="00736B3C" w:rsidP="00736B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Laboratory Exercise 002</w:t>
      </w:r>
    </w:p>
    <w:p w:rsidR="00736B3C" w:rsidRDefault="00736B3C" w:rsidP="00736B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Camano, Paul Abib | “I can do this!”</w:t>
      </w:r>
    </w:p>
    <w:p w:rsidR="00736B3C" w:rsidRPr="00736B3C" w:rsidRDefault="00736B3C" w:rsidP="00736B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12/30/2020</w:t>
      </w:r>
    </w:p>
    <w:p w:rsidR="00736B3C" w:rsidRPr="00736B3C" w:rsidRDefault="00736B3C" w:rsidP="00736B3C">
      <w:pPr>
        <w:pStyle w:val="ListParagraph"/>
        <w:numPr>
          <w:ilvl w:val="0"/>
          <w:numId w:val="1"/>
        </w:numPr>
      </w:pPr>
      <w:r w:rsidRPr="00736B3C">
        <w:rPr>
          <w:rFonts w:ascii="Arial" w:hAnsi="Arial" w:cs="Arial"/>
          <w:sz w:val="24"/>
          <w:szCs w:val="24"/>
        </w:rPr>
        <w:t xml:space="preserve">I can conclude from this activity that listing technical work items can ease creation of flowcharts and </w:t>
      </w:r>
      <w:bookmarkStart w:id="0" w:name="_GoBack"/>
      <w:bookmarkEnd w:id="0"/>
      <w:r w:rsidRPr="00736B3C">
        <w:rPr>
          <w:rFonts w:ascii="Arial" w:hAnsi="Arial" w:cs="Arial"/>
          <w:sz w:val="24"/>
          <w:szCs w:val="24"/>
        </w:rPr>
        <w:t>pseudocodes for programming problems.</w:t>
      </w:r>
    </w:p>
    <w:sectPr w:rsidR="00736B3C" w:rsidRPr="00736B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BEF" w:rsidRDefault="005C5BEF" w:rsidP="00736B3C">
      <w:pPr>
        <w:spacing w:after="0" w:line="240" w:lineRule="auto"/>
      </w:pPr>
      <w:r>
        <w:separator/>
      </w:r>
    </w:p>
  </w:endnote>
  <w:endnote w:type="continuationSeparator" w:id="0">
    <w:p w:rsidR="005C5BEF" w:rsidRDefault="005C5BEF" w:rsidP="00736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BEF" w:rsidRDefault="005C5BEF" w:rsidP="00736B3C">
      <w:pPr>
        <w:spacing w:after="0" w:line="240" w:lineRule="auto"/>
      </w:pPr>
      <w:r>
        <w:separator/>
      </w:r>
    </w:p>
  </w:footnote>
  <w:footnote w:type="continuationSeparator" w:id="0">
    <w:p w:rsidR="005C5BEF" w:rsidRDefault="005C5BEF" w:rsidP="00736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941896"/>
    <w:multiLevelType w:val="hybridMultilevel"/>
    <w:tmpl w:val="3F029546"/>
    <w:lvl w:ilvl="0" w:tplc="2C9E2572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B3C"/>
    <w:rsid w:val="005422FC"/>
    <w:rsid w:val="005C5BEF"/>
    <w:rsid w:val="00692FB7"/>
    <w:rsid w:val="0073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8313E"/>
  <w15:chartTrackingRefBased/>
  <w15:docId w15:val="{E3F819B6-6A08-4897-AA45-1829F658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B3C"/>
  </w:style>
  <w:style w:type="paragraph" w:styleId="Footer">
    <w:name w:val="footer"/>
    <w:basedOn w:val="Normal"/>
    <w:link w:val="FooterChar"/>
    <w:uiPriority w:val="99"/>
    <w:unhideWhenUsed/>
    <w:rsid w:val="00736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8F682-A675-46C6-8532-F64BBE9BB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33</Words>
  <Characters>189</Characters>
  <Application>Microsoft Office Word</Application>
  <DocSecurity>0</DocSecurity>
  <Lines>1</Lines>
  <Paragraphs>1</Paragraphs>
  <ScaleCrop>false</ScaleCrop>
  <Company>O</Company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Aebibtech</dc:creator>
  <cp:keywords/>
  <dc:description/>
  <cp:lastModifiedBy>Aebibtech</cp:lastModifiedBy>
  <cp:revision>1</cp:revision>
  <dcterms:created xsi:type="dcterms:W3CDTF">2020-12-29T19:56:00Z</dcterms:created>
  <dcterms:modified xsi:type="dcterms:W3CDTF">2020-12-29T20:02:00Z</dcterms:modified>
</cp:coreProperties>
</file>