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 w:val="0"/>
          <w:color w:val="666666"/>
          <w:sz w:val="21"/>
        </w:rPr>
        <w:t>2026년 산업전문인력 AI역량강화 (건설기계)</w:t>
      </w:r>
    </w:p>
    <w:p>
      <w:pPr>
        <w:spacing w:after="280"/>
      </w:pPr>
      <w:r>
        <w:rPr>
          <w:rFonts w:ascii="맑은 고딕" w:hAnsi="맑은 고딕" w:eastAsia="맑은 고딕"/>
          <w:b w:val="0"/>
          <w:color w:val="666666"/>
          <w:sz w:val="21"/>
        </w:rPr>
        <w:t>건설기계산업 AX 전환 실행역량 강화</w:t>
      </w:r>
    </w:p>
    <w:p>
      <w:pPr>
        <w:spacing w:after="40"/>
      </w:pPr>
      <w:r>
        <w:rPr>
          <w:rFonts w:ascii="맑은 고딕" w:hAnsi="맑은 고딕" w:eastAsia="맑은 고딕"/>
          <w:b/>
          <w:color w:val="111111"/>
          <w:sz w:val="30"/>
        </w:rPr>
        <w:t>AI 적용을 위한 현장 데이터 수집 및 디지털화 (암묵지 자산화)</w:t>
      </w:r>
    </w:p>
    <w:p>
      <w:pPr>
        <w:spacing w:after="320"/>
      </w:pPr>
      <w:r>
        <w:rPr>
          <w:rFonts w:ascii="맑은 고딕" w:hAnsi="맑은 고딕" w:eastAsia="맑은 고딕"/>
          <w:color w:val="555555"/>
          <w:sz w:val="22"/>
        </w:rPr>
        <w:t>제2권 · VOL.02</w:t>
      </w:r>
    </w:p>
    <w:p>
      <w:pPr>
        <w:spacing w:after="40"/>
      </w:pPr>
      <w:r>
        <w:rPr>
          <w:rFonts w:ascii="맑은 고딕" w:hAnsi="맑은 고딕" w:eastAsia="맑은 고딕"/>
          <w:b/>
          <w:color w:val="111111"/>
          <w:sz w:val="40"/>
        </w:rPr>
        <w:t>Contents</w:t>
      </w:r>
    </w:p>
    <w:p>
      <w:pPr>
        <w:spacing w:after="80"/>
      </w:pPr>
      <w:r>
        <w:rPr>
          <w:rFonts w:ascii="맑은 고딕" w:hAnsi="맑은 고딕" w:eastAsia="맑은 고딕"/>
          <w:color w:val="555555"/>
          <w:sz w:val="24"/>
        </w:rPr>
        <w:t>차    례</w:t>
      </w:r>
    </w:p>
    <w:p>
      <w:pPr>
        <w:pBdr>
          <w:bottom w:val="single" w:sz="10" w:space="1" w:color="333333"/>
        </w:pBdr>
        <w:spacing w:after="240"/>
      </w:pP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01  현장 데이터와 암묵지의 이해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암묵지와 형식지 (WHY)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암묵지와 형식지란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SECI 모델 — 지식 변환의 4단계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건설기계 산업의 암묵지 사례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건설기계 산업의 데이터 자산 (WHAT)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데이터 자산의 5형태와 DIKW 가치 위계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직무별 데이터 자산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[실습 1-1] 자사 데이터 자산 인벤토리 작성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디지털 전환과 데이터 가치 (CASE)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디지털 전환 3단계와 글로벌·국내 사례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1-2] 자사 데이터 자산 진단 (4분면 매트릭스)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4. 디지털화 5단계 워크플로우 (HOW)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5단계 워크플로우와 6일 학습 매핑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1-3] Step 1 식별 — 자기 직무 워크플로우 매핑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01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02  암묵지 캡처 — 스마트폰 기반 현장 데이터 수집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스마트폰 데이터 수집 도구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카메라 활용 — 효과적 사진 촬영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마이크 활용 — 음성 메모와 인터뷰 녹음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데이터 수집 앱 — 양식화 입력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데이터 수집 방법론 — 효율적 수집 5원칙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효율적 수집의 5원칙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보안 등급 4단계 분류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부서별 수집 시나리오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베테랑 인터뷰 가이드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인터뷰 준비 5단계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효과적 질문 기법 — 5W1H + Why-5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인터뷰 진행과 24시간 정리 룰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4. 1주일 데이터 수집 시스템 설계 ★ (그날의 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7일 수집 시스템 개관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2-4] 자기 부서 1주일 시스템 설계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02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03  OCR·STT 디지털화 기술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디지털화 기술 개관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디지털화 4가지 기술과 도구 비교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정확도와 한계, 검수 원칙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OCR — 이미지를 텍스트로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[실습 3-1] 도면 OCR — 부품 정보 자동 추출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3-2] 종이 점검표 OCR + 정비 이력 DB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[실습 3-3] 베테랑 손글씨 노트 OCR과 다국어 처리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STT — 음성을 텍스트로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[실습 3-4] 회의 STT — 자동 회의록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3-5] 베테랑 인터뷰 STT — 노하우 데이터셋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화자 분리·다국어 음성 처리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4. 영상·자동 분류와 디지털화 자동 파이프라인 ★ (BIG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[실습 3-6] 정비 영상 → 단계별 매뉴얼과 자동 분류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3-7] 부서별 디지털화 자동 파이프라인 설계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03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04  데이터 구조화·표준화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데이터 구조화 개관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정형 vs 비정형과 구조화 4단계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메타데이터 설계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자사 메타데이터 표준 양식 (15요소)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4-1] 자기 부서 메타데이터 표준 양식과 AI 자동 부여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분류 체계 (Taxonomy)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Taxonomy 5원칙과 다중·계층 분류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4-2] 자기 부서 분류 체계 작성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4. AI 학습용 라벨링과 5계층 거버넌스 ★ (BIG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AI 학습용 라벨링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[실습 4-3] 자사 데이터 거버넌스 문서 (5계층 통합)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04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05  데이터 품질 관리·라벨링·검증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데이터 품질 개관 (GIGO)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GIGO와 품질 관리 ROI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데이터 품질 6대 차원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6대 품질 차원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차원별 측정과 자동화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데이터 클린징·정제 기법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클린징 5단계와 결측·중복·이상치 처리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검수·정기 감사 (3 Layer)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4. 자사 데이터 품질 관리 시스템 ★ (BIG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[실습 5-1] 자사 데이터 품질 측정·관리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05 정리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06  자사 KPI 데이터 자산화 프로젝트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5일 학습 회고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KPI 자산화 (4대 영역)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데이터 자산화 KPI 4대 영역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ROI와 임원 보고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ROI 4배 검증과 임원 보고 5단계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4. 자사 적용 종합 실습 (6직무별 프로토타입)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[실습 6-1] 자기 직무 종합 프로토타입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5. 자사 90일 데이터 자산화 로드맵 ★ (BIG WIN)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90일 4 Phase 로드맵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color w:val="555555"/>
          <w:sz w:val="21"/>
        </w:rPr>
        <w:t>PART 06 정리와 수료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07  실습 내역 (실습·프로젝트 종합)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PART 01~06 실습 내역 (PART별 표)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PART 06 자사 KPI 데이터 자산화 프로젝트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실습 운영 공통 사항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/>
        </w:tabs>
        <w:spacing w:after="60" w:line="300" w:lineRule="auto" w:before="200"/>
        <w:ind w:left="0"/>
      </w:pPr>
      <w:r>
        <w:rPr>
          <w:rFonts w:ascii="맑은 고딕" w:hAnsi="맑은 고딕" w:eastAsia="맑은 고딕"/>
          <w:b/>
          <w:color w:val="111111"/>
          <w:sz w:val="25"/>
        </w:rPr>
        <w:t>PART 08  부록 — 용어집 · 추천 학습 사이트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1. 용어집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데이터 자산화 기본 개념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도구·기술 용어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산업·자산화 용어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2. 추천 학습 사이트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수집·디지털화 도구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공식 가이드·개발자 문서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한국 공공·데이터 자료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397"/>
      </w:pPr>
      <w:r>
        <w:rPr>
          <w:rFonts w:ascii="맑은 고딕" w:hAnsi="맑은 고딕" w:eastAsia="맑은 고딕"/>
          <w:b/>
          <w:color w:val="222222"/>
          <w:sz w:val="21"/>
        </w:rPr>
        <w:t>3. 데이터 보안·개인정보 체크리스트와 요약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1) 보안 4등급과 처리 원칙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2) 현장 데이터 보안·개인정보 체크리스트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tabs>
          <w:tab w:pos="9071" w:val="right" w:leader="dot"/>
        </w:tabs>
        <w:spacing w:after="60" w:line="300" w:lineRule="auto"/>
        <w:ind w:left="907"/>
      </w:pPr>
      <w:r>
        <w:rPr>
          <w:rFonts w:ascii="맑은 고딕" w:hAnsi="맑은 고딕" w:eastAsia="맑은 고딕"/>
          <w:color w:val="333333"/>
          <w:sz w:val="20"/>
        </w:rPr>
        <w:t>3) 디지털화 5단계 한 줄 요약</w:t>
      </w:r>
      <w:r>
        <w:rPr>
          <w:rFonts w:ascii="맑은 고딕" w:hAnsi="맑은 고딕" w:eastAsia="맑은 고딕"/>
          <w:color w:val="555555"/>
          <w:sz w:val="20"/>
        </w:rPr>
        <w:tab/>
      </w:r>
    </w:p>
    <w:p>
      <w:pPr>
        <w:spacing w:before="320"/>
      </w:pPr>
      <w:r>
        <w:rPr>
          <w:rFonts w:ascii="맑은 고딕" w:hAnsi="맑은 고딕" w:eastAsia="맑은 고딕"/>
          <w:i/>
          <w:color w:val="808080"/>
          <w:sz w:val="16"/>
        </w:rPr>
        <w:t>※ 쪽번호는 PART 01~08을 한 권으로 병합·최종 조판한 뒤 채워집니다(한글에서 개요 스타일 적용 시 자동 차례 생성 가능).</w:t>
      </w:r>
    </w:p>
    <w:sectPr w:rsidR="00FC693F" w:rsidRPr="0006063C" w:rsidSect="00034616">
      <w:pgSz w:w="11906" w:h="16838"/>
      <w:pgMar w:top="1417" w:right="1417" w:bottom="1417" w:left="1417" w:header="85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