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(예시) 전장 제어기(ECU) 방열 설계표준</w:t>
      </w:r>
    </w:p>
    <w:p>
      <w:pPr>
        <w:pStyle w:val="Heading1"/>
      </w:pPr>
      <w:r>
        <w:t xml:space="preserve">1. 목적 및 정의</w:t>
      </w:r>
    </w:p>
    <w:p>
      <w:r>
        <w:t xml:space="preserve">이 표준은 품질 향상을 위해 만든다.</w:t>
      </w:r>
    </w:p>
    <w:p>
      <w:pPr>
        <w:pStyle w:val="Heading1"/>
      </w:pPr>
      <w:r>
        <w:t xml:space="preserve">2. 관련 표준 및 인용</w:t>
      </w:r>
    </w:p>
    <w:p>
      <w:r>
        <w:t xml:space="preserve">EXS-1001 (예시) 전장품 환경 시험 기준</w:t>
      </w:r>
    </w:p>
    <w:p>
      <w:r>
        <w:t xml:space="preserve">(예시) 방열판 재료 선정 기준</w:t>
      </w:r>
    </w:p>
    <w:p>
      <w:r>
        <w:t xml:space="preserve">EXS-3001</w:t>
      </w:r>
    </w:p>
    <w:p>
      <w:pPr>
        <w:pStyle w:val="Heading1"/>
      </w:pPr>
      <w:r>
        <w:t xml:space="preserve">3. 용어정의</w:t>
      </w:r>
    </w:p>
    <w:p>
      <w:pPr>
        <w:pStyle w:val="Caption"/>
      </w:pPr>
      <w:r>
        <w:t xml:space="preserve">표 1. 용어정의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용어</w:t>
            </w:r>
          </w:p>
        </w:tc>
        <w:tc>
          <w:tcPr>
            <w:tcW w:w="3000" w:type="dxa"/>
          </w:tcPr>
          <w:p>
            <w:r>
              <w:t xml:space="preserve">설명</w:t>
            </w:r>
          </w:p>
        </w:tc>
      </w:tr>
      <w:tr>
        <w:tc>
          <w:tcPr>
            <w:tcW w:w="3000" w:type="dxa"/>
          </w:tcPr>
          <w:p>
            <w:r>
              <w:t xml:space="preserve">ECU</w:t>
            </w:r>
          </w:p>
        </w:tc>
        <w:tc>
          <w:tcPr>
            <w:tcW w:w="3000" w:type="dxa"/>
          </w:tcPr>
          <w:p>
            <w:r>
              <w:t xml:space="preserve">전장 제어기</w:t>
            </w:r>
          </w:p>
        </w:tc>
      </w:tr>
      <w:tr>
        <w:tc>
          <w:tcPr>
            <w:tcW w:w="3000" w:type="dxa"/>
          </w:tcPr>
          <w:p>
            <w:r>
              <w:t xml:space="preserve">방열판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냉각팬</w:t>
            </w:r>
          </w:p>
        </w:tc>
        <w:tc>
          <w:tcPr>
            <w:tcW w:w="3000" w:type="dxa"/>
          </w:tcPr>
          <w:p>
            <w:r>
              <w:t xml:space="preserve">ECU 옆에 붙이는 팬을 말한다.</w:t>
            </w:r>
          </w:p>
        </w:tc>
      </w:tr>
    </w:tbl>
    <w:p>
      <w:pPr>
        <w:pStyle w:val="Heading1"/>
      </w:pPr>
      <w:r>
        <w:t xml:space="preserve">4. 설계절차</w:t>
      </w:r>
    </w:p>
    <w:p>
      <w:pPr>
        <w:pStyle w:val="Heading2"/>
      </w:pPr>
      <w:r>
        <w:t xml:space="preserve">4.1 설계 구성</w:t>
      </w:r>
    </w:p>
    <w:p>
      <w:r>
        <w:t xml:space="preserve">이씨유 하우징에 방열판을 붙인다.</w:t>
      </w:r>
    </w:p>
    <w:p>
      <w:r>
        <w:drawing>
          <wp:inline>
            <wp:extent cx="3048000" cy="1524000"/>
            <wp:docPr id="1" name="그림 1"/>
            <a:graphic>
              <a:graphicData uri="http://schemas.openxmlformats.org/drawingml/2006/picture">
                <pic:pic>
                  <pic:nvPicPr>
                    <pic:cNvPr id="1" name="img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1. 설계 구성도</w:t>
      </w:r>
    </w:p>
    <w:p>
      <w:pPr>
        <w:pStyle w:val="Heading2"/>
      </w:pPr>
      <w:r>
        <w:t xml:space="preserve">4.3 방열판 선정</w:t>
      </w:r>
    </w:p>
    <w:p>
      <w:r>
        <w:t xml:space="preserve">Ecu 방열판은 EXS-9001 에 따라 선정하며 두께는 3 mm 로 한다.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재료</w:t>
            </w:r>
          </w:p>
        </w:tc>
        <w:tc>
          <w:tcPr>
            <w:tcW w:w="3000" w:type="dxa"/>
          </w:tcPr>
          <w:p>
            <w:r>
              <w:t xml:space="preserve">두께</w:t>
            </w:r>
          </w:p>
        </w:tc>
      </w:tr>
      <w:tr>
        <w:tc>
          <w:tcPr>
            <w:tcW w:w="3000" w:type="dxa"/>
          </w:tcPr>
          <w:p>
            <w:r>
              <w:t xml:space="preserve">알루미늄</w:t>
            </w:r>
          </w:p>
        </w:tc>
        <w:tc>
          <w:tcPr>
            <w:tcW w:w="3000" w:type="dxa"/>
          </w:tcPr>
          <w:p>
            <w:r>
              <w:t xml:space="preserve">3 mm</w:t>
            </w:r>
          </w:p>
        </w:tc>
      </w:tr>
    </w:tbl>
    <w:p>
      <w:r>
        <w:t xml:space="preserve">상세 치수는 표 5를 따른다.</w:t>
      </w:r>
    </w:p>
    <w:p>
      <w:r>
        <w:drawing>
          <wp:inline>
            <wp:extent cx="3048000" cy="1524000"/>
            <wp:docPr id="2" name="그림 2"/>
            <a:graphic>
              <a:graphicData uri="http://schemas.openxmlformats.org/drawingml/2006/picture">
                <pic:pic>
                  <pic:nvPicPr>
                    <pic:cNvPr id="2" name="img2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3. 방열판 치수</w:t>
      </w:r>
    </w:p>
    <w:p>
      <w:pPr>
        <w:pStyle w:val="Heading1"/>
      </w:pPr>
      <w:r>
        <w:t xml:space="preserve">5. 설계 검증</w:t>
      </w:r>
    </w:p>
    <w:p>
      <w:r>
        <w:t xml:space="preserve">방열 성능이 양호할 것.</w:t>
      </w:r>
    </w:p>
    <w:p>
      <w:pPr>
        <w:pStyle w:val="Heading1"/>
      </w:pPr>
      <w:r>
        <w:t xml:space="preserve">7. 안전 관련 사항</w:t>
      </w:r>
    </w:p>
    <w:p>
      <w:r>
        <w:t xml:space="preserve">작업 시 주의한다.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lang w:eastAsia="ko-KR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Caption">
    <w:name w:val="caption"/>
    <w:basedOn w:val="Normal"/>
    <w:rPr>
      <w:b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" Type="http://schemas.openxmlformats.org/officeDocument/2006/relationships/image" Target="media/figure.png"/>
</Relationships>
</file>

<file path=docProps/core.xml><?xml version="1.0" encoding="utf-8"?>
<cp:coreProperties xmlns:cp="http://schemas.openxmlformats.org/package/2006/metadata/core-properties" xmlns:dc="http://purl.org/dc/elements/1.1/">
  <dc:title>(예시) 전장 제어기(ECU) 방열 설계표준</dc:title>
</cp:coreProperties>
</file>