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E2: Comparison of Gini coefficients with and without single-household clans (wealth excludes home equity)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22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Single-HH Clans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Single-HH Clans (Robust)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2026-01-21T11:37:24Z</dcterms:modified>
  <cp:category/>
</cp:coreProperties>
</file>