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4C. Wealth Inequality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113,513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15.3%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25,043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12.7%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Estimates weighted using PSID family and clan weights. Wealth excludes home equity.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2025-09-03T12:30:11Z</dcterms:modified>
  <cp:category/>
</cp:coreProperties>
</file>