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Logistic regression for components of the division of household labor</w:t>
      </w:r>
    </w:p>
    <w:tbl>
      <w:tblPr>
        <w:tblStyle w:val="Table"/>
        <w:tblW w:type="pct" w:w="4916"/>
        <w:tblLayout w:type="fixed"/>
        <w:tblLook w:firstRow="1" w:lastRow="1" w:firstColumn="0" w:lastColumn="0" w:noHBand="0" w:noVBand="0" w:val="0020"/>
        <w:tblCaption w:val="Logistic regression for components of the division of household labor"/>
      </w:tblPr>
      <w:tblGrid>
        <w:gridCol w:w="1156"/>
        <w:gridCol w:w="756"/>
        <w:gridCol w:w="1423"/>
        <w:gridCol w:w="2135"/>
        <w:gridCol w:w="2313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Spouse Working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Spouse Earning More than Half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Spouse Completing More than Half of Housework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Spouse in Traditional Division of Household Labor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Family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Child &lt;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Home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Some College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0.941**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Bachelor Degree or More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108874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108874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108754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108874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  <w:tr>
        <w:tc>
          <w:tcPr>
            <w:gridSpan w:val="5"/>
          </w:tcPr>
          <w:p>
            <w:pPr>
              <w:pStyle w:val="Compact"/>
              <w:jc w:val="left"/>
            </w:pPr>
            <w:r>
              <w:t xml:space="preserve">Survey years from 1976 to 2021. Reference category for Home Owner is Renters, for Education is High School or Less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2025-06-06T02:10:58Z</dcterms:created>
  <dcterms:modified xsi:type="dcterms:W3CDTF">2025-06-06T02:10:58Z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