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4A87C2" w14:textId="77777777" w:rsidR="00F56BFF" w:rsidRDefault="00B7558F">
      <w:pPr>
        <w:spacing w:after="0" w:line="259" w:lineRule="auto"/>
        <w:ind w:left="990" w:firstLine="0"/>
        <w:jc w:val="left"/>
      </w:pPr>
      <w:r>
        <w:rPr>
          <w:noProof/>
        </w:rPr>
        <w:drawing>
          <wp:inline distT="0" distB="0" distL="0" distR="0" wp14:anchorId="0ACA9A25" wp14:editId="19883EEE">
            <wp:extent cx="4686300" cy="107442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4"/>
                    <a:stretch>
                      <a:fillRect/>
                    </a:stretch>
                  </pic:blipFill>
                  <pic:spPr>
                    <a:xfrm>
                      <a:off x="0" y="0"/>
                      <a:ext cx="4686300" cy="1074420"/>
                    </a:xfrm>
                    <a:prstGeom prst="rect">
                      <a:avLst/>
                    </a:prstGeom>
                  </pic:spPr>
                </pic:pic>
              </a:graphicData>
            </a:graphic>
          </wp:inline>
        </w:drawing>
      </w:r>
    </w:p>
    <w:p w14:paraId="1E46E004" w14:textId="77777777" w:rsidR="00F56BFF" w:rsidRDefault="00B7558F">
      <w:pPr>
        <w:spacing w:after="0" w:line="259" w:lineRule="auto"/>
        <w:ind w:left="0" w:right="984" w:firstLine="0"/>
        <w:jc w:val="left"/>
      </w:pPr>
      <w:r>
        <w:t xml:space="preserve"> </w:t>
      </w:r>
      <w:r>
        <w:tab/>
        <w:t xml:space="preserve"> </w:t>
      </w:r>
    </w:p>
    <w:p w14:paraId="200CB852" w14:textId="77777777" w:rsidR="00F56BFF" w:rsidRDefault="00B7558F">
      <w:pPr>
        <w:spacing w:after="0" w:line="259" w:lineRule="auto"/>
        <w:ind w:left="0" w:firstLine="0"/>
        <w:jc w:val="left"/>
      </w:pPr>
      <w:r>
        <w:t xml:space="preserve"> </w:t>
      </w:r>
    </w:p>
    <w:p w14:paraId="2307E47A" w14:textId="64A3EC3A" w:rsidR="00F56BFF" w:rsidRDefault="00762F02">
      <w:pPr>
        <w:spacing w:after="0"/>
        <w:ind w:left="-5" w:right="-13"/>
      </w:pPr>
      <w:r>
        <w:t xml:space="preserve">       </w:t>
      </w:r>
      <w:r w:rsidR="00B7558F">
        <w:t xml:space="preserve">Technology integration in education is often understood as simply using computers, gadgets, and online applications during classroom discussions. However, technology integration goes beyond the use of digital tools. It involves selecting and applying appropriate technologies to make teaching more effective, meaningful, and accessible to learners. </w:t>
      </w:r>
    </w:p>
    <w:p w14:paraId="00D4E920" w14:textId="77777777" w:rsidR="00F56BFF" w:rsidRDefault="00B7558F">
      <w:pPr>
        <w:spacing w:after="181" w:line="259" w:lineRule="auto"/>
        <w:ind w:left="0" w:firstLine="0"/>
        <w:jc w:val="left"/>
      </w:pPr>
      <w:r>
        <w:t xml:space="preserve"> </w:t>
      </w:r>
    </w:p>
    <w:p w14:paraId="03002B13" w14:textId="773F6973" w:rsidR="00F56BFF" w:rsidRDefault="00B7558F">
      <w:pPr>
        <w:ind w:left="-5" w:right="-13"/>
      </w:pPr>
      <w:r>
        <w:t xml:space="preserve"> </w:t>
      </w:r>
      <w:r w:rsidR="00762F02">
        <w:t xml:space="preserve">       </w:t>
      </w:r>
      <w:r>
        <w:t xml:space="preserve">Understanding the different foundational terms in technology provides a broader perspective on how technology supports education. Each concept serves a different purpose, from communicating information and delivering instruction to providing learning resources and improving students’ understanding. It also emphasizes that effective learning does not always require advanced devices or an internet connection. Even simple technological resources can contribute to meaningful learning when used appropriately. </w:t>
      </w:r>
    </w:p>
    <w:p w14:paraId="38811F18" w14:textId="77777777" w:rsidR="00F56BFF" w:rsidRDefault="00B7558F">
      <w:pPr>
        <w:spacing w:after="181" w:line="259" w:lineRule="auto"/>
        <w:ind w:left="0" w:firstLine="0"/>
        <w:jc w:val="left"/>
      </w:pPr>
      <w:r>
        <w:t xml:space="preserve"> </w:t>
      </w:r>
    </w:p>
    <w:p w14:paraId="4C929A9E" w14:textId="6D780C75" w:rsidR="00F56BFF" w:rsidRDefault="00B7558F">
      <w:pPr>
        <w:ind w:left="-5" w:right="-13"/>
      </w:pPr>
      <w:r>
        <w:t xml:space="preserve"> </w:t>
      </w:r>
      <w:r w:rsidR="00762F02">
        <w:t xml:space="preserve">       </w:t>
      </w:r>
      <w:r>
        <w:t xml:space="preserve">In mathematics education, technology can help students understand abstract concepts through visual representations, interactive activities, and practical applications. However, the effectiveness of technology depends on how well it supports the learning objectives and addresses students’ needs. Teachers must carefully choose tools that encourage participation, understanding, and critical thinking rather than simply making lessons more entertaining. </w:t>
      </w:r>
    </w:p>
    <w:p w14:paraId="2F428826" w14:textId="77777777" w:rsidR="00F56BFF" w:rsidRDefault="00B7558F">
      <w:pPr>
        <w:spacing w:after="181" w:line="259" w:lineRule="auto"/>
        <w:ind w:left="0" w:firstLine="0"/>
        <w:jc w:val="left"/>
      </w:pPr>
      <w:r>
        <w:t xml:space="preserve"> </w:t>
      </w:r>
    </w:p>
    <w:p w14:paraId="266DF119" w14:textId="7E268032" w:rsidR="00F56BFF" w:rsidRDefault="00762F02" w:rsidP="00762F02">
      <w:pPr>
        <w:ind w:right="-13"/>
      </w:pPr>
      <w:r>
        <w:t xml:space="preserve">       </w:t>
      </w:r>
      <w:r w:rsidR="00B7558F">
        <w:t xml:space="preserve">Overall, technology integration is not about using the most advanced tools but about using available resources with purpose and creativity to create meaningful learning experiences. </w:t>
      </w:r>
    </w:p>
    <w:p w14:paraId="62C71702" w14:textId="77777777" w:rsidR="00F56BFF" w:rsidRDefault="00B7558F">
      <w:pPr>
        <w:spacing w:after="0" w:line="259" w:lineRule="auto"/>
        <w:ind w:left="0" w:firstLine="0"/>
        <w:jc w:val="left"/>
      </w:pPr>
      <w:r>
        <w:t xml:space="preserve"> </w:t>
      </w:r>
    </w:p>
    <w:sectPr w:rsidR="00F56BFF">
      <w:pgSz w:w="12240" w:h="15840"/>
      <w:pgMar w:top="468" w:right="1446" w:bottom="144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BFF"/>
    <w:rsid w:val="00762F02"/>
    <w:rsid w:val="00B7558F"/>
    <w:rsid w:val="00C55E6F"/>
    <w:rsid w:val="00D00E5B"/>
    <w:rsid w:val="00F56BFF"/>
    <w:rsid w:val="00FC4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FBCCA5"/>
  <w15:docId w15:val="{52070D8F-9CCD-FA45-99EB-4CB1A4290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76" w:lineRule="auto"/>
      <w:ind w:left="10" w:hanging="10"/>
      <w:jc w:val="both"/>
    </w:pPr>
    <w:rPr>
      <w:rFonts w:ascii="Tahoma" w:eastAsia="Tahoma" w:hAnsi="Tahoma" w:cs="Tahoma"/>
      <w:color w:val="00000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230</Words>
  <Characters>1314</Characters>
  <Application>Microsoft Office Word</Application>
  <DocSecurity>0</DocSecurity>
  <Lines>10</Lines>
  <Paragraphs>3</Paragraphs>
  <ScaleCrop>false</ScaleCrop>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alyssamaeanor@gmail.com</dc:creator>
  <cp:keywords/>
  <cp:lastModifiedBy>Mae Albacite</cp:lastModifiedBy>
  <cp:revision>3</cp:revision>
  <dcterms:created xsi:type="dcterms:W3CDTF">2026-10-27T00:31:00Z</dcterms:created>
  <dcterms:modified xsi:type="dcterms:W3CDTF">2026-10-27T01:04:00Z</dcterms:modified>
</cp:coreProperties>
</file>