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6C1" w:rsidRDefault="00DC20C5">
      <w:proofErr w:type="spellStart"/>
      <w:r>
        <w:t>CitiBike</w:t>
      </w:r>
      <w:proofErr w:type="spellEnd"/>
      <w:r>
        <w:t xml:space="preserve"> Analysis</w:t>
      </w:r>
    </w:p>
    <w:p w:rsidR="00DC20C5" w:rsidRDefault="00DC20C5"/>
    <w:p w:rsidR="00DC20C5" w:rsidRDefault="00DC20C5">
      <w:r>
        <w:t xml:space="preserve">Most bikes are rented from the outer boroughs and ridden into Manhattan in the early hours (begin of work day).  The opposite is true at the end of the day where most bikes are started in Manhattan and ridden to the outer boroughs. This seems to indicate the company does well for commuters working in Manhattan. Our graph of the age of renters also seems to indicate this would be true. However, there definitely appears to be an outlier in age reported data. This would likely indicate inaccurate data being collected. </w:t>
      </w:r>
      <w:r>
        <w:t>The most frequented stations are in mid to lower Manhattan.</w:t>
      </w:r>
      <w:bookmarkStart w:id="0" w:name="_GoBack"/>
      <w:bookmarkEnd w:id="0"/>
    </w:p>
    <w:p w:rsidR="00DC20C5" w:rsidRDefault="00DC20C5"/>
    <w:sectPr w:rsidR="00DC20C5" w:rsidSect="00CA1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C5"/>
    <w:rsid w:val="00297105"/>
    <w:rsid w:val="00CA1B3A"/>
    <w:rsid w:val="00DC2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957647"/>
  <w15:chartTrackingRefBased/>
  <w15:docId w15:val="{16ED2270-1845-0C43-9139-66BD04E3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Claman</dc:creator>
  <cp:keywords/>
  <dc:description/>
  <cp:lastModifiedBy>Amy Claman</cp:lastModifiedBy>
  <cp:revision>1</cp:revision>
  <dcterms:created xsi:type="dcterms:W3CDTF">2019-07-11T04:14:00Z</dcterms:created>
  <dcterms:modified xsi:type="dcterms:W3CDTF">2019-07-11T04:21:00Z</dcterms:modified>
</cp:coreProperties>
</file>