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CONTRATOS DE TRABAJO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ACTIVIDADES</w:t>
      </w:r>
    </w:p>
    <w:p w:rsidR="00000000" w:rsidDel="00000000" w:rsidP="00000000" w:rsidRDefault="00000000" w:rsidRPr="00000000" w14:paraId="00000004">
      <w:pPr>
        <w:rPr/>
      </w:pPr>
      <w:r w:rsidDel="00000000" w:rsidR="00000000" w:rsidRPr="00000000">
        <w:rPr>
          <w:rtl w:val="0"/>
        </w:rPr>
        <w:t xml:space="preserve">1. Una empresa española va a contratar a una boliviana y a un francés. Explica si puede hacerlo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empresa podrá contratar un francés ya que es un ciudadano europeo. Por otro lado, al no ser ciudadano europeo, una boliviana no se puede contratar si no tiene permiso de residencia y trabajo en España.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Julia, de 16 años, ha sido contratada en una hamburguesería en turno de 22.00 a 03.00h. Indica si puede desempeñar el trabajo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Julia sí podrá trabajar si tiene la autorización de sus padres o de su tutor legal, o si ya se ha emancipado, pero no en este turno ya que los menores de 18 no pueden prestar servicios en turnos nocturnos o peligrosos.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Mariano, de 17 años, ha creado una empresa de inteligencia artificial por internet. ¿Puede ser empresario? Razona la respuesta (para ello, puedes servirte de una búsqueda en internet)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Mariano, con sus padres o tutores legales de media, puede ser un empresario. Siempre que haya un mayor de edad que ejerce las actividades para él hasta su mayoría de edad, sí puede ser empresario. Sí es un menor de edad emancipado o tener libre disposición de sus bienes a través de sus padres o tutores, también puede ser empresario.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Diego ha sido contratado en Carrefour y le han hecho firmar una cláusula en su contrato para no afiliarse a un sindicato. Indica qué efectos produce la incorporación de dicha cláusula en el contrato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 no poder afiliarse a un sindicato, no puede acceder a las normas ejercidas por dichos sindicatos o convenios colectivos. La constitución española hace que este contrato sea nulo o ilegal ya que afiliarse libremente a un sindicato es un derecho de los trabajadores.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Nagore, una joven de 17 años que vive emancipada, ha sido contratada por un contrato indefinido. En la firma del contrato, la empresa le ha comunicado que, si fuese necesario, debería quedarse más tiempo en el trabajo y este se le pagaría como horas extraordinarias.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a) ¿Necesita Nagore autorización? Justifica la respuesta</w:t>
      </w:r>
    </w:p>
    <w:p w:rsidR="00000000" w:rsidDel="00000000" w:rsidP="00000000" w:rsidRDefault="00000000" w:rsidRPr="00000000" w14:paraId="00000018">
      <w:pPr>
        <w:rPr/>
      </w:pPr>
      <w:r w:rsidDel="00000000" w:rsidR="00000000" w:rsidRPr="00000000">
        <w:rPr>
          <w:rtl w:val="0"/>
        </w:rPr>
        <w:tab/>
        <w:tab/>
        <w:t xml:space="preserve">Nagore no necesita autorización ya que al ser emancipado, ya es responsable de sus acciones.</w:t>
        <w:tab/>
        <w:tab/>
      </w:r>
    </w:p>
    <w:p w:rsidR="00000000" w:rsidDel="00000000" w:rsidP="00000000" w:rsidRDefault="00000000" w:rsidRPr="00000000" w14:paraId="00000019">
      <w:pPr>
        <w:rPr/>
      </w:pPr>
      <w:r w:rsidDel="00000000" w:rsidR="00000000" w:rsidRPr="00000000">
        <w:rPr>
          <w:rtl w:val="0"/>
        </w:rPr>
        <w:tab/>
        <w:t xml:space="preserve">b) ¿Es legal la petición de horas extras de la empresa?</w:t>
      </w:r>
    </w:p>
    <w:p w:rsidR="00000000" w:rsidDel="00000000" w:rsidP="00000000" w:rsidRDefault="00000000" w:rsidRPr="00000000" w14:paraId="0000001A">
      <w:pPr>
        <w:rPr/>
      </w:pPr>
      <w:r w:rsidDel="00000000" w:rsidR="00000000" w:rsidRPr="00000000">
        <w:rPr>
          <w:rtl w:val="0"/>
        </w:rPr>
        <w:tab/>
        <w:tab/>
        <w:t xml:space="preserve">Según la ley, los menores no pueden trabajar horas extraordinarias en cualquier caso.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