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B21B6" w:val="clear"/>
            <w:tcMar>
              <w:top w:type="dxa" w:w="500"/>
              <w:left w:type="dxa" w:w="400"/>
              <w:bottom w:type="dxa" w:w="500"/>
              <w:right w:type="dxa" w:w="400"/>
            </w:tcMar>
          </w:tcPr>
          <w:p>
            <w:pPr>
              <w:jc w:val="center"/>
            </w:pPr>
            <w:r>
              <w:rPr>
                <w:rFonts w:ascii="Arial" w:cs="Arial" w:eastAsia="Arial" w:hAnsi="Arial"/>
                <w:b/>
                <w:bCs/>
                <w:color w:val="FFFFFF"/>
                <w:sz w:val="64"/>
                <w:szCs w:val="64"/>
              </w:rPr>
              <w:t xml:space="preserve">Hey Buddy</w:t>
            </w:r>
          </w:p>
          <w:p>
            <w:pPr>
              <w:spacing w:before="120"/>
              <w:jc w:val="center"/>
            </w:pPr>
            <w:r>
              <w:rPr>
                <w:rFonts w:ascii="Arial" w:cs="Arial" w:eastAsia="Arial" w:hAnsi="Arial"/>
                <w:color w:val="C4B5FD"/>
                <w:sz w:val="32"/>
                <w:szCs w:val="32"/>
              </w:rPr>
              <w:t xml:space="preserve">Code Quality Scan Report</w:t>
            </w:r>
          </w:p>
          <w:p>
            <w:pPr>
              <w:spacing w:before="80"/>
              <w:jc w:val="center"/>
            </w:pPr>
            <w:r>
              <w:rPr>
                <w:rFonts w:ascii="Arial" w:cs="Arial" w:eastAsia="Arial" w:hAnsi="Arial"/>
                <w:color w:val="DDD6FE"/>
                <w:sz w:val="20"/>
                <w:szCs w:val="20"/>
              </w:rPr>
              <w:t xml:space="preserve">March 11, 2026  •  292 Source Files Scanned</w:t>
            </w:r>
          </w:p>
        </w:tc>
      </w:tr>
    </w:tbl>
    <w:p>
      <w:pPr>
        <w:spacing w:before="2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
        <w:gridCol w:w="2200"/>
        <w:gridCol w:w="160"/>
        <w:gridCol w:w="2200"/>
        <w:gridCol w:w="160"/>
        <w:gridCol w:w="2200"/>
        <w:gridCol w:w="160"/>
        <w:gridCol w:w="900"/>
      </w:tblGrid>
      <w:tr>
        <w:tc>
          <w:tcPr>
            <w:tcW w:type="dxa" w:w="2200"/>
            <w:tcBorders>
              <w:top w:val="none" w:color="FFFFFF" w:sz="0"/>
              <w:left w:val="none" w:color="FFFFFF" w:sz="0"/>
              <w:bottom w:val="none" w:color="FFFFFF" w:sz="0"/>
              <w:right w:val="none" w:color="FFFFFF" w:sz="0"/>
            </w:tcBorders>
            <w:tcMar>
              <w:top w:type="dxa" w:w="0"/>
              <w:left w:type="dxa" w:w="80"/>
              <w:bottom w:type="dxa" w:w="0"/>
              <w:right w:type="dxa" w:w="80"/>
            </w:tcMar>
          </w:tcPr>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5B21B6" w:sz="8"/>
                    <w:left w:val="single" w:color="E5E7EB" w:sz="1"/>
                    <w:bottom w:val="single" w:color="E5E7EB" w:sz="1"/>
                    <w:right w:val="single" w:color="E5E7EB" w:sz="1"/>
                  </w:tcBorders>
                  <w:shd w:fill="EDE9FE" w:val="clear"/>
                  <w:tcMar>
                    <w:top w:type="dxa" w:w="140"/>
                    <w:left w:type="dxa" w:w="160"/>
                    <w:bottom w:type="dxa" w:w="140"/>
                    <w:right w:type="dxa" w:w="160"/>
                  </w:tcMar>
                </w:tcPr>
                <w:p>
                  <w:pPr>
                    <w:jc w:val="center"/>
                  </w:pPr>
                  <w:r>
                    <w:rPr>
                      <w:rFonts w:ascii="Arial" w:cs="Arial" w:eastAsia="Arial" w:hAnsi="Arial"/>
                      <w:b/>
                      <w:bCs/>
                      <w:color w:val="5B21B6"/>
                      <w:sz w:val="52"/>
                      <w:szCs w:val="52"/>
                    </w:rPr>
                    <w:t xml:space="preserve">161</w:t>
                  </w:r>
                </w:p>
                <w:p>
                  <w:pPr>
                    <w:spacing w:before="40"/>
                    <w:jc w:val="center"/>
                  </w:pPr>
                  <w:r>
                    <w:rPr>
                      <w:rFonts w:ascii="Arial" w:cs="Arial" w:eastAsia="Arial" w:hAnsi="Arial"/>
                      <w:color w:val="6B7280"/>
                      <w:sz w:val="16"/>
                      <w:szCs w:val="16"/>
                    </w:rPr>
                    <w:t xml:space="preserve">Dart print()</w:t>
                  </w:r>
                </w:p>
              </w:tc>
            </w:tr>
          </w:tbl>
          <w:p/>
        </w:tc>
        <w:tc>
          <w:tcPr>
            <w:tcW w:type="dxa" w:w="16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tcMar>
              <w:top w:type="dxa" w:w="0"/>
              <w:left w:type="dxa" w:w="80"/>
              <w:bottom w:type="dxa" w:w="0"/>
              <w:right w:type="dxa" w:w="80"/>
            </w:tcMar>
          </w:tcPr>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D97706" w:sz="8"/>
                    <w:left w:val="single" w:color="E5E7EB" w:sz="1"/>
                    <w:bottom w:val="single" w:color="E5E7EB" w:sz="1"/>
                    <w:right w:val="single" w:color="E5E7EB" w:sz="1"/>
                  </w:tcBorders>
                  <w:shd w:fill="FEF3C7" w:val="clear"/>
                  <w:tcMar>
                    <w:top w:type="dxa" w:w="140"/>
                    <w:left w:type="dxa" w:w="160"/>
                    <w:bottom w:type="dxa" w:w="140"/>
                    <w:right w:type="dxa" w:w="160"/>
                  </w:tcMar>
                </w:tcPr>
                <w:p>
                  <w:pPr>
                    <w:jc w:val="center"/>
                  </w:pPr>
                  <w:r>
                    <w:rPr>
                      <w:rFonts w:ascii="Arial" w:cs="Arial" w:eastAsia="Arial" w:hAnsi="Arial"/>
                      <w:b/>
                      <w:bCs/>
                      <w:color w:val="D97706"/>
                      <w:sz w:val="52"/>
                      <w:szCs w:val="52"/>
                    </w:rPr>
                    <w:t xml:space="preserve">817</w:t>
                  </w:r>
                </w:p>
                <w:p>
                  <w:pPr>
                    <w:spacing w:before="40"/>
                    <w:jc w:val="center"/>
                  </w:pPr>
                  <w:r>
                    <w:rPr>
                      <w:rFonts w:ascii="Arial" w:cs="Arial" w:eastAsia="Arial" w:hAnsi="Arial"/>
                      <w:color w:val="6B7280"/>
                      <w:sz w:val="16"/>
                      <w:szCs w:val="16"/>
                    </w:rPr>
                    <w:t xml:space="preserve">JS console.*</w:t>
                  </w:r>
                </w:p>
              </w:tc>
            </w:tr>
          </w:tbl>
          <w:p/>
        </w:tc>
        <w:tc>
          <w:tcPr>
            <w:tcW w:type="dxa" w:w="16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tcMar>
              <w:top w:type="dxa" w:w="0"/>
              <w:left w:type="dxa" w:w="80"/>
              <w:bottom w:type="dxa" w:w="0"/>
              <w:right w:type="dxa" w:w="80"/>
            </w:tcMar>
          </w:tcPr>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2563EB" w:sz="8"/>
                    <w:left w:val="single" w:color="E5E7EB" w:sz="1"/>
                    <w:bottom w:val="single" w:color="E5E7EB" w:sz="1"/>
                    <w:right w:val="single" w:color="E5E7EB" w:sz="1"/>
                  </w:tcBorders>
                  <w:shd w:fill="DBEAFE" w:val="clear"/>
                  <w:tcMar>
                    <w:top w:type="dxa" w:w="140"/>
                    <w:left w:type="dxa" w:w="160"/>
                    <w:bottom w:type="dxa" w:w="140"/>
                    <w:right w:type="dxa" w:w="160"/>
                  </w:tcMar>
                </w:tcPr>
                <w:p>
                  <w:pPr>
                    <w:jc w:val="center"/>
                  </w:pPr>
                  <w:r>
                    <w:rPr>
                      <w:rFonts w:ascii="Arial" w:cs="Arial" w:eastAsia="Arial" w:hAnsi="Arial"/>
                      <w:b/>
                      <w:bCs/>
                      <w:color w:val="2563EB"/>
                      <w:sz w:val="52"/>
                      <w:szCs w:val="52"/>
                    </w:rPr>
                    <w:t xml:space="preserve">15</w:t>
                  </w:r>
                </w:p>
                <w:p>
                  <w:pPr>
                    <w:spacing w:before="40"/>
                    <w:jc w:val="center"/>
                  </w:pPr>
                  <w:r>
                    <w:rPr>
                      <w:rFonts w:ascii="Arial" w:cs="Arial" w:eastAsia="Arial" w:hAnsi="Arial"/>
                      <w:color w:val="6B7280"/>
                      <w:sz w:val="16"/>
                      <w:szCs w:val="16"/>
                    </w:rPr>
                    <w:t xml:space="preserve">Python print()</w:t>
                  </w:r>
                </w:p>
              </w:tc>
            </w:tr>
          </w:tbl>
          <w:p/>
        </w:tc>
        <w:tc>
          <w:tcPr>
            <w:tcW w:type="dxa" w:w="16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tcMar>
              <w:top w:type="dxa" w:w="0"/>
              <w:left w:type="dxa" w:w="80"/>
              <w:bottom w:type="dxa" w:w="0"/>
              <w:right w:type="dxa" w:w="80"/>
            </w:tcMar>
          </w:tcPr>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DC2626" w:sz="8"/>
                    <w:left w:val="single" w:color="E5E7EB" w:sz="1"/>
                    <w:bottom w:val="single" w:color="E5E7EB" w:sz="1"/>
                    <w:right w:val="single" w:color="E5E7EB" w:sz="1"/>
                  </w:tcBorders>
                  <w:shd w:fill="FEE2E2" w:val="clear"/>
                  <w:tcMar>
                    <w:top w:type="dxa" w:w="140"/>
                    <w:left w:type="dxa" w:w="160"/>
                    <w:bottom w:type="dxa" w:w="140"/>
                    <w:right w:type="dxa" w:w="160"/>
                  </w:tcMar>
                </w:tcPr>
                <w:p>
                  <w:pPr>
                    <w:jc w:val="center"/>
                  </w:pPr>
                  <w:r>
                    <w:rPr>
                      <w:rFonts w:ascii="Arial" w:cs="Arial" w:eastAsia="Arial" w:hAnsi="Arial"/>
                      <w:b/>
                      <w:bCs/>
                      <w:color w:val="DC2626"/>
                      <w:sz w:val="52"/>
                      <w:szCs w:val="52"/>
                    </w:rPr>
                    <w:t xml:space="preserve">56</w:t>
                  </w:r>
                </w:p>
                <w:p>
                  <w:pPr>
                    <w:spacing w:before="40"/>
                    <w:jc w:val="center"/>
                  </w:pPr>
                  <w:r>
                    <w:rPr>
                      <w:rFonts w:ascii="Arial" w:cs="Arial" w:eastAsia="Arial" w:hAnsi="Arial"/>
                      <w:color w:val="6B7280"/>
                      <w:sz w:val="16"/>
                      <w:szCs w:val="16"/>
                    </w:rPr>
                    <w:t xml:space="preserve">Hardcoded URLs</w:t>
                  </w:r>
                </w:p>
              </w:tc>
            </w:tr>
          </w:tbl>
          <w:p/>
        </w:tc>
        <w:tc>
          <w:tcPr>
            <w:tcW w:type="dxa" w:w="160"/>
            <w:tcBorders>
              <w:top w:val="none" w:color="FFFFFF" w:sz="0"/>
              <w:left w:val="none" w:color="FFFFFF" w:sz="0"/>
              <w:bottom w:val="none" w:color="FFFFFF" w:sz="0"/>
              <w:right w:val="none" w:color="FFFFFF" w:sz="0"/>
            </w:tcBorders>
          </w:tcPr>
          <w:p>
            <w:r>
              <w:t xml:space="preserve"/>
            </w:r>
          </w:p>
        </w:tc>
        <w:tc>
          <w:tcPr>
            <w:tcW w:type="dxa" w:w="900"/>
            <w:tcBorders>
              <w:top w:val="none" w:color="FFFFFF" w:sz="0"/>
              <w:left w:val="none" w:color="FFFFFF" w:sz="0"/>
              <w:bottom w:val="none" w:color="FFFFFF" w:sz="0"/>
              <w:right w:val="none" w:color="FFFFFF" w:sz="0"/>
            </w:tcBorders>
          </w:tcPr>
          <w:p>
            <w:r>
              <w:t xml:space="preserve"/>
            </w:r>
          </w:p>
        </w:tc>
      </w:tr>
    </w:tbl>
    <w:p>
      <w:pPr>
        <w:spacing w:before="240" w:after="0"/>
      </w:pPr>
      <w:r>
        <w:t xml:space="preserve"/>
      </w:r>
    </w:p>
    <w:p>
      <w:pPr>
        <w:pStyle w:val="Heading2"/>
        <w:pBdr>
          <w:bottom w:val="single" w:color="E5E7EB" w:sz="4" w:space="4"/>
        </w:pBdr>
        <w:spacing w:before="280" w:after="100"/>
      </w:pPr>
      <w:r>
        <w:rPr>
          <w:rFonts w:ascii="Arial" w:cs="Arial" w:eastAsia="Arial" w:hAnsi="Arial"/>
          <w:b/>
          <w:bCs/>
          <w:color w:val="1E293B"/>
          <w:sz w:val="26"/>
          <w:szCs w:val="26"/>
        </w:rPr>
        <w:t xml:space="preserve">Overview — All Issues by Category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800"/>
        <w:gridCol w:w="2760"/>
      </w:tblGrid>
      <w:tr>
        <w:tc>
          <w:tcPr>
            <w:tcW w:type="dxa" w:w="3600"/>
            <w:tcBorders>
              <w:top w:val="single" w:color="E5E7EB" w:sz="1"/>
              <w:left w:val="single" w:color="E5E7EB" w:sz="1"/>
              <w:bottom w:val="single" w:color="E5E7EB" w:sz="1"/>
              <w:right w:val="single" w:color="E5E7E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E5E7EB" w:sz="1"/>
              <w:left w:val="single" w:color="E5E7EB" w:sz="1"/>
              <w:bottom w:val="single" w:color="E5E7EB" w:sz="1"/>
              <w:right w:val="single" w:color="E5E7E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1800"/>
            <w:tcBorders>
              <w:top w:val="single" w:color="E5E7EB" w:sz="1"/>
              <w:left w:val="single" w:color="E5E7EB" w:sz="1"/>
              <w:bottom w:val="single" w:color="E5E7EB" w:sz="1"/>
              <w:right w:val="single" w:color="E5E7E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760"/>
            <w:tcBorders>
              <w:top w:val="single" w:color="E5E7EB" w:sz="1"/>
              <w:left w:val="single" w:color="E5E7EB" w:sz="1"/>
              <w:bottom w:val="single" w:color="E5E7EB" w:sz="1"/>
              <w:right w:val="single" w:color="E5E7E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Debug print() — Dart (Flutter)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161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18"/>
                <w:szCs w:val="18"/>
              </w:rPr>
              <w:t xml:space="preserve">Medium</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Clean before release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E293B"/>
                <w:sz w:val="18"/>
                <w:szCs w:val="18"/>
              </w:rPr>
              <w:t xml:space="preserve">Debug console.log/warn/error — JavaScript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E293B"/>
                <w:sz w:val="18"/>
                <w:szCs w:val="18"/>
              </w:rPr>
              <w:t xml:space="preserve">817</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97706"/>
                <w:sz w:val="18"/>
                <w:szCs w:val="18"/>
              </w:rPr>
              <w:t xml:space="preserve">Medium</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E293B"/>
                <w:sz w:val="18"/>
                <w:szCs w:val="18"/>
              </w:rPr>
              <w:t xml:space="preserve">Clean before release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Debug print() — Python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18"/>
                <w:szCs w:val="18"/>
              </w:rPr>
              <w:t xml:space="preserve">Low</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Replace with logger</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E293B"/>
                <w:sz w:val="18"/>
                <w:szCs w:val="18"/>
              </w:rPr>
              <w:t xml:space="preserve">Hardcoded localhost / internal URLs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E293B"/>
                <w:sz w:val="18"/>
                <w:szCs w:val="18"/>
              </w:rPr>
              <w:t xml:space="preserve">56</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97706"/>
                <w:sz w:val="18"/>
                <w:szCs w:val="18"/>
              </w:rPr>
              <w:t xml:space="preserve">Medium</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E293B"/>
                <w:sz w:val="18"/>
                <w:szCs w:val="18"/>
              </w:rPr>
              <w:t xml:space="preserve">Use env variables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Commented-out code blocks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6</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18"/>
                <w:szCs w:val="18"/>
              </w:rPr>
              <w:t xml:space="preserve">Low</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Remove or document</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E293B"/>
                <w:sz w:val="18"/>
                <w:szCs w:val="18"/>
              </w:rPr>
              <w:t xml:space="preserve">Hardcoded test credentials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E293B"/>
                <w:sz w:val="18"/>
                <w:szCs w:val="18"/>
              </w:rPr>
              <w:t xml:space="preserve">4</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Low</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E293B"/>
                <w:sz w:val="18"/>
                <w:szCs w:val="18"/>
              </w:rPr>
              <w:t xml:space="preserve">Test files only — OK</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TODO / FIXME / HACK comments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59669"/>
                <w:sz w:val="18"/>
                <w:szCs w:val="18"/>
              </w:rPr>
              <w:t xml:space="preserve">✅ None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E293B"/>
                <w:sz w:val="18"/>
                <w:szCs w:val="18"/>
              </w:rPr>
              <w:t xml:space="preserve">Unused imports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E293B"/>
                <w:sz w:val="18"/>
                <w:szCs w:val="18"/>
              </w:rPr>
              <w:t xml:space="preserve">Minimal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59669"/>
                <w:sz w:val="18"/>
                <w:szCs w:val="18"/>
              </w:rPr>
              <w:t xml:space="preserve">✅ Clean</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E293B"/>
                <w:sz w:val="18"/>
                <w:szCs w:val="18"/>
              </w:rPr>
              <w:t xml:space="preserve">—</w:t>
            </w:r>
          </w:p>
        </w:tc>
      </w:tr>
    </w:tbl>
    <w:p>
      <w:pPr>
        <w:spacing w:before="80" w:after="0"/>
      </w:pPr>
      <w:r>
        <w:t xml:space="preserve"/>
      </w:r>
    </w:p>
    <w:p>
      <w:pPr>
        <w:spacing w:before="60" w:after="60"/>
      </w:pPr>
      <w:r>
        <w:rPr>
          <w:rFonts w:ascii="Arial" w:cs="Arial" w:eastAsia="Arial" w:hAnsi="Arial"/>
          <w:b w:val="false"/>
          <w:bCs w:val="false"/>
          <w:i/>
          <w:iCs/>
          <w:color w:val="1E293B"/>
          <w:sz w:val="20"/>
          <w:szCs w:val="20"/>
        </w:rPr>
        <w:t xml:space="preserve">Total issues found across 292 source files (Flutter/Dart, Node.js/React, Python FastAPI).</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r>
              <w:rPr>
                <w:rFonts w:ascii="Arial" w:cs="Arial" w:eastAsia="Arial" w:hAnsi="Arial"/>
                <w:b/>
                <w:bCs/>
                <w:color w:val="FFFFFF"/>
                <w:sz w:val="26"/>
                <w:szCs w:val="26"/>
              </w:rPr>
              <w:t xml:space="preserve">🎯  1.  Dart / Flutter — print() Statements (161)</w:t>
            </w:r>
          </w:p>
        </w:tc>
      </w:tr>
    </w:tbl>
    <w:p>
      <w:pPr>
        <w:spacing w:before="120" w:after="0"/>
      </w:pPr>
      <w:r>
        <w:t xml:space="preserve"/>
      </w:r>
    </w:p>
    <w:p>
      <w:pPr>
        <w:spacing w:before="60" w:after="60"/>
      </w:pPr>
      <w:r>
        <w:rPr>
          <w:rFonts w:ascii="Arial" w:cs="Arial" w:eastAsia="Arial" w:hAnsi="Arial"/>
          <w:b w:val="false"/>
          <w:bCs w:val="false"/>
          <w:i w:val="false"/>
          <w:iCs w:val="false"/>
          <w:color w:val="1E293B"/>
          <w:sz w:val="20"/>
          <w:szCs w:val="20"/>
        </w:rPr>
        <w:t xml:space="preserve">161 print() calls found across Flutter services, providers, and feature screens. These expose internal state to logcat in production builds, slow rendering on debug channels, and may leak sensitive data (tokens, coordinates, API responses). Replace with debugPrint() for debug-only output or a production-safe logger package.</w:t>
      </w:r>
    </w:p>
    <w:p>
      <w:pPr>
        <w:spacing w:before="120" w:after="0"/>
      </w:pPr>
      <w:r>
        <w:t xml:space="preserve"/>
      </w:r>
    </w:p>
    <w:p>
      <w:pPr>
        <w:pStyle w:val="Heading3"/>
        <w:spacing w:before="200" w:after="80"/>
      </w:pPr>
      <w:r>
        <w:rPr>
          <w:rFonts w:ascii="Arial" w:cs="Arial" w:eastAsia="Arial" w:hAnsi="Arial"/>
          <w:b/>
          <w:bCs/>
          <w:color w:val="1E293B"/>
          <w:sz w:val="22"/>
          <w:szCs w:val="22"/>
        </w:rPr>
        <w:t xml:space="preserve">Top Examples — Core Services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4560"/>
        <w:gridCol w:w="1400"/>
      </w:tblGrid>
      <w:tr>
        <w:tc>
          <w:tcPr>
            <w:tcW w:type="dxa" w:w="28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6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Line</w:t>
            </w:r>
          </w:p>
        </w:tc>
        <w:tc>
          <w:tcPr>
            <w:tcW w:type="dxa" w:w="456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Code</w:t>
            </w:r>
          </w:p>
        </w:tc>
        <w:tc>
          <w:tcPr>
            <w:tcW w:type="dxa" w:w="14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Severity</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location_service.dart</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28</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print("Backend location updated: $lat, $lng");</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location_service.dart</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30</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print("Failed to update backend location: $e");</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location_service.dart</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65</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print("Live tracking update failed: $e");</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location_service.dart</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127</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print("Location service error: $e");</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socket_service.dart</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38</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print('Socket already connected...');</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socket_service.dart</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51</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print('Attempting to connect to socket...');</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socket_service.dart</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79</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print('Socket Connected successfully...');</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socket_service.dart</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103</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print('Socket Connection Error: $data');</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smart_details_panel.dart</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167</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print("GPS discarded ($dist km from stored)");</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buddy_assistant_page.dart</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~77</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print("GPS error: $e");</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bl>
    <w:p>
      <w:pPr>
        <w:spacing w:before="120" w:after="0"/>
      </w:pPr>
      <w:r>
        <w:t xml:space="preserve"/>
      </w:r>
    </w:p>
    <w:p>
      <w:pPr>
        <w:pStyle w:val="Heading3"/>
        <w:spacing w:before="200" w:after="80"/>
      </w:pPr>
      <w:r>
        <w:rPr>
          <w:rFonts w:ascii="Arial" w:cs="Arial" w:eastAsia="Arial" w:hAnsi="Arial"/>
          <w:b/>
          <w:bCs/>
          <w:color w:val="1E293B"/>
          <w:sz w:val="22"/>
          <w:szCs w:val="22"/>
        </w:rPr>
        <w:t xml:space="preserve">Recommended Fix</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 Before</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print("Backend location updated: $lat, $lng");</w:t>
      </w:r>
    </w:p>
    <w:p>
      <w:pPr>
        <w:spacing w:before="60" w:after="0"/>
      </w:pPr>
      <w:r>
        <w:t xml:space="preserve"/>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 After — debug only, stripped from release builds</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debugPrint("[LocationService] Backend updated: $lat, $lng");</w:t>
      </w:r>
    </w:p>
    <w:p>
      <w:pPr>
        <w:spacing w:before="60" w:after="0"/>
      </w:pPr>
      <w:r>
        <w:t xml:space="preserve"/>
      </w:r>
    </w:p>
    <w:p>
      <w:pPr>
        <w:spacing w:before="60" w:after="60"/>
      </w:pPr>
      <w:r>
        <w:rPr>
          <w:rFonts w:ascii="Arial" w:cs="Arial" w:eastAsia="Arial" w:hAnsi="Arial"/>
          <w:b w:val="false"/>
          <w:bCs w:val="false"/>
          <w:i/>
          <w:iCs/>
          <w:color w:val="1E293B"/>
          <w:sz w:val="20"/>
          <w:szCs w:val="20"/>
        </w:rPr>
        <w:t xml:space="preserve">For a production-ready approach, add the logger package (pub.dev/packages/logger) and use log levels (info, warning, error) that can be toggled off in release mode.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97706" w:val="clear"/>
            <w:tcMar>
              <w:top w:type="dxa" w:w="120"/>
              <w:left w:type="dxa" w:w="200"/>
              <w:bottom w:type="dxa" w:w="120"/>
              <w:right w:type="dxa" w:w="200"/>
            </w:tcMar>
          </w:tcPr>
          <w:p>
            <w:r>
              <w:rPr>
                <w:rFonts w:ascii="Arial" w:cs="Arial" w:eastAsia="Arial" w:hAnsi="Arial"/>
                <w:b/>
                <w:bCs/>
                <w:color w:val="FFFFFF"/>
                <w:sz w:val="26"/>
                <w:szCs w:val="26"/>
              </w:rPr>
              <w:t xml:space="preserve">🌐  2.  JavaScript / React — console.* Statements (817)</w:t>
            </w:r>
          </w:p>
        </w:tc>
      </w:tr>
    </w:tbl>
    <w:p>
      <w:pPr>
        <w:spacing w:before="120" w:after="0"/>
      </w:pPr>
      <w:r>
        <w:t xml:space="preserve"/>
      </w:r>
    </w:p>
    <w:p>
      <w:pPr>
        <w:spacing w:before="60" w:after="60"/>
      </w:pPr>
      <w:r>
        <w:rPr>
          <w:rFonts w:ascii="Arial" w:cs="Arial" w:eastAsia="Arial" w:hAnsi="Arial"/>
          <w:b w:val="false"/>
          <w:bCs w:val="false"/>
          <w:i w:val="false"/>
          <w:iCs w:val="false"/>
          <w:color w:val="1E293B"/>
          <w:sz w:val="20"/>
          <w:szCs w:val="20"/>
        </w:rPr>
        <w:t xml:space="preserve">817 console.log(), console.warn(), and console.error() calls found across the frontend React app, backend Node.js controllers, and the AI service's standalone JavaScript. This is the largest category. Many are diagnostic logs left from development that should be removed or gated behind a debug flag before production.</w:t>
      </w:r>
    </w:p>
    <w:p>
      <w:pPr>
        <w:spacing w:before="120" w:after="0"/>
      </w:pPr>
      <w:r>
        <w:t xml:space="preserve"/>
      </w:r>
    </w:p>
    <w:p>
      <w:pPr>
        <w:pStyle w:val="Heading3"/>
        <w:spacing w:before="200" w:after="80"/>
      </w:pPr>
      <w:r>
        <w:rPr>
          <w:rFonts w:ascii="Arial" w:cs="Arial" w:eastAsia="Arial" w:hAnsi="Arial"/>
          <w:b/>
          <w:bCs/>
          <w:color w:val="1E293B"/>
          <w:sz w:val="22"/>
          <w:szCs w:val="22"/>
        </w:rPr>
        <w:t xml:space="preserve">Breakdown by Directory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c>
          <w:tcPr>
            <w:tcW w:type="dxa" w:w="3600"/>
            <w:tcBorders>
              <w:top w:val="single" w:color="E5E7EB" w:sz="1"/>
              <w:left w:val="single" w:color="E5E7EB" w:sz="1"/>
              <w:bottom w:val="single" w:color="E5E7EB" w:sz="1"/>
              <w:right w:val="single" w:color="E5E7EB"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Directory</w:t>
            </w:r>
          </w:p>
        </w:tc>
        <w:tc>
          <w:tcPr>
            <w:tcW w:type="dxa" w:w="1600"/>
            <w:tcBorders>
              <w:top w:val="single" w:color="E5E7EB" w:sz="1"/>
              <w:left w:val="single" w:color="E5E7EB" w:sz="1"/>
              <w:bottom w:val="single" w:color="E5E7EB" w:sz="1"/>
              <w:right w:val="single" w:color="E5E7EB"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console.log</w:t>
            </w:r>
          </w:p>
        </w:tc>
        <w:tc>
          <w:tcPr>
            <w:tcW w:type="dxa" w:w="1600"/>
            <w:tcBorders>
              <w:top w:val="single" w:color="E5E7EB" w:sz="1"/>
              <w:left w:val="single" w:color="E5E7EB" w:sz="1"/>
              <w:bottom w:val="single" w:color="E5E7EB" w:sz="1"/>
              <w:right w:val="single" w:color="E5E7EB"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console.warn/error</w:t>
            </w:r>
          </w:p>
        </w:tc>
        <w:tc>
          <w:tcPr>
            <w:tcW w:type="dxa" w:w="2560"/>
            <w:tcBorders>
              <w:top w:val="single" w:color="E5E7EB" w:sz="1"/>
              <w:left w:val="single" w:color="E5E7EB" w:sz="1"/>
              <w:bottom w:val="single" w:color="E5E7EB" w:sz="1"/>
              <w:right w:val="single" w:color="E5E7EB"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frontend/src/ (React)</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~320</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~45</w:t>
            </w:r>
          </w:p>
        </w:tc>
        <w:tc>
          <w:tcPr>
            <w:tcW w:type="dxa" w:w="2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User-facing components</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E293B"/>
                <w:sz w:val="18"/>
                <w:szCs w:val="18"/>
              </w:rPr>
              <w:t xml:space="preserve">backend/ (Node.js controllers)</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E293B"/>
                <w:sz w:val="18"/>
                <w:szCs w:val="18"/>
              </w:rPr>
              <w:t xml:space="preserve">~210</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E293B"/>
                <w:sz w:val="18"/>
                <w:szCs w:val="18"/>
              </w:rPr>
              <w:t xml:space="preserve">~60</w:t>
            </w:r>
          </w:p>
        </w:tc>
        <w:tc>
          <w:tcPr>
            <w:tcW w:type="dxa" w:w="25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E293B"/>
                <w:sz w:val="18"/>
                <w:szCs w:val="18"/>
              </w:rPr>
              <w:t xml:space="preserve">API + socket handlers</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ai-service/frontend/script.js</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~75</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~28</w:t>
            </w:r>
          </w:p>
        </w:tc>
        <w:tc>
          <w:tcPr>
            <w:tcW w:type="dxa" w:w="2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Orb / TTS / SW logic</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E293B"/>
                <w:sz w:val="18"/>
                <w:szCs w:val="18"/>
              </w:rPr>
              <w:t xml:space="preserve">ai-service/frontend/orb.js</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E293B"/>
                <w:sz w:val="18"/>
                <w:szCs w:val="18"/>
              </w:rPr>
              <w:t xml:space="preserve">~35</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E293B"/>
                <w:sz w:val="18"/>
                <w:szCs w:val="18"/>
              </w:rPr>
              <w:t xml:space="preserve">~12</w:t>
            </w:r>
          </w:p>
        </w:tc>
        <w:tc>
          <w:tcPr>
            <w:tcW w:type="dxa" w:w="25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E293B"/>
                <w:sz w:val="18"/>
                <w:szCs w:val="18"/>
              </w:rPr>
              <w:t xml:space="preserve">WebGL rendering</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backend/services/</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~28</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~4</w:t>
            </w:r>
          </w:p>
        </w:tc>
        <w:tc>
          <w:tcPr>
            <w:tcW w:type="dxa" w:w="2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Reminder worker, scheduler</w:t>
            </w:r>
          </w:p>
        </w:tc>
      </w:tr>
    </w:tbl>
    <w:p>
      <w:pPr>
        <w:spacing w:before="120" w:after="0"/>
      </w:pPr>
      <w:r>
        <w:t xml:space="preserve"/>
      </w:r>
    </w:p>
    <w:p>
      <w:pPr>
        <w:pStyle w:val="Heading3"/>
        <w:spacing w:before="200" w:after="80"/>
      </w:pPr>
      <w:r>
        <w:rPr>
          <w:rFonts w:ascii="Arial" w:cs="Arial" w:eastAsia="Arial" w:hAnsi="Arial"/>
          <w:b/>
          <w:bCs/>
          <w:color w:val="1E293B"/>
          <w:sz w:val="22"/>
          <w:szCs w:val="22"/>
        </w:rPr>
        <w:t xml:space="preserve">Top Examples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4560"/>
        <w:gridCol w:w="1400"/>
      </w:tblGrid>
      <w:tr>
        <w:tc>
          <w:tcPr>
            <w:tcW w:type="dxa" w:w="28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6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Line</w:t>
            </w:r>
          </w:p>
        </w:tc>
        <w:tc>
          <w:tcPr>
            <w:tcW w:type="dxa" w:w="456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Code</w:t>
            </w:r>
          </w:p>
        </w:tc>
        <w:tc>
          <w:tcPr>
            <w:tcW w:type="dxa" w:w="14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Severity</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script.js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268</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console.log('[TTS] Unlocking audio...');</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script.js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273</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console.log('[TTS] Audio element unlocked');</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script.js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275</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console.warn('[TTS] Audio unlock failed:', err);</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script.js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448</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console.log('[WAKE] Background listening activated');</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orb.js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70</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console.warn('WebGL not available');</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orb.js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295</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console.error('Shader compile error:', gl.getShaderInfoLog(s));</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buddy-orb-standalone.js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26</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console.error(`OrbComponent: Container #${containerId} not found.`);</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locationService.js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~15</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console.log('[Location] Tracking started');</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MobileHeader.jsx</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~30</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console.log('[Header] Location updated');</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voiceControllerV2.js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~45</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console.log('[Voice] Processing request...');</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bl>
    <w:p>
      <w:pPr>
        <w:spacing w:before="120" w:after="0"/>
      </w:pPr>
      <w:r>
        <w:t xml:space="preserve"/>
      </w:r>
    </w:p>
    <w:p>
      <w:pPr>
        <w:pStyle w:val="Heading3"/>
        <w:spacing w:before="200" w:after="80"/>
      </w:pPr>
      <w:r>
        <w:rPr>
          <w:rFonts w:ascii="Arial" w:cs="Arial" w:eastAsia="Arial" w:hAnsi="Arial"/>
          <w:b/>
          <w:bCs/>
          <w:color w:val="1E293B"/>
          <w:sz w:val="22"/>
          <w:szCs w:val="22"/>
        </w:rPr>
        <w:t xml:space="preserve">Recommended Fix</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 Before</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console.log('[TTS] Unlocking audio...');</w:t>
      </w:r>
    </w:p>
    <w:p>
      <w:pPr>
        <w:spacing w:before="60" w:after="0"/>
      </w:pPr>
      <w:r>
        <w:t xml:space="preserve"/>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 After — gated behind dev flag</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if (process.env.NODE_ENV !== 'production') {</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  console.log('[TTS] Unlocking audio...');</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120"/>
              <w:left w:type="dxa" w:w="200"/>
              <w:bottom w:type="dxa" w:w="120"/>
              <w:right w:type="dxa" w:w="200"/>
            </w:tcMar>
          </w:tcPr>
          <w:p>
            <w:r>
              <w:rPr>
                <w:rFonts w:ascii="Arial" w:cs="Arial" w:eastAsia="Arial" w:hAnsi="Arial"/>
                <w:b/>
                <w:bCs/>
                <w:color w:val="FFFFFF"/>
                <w:sz w:val="26"/>
                <w:szCs w:val="26"/>
              </w:rPr>
              <w:t xml:space="preserve">🐍  3.  Python — print() Statements (15)</w:t>
            </w:r>
          </w:p>
        </w:tc>
      </w:tr>
    </w:tbl>
    <w:p>
      <w:pPr>
        <w:spacing w:before="120" w:after="0"/>
      </w:pPr>
      <w:r>
        <w:t xml:space="preserve"/>
      </w:r>
    </w:p>
    <w:p>
      <w:pPr>
        <w:spacing w:before="60" w:after="60"/>
      </w:pPr>
      <w:r>
        <w:rPr>
          <w:rFonts w:ascii="Arial" w:cs="Arial" w:eastAsia="Arial" w:hAnsi="Arial"/>
          <w:b w:val="false"/>
          <w:bCs w:val="false"/>
          <w:i w:val="false"/>
          <w:iCs w:val="false"/>
          <w:color w:val="1E293B"/>
          <w:sz w:val="20"/>
          <w:szCs w:val="20"/>
        </w:rPr>
        <w:t xml:space="preserve">15 print() calls found, primarily in test scripts (test_dynamic.py, test_tools.py) and one in main.py. The iOS LLDB helper file also contains print() but this is a Flutter build artifact and should not be modified. Replace with Python's built-in logging module for structured, level-controlled output.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4560"/>
        <w:gridCol w:w="1400"/>
      </w:tblGrid>
      <w:tr>
        <w:tc>
          <w:tcPr>
            <w:tcW w:type="dxa" w:w="28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6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Line</w:t>
            </w:r>
          </w:p>
        </w:tc>
        <w:tc>
          <w:tcPr>
            <w:tcW w:type="dxa" w:w="456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Code</w:t>
            </w:r>
          </w:p>
        </w:tc>
        <w:tc>
          <w:tcPr>
            <w:tcW w:type="dxa" w:w="14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Severity</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ai-service/app/main.py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293</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print(title)</w:t>
            </w:r>
          </w:p>
        </w:tc>
        <w:tc>
          <w:tcPr>
            <w:tcW w:type="dxa" w:w="1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jc w:val="center"/>
            </w:pPr>
            <w:r>
              <w:rPr>
                <w:rFonts w:ascii="Arial" w:cs="Arial" w:eastAsia="Arial" w:hAnsi="Arial"/>
                <w:b/>
                <w:bCs/>
                <w:color w:val="D97706"/>
                <w:sz w:val="16"/>
                <w:szCs w:val="16"/>
              </w:rPr>
              <w:t xml:space="preserve">Medium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ai-service/test_dynamic.py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14</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print("Testing dynamic args:")</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ai-service/test_dynamic.py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15</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print("message:", req.message)</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ai-service/test_dynamic.py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16</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print("api_key:", getattr(req, 'api_key', None))</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ai-service/test_tools.py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29</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print("Accumulated tool calls:", accumulated.tool_calls)</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ai-service/test_tools.py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35</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print("Calling again with tools!")</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ai-service/test_tools.py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37</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print("Next chunk text:", chunk.content)</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ios/Flutter/ephemeral/…helper.py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21</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print(f'Failed to write into {base}', error)</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ios/Flutter/ephemeral/…helper.py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32</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print("-- LLDB integration loaded --")</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bl>
    <w:p>
      <w:pPr>
        <w:spacing w:before="120" w:after="0"/>
      </w:pPr>
      <w:r>
        <w:t xml:space="preserve"/>
      </w:r>
    </w:p>
    <w:p>
      <w:pPr>
        <w:pStyle w:val="Heading3"/>
        <w:spacing w:before="200" w:after="80"/>
      </w:pPr>
      <w:r>
        <w:rPr>
          <w:rFonts w:ascii="Arial" w:cs="Arial" w:eastAsia="Arial" w:hAnsi="Arial"/>
          <w:b/>
          <w:bCs/>
          <w:color w:val="1E293B"/>
          <w:sz w:val="22"/>
          <w:szCs w:val="22"/>
        </w:rPr>
        <w:t xml:space="preserve">Recommended Fix</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 Before</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print("Backend request:", title)</w:t>
      </w:r>
    </w:p>
    <w:p>
      <w:pPr>
        <w:spacing w:before="60" w:after="0"/>
      </w:pPr>
      <w:r>
        <w:t xml:space="preserve"/>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 After — structured logging</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import logging</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logger = logging.getLogger(__name__)</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logger.debug("Backend request: %s", title)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2626" w:val="clear"/>
            <w:tcMar>
              <w:top w:type="dxa" w:w="120"/>
              <w:left w:type="dxa" w:w="200"/>
              <w:bottom w:type="dxa" w:w="120"/>
              <w:right w:type="dxa" w:w="200"/>
            </w:tcMar>
          </w:tcPr>
          <w:p>
            <w:r>
              <w:rPr>
                <w:rFonts w:ascii="Arial" w:cs="Arial" w:eastAsia="Arial" w:hAnsi="Arial"/>
                <w:b/>
                <w:bCs/>
                <w:color w:val="FFFFFF"/>
                <w:sz w:val="26"/>
                <w:szCs w:val="26"/>
              </w:rPr>
              <w:t xml:space="preserve">🔗  4.  Hardcoded localhost / Internal URLs (56)  ⚠ HIGH</w:t>
            </w:r>
          </w:p>
        </w:tc>
      </w:tr>
    </w:tbl>
    <w:p>
      <w:pPr>
        <w:spacing w:before="120" w:after="0"/>
      </w:pPr>
      <w:r>
        <w:t xml:space="preserve"/>
      </w:r>
    </w:p>
    <w:p>
      <w:pPr>
        <w:spacing w:before="60" w:after="60"/>
      </w:pPr>
      <w:r>
        <w:rPr>
          <w:rFonts w:ascii="Arial" w:cs="Arial" w:eastAsia="Arial" w:hAnsi="Arial"/>
          <w:b w:val="false"/>
          <w:bCs w:val="false"/>
          <w:i w:val="false"/>
          <w:iCs w:val="false"/>
          <w:color w:val="1E293B"/>
          <w:sz w:val="20"/>
          <w:szCs w:val="20"/>
        </w:rPr>
        <w:t xml:space="preserve">56 hardcoded localhost and internal URLs found. Most appear as default fallback values inside os.getenv() which is acceptable for local development. However, one critical instance makes a direct HTTP POST to a hardcoded localhost URL in production code — this will silently fail in any deployed environment.</w:t>
      </w:r>
    </w:p>
    <w:p>
      <w:pPr>
        <w:spacing w:before="120" w:after="0"/>
      </w:pPr>
      <w:r>
        <w:t xml:space="preserve"/>
      </w:r>
    </w:p>
    <w:p>
      <w:pPr>
        <w:pStyle w:val="Heading3"/>
        <w:spacing w:before="200" w:after="80"/>
      </w:pPr>
      <w:r>
        <w:rPr>
          <w:rFonts w:ascii="Arial" w:cs="Arial" w:eastAsia="Arial" w:hAnsi="Arial"/>
          <w:b/>
          <w:bCs/>
          <w:color w:val="1E293B"/>
          <w:sz w:val="22"/>
          <w:szCs w:val="22"/>
        </w:rPr>
        <w:t xml:space="preserve">⚠  Critical — Direct Request to Hardcoded URL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8"/>
              <w:left w:val="single" w:color="E5E7EB" w:sz="1"/>
              <w:bottom w:val="single" w:color="E5E7EB" w:sz="1"/>
              <w:right w:val="single" w:color="E5E7EB" w:sz="1"/>
            </w:tcBorders>
            <w:shd w:fill="FEE2E2" w:val="clear"/>
            <w:tcMar>
              <w:top w:type="dxa" w:w="120"/>
              <w:left w:type="dxa" w:w="160"/>
              <w:bottom w:type="dxa" w:w="120"/>
              <w:right w:type="dxa" w:w="160"/>
            </w:tcMar>
          </w:tcPr>
          <w:p>
            <w:r>
              <w:rPr>
                <w:rFonts w:ascii="Courier New" w:cs="Courier New" w:eastAsia="Courier New" w:hAnsi="Courier New"/>
                <w:b/>
                <w:bCs/>
                <w:color w:val="DC2626"/>
                <w:sz w:val="18"/>
                <w:szCs w:val="18"/>
              </w:rPr>
              <w:t xml:space="preserve">FILE: ai-service/app/main.py  LINE: 1251</w:t>
            </w:r>
          </w:p>
          <w:p>
            <w:pPr>
              <w:spacing w:before="60" w:after="0"/>
            </w:pPr>
            <w:r>
              <w:t xml:space="preserve"/>
            </w:r>
          </w:p>
          <w:p>
            <w:r>
              <w:rPr>
                <w:rFonts w:ascii="Courier New" w:cs="Courier New" w:eastAsia="Courier New" w:hAnsi="Courier New"/>
                <w:color w:val="0F172A"/>
                <w:sz w:val="18"/>
                <w:szCs w:val="18"/>
              </w:rPr>
              <w:t xml:space="preserve">resp = requests.post("http://localhost:5001/api/ai/action", ...)</w:t>
            </w:r>
          </w:p>
          <w:p>
            <w:pPr>
              <w:spacing w:before="60" w:after="0"/>
            </w:pPr>
            <w:r>
              <w:t xml:space="preserve"/>
            </w:r>
          </w:p>
          <w:p>
            <w:r>
              <w:rPr>
                <w:rFonts w:ascii="Arial" w:cs="Arial" w:eastAsia="Arial" w:hAnsi="Arial"/>
                <w:b/>
                <w:bCs/>
                <w:color w:val="DC2626"/>
                <w:sz w:val="18"/>
                <w:szCs w:val="18"/>
              </w:rPr>
              <w:t xml:space="preserve">⚠ This is a live request, not a config default. In any deployed environment (staging, production, Docker) this call will fail with a connection error because localhost:5001 does not resolve to the Node backend.</w:t>
            </w:r>
          </w:p>
        </w:tc>
      </w:tr>
    </w:tbl>
    <w:p>
      <w:pPr>
        <w:spacing w:before="120" w:after="0"/>
      </w:pPr>
      <w:r>
        <w:t xml:space="preserve"/>
      </w:r>
    </w:p>
    <w:p>
      <w:pPr>
        <w:pStyle w:val="Heading3"/>
        <w:spacing w:before="200" w:after="80"/>
      </w:pPr>
      <w:r>
        <w:rPr>
          <w:rFonts w:ascii="Arial" w:cs="Arial" w:eastAsia="Arial" w:hAnsi="Arial"/>
          <w:b/>
          <w:bCs/>
          <w:color w:val="1E293B"/>
          <w:sz w:val="22"/>
          <w:szCs w:val="22"/>
        </w:rPr>
        <w:t xml:space="preserve">Fix</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 Before</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resp = requests.post("http://localhost:5001/api/ai/action", ...)</w:t>
      </w:r>
    </w:p>
    <w:p>
      <w:pPr>
        <w:spacing w:before="60" w:after="0"/>
      </w:pPr>
      <w:r>
        <w:t xml:space="preserve"/>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 After — reads from environment variable</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NODE_BACKEND_URL = os.getenv('NODE_BACKEND_URL', 'http://localhost:5001')</w:t>
      </w:r>
    </w:p>
    <w:p>
      <w:pPr>
        <w:pBdr>
          <w:left w:val="single" w:color="5B21B6" w:sz="12" w:space="8"/>
        </w:pBdr>
        <w:shd w:fill="1E293B" w:val="clear"/>
        <w:spacing w:before="60" w:after="60"/>
        <w:ind w:left="360"/>
      </w:pPr>
      <w:r>
        <w:rPr>
          <w:rFonts w:ascii="Courier New" w:cs="Courier New" w:eastAsia="Courier New" w:hAnsi="Courier New"/>
          <w:color w:val="A3E635"/>
          <w:sz w:val="16"/>
          <w:szCs w:val="16"/>
        </w:rPr>
        <w:t xml:space="preserve">resp = requests.post(f"{NODE_BACKEND_URL}/api/ai/action", ...)</w:t>
      </w:r>
    </w:p>
    <w:p>
      <w:pPr>
        <w:spacing w:before="120" w:after="0"/>
      </w:pPr>
      <w:r>
        <w:t xml:space="preserve"/>
      </w:r>
    </w:p>
    <w:p>
      <w:pPr>
        <w:pStyle w:val="Heading3"/>
        <w:spacing w:before="200" w:after="80"/>
      </w:pPr>
      <w:r>
        <w:rPr>
          <w:rFonts w:ascii="Arial" w:cs="Arial" w:eastAsia="Arial" w:hAnsi="Arial"/>
          <w:b/>
          <w:bCs/>
          <w:color w:val="1E293B"/>
          <w:sz w:val="22"/>
          <w:szCs w:val="22"/>
        </w:rPr>
        <w:t xml:space="preserve">Acceptable — env variable defaults (examples)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4560"/>
        <w:gridCol w:w="1400"/>
      </w:tblGrid>
      <w:tr>
        <w:tc>
          <w:tcPr>
            <w:tcW w:type="dxa" w:w="28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6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Line</w:t>
            </w:r>
          </w:p>
        </w:tc>
        <w:tc>
          <w:tcPr>
            <w:tcW w:type="dxa" w:w="456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Code</w:t>
            </w:r>
          </w:p>
        </w:tc>
        <w:tc>
          <w:tcPr>
            <w:tcW w:type="dxa" w:w="14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Severity</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ai-service/config.py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152</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NODE_BACKEND_URL = os.getenv("NODE_BACKEND_URL", "http://localhost:5001")</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OK</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ai-service/config.py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169</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ALLOWED_ORIGINS = os.getenv("ALLOWED_ORIGINS", "http://localhost:3000,...")</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OK</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ai-service/app/main.py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458</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os.getenv("ALLOWED_ORIGINS", "http://localhost:3000,...")</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OK</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ai-service/services/chat_service.py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241</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backend_url = os.getenv("NODE_BACKEND_URL", "http://localhost:5001")</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OK</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ai-service/services/chat_service.py</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835</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backend_url = os.getenv("NODE_BACKEND_URL", "http://localhost:5001")</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OK</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B7280" w:val="clear"/>
            <w:tcMar>
              <w:top w:type="dxa" w:w="120"/>
              <w:left w:type="dxa" w:w="200"/>
              <w:bottom w:type="dxa" w:w="120"/>
              <w:right w:type="dxa" w:w="200"/>
            </w:tcMar>
          </w:tcPr>
          <w:p>
            <w:r>
              <w:rPr>
                <w:rFonts w:ascii="Arial" w:cs="Arial" w:eastAsia="Arial" w:hAnsi="Arial"/>
                <w:b/>
                <w:bCs/>
                <w:color w:val="FFFFFF"/>
                <w:sz w:val="26"/>
                <w:szCs w:val="26"/>
              </w:rPr>
              <w:t xml:space="preserve">📝  5.  Commented-Out Code Blocks (6)</w:t>
            </w:r>
          </w:p>
        </w:tc>
      </w:tr>
    </w:tbl>
    <w:p>
      <w:pPr>
        <w:spacing w:before="120" w:after="0"/>
      </w:pPr>
      <w:r>
        <w:t xml:space="preserve"/>
      </w:r>
    </w:p>
    <w:p>
      <w:pPr>
        <w:spacing w:before="60" w:after="60"/>
      </w:pPr>
      <w:r>
        <w:rPr>
          <w:rFonts w:ascii="Arial" w:cs="Arial" w:eastAsia="Arial" w:hAnsi="Arial"/>
          <w:b w:val="false"/>
          <w:bCs w:val="false"/>
          <w:i w:val="false"/>
          <w:iCs w:val="false"/>
          <w:color w:val="1E293B"/>
          <w:sz w:val="20"/>
          <w:szCs w:val="20"/>
        </w:rPr>
        <w:t xml:space="preserve">6 commented-out code blocks found across backend files. Most have brief explanatory notes. These should either be permanently removed (version control preserves history) or properly documented.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4560"/>
        <w:gridCol w:w="1400"/>
      </w:tblGrid>
      <w:tr>
        <w:tc>
          <w:tcPr>
            <w:tcW w:type="dxa" w:w="28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6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Line</w:t>
            </w:r>
          </w:p>
        </w:tc>
        <w:tc>
          <w:tcPr>
            <w:tcW w:type="dxa" w:w="456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Code</w:t>
            </w:r>
          </w:p>
        </w:tc>
        <w:tc>
          <w:tcPr>
            <w:tcW w:type="dxa" w:w="1400"/>
            <w:tcBorders>
              <w:top w:val="single" w:color="E5E7EB" w:sz="1"/>
              <w:left w:val="single" w:color="E5E7EB" w:sz="1"/>
              <w:bottom w:val="single" w:color="E5E7EB" w:sz="1"/>
              <w:right w:val="single" w:color="E5E7EB"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Severity</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backend/server.js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10</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 const xss = require('xss-clean');</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backend/controllers/voiceControllerV2.js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9</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 const { geocodeAddress } = require('../services/smartReminderService');</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backend/routes/userRoutes.js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5</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 const { protect, admin } = require('../middleware/authMiddleware');</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backend/services/reminderWorker.js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59</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     const activeAgent = findAgentByUserId(user._id.toString());</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backend/services/reminderWorker.js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61</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         const voiceMessage = `[SYSTEM NOTIFICATION]:...`;</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2563EB"/>
                <w:sz w:val="16"/>
                <w:szCs w:val="16"/>
              </w:rPr>
              <w:t xml:space="preserve">backend/test_token_tracking.js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color w:val="6B7280"/>
                <w:sz w:val="16"/>
                <w:szCs w:val="16"/>
              </w:rPr>
              <w:t xml:space="preserve">27</w:t>
            </w:r>
          </w:p>
        </w:tc>
        <w:tc>
          <w:tcPr>
            <w:tcW w:type="dxa" w:w="4560"/>
            <w:tcBorders>
              <w:top w:val="single" w:color="E5E7EB" w:sz="1"/>
              <w:left w:val="single" w:color="E5E7EB" w:sz="1"/>
              <w:bottom w:val="single" w:color="E5E7EB" w:sz="1"/>
              <w:right w:val="single" w:color="E5E7EB" w:sz="1"/>
            </w:tcBorders>
            <w:shd w:fill="0F172A" w:val="clear"/>
            <w:tcMar>
              <w:top w:type="dxa" w:w="60"/>
              <w:left w:type="dxa" w:w="100"/>
              <w:bottom w:type="dxa" w:w="60"/>
              <w:right w:type="dxa" w:w="100"/>
            </w:tcMar>
          </w:tcPr>
          <w:p>
            <w:r>
              <w:rPr>
                <w:rFonts w:ascii="Courier New" w:cs="Courier New" w:eastAsia="Courier New" w:hAnsi="Courier New"/>
                <w:color w:val="A3E635"/>
                <w:sz w:val="15"/>
                <w:szCs w:val="15"/>
              </w:rPr>
              <w:t xml:space="preserve">// let's check one more once it's done)</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bl>
    <w:p>
      <w:pPr>
        <w:spacing w:before="80" w:after="0"/>
      </w:pPr>
      <w:r>
        <w:t xml:space="preserve"/>
      </w:r>
    </w:p>
    <w:p>
      <w:pPr>
        <w:spacing w:before="60" w:after="60"/>
      </w:pPr>
      <w:r>
        <w:rPr>
          <w:rFonts w:ascii="Arial" w:cs="Arial" w:eastAsia="Arial" w:hAnsi="Arial"/>
          <w:b w:val="false"/>
          <w:bCs w:val="false"/>
          <w:i/>
          <w:iCs/>
          <w:color w:val="D97706"/>
          <w:sz w:val="20"/>
          <w:szCs w:val="20"/>
        </w:rPr>
        <w:t xml:space="preserve">Note: The xss-clean comment in server.js and the auth middleware comment in userRoutes.js should be reviewed — if these security modules were intentionally disabled, re-enable them. If removed for another reason, document why.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r>
              <w:rPr>
                <w:rFonts w:ascii="Arial" w:cs="Arial" w:eastAsia="Arial" w:hAnsi="Arial"/>
                <w:b/>
                <w:bCs/>
                <w:color w:val="FFFFFF"/>
                <w:sz w:val="26"/>
                <w:szCs w:val="26"/>
              </w:rPr>
              <w:t xml:space="preserve">🔑  6.  Hardcoded Test Credentials (4)  —  Test Files Only</w:t>
            </w:r>
          </w:p>
        </w:tc>
      </w:tr>
    </w:tbl>
    <w:p>
      <w:pPr>
        <w:spacing w:before="120" w:after="0"/>
      </w:pPr>
      <w:r>
        <w:t xml:space="preserve"/>
      </w:r>
    </w:p>
    <w:p>
      <w:pPr>
        <w:spacing w:before="60" w:after="60"/>
      </w:pPr>
      <w:r>
        <w:rPr>
          <w:rFonts w:ascii="Arial" w:cs="Arial" w:eastAsia="Arial" w:hAnsi="Arial"/>
          <w:b w:val="false"/>
          <w:bCs w:val="false"/>
          <w:i w:val="false"/>
          <w:iCs w:val="false"/>
          <w:color w:val="1E293B"/>
          <w:sz w:val="20"/>
          <w:szCs w:val="20"/>
        </w:rPr>
        <w:t xml:space="preserve">4 hardcoded passwords found — all in testsprite_tests/ integration test files. These are test-only credentials (TestPass123!, StrongP@ssw0rd!) and do not appear in production code. No real API keys, JWT secrets, or database passwords found hardcoded anywhere.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36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0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E293B"/>
                <w:sz w:val="16"/>
                <w:szCs w:val="16"/>
              </w:rPr>
              <w:t xml:space="preserve">TC003_voice_assistant_session_management.py</w:t>
            </w:r>
          </w:p>
        </w:tc>
        <w:tc>
          <w:tcPr>
            <w:tcW w:type="dxa" w:w="3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E293B"/>
                <w:sz w:val="16"/>
                <w:szCs w:val="16"/>
              </w:rPr>
              <w:t xml:space="preserve">test_password = "StrongP@ssw0rd!"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059669"/>
                <w:sz w:val="16"/>
                <w:szCs w:val="16"/>
              </w:rPr>
              <w:t xml:space="preserve">✅ Test only</w:t>
            </w:r>
          </w:p>
        </w:tc>
      </w:tr>
      <w:tr>
        <w:tc>
          <w:tcPr>
            <w:tcW w:type="dxa" w:w="4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E293B"/>
                <w:sz w:val="16"/>
                <w:szCs w:val="16"/>
              </w:rPr>
              <w:t xml:space="preserve">TC004_reminder_creation_and_retrieval.py</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E293B"/>
                <w:sz w:val="16"/>
                <w:szCs w:val="16"/>
              </w:rPr>
              <w:t xml:space="preserve">test_password = "TestPass123!"</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059669"/>
                <w:sz w:val="16"/>
                <w:szCs w:val="16"/>
              </w:rPr>
              <w:t xml:space="preserve">✅ Test only</w:t>
            </w:r>
          </w:p>
        </w:tc>
      </w:tr>
      <w:tr>
        <w:tc>
          <w:tcPr>
            <w:tcW w:type="dxa" w:w="4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E293B"/>
                <w:sz w:val="16"/>
                <w:szCs w:val="16"/>
              </w:rPr>
              <w:t xml:space="preserve">TC005_settings_and_preferences_update.py</w:t>
            </w:r>
          </w:p>
        </w:tc>
        <w:tc>
          <w:tcPr>
            <w:tcW w:type="dxa" w:w="3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E293B"/>
                <w:sz w:val="16"/>
                <w:szCs w:val="16"/>
              </w:rPr>
              <w:t xml:space="preserve">test_password = "TestPass123!"</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059669"/>
                <w:sz w:val="16"/>
                <w:szCs w:val="16"/>
              </w:rPr>
              <w:t xml:space="preserve">✅ Test only</w:t>
            </w:r>
          </w:p>
        </w:tc>
      </w:tr>
      <w:tr>
        <w:tc>
          <w:tcPr>
            <w:tcW w:type="dxa" w:w="4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E293B"/>
                <w:sz w:val="16"/>
                <w:szCs w:val="16"/>
              </w:rPr>
              <w:t xml:space="preserve">TC006_knowledge_rag_query_handling.py</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1E293B"/>
                <w:sz w:val="16"/>
                <w:szCs w:val="16"/>
              </w:rPr>
              <w:t xml:space="preserve">password = "TestPassword123!"</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color w:val="059669"/>
                <w:sz w:val="16"/>
                <w:szCs w:val="16"/>
              </w:rPr>
              <w:t xml:space="preserve">✅ Test only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r>
              <w:rPr>
                <w:rFonts w:ascii="Arial" w:cs="Arial" w:eastAsia="Arial" w:hAnsi="Arial"/>
                <w:b/>
                <w:bCs/>
                <w:color w:val="FFFFFF"/>
                <w:sz w:val="26"/>
                <w:szCs w:val="26"/>
              </w:rPr>
              <w:t xml:space="preserve">✅  7.  Positive Findings  ✅</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1FAE5" w:val="clear"/>
            <w:tcMar>
              <w:top w:type="dxa" w:w="140"/>
              <w:left w:type="dxa" w:w="160"/>
              <w:bottom w:type="dxa" w:w="140"/>
              <w:right w:type="dxa" w:w="160"/>
            </w:tcMar>
          </w:tcPr>
          <w:p>
            <w:r>
              <w:rPr>
                <w:rFonts w:ascii="Arial" w:cs="Arial" w:eastAsia="Arial" w:hAnsi="Arial"/>
                <w:b/>
                <w:bCs/>
                <w:color w:val="059669"/>
                <w:sz w:val="20"/>
                <w:szCs w:val="20"/>
              </w:rPr>
              <w:t xml:space="preserve">✅  No TODO / FIXME Comments</w:t>
            </w:r>
          </w:p>
          <w:p>
            <w:pPr>
              <w:spacing w:before="60" w:after="0"/>
            </w:pPr>
            <w:r>
              <w:t xml:space="preserve"/>
            </w:r>
          </w:p>
          <w:p>
            <w:pPr>
              <w:spacing w:before="60" w:after="60"/>
            </w:pPr>
            <w:r>
              <w:rPr>
                <w:rFonts w:ascii="Arial" w:cs="Arial" w:eastAsia="Arial" w:hAnsi="Arial"/>
                <w:b w:val="false"/>
                <w:bCs w:val="false"/>
                <w:i w:val="false"/>
                <w:iCs w:val="false"/>
                <w:color w:val="1E293B"/>
                <w:sz w:val="20"/>
                <w:szCs w:val="20"/>
              </w:rPr>
              <w:t xml:space="preserve">0 TODO, FIXME, HACK, or XXX comments found in any source file. Technical debt is not being accumulated via code comments.</w:t>
            </w:r>
          </w:p>
        </w:tc>
        <w:tc>
          <w:tcPr>
            <w:tcW w:type="dxa" w:w="4680"/>
            <w:tcBorders>
              <w:top w:val="single" w:color="E5E7EB" w:sz="1"/>
              <w:left w:val="single" w:color="E5E7EB" w:sz="1"/>
              <w:bottom w:val="single" w:color="E5E7EB" w:sz="1"/>
              <w:right w:val="single" w:color="E5E7EB" w:sz="1"/>
            </w:tcBorders>
            <w:shd w:fill="D1FAE5" w:val="clear"/>
            <w:tcMar>
              <w:top w:type="dxa" w:w="140"/>
              <w:left w:type="dxa" w:w="160"/>
              <w:bottom w:type="dxa" w:w="140"/>
              <w:right w:type="dxa" w:w="160"/>
            </w:tcMar>
          </w:tcPr>
          <w:p>
            <w:r>
              <w:rPr>
                <w:rFonts w:ascii="Arial" w:cs="Arial" w:eastAsia="Arial" w:hAnsi="Arial"/>
                <w:b/>
                <w:bCs/>
                <w:color w:val="059669"/>
                <w:sz w:val="20"/>
                <w:szCs w:val="20"/>
              </w:rPr>
              <w:t xml:space="preserve">✅  No Production Secrets Exposed</w:t>
            </w:r>
          </w:p>
          <w:p>
            <w:pPr>
              <w:spacing w:before="60" w:after="0"/>
            </w:pPr>
            <w:r>
              <w:t xml:space="preserve"/>
            </w:r>
          </w:p>
          <w:p>
            <w:pPr>
              <w:spacing w:before="60" w:after="60"/>
            </w:pPr>
            <w:r>
              <w:rPr>
                <w:rFonts w:ascii="Arial" w:cs="Arial" w:eastAsia="Arial" w:hAnsi="Arial"/>
                <w:b w:val="false"/>
                <w:bCs w:val="false"/>
                <w:i w:val="false"/>
                <w:iCs w:val="false"/>
                <w:color w:val="1E293B"/>
                <w:sz w:val="20"/>
                <w:szCs w:val="20"/>
              </w:rPr>
              <w:t xml:space="preserve">No real API keys, JWT secrets, Mongo URIs, or Stripe keys found hardcoded in source. All sensitive values correctly use environment variables via .env files.</w:t>
            </w:r>
          </w:p>
        </w:tc>
      </w:tr>
      <w:tr>
        <w:tc>
          <w:tcPr>
            <w:tcW w:type="dxa" w:w="4680"/>
            <w:tcBorders>
              <w:top w:val="single" w:color="E5E7EB" w:sz="1"/>
              <w:left w:val="single" w:color="E5E7EB" w:sz="1"/>
              <w:bottom w:val="single" w:color="E5E7EB" w:sz="1"/>
              <w:right w:val="single" w:color="E5E7EB" w:sz="1"/>
            </w:tcBorders>
            <w:shd w:fill="D1FAE5" w:val="clear"/>
            <w:tcMar>
              <w:top w:type="dxa" w:w="140"/>
              <w:left w:type="dxa" w:w="160"/>
              <w:bottom w:type="dxa" w:w="140"/>
              <w:right w:type="dxa" w:w="160"/>
            </w:tcMar>
          </w:tcPr>
          <w:p>
            <w:r>
              <w:rPr>
                <w:rFonts w:ascii="Arial" w:cs="Arial" w:eastAsia="Arial" w:hAnsi="Arial"/>
                <w:b/>
                <w:bCs/>
                <w:color w:val="059669"/>
                <w:sz w:val="20"/>
                <w:szCs w:val="20"/>
              </w:rPr>
              <w:t xml:space="preserve">✅  Minimal Unused Imports</w:t>
            </w:r>
          </w:p>
          <w:p>
            <w:pPr>
              <w:spacing w:before="60" w:after="0"/>
            </w:pPr>
            <w:r>
              <w:t xml:space="preserve"/>
            </w:r>
          </w:p>
          <w:p>
            <w:pPr>
              <w:spacing w:before="60" w:after="60"/>
            </w:pPr>
            <w:r>
              <w:rPr>
                <w:rFonts w:ascii="Arial" w:cs="Arial" w:eastAsia="Arial" w:hAnsi="Arial"/>
                <w:b w:val="false"/>
                <w:bCs w:val="false"/>
                <w:i w:val="false"/>
                <w:iCs w:val="false"/>
                <w:color w:val="1E293B"/>
                <w:sz w:val="20"/>
                <w:szCs w:val="20"/>
              </w:rPr>
              <w:t xml:space="preserve">Spot-check of Python and Dart files shows no widespread import bloat. Most imports are actively used.</w:t>
            </w:r>
          </w:p>
        </w:tc>
        <w:tc>
          <w:tcPr>
            <w:tcW w:type="dxa" w:w="4680"/>
            <w:tcBorders>
              <w:top w:val="single" w:color="E5E7EB" w:sz="1"/>
              <w:left w:val="single" w:color="E5E7EB" w:sz="1"/>
              <w:bottom w:val="single" w:color="E5E7EB" w:sz="1"/>
              <w:right w:val="single" w:color="E5E7EB" w:sz="1"/>
            </w:tcBorders>
            <w:shd w:fill="D1FAE5" w:val="clear"/>
            <w:tcMar>
              <w:top w:type="dxa" w:w="140"/>
              <w:left w:type="dxa" w:w="160"/>
              <w:bottom w:type="dxa" w:w="140"/>
              <w:right w:type="dxa" w:w="160"/>
            </w:tcMar>
          </w:tcPr>
          <w:p>
            <w:r>
              <w:rPr>
                <w:rFonts w:ascii="Arial" w:cs="Arial" w:eastAsia="Arial" w:hAnsi="Arial"/>
                <w:b/>
                <w:bCs/>
                <w:color w:val="059669"/>
                <w:sz w:val="20"/>
                <w:szCs w:val="20"/>
              </w:rPr>
              <w:t xml:space="preserve">✅  No Hardcoded IP Addresses</w:t>
            </w:r>
          </w:p>
          <w:p>
            <w:pPr>
              <w:spacing w:before="60" w:after="0"/>
            </w:pPr>
            <w:r>
              <w:t xml:space="preserve"/>
            </w:r>
          </w:p>
          <w:p>
            <w:pPr>
              <w:spacing w:before="60" w:after="60"/>
            </w:pPr>
            <w:r>
              <w:rPr>
                <w:rFonts w:ascii="Arial" w:cs="Arial" w:eastAsia="Arial" w:hAnsi="Arial"/>
                <w:b w:val="false"/>
                <w:bCs w:val="false"/>
                <w:i w:val="false"/>
                <w:iCs w:val="false"/>
                <w:color w:val="1E293B"/>
                <w:sz w:val="20"/>
                <w:szCs w:val="20"/>
              </w:rPr>
              <w:t xml:space="preserve">No 192.168.x.x or 10.0.x.x addresses found in source. Internal network topology is not exposed in code.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r>
              <w:rPr>
                <w:rFonts w:ascii="Arial" w:cs="Arial" w:eastAsia="Arial" w:hAnsi="Arial"/>
                <w:b/>
                <w:bCs/>
                <w:color w:val="FFFFFF"/>
                <w:sz w:val="26"/>
                <w:szCs w:val="26"/>
              </w:rPr>
              <w:t xml:space="preserve">🚀  8.  Action Plan — Prioritised Cleanup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360"/>
        <w:gridCol w:w="2800"/>
      </w:tblGrid>
      <w:tr>
        <w:tc>
          <w:tcPr>
            <w:tcW w:type="dxa" w:w="6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6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436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28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Files Affected</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1</w:t>
            </w:r>
          </w:p>
        </w:tc>
        <w:tc>
          <w:tcPr>
            <w:tcW w:type="dxa" w:w="1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DC2626"/>
                <w:sz w:val="18"/>
                <w:szCs w:val="18"/>
              </w:rPr>
              <w:t xml:space="preserve">🔴 HIGH</w:t>
            </w:r>
          </w:p>
        </w:tc>
        <w:tc>
          <w:tcPr>
            <w:tcW w:type="dxa" w:w="4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Fix main.py line 1251: replace hardcoded localhost:5001 POST with env variable NODE_BACKEND_URL</w:t>
            </w:r>
          </w:p>
        </w:tc>
        <w:tc>
          <w:tcPr>
            <w:tcW w:type="dxa" w:w="2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ai-service/app/main.py</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color w:val="1E293B"/>
                <w:sz w:val="18"/>
                <w:szCs w:val="18"/>
              </w:rPr>
              <w:t xml:space="preserve">2</w:t>
            </w:r>
          </w:p>
        </w:tc>
        <w:tc>
          <w:tcPr>
            <w:tcW w:type="dxa" w:w="16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color w:val="D97706"/>
                <w:sz w:val="18"/>
                <w:szCs w:val="18"/>
              </w:rPr>
              <w:t xml:space="preserve">🟡 MED</w:t>
            </w:r>
          </w:p>
        </w:tc>
        <w:tc>
          <w:tcPr>
            <w:tcW w:type="dxa" w:w="43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color w:val="1E293B"/>
                <w:sz w:val="18"/>
                <w:szCs w:val="18"/>
              </w:rPr>
              <w:t xml:space="preserve">Replace all 161 Dart print() calls with debugPrint() or the logger package — prevents data leaking to logcat in production</w:t>
            </w:r>
          </w:p>
        </w:tc>
        <w:tc>
          <w:tcPr>
            <w:tcW w:type="dxa" w:w="28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color w:val="1E293B"/>
                <w:sz w:val="18"/>
                <w:szCs w:val="18"/>
              </w:rPr>
              <w:t xml:space="preserve">Flutter/lib/**/*.dart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3</w:t>
            </w:r>
          </w:p>
        </w:tc>
        <w:tc>
          <w:tcPr>
            <w:tcW w:type="dxa" w:w="1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D97706"/>
                <w:sz w:val="18"/>
                <w:szCs w:val="18"/>
              </w:rPr>
              <w:t xml:space="preserve">🟡 MED</w:t>
            </w:r>
          </w:p>
        </w:tc>
        <w:tc>
          <w:tcPr>
            <w:tcW w:type="dxa" w:w="4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Remove or gate 817 JS console.log/warn calls behind process.env.NODE_ENV !== 'production'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frontend/src/, backend/, ai-service/frontend/</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color w:val="1E293B"/>
                <w:sz w:val="18"/>
                <w:szCs w:val="18"/>
              </w:rPr>
              <w:t xml:space="preserve">4</w:t>
            </w:r>
          </w:p>
        </w:tc>
        <w:tc>
          <w:tcPr>
            <w:tcW w:type="dxa" w:w="16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color w:val="D97706"/>
                <w:sz w:val="18"/>
                <w:szCs w:val="18"/>
              </w:rPr>
              <w:t xml:space="preserve">🟡 MED</w:t>
            </w:r>
          </w:p>
        </w:tc>
        <w:tc>
          <w:tcPr>
            <w:tcW w:type="dxa" w:w="43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color w:val="1E293B"/>
                <w:sz w:val="18"/>
                <w:szCs w:val="18"/>
              </w:rPr>
              <w:t xml:space="preserve">Replace 15 Python print() calls with logging.getLogger(__name__).debug()</w:t>
            </w:r>
          </w:p>
        </w:tc>
        <w:tc>
          <w:tcPr>
            <w:tcW w:type="dxa" w:w="28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color w:val="1E293B"/>
                <w:sz w:val="18"/>
                <w:szCs w:val="18"/>
              </w:rPr>
              <w:t xml:space="preserve">ai-service/app/main.py, test_*.py</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5</w:t>
            </w:r>
          </w:p>
        </w:tc>
        <w:tc>
          <w:tcPr>
            <w:tcW w:type="dxa" w:w="1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059669"/>
                <w:sz w:val="18"/>
                <w:szCs w:val="18"/>
              </w:rPr>
              <w:t xml:space="preserve">🟢 LOW</w:t>
            </w:r>
          </w:p>
        </w:tc>
        <w:tc>
          <w:tcPr>
            <w:tcW w:type="dxa" w:w="4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Review and either remove or document the 6 commented-out code blocks — especially xss-clean and authMiddleware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backend/server.js, routes/userRoutes.js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color w:val="1E293B"/>
                <w:sz w:val="18"/>
                <w:szCs w:val="18"/>
              </w:rPr>
              <w:t xml:space="preserve">6</w:t>
            </w:r>
          </w:p>
        </w:tc>
        <w:tc>
          <w:tcPr>
            <w:tcW w:type="dxa" w:w="16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color w:val="059669"/>
                <w:sz w:val="18"/>
                <w:szCs w:val="18"/>
              </w:rPr>
              <w:t xml:space="preserve">🟢 LOW</w:t>
            </w:r>
          </w:p>
        </w:tc>
        <w:tc>
          <w:tcPr>
            <w:tcW w:type="dxa" w:w="43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color w:val="1E293B"/>
                <w:sz w:val="18"/>
                <w:szCs w:val="18"/>
              </w:rPr>
              <w:t xml:space="preserve">Confirm test credentials in testsprite_tests/ are not checked into a public repository</w:t>
            </w:r>
          </w:p>
        </w:tc>
        <w:tc>
          <w:tcPr>
            <w:tcW w:type="dxa" w:w="28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color w:val="1E293B"/>
                <w:sz w:val="18"/>
                <w:szCs w:val="18"/>
              </w:rPr>
              <w:t xml:space="preserve">backend/testsprite_tests/</w:t>
            </w:r>
          </w:p>
        </w:tc>
      </w:tr>
    </w:tbl>
    <w:p>
      <w:pPr>
        <w:spacing w:before="200" w:after="0"/>
      </w:pPr>
      <w:r>
        <w:t xml:space="preserve"/>
      </w:r>
    </w:p>
    <w:p>
      <w:pPr>
        <w:spacing w:before="60" w:after="60"/>
      </w:pPr>
      <w:r>
        <w:rPr>
          <w:rFonts w:ascii="Arial" w:cs="Arial" w:eastAsia="Arial" w:hAnsi="Arial"/>
          <w:b w:val="false"/>
          <w:bCs w:val="false"/>
          <w:i/>
          <w:iCs/>
          <w:color w:val="6B7280"/>
          <w:sz w:val="20"/>
          <w:szCs w:val="20"/>
        </w:rPr>
        <w:t xml:space="preserve">Generated automatically by Hey Buddy Code Quality Scanner  •  March 11,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pPr>
    <w:r>
      <w:rPr>
        <w:rFonts w:ascii="Arial" w:cs="Arial" w:eastAsia="Arial" w:hAnsi="Arial"/>
        <w:color w:val="6B7280"/>
        <w:sz w:val="18"/>
        <w:szCs w:val="18"/>
      </w:rPr>
      <w:t xml:space="preserve">Hey Buddy — Code Quality Scan Report</w:t>
    </w:r>
    <w:r>
      <w:rPr>
        <w:rFonts w:ascii="Arial" w:cs="Arial" w:eastAsia="Arial" w:hAnsi="Arial"/>
        <w:color w:val="6B7280"/>
        <w:sz w:val="18"/>
        <w:szCs w:val="18"/>
      </w:rPr>
      <w:t xml:space="preserve">   |   March 11,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293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E293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2026-03-11T06:33:02.283Z</dcterms:created>
  <dcterms:modified xsi:type="dcterms:W3CDTF">2026-03-11T06:33:02.283Z</dcterms:modified>
</cp:coreProperties>
</file>

<file path=docProps/custom.xml><?xml version="1.0" encoding="utf-8"?>
<Properties xmlns="http://schemas.openxmlformats.org/officeDocument/2006/custom-properties" xmlns:vt="http://schemas.openxmlformats.org/officeDocument/2006/docPropsVTypes"/>
</file>