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VIEW ordenesReportes 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f.CodigoFactura AS FacturaN,tbc.CustomerID AS DocumentoCliente,tbc.Firstname AS NombreCliente,tbc.Lastname AS ApellidoCliente,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tbo.OrderID AS ConsecutivoOrden,tbp.Productname AS NombreProducto,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tbo.Size AS CantidadPedida, tbp.ProductPrice AS PrecioUnitario, (tbp.ProductPrice * tbo.Size) AS Subtotal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(((tbl_orders tbo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LEFT JOIN factura f ON f.CodigoFactura=tbo.factura_CodigoFactura)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LEFT JOIN tbl_customers tbc ON tbc.CustomerID=f.tbl_customers_CustomerID)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LEFT JOIN tbl_products tbp ON tbp.ProductID=tbo.ProductID);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!-- CONTINÚA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VIEW librosReportes 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* FROM (libros l left JOIN categorialibro c ON l.categoriaLibro_catLibId=c.catLibId);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!-- CONTINÚA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VIEW reporteDomicilios 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* FROM ((((domicilio d LEFT JOIN factura f ON f.CodigoFactura=d.factura_CodigoFactura)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LEFT JOIN tbl_customers tbc ON f.tbl_customers_CustomerID=tbc.CustomerID)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LEFT JOIN  personal p on d.personal_IDpersonal=p.IDpersonal)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LEFT JOIN cargo c ON c.IDpersonal=p.cargo_IDpersonal)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!-- CONTINÚA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