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0D4BB1A6" w:rsidR="00453A15" w:rsidRPr="00C23C55" w:rsidRDefault="001C0338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30610136" w:rsidR="00453A15" w:rsidRPr="00C23C55" w:rsidRDefault="001C0338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68497887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22:30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0E5BAA9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6E4DC03D" w14:textId="76C9526E" w:rsidR="00D468D5" w:rsidRDefault="00715053" w:rsidP="00D468D5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 hace revisión y se definen los compromisos para la entrega del primer sprint, adicionalmente se hace revisión de las recomendaciones realizadas por la profesora Isabel en relación a la primera entrega del proyecto.</w:t>
      </w:r>
    </w:p>
    <w:p w14:paraId="4D0FDF37" w14:textId="4B706A18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Adicionalmente se definen los siguientes roles en el grupo de trabajo, como se puede observar se tiene un rol primario (P) y otro secundario (S).</w:t>
      </w:r>
    </w:p>
    <w:p w14:paraId="32A2F037" w14:textId="2FE62B20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2C11267F" w14:textId="3B2D7613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n-US"/>
        </w:rPr>
      </w:pPr>
      <w:r w:rsidRPr="00715053">
        <w:rPr>
          <w:rFonts w:eastAsia="Times New Roman" w:cs="Times New Roman"/>
          <w:color w:val="000000"/>
          <w:sz w:val="24"/>
          <w:szCs w:val="24"/>
          <w:lang w:val="en-US"/>
        </w:rPr>
        <w:t>Scrum Master -&gt; AG (P), J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S (S).</w:t>
      </w:r>
    </w:p>
    <w:p w14:paraId="5A178354" w14:textId="3F3EA185" w:rsidR="00715053" w:rsidRP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n-US"/>
        </w:rPr>
      </w:pPr>
      <w:r w:rsidRPr="00715053">
        <w:rPr>
          <w:rFonts w:eastAsia="Times New Roman" w:cs="Times New Roman"/>
          <w:color w:val="000000"/>
          <w:sz w:val="24"/>
          <w:szCs w:val="24"/>
          <w:lang w:val="en-US"/>
        </w:rPr>
        <w:t>Analista -&gt; TP(P), LS (S).</w:t>
      </w:r>
    </w:p>
    <w:p w14:paraId="457E37A7" w14:textId="60C7521E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Desarrollador -&gt; JS (P), JC (S).</w:t>
      </w:r>
    </w:p>
    <w:p w14:paraId="59A62AD4" w14:textId="7307FC64" w:rsidR="00715053" w:rsidRP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n-US"/>
        </w:rPr>
      </w:pPr>
      <w:r w:rsidRPr="00715053">
        <w:rPr>
          <w:rFonts w:eastAsia="Times New Roman" w:cs="Times New Roman"/>
          <w:color w:val="000000"/>
          <w:sz w:val="24"/>
          <w:szCs w:val="24"/>
          <w:lang w:val="en-US"/>
        </w:rPr>
        <w:t>Tester -&gt; LS(P), AG (S)</w:t>
      </w:r>
    </w:p>
    <w:p w14:paraId="146A7547" w14:textId="1B38B67D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 w:val="24"/>
          <w:szCs w:val="24"/>
          <w:lang w:val="en-US"/>
        </w:rPr>
        <w:t>Soporte -&gt; JC (P), TP (S).</w:t>
      </w:r>
    </w:p>
    <w:p w14:paraId="69BDA2EA" w14:textId="09AF6FA7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2A5AFFA9" w14:textId="36D8E287" w:rsidR="00715053" w:rsidRDefault="00715053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 w:rsidRPr="00715053">
        <w:rPr>
          <w:rFonts w:eastAsia="Times New Roman" w:cs="Times New Roman"/>
          <w:color w:val="000000"/>
          <w:sz w:val="24"/>
          <w:szCs w:val="24"/>
          <w:lang w:val="es-CO"/>
        </w:rPr>
        <w:t>Se define en conjunt</w:t>
      </w:r>
      <w:r>
        <w:rPr>
          <w:rFonts w:eastAsia="Times New Roman" w:cs="Times New Roman"/>
          <w:color w:val="000000"/>
          <w:sz w:val="24"/>
          <w:szCs w:val="24"/>
          <w:lang w:val="es-CO"/>
        </w:rPr>
        <w:t>o realizar sesiones cortas todos los días para hacer seguimiento del proyecto, pero adicionalmente se realizará una sesión de trabajo de dos horas el domingo 16 de septiembre a partir de las 18:00</w:t>
      </w:r>
      <w:r w:rsidR="00225F91">
        <w:rPr>
          <w:rFonts w:eastAsia="Times New Roman" w:cs="Times New Roman"/>
          <w:color w:val="000000"/>
          <w:sz w:val="24"/>
          <w:szCs w:val="24"/>
          <w:lang w:val="es-CO"/>
        </w:rPr>
        <w:t>, la idea de esta sesión es realizar la instalación del ambiente de programación Android Studio y realizar un primer modelo de la base de datos (MER).</w:t>
      </w:r>
    </w:p>
    <w:p w14:paraId="397717CE" w14:textId="56973790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23B658F" w14:textId="3BB3D50C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7D010CBE" w14:textId="2C52CEA2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7FCDEF32" w14:textId="77777777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207C50B4" w:rsidR="005C5C8F" w:rsidRPr="000518FE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lastRenderedPageBreak/>
        <w:t>Compromisos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037354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037354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037354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78452DB4" w:rsidR="00037354" w:rsidRPr="009835CE" w:rsidRDefault="00225F91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Crear Drive para descargar binarios de Android Studio.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79343977" w:rsidR="00037354" w:rsidRPr="00C23C55" w:rsidRDefault="00225F91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037354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5F24A37D" w:rsidR="00037354" w:rsidRPr="009835CE" w:rsidRDefault="00225F91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Averiguar funcionamiento ZenHub para definir tareas.</w:t>
            </w:r>
            <w:bookmarkStart w:id="0" w:name="_GoBack"/>
            <w:bookmarkEnd w:id="0"/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421DC473" w:rsidR="00037354" w:rsidRPr="00C23C55" w:rsidRDefault="00225F91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5594C0D2" w14:textId="77777777" w:rsidTr="005C5C8F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F4C3" w14:textId="5DD8BF02" w:rsidR="000518FE" w:rsidRPr="00C23C55" w:rsidRDefault="00225F91" w:rsidP="000518F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Realizar la historia de usuario para el Loggin.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0A6CA" w14:textId="457CE202" w:rsidR="000518FE" w:rsidRPr="00C23C55" w:rsidRDefault="00225F91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9E4E" w14:textId="016103A3" w:rsidR="000518FE" w:rsidRPr="00C23C55" w:rsidRDefault="000518FE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75DCC611" w14:textId="77777777" w:rsidTr="000518FE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065A" w14:textId="4D4EA9E6" w:rsidR="000518FE" w:rsidRPr="000518FE" w:rsidRDefault="00225F91" w:rsidP="000518F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desarrollo de Loggin del proyecto.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8C54" w14:textId="066EBAE5" w:rsidR="000518FE" w:rsidRPr="00C23C55" w:rsidRDefault="00225F91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3FFD" w14:textId="5A66AD8D" w:rsidR="000518FE" w:rsidRPr="00C23C55" w:rsidRDefault="000518FE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737D091C" w14:textId="77777777" w:rsidTr="000518FE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50AB" w14:textId="5BBBD1D6" w:rsidR="000518FE" w:rsidRPr="000518FE" w:rsidRDefault="00225F91" w:rsidP="009A5C98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Apoyar en las pruebas del Loggin realizado por JS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AF0D" w14:textId="4525F1C6" w:rsidR="000518FE" w:rsidRPr="00C23C55" w:rsidRDefault="00225F91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55F7C" w14:textId="31D11A16" w:rsidR="000518FE" w:rsidRPr="00C23C55" w:rsidRDefault="000518FE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25F91" w:rsidRPr="00C23C55" w14:paraId="0E65E486" w14:textId="77777777" w:rsidTr="00225F91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BE7A" w14:textId="3EE5BA30" w:rsidR="00225F91" w:rsidRPr="000518FE" w:rsidRDefault="00225F91" w:rsidP="007C2435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Apoyar el soporte en los fallos encontrados en el Loggin, con los test realizados por LS.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A2D54" w14:textId="2F30CD44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9D5A5" w14:textId="77777777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25F91" w:rsidRPr="00C23C55" w14:paraId="05B70EFC" w14:textId="77777777" w:rsidTr="00225F91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AA64" w14:textId="7E1922D7" w:rsidR="00225F91" w:rsidRPr="000518FE" w:rsidRDefault="00225F91" w:rsidP="007C2435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Compartir pagina donde se realizaron los primeros Mockups con LS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A3A1" w14:textId="2001C322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4782" w14:textId="77777777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25F91" w:rsidRPr="00C23C55" w14:paraId="341C8372" w14:textId="77777777" w:rsidTr="00225F91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9B55" w14:textId="36885099" w:rsidR="00225F91" w:rsidRPr="000518FE" w:rsidRDefault="00225F91" w:rsidP="007C2435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06067"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  <w:t>Realizar requerimientos faltantes y aplicar las recomendaciones realizadas por la profesora Isabel en la primera entrega del proyecto.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F827" w14:textId="035802FE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B5B3" w14:textId="77777777" w:rsidR="00225F91" w:rsidRPr="00C23C55" w:rsidRDefault="00225F91" w:rsidP="007C243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2584C" w14:textId="3DE29057" w:rsidR="000E0C1F" w:rsidRPr="00C23C55" w:rsidRDefault="000E0C1F" w:rsidP="000518FE">
      <w:pPr>
        <w:jc w:val="both"/>
      </w:pPr>
    </w:p>
    <w:sectPr w:rsidR="000E0C1F" w:rsidRPr="00C23C55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8D8E5" w14:textId="77777777" w:rsidR="00652A5D" w:rsidRDefault="00652A5D" w:rsidP="00617973">
      <w:pPr>
        <w:spacing w:after="0" w:line="240" w:lineRule="auto"/>
      </w:pPr>
      <w:r>
        <w:separator/>
      </w:r>
    </w:p>
  </w:endnote>
  <w:endnote w:type="continuationSeparator" w:id="0">
    <w:p w14:paraId="67779173" w14:textId="77777777" w:rsidR="00652A5D" w:rsidRDefault="00652A5D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AA7CB" w14:textId="77777777" w:rsidR="00652A5D" w:rsidRDefault="00652A5D" w:rsidP="00617973">
      <w:pPr>
        <w:spacing w:after="0" w:line="240" w:lineRule="auto"/>
      </w:pPr>
      <w:r>
        <w:separator/>
      </w:r>
    </w:p>
  </w:footnote>
  <w:footnote w:type="continuationSeparator" w:id="0">
    <w:p w14:paraId="2F872B5A" w14:textId="77777777" w:rsidR="00652A5D" w:rsidRDefault="00652A5D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2" name="Imagen 2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9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31"/>
  </w:num>
  <w:num w:numId="14">
    <w:abstractNumId w:val="15"/>
  </w:num>
  <w:num w:numId="15">
    <w:abstractNumId w:val="4"/>
  </w:num>
  <w:num w:numId="16">
    <w:abstractNumId w:val="26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25"/>
  </w:num>
  <w:num w:numId="22">
    <w:abstractNumId w:val="16"/>
  </w:num>
  <w:num w:numId="23">
    <w:abstractNumId w:val="28"/>
  </w:num>
  <w:num w:numId="24">
    <w:abstractNumId w:val="27"/>
  </w:num>
  <w:num w:numId="25">
    <w:abstractNumId w:val="18"/>
  </w:num>
  <w:num w:numId="26">
    <w:abstractNumId w:val="29"/>
  </w:num>
  <w:num w:numId="27">
    <w:abstractNumId w:val="0"/>
  </w:num>
  <w:num w:numId="28">
    <w:abstractNumId w:val="5"/>
  </w:num>
  <w:num w:numId="29">
    <w:abstractNumId w:val="23"/>
  </w:num>
  <w:num w:numId="30">
    <w:abstractNumId w:val="8"/>
  </w:num>
  <w:num w:numId="31">
    <w:abstractNumId w:val="17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371E"/>
    <w:rsid w:val="002A41FB"/>
    <w:rsid w:val="002A4A42"/>
    <w:rsid w:val="002A7181"/>
    <w:rsid w:val="002B084D"/>
    <w:rsid w:val="002B0F24"/>
    <w:rsid w:val="002B12F9"/>
    <w:rsid w:val="002B251B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A5D"/>
    <w:rsid w:val="00652D21"/>
    <w:rsid w:val="00654480"/>
    <w:rsid w:val="00654E5D"/>
    <w:rsid w:val="00656F54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91154"/>
    <w:rsid w:val="0099271F"/>
    <w:rsid w:val="009951FA"/>
    <w:rsid w:val="00995535"/>
    <w:rsid w:val="00996FCD"/>
    <w:rsid w:val="009A054E"/>
    <w:rsid w:val="009A08D4"/>
    <w:rsid w:val="009A4947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F01867"/>
    <w:rsid w:val="00F045B2"/>
    <w:rsid w:val="00F05064"/>
    <w:rsid w:val="00F0523C"/>
    <w:rsid w:val="00F12ACE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D434B-D3F2-4393-B145-D85F2E13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16</cp:revision>
  <cp:lastPrinted>2018-08-03T20:48:00Z</cp:lastPrinted>
  <dcterms:created xsi:type="dcterms:W3CDTF">2018-08-22T21:47:00Z</dcterms:created>
  <dcterms:modified xsi:type="dcterms:W3CDTF">2018-09-17T14:20:00Z</dcterms:modified>
</cp:coreProperties>
</file>