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51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Записал в file.txt названия файлов из /etc затем из ~ (рис. fig. 1).</w:t>
      </w:r>
    </w:p>
    <w:p>
      <w:pPr>
        <w:pStyle w:val="CaptionedFigure"/>
      </w:pPr>
      <w:r>
        <w:drawing>
          <wp:inline>
            <wp:extent cx="3733800" cy="908957"/>
            <wp:effectExtent b="0" l="0" r="0" t="0"/>
            <wp:docPr descr="запись в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file.txt</w:t>
      </w:r>
    </w:p>
    <w:p>
      <w:pPr>
        <w:pStyle w:val="BodyText"/>
      </w:pPr>
      <w:r>
        <w:t xml:space="preserve">Вывел все файлы с расширением .conf (рис. fig. 2).</w:t>
      </w:r>
    </w:p>
    <w:p>
      <w:pPr>
        <w:pStyle w:val="CaptionedFigure"/>
      </w:pPr>
      <w:r>
        <w:drawing>
          <wp:inline>
            <wp:extent cx="3733800" cy="908957"/>
            <wp:effectExtent b="0" l="0" r="0" t="0"/>
            <wp:docPr descr=".conf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.conf</w:t>
      </w:r>
    </w:p>
    <w:p>
      <w:pPr>
        <w:pStyle w:val="BodyText"/>
      </w:pPr>
      <w:r>
        <w:t xml:space="preserve">Несколько способов узнать имена файлов, начинающиеся на с (рис. fig. 3).</w:t>
      </w:r>
    </w:p>
    <w:p>
      <w:pPr>
        <w:pStyle w:val="CaptionedFigure"/>
      </w:pPr>
      <w:r>
        <w:drawing>
          <wp:inline>
            <wp:extent cx="3733800" cy="908957"/>
            <wp:effectExtent b="0" l="0" r="0" t="0"/>
            <wp:docPr descr="имена файлов, начинающиеся на с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имена файлов, начинающиеся на с</w:t>
      </w:r>
    </w:p>
    <w:p>
      <w:pPr>
        <w:pStyle w:val="BodyText"/>
      </w:pPr>
      <w:r>
        <w:t xml:space="preserve">Вывел имена файлов из /etc, которые начинаются на h(рис. fig. 4).</w:t>
      </w:r>
    </w:p>
    <w:p>
      <w:pPr>
        <w:pStyle w:val="CaptionedFigure"/>
      </w:pPr>
      <w:r>
        <w:drawing>
          <wp:inline>
            <wp:extent cx="3733800" cy="929276"/>
            <wp:effectExtent b="0" l="0" r="0" t="0"/>
            <wp:docPr descr="/etc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/etc</w:t>
      </w:r>
    </w:p>
    <w:p>
      <w:pPr>
        <w:pStyle w:val="BodyText"/>
      </w:pPr>
      <w:r>
        <w:t xml:space="preserve">Запустил в фоновом режиме записи в файл ./logfile (рис. fig. 5).</w:t>
      </w:r>
    </w:p>
    <w:p>
      <w:pPr>
        <w:pStyle w:val="CaptionedFigure"/>
      </w:pPr>
      <w:r>
        <w:drawing>
          <wp:inline>
            <wp:extent cx="3733800" cy="495587"/>
            <wp:effectExtent b="0" l="0" r="0" t="0"/>
            <wp:docPr descr="запуск в фоновом режим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в фоновом режиме</w:t>
      </w:r>
    </w:p>
    <w:p>
      <w:pPr>
        <w:pStyle w:val="BodyText"/>
      </w:pPr>
      <w:r>
        <w:t xml:space="preserve">Удалил ./logfile (рис. fig. 6).</w:t>
      </w:r>
    </w:p>
    <w:p>
      <w:pPr>
        <w:pStyle w:val="CaptionedFigure"/>
      </w:pPr>
      <w:r>
        <w:drawing>
          <wp:inline>
            <wp:extent cx="3733800" cy="308346"/>
            <wp:effectExtent b="0" l="0" r="0" t="0"/>
            <wp:docPr descr="Удаление ./logfile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./logfile</w:t>
      </w:r>
    </w:p>
    <w:p>
      <w:pPr>
        <w:pStyle w:val="BodyText"/>
      </w:pPr>
      <w:r>
        <w:t xml:space="preserve">Запустил из консоли в фоновом режиме редактор gedit(рис. fig. 7)</w:t>
      </w:r>
    </w:p>
    <w:p>
      <w:pPr>
        <w:pStyle w:val="CaptionedFigure"/>
      </w:pPr>
      <w:r>
        <w:drawing>
          <wp:inline>
            <wp:extent cx="3733800" cy="308346"/>
            <wp:effectExtent b="0" l="0" r="0" t="0"/>
            <wp:docPr descr="в фоновом режиме gedit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 фоновом режиме gedit</w:t>
      </w:r>
    </w:p>
    <w:p>
      <w:pPr>
        <w:pStyle w:val="BodyText"/>
      </w:pPr>
      <w:r>
        <w:t xml:space="preserve">Узнал номер процесса gedit двумя способами, через ps и pgrep (рис. fig. 8).</w:t>
      </w:r>
    </w:p>
    <w:p>
      <w:pPr>
        <w:pStyle w:val="CaptionedFigure"/>
      </w:pPr>
      <w:r>
        <w:drawing>
          <wp:inline>
            <wp:extent cx="3733800" cy="880613"/>
            <wp:effectExtent b="0" l="0" r="0" t="0"/>
            <wp:docPr descr="ps и pgrep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ps и pgrep</w:t>
      </w:r>
    </w:p>
    <w:p>
      <w:pPr>
        <w:pStyle w:val="BodyText"/>
      </w:pPr>
      <w:r>
        <w:t xml:space="preserve">Посмотрим man на команду kill(рис. fig. 9).</w:t>
      </w:r>
    </w:p>
    <w:p>
      <w:pPr>
        <w:pStyle w:val="CaptionedFigure"/>
      </w:pPr>
      <w:r>
        <w:drawing>
          <wp:inline>
            <wp:extent cx="3733800" cy="1065898"/>
            <wp:effectExtent b="0" l="0" r="0" t="0"/>
            <wp:docPr descr="мануал на команду kil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мануал на команду kill</w:t>
      </w:r>
    </w:p>
    <w:p>
      <w:pPr>
        <w:pStyle w:val="BodyText"/>
      </w:pPr>
      <w:r>
        <w:t xml:space="preserve">Завершил процесс командой kill (рис. fig. 10).</w:t>
      </w:r>
    </w:p>
    <w:p>
      <w:pPr>
        <w:pStyle w:val="CaptionedFigure"/>
      </w:pPr>
      <w:r>
        <w:drawing>
          <wp:inline>
            <wp:extent cx="3733800" cy="539326"/>
            <wp:effectExtent b="0" l="0" r="0" t="0"/>
            <wp:docPr descr="kill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kill</w:t>
      </w:r>
    </w:p>
    <w:p>
      <w:pPr>
        <w:pStyle w:val="BodyText"/>
      </w:pPr>
      <w:r>
        <w:t xml:space="preserve">Посмотрим man к команде du, df(рис. fig. 11).</w:t>
      </w:r>
    </w:p>
    <w:p>
      <w:pPr>
        <w:pStyle w:val="CaptionedFigure"/>
      </w:pPr>
      <w:r>
        <w:drawing>
          <wp:inline>
            <wp:extent cx="3733800" cy="1348773"/>
            <wp:effectExtent b="0" l="0" r="0" t="0"/>
            <wp:docPr descr="du, df мануал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du, df мануал</w:t>
      </w:r>
    </w:p>
    <w:p>
      <w:pPr>
        <w:pStyle w:val="BodyText"/>
      </w:pPr>
      <w:r>
        <w:t xml:space="preserve">Выполнил команду df (рис. fig. 12).</w:t>
      </w:r>
    </w:p>
    <w:p>
      <w:pPr>
        <w:pStyle w:val="CaptionedFigure"/>
      </w:pPr>
      <w:r>
        <w:drawing>
          <wp:inline>
            <wp:extent cx="3733800" cy="539326"/>
            <wp:effectExtent b="0" l="0" r="0" t="0"/>
            <wp:docPr descr="df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df</w:t>
      </w:r>
    </w:p>
    <w:p>
      <w:pPr>
        <w:pStyle w:val="BodyText"/>
      </w:pPr>
      <w:r>
        <w:t xml:space="preserve">Выполнил команду du(рис. fig. 13).</w:t>
      </w:r>
    </w:p>
    <w:p>
      <w:pPr>
        <w:pStyle w:val="CaptionedFigure"/>
      </w:pPr>
      <w:r>
        <w:drawing>
          <wp:inline>
            <wp:extent cx="3733800" cy="1348773"/>
            <wp:effectExtent b="0" l="0" r="0" t="0"/>
            <wp:docPr descr="du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du</w:t>
      </w:r>
    </w:p>
    <w:p>
      <w:pPr>
        <w:pStyle w:val="BodyText"/>
      </w:pPr>
      <w:r>
        <w:t xml:space="preserve">С помощью find выведел подкаталоги каталога ~(рис. fig. 14).</w:t>
      </w:r>
    </w:p>
    <w:p>
      <w:pPr>
        <w:pStyle w:val="CaptionedFigure"/>
      </w:pPr>
      <w:r>
        <w:drawing>
          <wp:inline>
            <wp:extent cx="3733800" cy="1348773"/>
            <wp:effectExtent b="0" l="0" r="0" t="0"/>
            <wp:docPr descr="Название рисунк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Название рисунка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stdin, stdout, stderr.</w:t>
      </w:r>
    </w:p>
    <w:p>
      <w:pPr>
        <w:pStyle w:val="BlockText"/>
        <w:numPr>
          <w:ilvl w:val="0"/>
          <w:numId w:val="1001"/>
        </w:numPr>
      </w:pPr>
      <w:r>
        <w:t xml:space="preserve">перенаправляет вывод в новый файл, &gt;&gt; перенаправляет вывод в файл, добавляя содержимое в конце.</w:t>
      </w:r>
    </w:p>
    <w:p>
      <w:pPr>
        <w:numPr>
          <w:ilvl w:val="0"/>
          <w:numId w:val="1001"/>
        </w:numPr>
      </w:pPr>
      <w:r>
        <w:t xml:space="preserve">процесс — задача, выполняемая процессором; программа — команда для процессора.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Гиршфельд Александр</dc:creator>
  <dc:language>ru-RU</dc:language>
  <cp:keywords/>
  <dcterms:created xsi:type="dcterms:W3CDTF">2024-03-22T17:33:32Z</dcterms:created>
  <dcterms:modified xsi:type="dcterms:W3CDTF">2024-03-22T17:33:32Z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