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Гиршфельд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работы комманд усовного и безусловного перехода в assembler.</w:t>
      </w:r>
    </w:p>
    <w:bookmarkEnd w:id="20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рабочую папку и рабочий файл (рис. ??).</w:t>
      </w:r>
    </w:p>
    <w:p>
      <w:pPr>
        <w:pStyle w:val="CaptionedFigure"/>
      </w:pPr>
      <w:r>
        <w:drawing>
          <wp:inline>
            <wp:extent cx="3733800" cy="547836"/>
            <wp:effectExtent b="0" l="0" r="0" t="0"/>
            <wp:docPr descr="создание папки и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 и файла</w:t>
      </w:r>
    </w:p>
    <w:p>
      <w:pPr>
        <w:pStyle w:val="BodyText"/>
      </w:pPr>
      <w:r>
        <w:t xml:space="preserve">Запишем в файл код, проассемблируем его, запустим(рис. ??)</w:t>
      </w:r>
    </w:p>
    <w:p>
      <w:pPr>
        <w:pStyle w:val="CaptionedFigure"/>
      </w:pPr>
      <w:r>
        <w:drawing>
          <wp:inline>
            <wp:extent cx="3733800" cy="638608"/>
            <wp:effectExtent b="0" l="0" r="0" t="0"/>
            <wp:docPr descr="запуск файл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зменим программу так, чтобы она выводила второе,затем первое сообщение и завершала работу. Её код (рис. ??) и работа (рис. ??)</w:t>
      </w:r>
    </w:p>
    <w:p>
      <w:pPr>
        <w:pStyle w:val="BodyText"/>
      </w:pPr>
      <w:bookmarkStart w:id="30" w:name="fig:003"/>
      <w:r>
        <w:drawing>
          <wp:inline>
            <wp:extent cx="3733800" cy="3097476"/>
            <wp:effectExtent b="0" l="0" r="0" t="0"/>
            <wp:docPr descr="код програмы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4" w:name="fig:004"/>
      <w:r>
        <w:drawing>
          <wp:inline>
            <wp:extent cx="3733800" cy="416480"/>
            <wp:effectExtent b="0" l="0" r="0" t="0"/>
            <wp:docPr descr="работа програм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Еще напишем программу, выводящую сообщения в обратном порядке(рис. ??) (рис. ??)</w:t>
      </w:r>
    </w:p>
    <w:p>
      <w:pPr>
        <w:pStyle w:val="BodyText"/>
      </w:pPr>
      <w:bookmarkStart w:id="38" w:name="fig:005"/>
      <w:r>
        <w:drawing>
          <wp:inline>
            <wp:extent cx="3733800" cy="3243156"/>
            <wp:effectExtent b="0" l="0" r="0" t="0"/>
            <wp:docPr descr="код програм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3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6"/>
      <w:r>
        <w:drawing>
          <wp:inline>
            <wp:extent cx="3733800" cy="734763"/>
            <wp:effectExtent b="0" l="0" r="0" t="0"/>
            <wp:docPr descr="работа програмы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Напишем программу с условным переходом(рис. ??)</w:t>
      </w:r>
    </w:p>
    <w:p>
      <w:pPr>
        <w:pStyle w:val="CaptionedFigure"/>
      </w:pPr>
      <w:r>
        <w:drawing>
          <wp:inline>
            <wp:extent cx="3733800" cy="734763"/>
            <wp:effectExtent b="0" l="0" r="0" t="0"/>
            <wp:docPr descr="работа програмы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програмы</w:t>
      </w:r>
    </w:p>
    <w:p>
      <w:pPr>
        <w:pStyle w:val="BodyText"/>
      </w:pPr>
      <w:r>
        <w:t xml:space="preserve">Рассмотрим файл листинга одной из программ(рис. ??)</w:t>
      </w:r>
      <w:r>
        <w:t xml:space="preserve"> </w:t>
      </w:r>
      <w:bookmarkStart w:id="49" w:name="fig:008"/>
      <w:r>
        <w:drawing>
          <wp:inline>
            <wp:extent cx="3733800" cy="3584255"/>
            <wp:effectExtent b="0" l="0" r="0" t="0"/>
            <wp:docPr descr="Часть файла листинга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4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в строке 9 содержится собственно номер сторки [9], адресс [00000003], машинный код [803800] и содержимое строки кода [cmp byte [eax], 0] в строке 11 содержится номер сторки [11], адресс [00000008], машинный код [40] и содержимое строки кода [inc eax] в строке 24 содержится номер сторки [24], адресс [0000000F], машинный код [52] и содержимое строки кода [push edx]</w:t>
      </w:r>
    </w:p>
    <w:p>
      <w:pPr>
        <w:pStyle w:val="BodyText"/>
      </w:pPr>
      <w:r>
        <w:t xml:space="preserve">Если в коде появляется ошибка, то ее описание появится в файле листинга</w:t>
      </w:r>
    </w:p>
    <w:p>
      <w:pPr>
        <w:pStyle w:val="BodyText"/>
      </w:pPr>
      <w:r>
        <w:t xml:space="preserve">Задания для самостоятельной работы</w:t>
      </w:r>
    </w:p>
    <w:p>
      <w:pPr>
        <w:pStyle w:val="BodyText"/>
      </w:pPr>
      <w:r>
        <w:t xml:space="preserve">вариант 16</w:t>
      </w:r>
    </w:p>
    <w:p>
      <w:pPr>
        <w:pStyle w:val="BodyText"/>
      </w:pPr>
      <w:r>
        <w:t xml:space="preserve">программа для сравнения трех заранее известных чисел(рис. ??) и ее работа(рис. ??)</w:t>
      </w:r>
    </w:p>
    <w:p>
      <w:pPr>
        <w:pStyle w:val="BodyText"/>
      </w:pPr>
      <w:bookmarkStart w:id="53" w:name="fig:009"/>
      <w:r>
        <w:drawing>
          <wp:inline>
            <wp:extent cx="3733800" cy="4993765"/>
            <wp:effectExtent b="0" l="0" r="0" t="0"/>
            <wp:docPr descr="програма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7" w:name="fig:010"/>
      <w:r>
        <w:drawing>
          <wp:inline>
            <wp:extent cx="3733800" cy="458273"/>
            <wp:effectExtent b="0" l="0" r="0" t="0"/>
            <wp:docPr descr="работа програмы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Программа для вычисления выражения в зависимости от условия на одну из вводимых переменных(рис. ??) (рис. ??)и ее работа(рис. ??)</w:t>
      </w:r>
    </w:p>
    <w:p>
      <w:pPr>
        <w:pStyle w:val="BodyText"/>
      </w:pPr>
      <w:bookmarkStart w:id="61" w:name="fig:011"/>
      <w:r>
        <w:drawing>
          <wp:inline>
            <wp:extent cx="3733800" cy="7062914"/>
            <wp:effectExtent b="0" l="0" r="0" t="0"/>
            <wp:docPr descr="програма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62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 </w:t>
      </w:r>
      <w:bookmarkStart w:id="65" w:name="fig:012"/>
      <w:r>
        <w:drawing>
          <wp:inline>
            <wp:extent cx="3733800" cy="2208726"/>
            <wp:effectExtent b="0" l="0" r="0" t="0"/>
            <wp:docPr descr="програма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 </w:t>
      </w:r>
      <w:bookmarkStart w:id="69" w:name="fig:013"/>
      <w:r>
        <w:drawing>
          <wp:inline>
            <wp:extent cx="3733800" cy="1446082"/>
            <wp:effectExtent b="0" l="0" r="0" t="0"/>
            <wp:docPr descr="работа програмы" title="" id="67" name="Picture"/>
            <a:graphic>
              <a:graphicData uri="http://schemas.openxmlformats.org/drawingml/2006/picture">
                <pic:pic>
                  <pic:nvPicPr>
                    <pic:cNvPr descr="image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6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основные принципы работы с условным и безусловным переходом в assembler и изучены основы чтения файлов листинга.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Гиршфельд Александр Евгеньевич</dc:creator>
  <dc:language>ru-RU</dc:language>
  <cp:keywords/>
  <dcterms:created xsi:type="dcterms:W3CDTF">2023-11-22T09:54:06Z</dcterms:created>
  <dcterms:modified xsi:type="dcterms:W3CDTF">2023-11-22T09:54:06Z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