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18.06.2026)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18.06.2026</w:t>
      </w:r>
    </w:p>
    <w:p>
      <w:r>
        <w:t>Веб-сервер: Nginx, PHP, Python, Go, Java, Node.js</w:t>
      </w:r>
    </w:p>
    <w:p>
      <w:r>
        <w:t>CMS: 1C-Bitrix</w:t>
      </w:r>
    </w:p>
    <w:p>
      <w:r>
        <w:t>Хостинг-провайдер: Yandex Cloud</w:t>
      </w:r>
    </w:p>
    <w:p>
      <w:r>
        <w:t>IP-адрес сервера: 79.174.13.138</w:t>
      </w:r>
    </w:p>
    <w:p>
      <w:r>
        <w:t>WAF/DDoS-защита: Enterprise CDN/WAF</w:t>
      </w:r>
    </w:p>
    <w:p>
      <w:r>
        <w:t>SSL-сертификат: валиден до Aug 23 01:46:49 2026 GMT</w:t>
      </w:r>
    </w:p>
    <w:p>
      <w:r>
        <w:t>SPF: Требуется внедрение</w:t>
      </w:r>
    </w:p>
    <w:p>
      <w:r>
        <w:t>DMARC: Требуется внедрение</w:t>
      </w:r>
    </w:p>
    <w:p>
      <w:r>
        <w:t>DNSSEC: Выключен</w:t>
      </w:r>
    </w:p>
    <w:p>
      <w:r>
        <w:t>Поддоменов: 1</w:t>
      </w:r>
    </w:p>
    <w:p>
      <w:r>
        <w:t>Технологический стек: —</w:t>
      </w:r>
    </w:p>
    <w:p>
      <w:r>
        <w:t>Возраст домена: 19 лет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18.06.2026.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