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15.06.2026)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15.06.2026</w:t>
      </w:r>
    </w:p>
    <w:p>
      <w:r>
        <w:t>Веб-сервер: nginx</w:t>
      </w:r>
    </w:p>
    <w:p>
      <w:r>
        <w:t>CMS: Не определена (самописный код или скрытый фреймворк)</w:t>
      </w:r>
    </w:p>
    <w:p>
      <w:r>
        <w:t>Хостинг-провайдер: Servicepipe LLC</w:t>
      </w:r>
    </w:p>
    <w:p>
      <w:r>
        <w:t>IP-адрес сервера: 91.221.164.120</w:t>
      </w:r>
    </w:p>
    <w:p>
      <w:r>
        <w:t>WAF/DDoS-защита: Хостинг-прокси (не WAF)</w:t>
      </w:r>
    </w:p>
    <w:p>
      <w:r>
        <w:t>SSL-сертификат: валиден до Aug 25 10:17:13 2026 GMT</w:t>
      </w:r>
    </w:p>
    <w:p>
      <w:r>
        <w:t>SPF: ❌ Требуется внедрение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29</w:t>
      </w:r>
    </w:p>
    <w:p>
      <w:r>
        <w:t>Технологический стек: —</w:t>
      </w:r>
    </w:p>
    <w:p>
      <w:r>
        <w:t>Возраст домена: 15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15.06.2026.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