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5C4F"/>
          <w:sz w:val="22"/>
          <w:szCs w:val="22"/>
        </w:rPr>
        <w:t xml:space="preserve">VENTURA SOFTWARE SOLUTIONS</w:t>
      </w:r>
    </w:p>
    <w:p>
      <w:pPr>
        <w:spacing w:after="600"/>
        <w:jc w:val="center"/>
      </w:pPr>
      <w:r>
        <w:rPr>
          <w:rFonts w:ascii="Cambria" w:cs="Cambria" w:eastAsia="Cambria" w:hAnsi="Cambria"/>
          <w:b/>
          <w:bCs/>
          <w:color w:val="1B2321"/>
          <w:sz w:val="64"/>
          <w:szCs w:val="64"/>
        </w:rPr>
        <w:t xml:space="preserve">VSS</w:t>
      </w:r>
    </w:p>
    <w:p>
      <w:pPr>
        <w:spacing w:after="200" w:before="800"/>
        <w:jc w:val="center"/>
      </w:pPr>
      <w:r>
        <w:rPr>
          <w:rFonts w:ascii="Cambria" w:cs="Cambria" w:eastAsia="Cambria" w:hAnsi="Cambria"/>
          <w:b/>
          <w:bCs/>
          <w:color w:val="1B2321"/>
          <w:sz w:val="40"/>
          <w:szCs w:val="40"/>
        </w:rPr>
        <w:t xml:space="preserve">Documento AS-IS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4D5750"/>
          <w:sz w:val="26"/>
          <w:szCs w:val="26"/>
        </w:rPr>
        <w:t xml:space="preserve">Situación Actual — Plataforma de Autómatas y Lenguajes Formales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Universidad Mariano Gálvez de Guatemala</w:t>
      </w:r>
    </w:p>
    <w:p>
      <w:pPr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Facultad de Ingeniería en Sistemas</w:t>
      </w:r>
    </w:p>
    <w:p>
      <w:pPr>
        <w:jc w:val="center"/>
      </w:pPr>
      <w:r>
        <w:rPr>
          <w:rFonts w:ascii="Calibri" w:cs="Calibri" w:eastAsia="Calibri" w:hAnsi="Calibri"/>
          <w:color w:val="4D5750"/>
          <w:sz w:val="20"/>
          <w:szCs w:val="20"/>
        </w:rPr>
        <w:t xml:space="preserve">Curso: Autómatas y Lenguajes Formales — Catedrático: Ing. Eddy Hernández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4D5750"/>
          <w:sz w:val="18"/>
          <w:szCs w:val="18"/>
        </w:rPr>
        <w:t xml:space="preserve">Código: VSS-ASIS-001   ·   Fecha: 22 de septiembre de 2026</w:t>
      </w:r>
    </w:p>
    <w:p>
      <w:r>
        <w:br w:type="page"/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1. Objetivo General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Describir la situación actual (AS-IS) de los tres procesos que el proyecto busca automatizar: la validación de documentos de identificación tributaria (NIT y CUI), la revisión de textos normativos en busca de términos clave, y la validación estructural de documentos XML del Régimen FEL, identificando las limitaciones que justifican el desarrollo de la plataforma.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2. Proceso Actual: Validación de NIT y CUI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Actualmente, la validación de la sintaxis del NIT y del CUI en trámites y sistemas internos de organizaciones se realiza mediante revisión visual de formularios o mediante validaciones ad-hoc dispersas en distintos sistemas, sin un modelo formal y reutilizable.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1123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formato se revisa manualmente, sin una regla explícita y verificable de qué constituye un NIT o un CUI sintácticamente válido.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Cada sistema o funcionario aplica su propio criterio de validación, lo que produce inconsistencias entre distintas áreas.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Los errores de formato se detectan tarde, generalmente hasta que el trámite es rechazado por la SAT o RENAP, obligando a un reproceso.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No existe trazabilidad de en qué posición exacta de la cadena ocurrió el error.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3. Proceso Actual: Búsqueda de Palabras Clave en Textos Normativos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búsqueda de términos relevantes (por ejemplo, “IVA”, “factura”, “NIT”, “contribuyente”) dentro de normativas y textos legales extensos se realiza manualmente o con el buscador simple de un editor de texto (Ctrl+F).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buscador simple solo encuentra una palabra a la vez; buscar varios términos en paralelo implica repetir la búsqueda término por término.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No hay registro estructurado de en qué posición del documento aparece cada coincidencia, lo que dificulta citar la fuente exacta.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proceso depende del criterio y la paciencia de la persona que revisa el documento, con alto riesgo de omitir coincidencias.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4. Proceso Actual: Validación de XML del Régimen FEL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validación de que un documento XML de facturación electrónica (FEL) tenga sus etiquetas correctamente balanceadas y anidadas se delega a validadores XML genéricos de terceros o a la inspección manual del archivo.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Los mensajes de error de los validadores genéricos no siempre son claros para quien no tiene experiencia técnica en 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No existe una herramienta propia y didáctica que muestre, de forma gráfica, el estado de la pila de etiquetas en el punto exacto donde ocurre el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corrección de errores es iterativa y lenta: se corrige un problema, se vuelve a validar, y así sucesivamente.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5. Limitaciones Generales Identificadas</w:t>
      </w:r>
    </w:p>
    <w:tbl>
      <w:tblPr>
        <w:tblW w:type="dxa" w:w="90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Limitación</w:t>
            </w:r>
          </w:p>
        </w:tc>
        <w:tc>
          <w:tcPr>
            <w:tcW w:type="dxa" w:w="48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Ausencia de un modelo formal y reutilizable de validación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Inconsistencia entre distintas áreas o sistemas que validan el mismo tipo de dato</w:t>
            </w:r>
          </w:p>
        </w:tc>
      </w:tr>
      <w:tr>
        <w:tc>
          <w:tcPr>
            <w:tcW w:type="dxa" w:w="4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Detección tardía de errores</w:t>
            </w:r>
          </w:p>
        </w:tc>
        <w:tc>
          <w:tcPr>
            <w:tcW w:type="dxa" w:w="48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Reprocesos, rechazo de trámites, pérdida de tiempo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Falta de trazabilidad (posición del error)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Dificultad para corregir rápidamente y para auditar</w:t>
            </w:r>
          </w:p>
        </w:tc>
      </w:tr>
      <w:tr>
        <w:tc>
          <w:tcPr>
            <w:tcW w:type="dxa" w:w="4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Búsqueda de patrones no simultánea</w:t>
            </w:r>
          </w:p>
        </w:tc>
        <w:tc>
          <w:tcPr>
            <w:tcW w:type="dxa" w:w="48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Tiempo elevado y riesgo de omitir coincidencias relevantes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Sin representación gráfica del proceso de validación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Baja comprensión del problema, especialmente en un contexto académico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6. Conclusión del Diagnóstico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Los tres procesos analizados comparten un mismo síntoma: se resuelven de forma manual o con herramientas genéricas, sin un modelo formal explícito ni retroalimentación visual del recorrido de validación. Esto abre la oportunidad de aplicar teoría de autómatas y lenguajes formales — el objeto de estudio del curso — para resolver problemas reales del entorno guatemalteco, tal como se plantea en el documento TO-BE.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  <w:lvl w:ilvl="1" w15:tentative="1">
      <w:start w:val="1"/>
      <w:numFmt w:val="bullet"/>
      <w:lvlText w:val="·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06e20fc3300550f6e43e6a988a121ca041b0c4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2026-09-22T21:55:28.126Z</dcterms:created>
  <dcterms:modified xsi:type="dcterms:W3CDTF">2026-09-22T21:55:28.126Z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