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F40AD5" w14:textId="53A824C8" w:rsidR="00E35FA3" w:rsidRDefault="003E1E31" w:rsidP="00E35FA3">
      <w:pPr>
        <w:jc w:val="center"/>
        <w:rPr>
          <w:rFonts w:cs="Arial"/>
          <w:b/>
          <w:bCs/>
          <w:sz w:val="72"/>
          <w:szCs w:val="72"/>
        </w:rPr>
      </w:pPr>
      <w:r>
        <w:rPr>
          <w:rFonts w:cs="Arial"/>
          <w:noProof/>
        </w:rPr>
        <w:drawing>
          <wp:anchor distT="0" distB="0" distL="114300" distR="114300" simplePos="0" relativeHeight="251658240" behindDoc="0" locked="0" layoutInCell="1" allowOverlap="1" wp14:anchorId="7E63AF58" wp14:editId="5F7DBF95">
            <wp:simplePos x="0" y="0"/>
            <wp:positionH relativeFrom="column">
              <wp:posOffset>19050</wp:posOffset>
            </wp:positionH>
            <wp:positionV relativeFrom="paragraph">
              <wp:posOffset>-342900</wp:posOffset>
            </wp:positionV>
            <wp:extent cx="5731510" cy="1311275"/>
            <wp:effectExtent l="0" t="0" r="2540" b="3175"/>
            <wp:wrapNone/>
            <wp:docPr id="167966353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9663533" name="Picture 1679663533"/>
                    <pic:cNvPicPr/>
                  </pic:nvPicPr>
                  <pic:blipFill>
                    <a:blip r:embed="rId8">
                      <a:extLst>
                        <a:ext uri="{28A0092B-C50C-407E-A947-70E740481C1C}">
                          <a14:useLocalDpi xmlns:a14="http://schemas.microsoft.com/office/drawing/2010/main" val="0"/>
                        </a:ext>
                      </a:extLst>
                    </a:blip>
                    <a:stretch>
                      <a:fillRect/>
                    </a:stretch>
                  </pic:blipFill>
                  <pic:spPr>
                    <a:xfrm>
                      <a:off x="0" y="0"/>
                      <a:ext cx="5731510" cy="1311275"/>
                    </a:xfrm>
                    <a:prstGeom prst="rect">
                      <a:avLst/>
                    </a:prstGeom>
                  </pic:spPr>
                </pic:pic>
              </a:graphicData>
            </a:graphic>
          </wp:anchor>
        </w:drawing>
      </w:r>
    </w:p>
    <w:p w14:paraId="59505276" w14:textId="66FCC315" w:rsidR="00E35FA3" w:rsidRDefault="00E35FA3" w:rsidP="00E35FA3">
      <w:pPr>
        <w:jc w:val="center"/>
        <w:rPr>
          <w:rFonts w:cs="Arial"/>
          <w:b/>
          <w:bCs/>
          <w:sz w:val="72"/>
          <w:szCs w:val="72"/>
        </w:rPr>
      </w:pPr>
    </w:p>
    <w:p w14:paraId="797864D6" w14:textId="7D3AAF57" w:rsidR="00E35FA3" w:rsidRDefault="00E35FA3" w:rsidP="00E35FA3">
      <w:pPr>
        <w:jc w:val="center"/>
        <w:rPr>
          <w:rFonts w:cs="Arial"/>
          <w:b/>
          <w:bCs/>
          <w:sz w:val="72"/>
          <w:szCs w:val="72"/>
        </w:rPr>
      </w:pPr>
    </w:p>
    <w:p w14:paraId="1AC15C22" w14:textId="35F3EA20" w:rsidR="00E35FA3" w:rsidRDefault="00E35FA3" w:rsidP="00E35FA3">
      <w:pPr>
        <w:jc w:val="center"/>
        <w:rPr>
          <w:rFonts w:cs="Arial"/>
          <w:b/>
          <w:bCs/>
          <w:sz w:val="72"/>
          <w:szCs w:val="72"/>
        </w:rPr>
      </w:pPr>
    </w:p>
    <w:p w14:paraId="06F83788" w14:textId="6441CB35" w:rsidR="00535856" w:rsidRPr="00A6656A" w:rsidRDefault="00E35FA3" w:rsidP="00E35FA3">
      <w:pPr>
        <w:jc w:val="center"/>
        <w:rPr>
          <w:rFonts w:cs="Arial"/>
          <w:sz w:val="96"/>
          <w:szCs w:val="96"/>
        </w:rPr>
      </w:pPr>
      <w:r w:rsidRPr="00A6656A">
        <w:rPr>
          <w:rFonts w:cs="Arial"/>
          <w:b/>
          <w:bCs/>
          <w:sz w:val="96"/>
          <w:szCs w:val="96"/>
        </w:rPr>
        <w:t>A</w:t>
      </w:r>
      <w:r w:rsidR="00535856" w:rsidRPr="00A6656A">
        <w:rPr>
          <w:rFonts w:cs="Arial"/>
          <w:b/>
          <w:bCs/>
          <w:sz w:val="96"/>
          <w:szCs w:val="96"/>
        </w:rPr>
        <w:t xml:space="preserve">M AI </w:t>
      </w:r>
      <w:r w:rsidRPr="00A6656A">
        <w:rPr>
          <w:rFonts w:cs="Arial"/>
          <w:b/>
          <w:bCs/>
          <w:sz w:val="96"/>
          <w:szCs w:val="96"/>
        </w:rPr>
        <w:t>SAFE</w:t>
      </w:r>
      <w:r w:rsidRPr="00A6656A">
        <w:rPr>
          <w:rFonts w:cs="Arial"/>
          <w:sz w:val="96"/>
          <w:szCs w:val="96"/>
        </w:rPr>
        <w:t xml:space="preserve"> </w:t>
      </w:r>
    </w:p>
    <w:p w14:paraId="7B771234" w14:textId="5A9CCAEB" w:rsidR="00E35FA3" w:rsidRPr="00AC6F8B" w:rsidRDefault="00163724" w:rsidP="00E35FA3">
      <w:pPr>
        <w:jc w:val="center"/>
        <w:rPr>
          <w:rFonts w:cs="Arial"/>
          <w:sz w:val="72"/>
          <w:szCs w:val="72"/>
        </w:rPr>
      </w:pPr>
      <w:r>
        <w:rPr>
          <w:rFonts w:cs="Arial"/>
          <w:sz w:val="72"/>
          <w:szCs w:val="72"/>
        </w:rPr>
        <w:t xml:space="preserve">FAIRA Risk Assessment </w:t>
      </w:r>
    </w:p>
    <w:p w14:paraId="22023EC4" w14:textId="2A10048D" w:rsidR="00E35FA3" w:rsidRPr="00AC6F8B" w:rsidRDefault="00E35FA3" w:rsidP="00E35FA3">
      <w:pPr>
        <w:jc w:val="center"/>
        <w:rPr>
          <w:rFonts w:cs="Arial"/>
          <w:sz w:val="72"/>
          <w:szCs w:val="72"/>
        </w:rPr>
      </w:pPr>
      <w:r w:rsidRPr="00AC6F8B">
        <w:rPr>
          <w:rFonts w:cs="Arial"/>
          <w:sz w:val="72"/>
          <w:szCs w:val="72"/>
        </w:rPr>
        <w:t xml:space="preserve">for </w:t>
      </w:r>
    </w:p>
    <w:p w14:paraId="4B2EB201" w14:textId="28ED2572" w:rsidR="00E35FA3" w:rsidRPr="00AC6F8B" w:rsidRDefault="004F57CC" w:rsidP="00E35FA3">
      <w:pPr>
        <w:jc w:val="center"/>
        <w:rPr>
          <w:rFonts w:cs="Arial"/>
          <w:b/>
          <w:bCs/>
          <w:sz w:val="72"/>
          <w:szCs w:val="72"/>
        </w:rPr>
      </w:pPr>
      <w:r>
        <w:rPr>
          <w:rFonts w:cs="Arial"/>
          <w:b/>
          <w:bCs/>
          <w:sz w:val="72"/>
          <w:szCs w:val="72"/>
        </w:rPr>
        <w:t>{{</w:t>
      </w:r>
      <w:r w:rsidR="00163724">
        <w:rPr>
          <w:rFonts w:cs="Arial"/>
          <w:b/>
          <w:bCs/>
          <w:sz w:val="72"/>
          <w:szCs w:val="72"/>
        </w:rPr>
        <w:t>system</w:t>
      </w:r>
      <w:r>
        <w:rPr>
          <w:rFonts w:cs="Arial"/>
          <w:b/>
          <w:bCs/>
          <w:sz w:val="72"/>
          <w:szCs w:val="72"/>
        </w:rPr>
        <w:t>_name}}</w:t>
      </w:r>
    </w:p>
    <w:p w14:paraId="596FB12B" w14:textId="4854A32E" w:rsidR="00E35FA3" w:rsidRPr="00AC6F8B" w:rsidRDefault="00E35FA3" w:rsidP="00E35FA3">
      <w:pPr>
        <w:jc w:val="center"/>
        <w:rPr>
          <w:rFonts w:cs="Arial"/>
          <w:sz w:val="72"/>
          <w:szCs w:val="72"/>
        </w:rPr>
      </w:pPr>
    </w:p>
    <w:p w14:paraId="2CECB289" w14:textId="087230B8" w:rsidR="00E35FA3" w:rsidRPr="00AC6F8B" w:rsidRDefault="00E35FA3" w:rsidP="00E35FA3">
      <w:pPr>
        <w:jc w:val="center"/>
        <w:rPr>
          <w:rFonts w:cs="Arial"/>
          <w:sz w:val="32"/>
          <w:szCs w:val="32"/>
        </w:rPr>
      </w:pPr>
      <w:r w:rsidRPr="00AC6F8B">
        <w:t>{{assessment.date}}</w:t>
      </w:r>
    </w:p>
    <w:p w14:paraId="3AE76C78" w14:textId="61C57C6F" w:rsidR="00DE1268" w:rsidRPr="00AC6F8B" w:rsidRDefault="00DE1268" w:rsidP="006178C9">
      <w:pPr>
        <w:jc w:val="center"/>
        <w:rPr>
          <w:rFonts w:cs="Arial"/>
          <w:b/>
          <w:bCs/>
          <w:sz w:val="28"/>
          <w:szCs w:val="28"/>
        </w:rPr>
      </w:pPr>
    </w:p>
    <w:p w14:paraId="5B390571" w14:textId="68CAD84B" w:rsidR="00DE1268" w:rsidRPr="00AC6F8B" w:rsidRDefault="00DE1268">
      <w:pPr>
        <w:rPr>
          <w:rFonts w:cs="Arial"/>
          <w:b/>
          <w:bCs/>
          <w:sz w:val="28"/>
          <w:szCs w:val="28"/>
        </w:rPr>
      </w:pPr>
      <w:r w:rsidRPr="00AC6F8B">
        <w:rPr>
          <w:rFonts w:cs="Arial"/>
          <w:b/>
          <w:bCs/>
          <w:sz w:val="28"/>
          <w:szCs w:val="28"/>
        </w:rPr>
        <w:br w:type="page"/>
      </w:r>
    </w:p>
    <w:p w14:paraId="3592B5B0" w14:textId="77777777" w:rsidR="00DE1268" w:rsidRPr="00AC6F8B" w:rsidRDefault="00C1108D" w:rsidP="006178C9">
      <w:pPr>
        <w:jc w:val="center"/>
        <w:rPr>
          <w:rFonts w:cs="Arial"/>
          <w:b/>
          <w:bCs/>
          <w:sz w:val="28"/>
          <w:szCs w:val="28"/>
        </w:rPr>
      </w:pPr>
      <w:r w:rsidRPr="00AC6F8B">
        <w:rPr>
          <w:rFonts w:cs="Arial"/>
          <w:b/>
          <w:bCs/>
          <w:sz w:val="28"/>
          <w:szCs w:val="28"/>
        </w:rPr>
        <w:lastRenderedPageBreak/>
        <w:t>Table of Contents</w:t>
      </w:r>
    </w:p>
    <w:p w14:paraId="032A26E8" w14:textId="31066648" w:rsidR="007B1C3A" w:rsidRPr="007B1C3A" w:rsidRDefault="007145FC">
      <w:pPr>
        <w:pStyle w:val="TOC1"/>
        <w:tabs>
          <w:tab w:val="left" w:pos="480"/>
          <w:tab w:val="right" w:leader="dot" w:pos="9016"/>
        </w:tabs>
        <w:rPr>
          <w:rFonts w:ascii="Arial" w:hAnsi="Arial" w:cs="Arial"/>
          <w:noProof/>
          <w:kern w:val="2"/>
          <w:sz w:val="24"/>
          <w:szCs w:val="24"/>
          <w:lang w:val="en-AU" w:eastAsia="en-AU"/>
          <w14:ligatures w14:val="standardContextual"/>
        </w:rPr>
      </w:pPr>
      <w:r w:rsidRPr="007B1C3A">
        <w:rPr>
          <w:rFonts w:ascii="Arial" w:hAnsi="Arial" w:cs="Arial"/>
          <w:sz w:val="24"/>
          <w:szCs w:val="24"/>
        </w:rPr>
        <w:fldChar w:fldCharType="begin"/>
      </w:r>
      <w:r w:rsidRPr="007B1C3A">
        <w:rPr>
          <w:rFonts w:ascii="Arial" w:hAnsi="Arial" w:cs="Arial"/>
          <w:sz w:val="24"/>
          <w:szCs w:val="24"/>
        </w:rPr>
        <w:instrText xml:space="preserve"> TOC \h \z \t "Heading01,1,Heading02,2,Heading03,3,Caption,4" </w:instrText>
      </w:r>
      <w:r w:rsidRPr="007B1C3A">
        <w:rPr>
          <w:rFonts w:ascii="Arial" w:hAnsi="Arial" w:cs="Arial"/>
          <w:sz w:val="24"/>
          <w:szCs w:val="24"/>
        </w:rPr>
        <w:fldChar w:fldCharType="separate"/>
      </w:r>
      <w:hyperlink w:anchor="_Toc220070960" w:history="1">
        <w:r w:rsidR="007B1C3A" w:rsidRPr="007B1C3A">
          <w:rPr>
            <w:rStyle w:val="Hyperlink"/>
            <w:rFonts w:ascii="Arial" w:hAnsi="Arial" w:cs="Arial"/>
            <w:noProof/>
            <w:lang w:val="en-AU" w:eastAsia="en-AU"/>
          </w:rPr>
          <w:t>1.</w:t>
        </w:r>
        <w:r w:rsidR="007B1C3A" w:rsidRPr="007B1C3A">
          <w:rPr>
            <w:rFonts w:ascii="Arial" w:hAnsi="Arial" w:cs="Arial"/>
            <w:noProof/>
            <w:kern w:val="2"/>
            <w:sz w:val="24"/>
            <w:szCs w:val="24"/>
            <w:lang w:val="en-AU" w:eastAsia="en-AU"/>
            <w14:ligatures w14:val="standardContextual"/>
          </w:rPr>
          <w:tab/>
        </w:r>
        <w:r w:rsidR="007B1C3A" w:rsidRPr="007B1C3A">
          <w:rPr>
            <w:rStyle w:val="Hyperlink"/>
            <w:rFonts w:ascii="Arial" w:hAnsi="Arial" w:cs="Arial"/>
            <w:noProof/>
            <w:lang w:val="en-AU" w:eastAsia="en-AU"/>
          </w:rPr>
          <w:t>Executive Summary</w:t>
        </w:r>
        <w:r w:rsidR="007B1C3A" w:rsidRPr="007B1C3A">
          <w:rPr>
            <w:rFonts w:ascii="Arial" w:hAnsi="Arial" w:cs="Arial"/>
            <w:noProof/>
            <w:webHidden/>
          </w:rPr>
          <w:tab/>
        </w:r>
        <w:r w:rsidR="007B1C3A" w:rsidRPr="007B1C3A">
          <w:rPr>
            <w:rFonts w:ascii="Arial" w:hAnsi="Arial" w:cs="Arial"/>
            <w:noProof/>
            <w:webHidden/>
          </w:rPr>
          <w:fldChar w:fldCharType="begin"/>
        </w:r>
        <w:r w:rsidR="007B1C3A" w:rsidRPr="007B1C3A">
          <w:rPr>
            <w:rFonts w:ascii="Arial" w:hAnsi="Arial" w:cs="Arial"/>
            <w:noProof/>
            <w:webHidden/>
          </w:rPr>
          <w:instrText xml:space="preserve"> PAGEREF _Toc220070960 \h </w:instrText>
        </w:r>
        <w:r w:rsidR="007B1C3A" w:rsidRPr="007B1C3A">
          <w:rPr>
            <w:rFonts w:ascii="Arial" w:hAnsi="Arial" w:cs="Arial"/>
            <w:noProof/>
            <w:webHidden/>
          </w:rPr>
        </w:r>
        <w:r w:rsidR="007B1C3A" w:rsidRPr="007B1C3A">
          <w:rPr>
            <w:rFonts w:ascii="Arial" w:hAnsi="Arial" w:cs="Arial"/>
            <w:noProof/>
            <w:webHidden/>
          </w:rPr>
          <w:fldChar w:fldCharType="separate"/>
        </w:r>
        <w:r w:rsidR="007B1C3A" w:rsidRPr="007B1C3A">
          <w:rPr>
            <w:rFonts w:ascii="Arial" w:hAnsi="Arial" w:cs="Arial"/>
            <w:noProof/>
            <w:webHidden/>
          </w:rPr>
          <w:t>3</w:t>
        </w:r>
        <w:r w:rsidR="007B1C3A" w:rsidRPr="007B1C3A">
          <w:rPr>
            <w:rFonts w:ascii="Arial" w:hAnsi="Arial" w:cs="Arial"/>
            <w:noProof/>
            <w:webHidden/>
          </w:rPr>
          <w:fldChar w:fldCharType="end"/>
        </w:r>
      </w:hyperlink>
    </w:p>
    <w:p w14:paraId="0323568C" w14:textId="430ADAF1" w:rsidR="007B1C3A" w:rsidRPr="007B1C3A" w:rsidRDefault="007B1C3A">
      <w:pPr>
        <w:pStyle w:val="TOC1"/>
        <w:tabs>
          <w:tab w:val="left" w:pos="480"/>
          <w:tab w:val="right" w:leader="dot" w:pos="9016"/>
        </w:tabs>
        <w:rPr>
          <w:rFonts w:ascii="Arial" w:hAnsi="Arial" w:cs="Arial"/>
          <w:noProof/>
          <w:kern w:val="2"/>
          <w:sz w:val="24"/>
          <w:szCs w:val="24"/>
          <w:lang w:val="en-AU" w:eastAsia="en-AU"/>
          <w14:ligatures w14:val="standardContextual"/>
        </w:rPr>
      </w:pPr>
      <w:hyperlink w:anchor="_Toc220070961" w:history="1">
        <w:r w:rsidRPr="007B1C3A">
          <w:rPr>
            <w:rStyle w:val="Hyperlink"/>
            <w:rFonts w:ascii="Arial" w:hAnsi="Arial" w:cs="Arial"/>
            <w:noProof/>
            <w:lang w:val="en-AU" w:eastAsia="en-AU"/>
          </w:rPr>
          <w:t>2.</w:t>
        </w:r>
        <w:r w:rsidRPr="007B1C3A">
          <w:rPr>
            <w:rFonts w:ascii="Arial" w:hAnsi="Arial" w:cs="Arial"/>
            <w:noProof/>
            <w:kern w:val="2"/>
            <w:sz w:val="24"/>
            <w:szCs w:val="24"/>
            <w:lang w:val="en-AU" w:eastAsia="en-AU"/>
            <w14:ligatures w14:val="standardContextual"/>
          </w:rPr>
          <w:tab/>
        </w:r>
        <w:r w:rsidRPr="007B1C3A">
          <w:rPr>
            <w:rStyle w:val="Hyperlink"/>
            <w:rFonts w:ascii="Arial" w:hAnsi="Arial" w:cs="Arial"/>
            <w:noProof/>
            <w:lang w:val="en-AU" w:eastAsia="en-AU"/>
          </w:rPr>
          <w:t>Overall Risk Profile &amp; Interpretation</w:t>
        </w:r>
        <w:r w:rsidRPr="007B1C3A">
          <w:rPr>
            <w:rFonts w:ascii="Arial" w:hAnsi="Arial" w:cs="Arial"/>
            <w:noProof/>
            <w:webHidden/>
          </w:rPr>
          <w:tab/>
        </w:r>
        <w:r w:rsidRPr="007B1C3A">
          <w:rPr>
            <w:rFonts w:ascii="Arial" w:hAnsi="Arial" w:cs="Arial"/>
            <w:noProof/>
            <w:webHidden/>
          </w:rPr>
          <w:fldChar w:fldCharType="begin"/>
        </w:r>
        <w:r w:rsidRPr="007B1C3A">
          <w:rPr>
            <w:rFonts w:ascii="Arial" w:hAnsi="Arial" w:cs="Arial"/>
            <w:noProof/>
            <w:webHidden/>
          </w:rPr>
          <w:instrText xml:space="preserve"> PAGEREF _Toc220070961 \h </w:instrText>
        </w:r>
        <w:r w:rsidRPr="007B1C3A">
          <w:rPr>
            <w:rFonts w:ascii="Arial" w:hAnsi="Arial" w:cs="Arial"/>
            <w:noProof/>
            <w:webHidden/>
          </w:rPr>
        </w:r>
        <w:r w:rsidRPr="007B1C3A">
          <w:rPr>
            <w:rFonts w:ascii="Arial" w:hAnsi="Arial" w:cs="Arial"/>
            <w:noProof/>
            <w:webHidden/>
          </w:rPr>
          <w:fldChar w:fldCharType="separate"/>
        </w:r>
        <w:r w:rsidRPr="007B1C3A">
          <w:rPr>
            <w:rFonts w:ascii="Arial" w:hAnsi="Arial" w:cs="Arial"/>
            <w:noProof/>
            <w:webHidden/>
          </w:rPr>
          <w:t>3</w:t>
        </w:r>
        <w:r w:rsidRPr="007B1C3A">
          <w:rPr>
            <w:rFonts w:ascii="Arial" w:hAnsi="Arial" w:cs="Arial"/>
            <w:noProof/>
            <w:webHidden/>
          </w:rPr>
          <w:fldChar w:fldCharType="end"/>
        </w:r>
      </w:hyperlink>
    </w:p>
    <w:p w14:paraId="7DBBD82E" w14:textId="0E73C294" w:rsidR="007B1C3A" w:rsidRPr="007B1C3A" w:rsidRDefault="007B1C3A">
      <w:pPr>
        <w:pStyle w:val="TOC1"/>
        <w:tabs>
          <w:tab w:val="left" w:pos="480"/>
          <w:tab w:val="right" w:leader="dot" w:pos="9016"/>
        </w:tabs>
        <w:rPr>
          <w:rFonts w:ascii="Arial" w:hAnsi="Arial" w:cs="Arial"/>
          <w:noProof/>
          <w:kern w:val="2"/>
          <w:sz w:val="24"/>
          <w:szCs w:val="24"/>
          <w:lang w:val="en-AU" w:eastAsia="en-AU"/>
          <w14:ligatures w14:val="standardContextual"/>
        </w:rPr>
      </w:pPr>
      <w:hyperlink w:anchor="_Toc220070962" w:history="1">
        <w:r w:rsidRPr="007B1C3A">
          <w:rPr>
            <w:rStyle w:val="Hyperlink"/>
            <w:rFonts w:ascii="Arial" w:hAnsi="Arial" w:cs="Arial"/>
            <w:noProof/>
            <w:lang w:val="en-AU" w:eastAsia="en-AU"/>
          </w:rPr>
          <w:t>3.</w:t>
        </w:r>
        <w:r w:rsidRPr="007B1C3A">
          <w:rPr>
            <w:rFonts w:ascii="Arial" w:hAnsi="Arial" w:cs="Arial"/>
            <w:noProof/>
            <w:kern w:val="2"/>
            <w:sz w:val="24"/>
            <w:szCs w:val="24"/>
            <w:lang w:val="en-AU" w:eastAsia="en-AU"/>
            <w14:ligatures w14:val="standardContextual"/>
          </w:rPr>
          <w:tab/>
        </w:r>
        <w:r w:rsidRPr="007B1C3A">
          <w:rPr>
            <w:rStyle w:val="Hyperlink"/>
            <w:rFonts w:ascii="Arial" w:hAnsi="Arial" w:cs="Arial"/>
            <w:noProof/>
            <w:lang w:val="en-AU" w:eastAsia="en-AU"/>
          </w:rPr>
          <w:t>Assessment Scope &amp; Methodology</w:t>
        </w:r>
        <w:r w:rsidRPr="007B1C3A">
          <w:rPr>
            <w:rFonts w:ascii="Arial" w:hAnsi="Arial" w:cs="Arial"/>
            <w:noProof/>
            <w:webHidden/>
          </w:rPr>
          <w:tab/>
        </w:r>
        <w:r w:rsidRPr="007B1C3A">
          <w:rPr>
            <w:rFonts w:ascii="Arial" w:hAnsi="Arial" w:cs="Arial"/>
            <w:noProof/>
            <w:webHidden/>
          </w:rPr>
          <w:fldChar w:fldCharType="begin"/>
        </w:r>
        <w:r w:rsidRPr="007B1C3A">
          <w:rPr>
            <w:rFonts w:ascii="Arial" w:hAnsi="Arial" w:cs="Arial"/>
            <w:noProof/>
            <w:webHidden/>
          </w:rPr>
          <w:instrText xml:space="preserve"> PAGEREF _Toc220070962 \h </w:instrText>
        </w:r>
        <w:r w:rsidRPr="007B1C3A">
          <w:rPr>
            <w:rFonts w:ascii="Arial" w:hAnsi="Arial" w:cs="Arial"/>
            <w:noProof/>
            <w:webHidden/>
          </w:rPr>
        </w:r>
        <w:r w:rsidRPr="007B1C3A">
          <w:rPr>
            <w:rFonts w:ascii="Arial" w:hAnsi="Arial" w:cs="Arial"/>
            <w:noProof/>
            <w:webHidden/>
          </w:rPr>
          <w:fldChar w:fldCharType="separate"/>
        </w:r>
        <w:r w:rsidRPr="007B1C3A">
          <w:rPr>
            <w:rFonts w:ascii="Arial" w:hAnsi="Arial" w:cs="Arial"/>
            <w:noProof/>
            <w:webHidden/>
          </w:rPr>
          <w:t>4</w:t>
        </w:r>
        <w:r w:rsidRPr="007B1C3A">
          <w:rPr>
            <w:rFonts w:ascii="Arial" w:hAnsi="Arial" w:cs="Arial"/>
            <w:noProof/>
            <w:webHidden/>
          </w:rPr>
          <w:fldChar w:fldCharType="end"/>
        </w:r>
      </w:hyperlink>
    </w:p>
    <w:p w14:paraId="2A614AB4" w14:textId="3341F44E" w:rsidR="007B1C3A" w:rsidRPr="007B1C3A" w:rsidRDefault="007B1C3A">
      <w:pPr>
        <w:pStyle w:val="TOC1"/>
        <w:tabs>
          <w:tab w:val="left" w:pos="480"/>
          <w:tab w:val="right" w:leader="dot" w:pos="9016"/>
        </w:tabs>
        <w:rPr>
          <w:rFonts w:ascii="Arial" w:hAnsi="Arial" w:cs="Arial"/>
          <w:noProof/>
          <w:kern w:val="2"/>
          <w:sz w:val="24"/>
          <w:szCs w:val="24"/>
          <w:lang w:val="en-AU" w:eastAsia="en-AU"/>
          <w14:ligatures w14:val="standardContextual"/>
        </w:rPr>
      </w:pPr>
      <w:hyperlink w:anchor="_Toc220070963" w:history="1">
        <w:r w:rsidRPr="007B1C3A">
          <w:rPr>
            <w:rStyle w:val="Hyperlink"/>
            <w:rFonts w:ascii="Arial" w:hAnsi="Arial" w:cs="Arial"/>
            <w:noProof/>
            <w:lang w:val="en-AU" w:eastAsia="en-AU"/>
          </w:rPr>
          <w:t>4.</w:t>
        </w:r>
        <w:r w:rsidRPr="007B1C3A">
          <w:rPr>
            <w:rFonts w:ascii="Arial" w:hAnsi="Arial" w:cs="Arial"/>
            <w:noProof/>
            <w:kern w:val="2"/>
            <w:sz w:val="24"/>
            <w:szCs w:val="24"/>
            <w:lang w:val="en-AU" w:eastAsia="en-AU"/>
            <w14:ligatures w14:val="standardContextual"/>
          </w:rPr>
          <w:tab/>
        </w:r>
        <w:r w:rsidRPr="007B1C3A">
          <w:rPr>
            <w:rStyle w:val="Hyperlink"/>
            <w:rFonts w:ascii="Arial" w:hAnsi="Arial" w:cs="Arial"/>
            <w:noProof/>
            <w:lang w:val="en-AU" w:eastAsia="en-AU"/>
          </w:rPr>
          <w:t>Part A – AI System Profile &amp; Risk Context</w:t>
        </w:r>
        <w:r w:rsidRPr="007B1C3A">
          <w:rPr>
            <w:rFonts w:ascii="Arial" w:hAnsi="Arial" w:cs="Arial"/>
            <w:noProof/>
            <w:webHidden/>
          </w:rPr>
          <w:tab/>
        </w:r>
        <w:r w:rsidRPr="007B1C3A">
          <w:rPr>
            <w:rFonts w:ascii="Arial" w:hAnsi="Arial" w:cs="Arial"/>
            <w:noProof/>
            <w:webHidden/>
          </w:rPr>
          <w:fldChar w:fldCharType="begin"/>
        </w:r>
        <w:r w:rsidRPr="007B1C3A">
          <w:rPr>
            <w:rFonts w:ascii="Arial" w:hAnsi="Arial" w:cs="Arial"/>
            <w:noProof/>
            <w:webHidden/>
          </w:rPr>
          <w:instrText xml:space="preserve"> PAGEREF _Toc220070963 \h </w:instrText>
        </w:r>
        <w:r w:rsidRPr="007B1C3A">
          <w:rPr>
            <w:rFonts w:ascii="Arial" w:hAnsi="Arial" w:cs="Arial"/>
            <w:noProof/>
            <w:webHidden/>
          </w:rPr>
        </w:r>
        <w:r w:rsidRPr="007B1C3A">
          <w:rPr>
            <w:rFonts w:ascii="Arial" w:hAnsi="Arial" w:cs="Arial"/>
            <w:noProof/>
            <w:webHidden/>
          </w:rPr>
          <w:fldChar w:fldCharType="separate"/>
        </w:r>
        <w:r w:rsidRPr="007B1C3A">
          <w:rPr>
            <w:rFonts w:ascii="Arial" w:hAnsi="Arial" w:cs="Arial"/>
            <w:noProof/>
            <w:webHidden/>
          </w:rPr>
          <w:t>4</w:t>
        </w:r>
        <w:r w:rsidRPr="007B1C3A">
          <w:rPr>
            <w:rFonts w:ascii="Arial" w:hAnsi="Arial" w:cs="Arial"/>
            <w:noProof/>
            <w:webHidden/>
          </w:rPr>
          <w:fldChar w:fldCharType="end"/>
        </w:r>
      </w:hyperlink>
    </w:p>
    <w:p w14:paraId="717BA03F" w14:textId="1340E7B4" w:rsidR="007B1C3A" w:rsidRPr="007B1C3A" w:rsidRDefault="007B1C3A">
      <w:pPr>
        <w:pStyle w:val="TOC2"/>
        <w:tabs>
          <w:tab w:val="left" w:pos="960"/>
          <w:tab w:val="right" w:leader="dot" w:pos="9016"/>
        </w:tabs>
        <w:rPr>
          <w:rFonts w:ascii="Arial" w:hAnsi="Arial" w:cs="Arial"/>
          <w:noProof/>
          <w:kern w:val="2"/>
          <w:sz w:val="24"/>
          <w:szCs w:val="24"/>
          <w:lang w:val="en-AU" w:eastAsia="en-AU"/>
          <w14:ligatures w14:val="standardContextual"/>
        </w:rPr>
      </w:pPr>
      <w:hyperlink w:anchor="_Toc220070964" w:history="1">
        <w:r w:rsidRPr="007B1C3A">
          <w:rPr>
            <w:rStyle w:val="Hyperlink"/>
            <w:rFonts w:ascii="Arial" w:hAnsi="Arial" w:cs="Arial"/>
            <w:noProof/>
            <w:lang w:val="en-AU" w:eastAsia="en-AU"/>
          </w:rPr>
          <w:t>4.1.</w:t>
        </w:r>
        <w:r w:rsidRPr="007B1C3A">
          <w:rPr>
            <w:rFonts w:ascii="Arial" w:hAnsi="Arial" w:cs="Arial"/>
            <w:noProof/>
            <w:kern w:val="2"/>
            <w:sz w:val="24"/>
            <w:szCs w:val="24"/>
            <w:lang w:val="en-AU" w:eastAsia="en-AU"/>
            <w14:ligatures w14:val="standardContextual"/>
          </w:rPr>
          <w:tab/>
        </w:r>
        <w:r w:rsidRPr="007B1C3A">
          <w:rPr>
            <w:rStyle w:val="Hyperlink"/>
            <w:rFonts w:ascii="Arial" w:hAnsi="Arial" w:cs="Arial"/>
            <w:noProof/>
            <w:lang w:val="en-AU" w:eastAsia="en-AU"/>
          </w:rPr>
          <w:t>System Overview</w:t>
        </w:r>
        <w:r w:rsidRPr="007B1C3A">
          <w:rPr>
            <w:rFonts w:ascii="Arial" w:hAnsi="Arial" w:cs="Arial"/>
            <w:noProof/>
            <w:webHidden/>
          </w:rPr>
          <w:tab/>
        </w:r>
        <w:r w:rsidRPr="007B1C3A">
          <w:rPr>
            <w:rFonts w:ascii="Arial" w:hAnsi="Arial" w:cs="Arial"/>
            <w:noProof/>
            <w:webHidden/>
          </w:rPr>
          <w:fldChar w:fldCharType="begin"/>
        </w:r>
        <w:r w:rsidRPr="007B1C3A">
          <w:rPr>
            <w:rFonts w:ascii="Arial" w:hAnsi="Arial" w:cs="Arial"/>
            <w:noProof/>
            <w:webHidden/>
          </w:rPr>
          <w:instrText xml:space="preserve"> PAGEREF _Toc220070964 \h </w:instrText>
        </w:r>
        <w:r w:rsidRPr="007B1C3A">
          <w:rPr>
            <w:rFonts w:ascii="Arial" w:hAnsi="Arial" w:cs="Arial"/>
            <w:noProof/>
            <w:webHidden/>
          </w:rPr>
        </w:r>
        <w:r w:rsidRPr="007B1C3A">
          <w:rPr>
            <w:rFonts w:ascii="Arial" w:hAnsi="Arial" w:cs="Arial"/>
            <w:noProof/>
            <w:webHidden/>
          </w:rPr>
          <w:fldChar w:fldCharType="separate"/>
        </w:r>
        <w:r w:rsidRPr="007B1C3A">
          <w:rPr>
            <w:rFonts w:ascii="Arial" w:hAnsi="Arial" w:cs="Arial"/>
            <w:noProof/>
            <w:webHidden/>
          </w:rPr>
          <w:t>5</w:t>
        </w:r>
        <w:r w:rsidRPr="007B1C3A">
          <w:rPr>
            <w:rFonts w:ascii="Arial" w:hAnsi="Arial" w:cs="Arial"/>
            <w:noProof/>
            <w:webHidden/>
          </w:rPr>
          <w:fldChar w:fldCharType="end"/>
        </w:r>
      </w:hyperlink>
    </w:p>
    <w:p w14:paraId="2EBF8E51" w14:textId="3FD637D8" w:rsidR="007B1C3A" w:rsidRPr="007B1C3A" w:rsidRDefault="007B1C3A">
      <w:pPr>
        <w:pStyle w:val="TOC2"/>
        <w:tabs>
          <w:tab w:val="left" w:pos="960"/>
          <w:tab w:val="right" w:leader="dot" w:pos="9016"/>
        </w:tabs>
        <w:rPr>
          <w:rFonts w:ascii="Arial" w:hAnsi="Arial" w:cs="Arial"/>
          <w:noProof/>
          <w:kern w:val="2"/>
          <w:sz w:val="24"/>
          <w:szCs w:val="24"/>
          <w:lang w:val="en-AU" w:eastAsia="en-AU"/>
          <w14:ligatures w14:val="standardContextual"/>
        </w:rPr>
      </w:pPr>
      <w:hyperlink w:anchor="_Toc220070965" w:history="1">
        <w:r w:rsidRPr="007B1C3A">
          <w:rPr>
            <w:rStyle w:val="Hyperlink"/>
            <w:rFonts w:ascii="Arial" w:hAnsi="Arial" w:cs="Arial"/>
            <w:noProof/>
            <w:lang w:val="en-AU" w:eastAsia="en-AU"/>
          </w:rPr>
          <w:t>4.2.</w:t>
        </w:r>
        <w:r w:rsidRPr="007B1C3A">
          <w:rPr>
            <w:rFonts w:ascii="Arial" w:hAnsi="Arial" w:cs="Arial"/>
            <w:noProof/>
            <w:kern w:val="2"/>
            <w:sz w:val="24"/>
            <w:szCs w:val="24"/>
            <w:lang w:val="en-AU" w:eastAsia="en-AU"/>
            <w14:ligatures w14:val="standardContextual"/>
          </w:rPr>
          <w:tab/>
        </w:r>
        <w:r w:rsidRPr="007B1C3A">
          <w:rPr>
            <w:rStyle w:val="Hyperlink"/>
            <w:rFonts w:ascii="Arial" w:hAnsi="Arial" w:cs="Arial"/>
            <w:noProof/>
            <w:lang w:val="en-AU" w:eastAsia="en-AU"/>
          </w:rPr>
          <w:t>Data Characteristics</w:t>
        </w:r>
        <w:r w:rsidRPr="007B1C3A">
          <w:rPr>
            <w:rFonts w:ascii="Arial" w:hAnsi="Arial" w:cs="Arial"/>
            <w:noProof/>
            <w:webHidden/>
          </w:rPr>
          <w:tab/>
        </w:r>
        <w:r w:rsidRPr="007B1C3A">
          <w:rPr>
            <w:rFonts w:ascii="Arial" w:hAnsi="Arial" w:cs="Arial"/>
            <w:noProof/>
            <w:webHidden/>
          </w:rPr>
          <w:fldChar w:fldCharType="begin"/>
        </w:r>
        <w:r w:rsidRPr="007B1C3A">
          <w:rPr>
            <w:rFonts w:ascii="Arial" w:hAnsi="Arial" w:cs="Arial"/>
            <w:noProof/>
            <w:webHidden/>
          </w:rPr>
          <w:instrText xml:space="preserve"> PAGEREF _Toc220070965 \h </w:instrText>
        </w:r>
        <w:r w:rsidRPr="007B1C3A">
          <w:rPr>
            <w:rFonts w:ascii="Arial" w:hAnsi="Arial" w:cs="Arial"/>
            <w:noProof/>
            <w:webHidden/>
          </w:rPr>
        </w:r>
        <w:r w:rsidRPr="007B1C3A">
          <w:rPr>
            <w:rFonts w:ascii="Arial" w:hAnsi="Arial" w:cs="Arial"/>
            <w:noProof/>
            <w:webHidden/>
          </w:rPr>
          <w:fldChar w:fldCharType="separate"/>
        </w:r>
        <w:r w:rsidRPr="007B1C3A">
          <w:rPr>
            <w:rFonts w:ascii="Arial" w:hAnsi="Arial" w:cs="Arial"/>
            <w:noProof/>
            <w:webHidden/>
          </w:rPr>
          <w:t>5</w:t>
        </w:r>
        <w:r w:rsidRPr="007B1C3A">
          <w:rPr>
            <w:rFonts w:ascii="Arial" w:hAnsi="Arial" w:cs="Arial"/>
            <w:noProof/>
            <w:webHidden/>
          </w:rPr>
          <w:fldChar w:fldCharType="end"/>
        </w:r>
      </w:hyperlink>
    </w:p>
    <w:p w14:paraId="05C395F7" w14:textId="7EA25AE1" w:rsidR="007B1C3A" w:rsidRPr="007B1C3A" w:rsidRDefault="007B1C3A">
      <w:pPr>
        <w:pStyle w:val="TOC2"/>
        <w:tabs>
          <w:tab w:val="left" w:pos="960"/>
          <w:tab w:val="right" w:leader="dot" w:pos="9016"/>
        </w:tabs>
        <w:rPr>
          <w:rFonts w:ascii="Arial" w:hAnsi="Arial" w:cs="Arial"/>
          <w:noProof/>
          <w:kern w:val="2"/>
          <w:sz w:val="24"/>
          <w:szCs w:val="24"/>
          <w:lang w:val="en-AU" w:eastAsia="en-AU"/>
          <w14:ligatures w14:val="standardContextual"/>
        </w:rPr>
      </w:pPr>
      <w:hyperlink w:anchor="_Toc220070966" w:history="1">
        <w:r w:rsidRPr="007B1C3A">
          <w:rPr>
            <w:rStyle w:val="Hyperlink"/>
            <w:rFonts w:ascii="Arial" w:hAnsi="Arial" w:cs="Arial"/>
            <w:noProof/>
            <w:lang w:val="en-AU" w:eastAsia="en-AU"/>
          </w:rPr>
          <w:t>4.3.</w:t>
        </w:r>
        <w:r w:rsidRPr="007B1C3A">
          <w:rPr>
            <w:rFonts w:ascii="Arial" w:hAnsi="Arial" w:cs="Arial"/>
            <w:noProof/>
            <w:kern w:val="2"/>
            <w:sz w:val="24"/>
            <w:szCs w:val="24"/>
            <w:lang w:val="en-AU" w:eastAsia="en-AU"/>
            <w14:ligatures w14:val="standardContextual"/>
          </w:rPr>
          <w:tab/>
        </w:r>
        <w:r w:rsidRPr="007B1C3A">
          <w:rPr>
            <w:rStyle w:val="Hyperlink"/>
            <w:rFonts w:ascii="Arial" w:hAnsi="Arial" w:cs="Arial"/>
            <w:noProof/>
            <w:lang w:val="en-AU" w:eastAsia="en-AU"/>
          </w:rPr>
          <w:t>Users and Stakeholders</w:t>
        </w:r>
        <w:r w:rsidRPr="007B1C3A">
          <w:rPr>
            <w:rFonts w:ascii="Arial" w:hAnsi="Arial" w:cs="Arial"/>
            <w:noProof/>
            <w:webHidden/>
          </w:rPr>
          <w:tab/>
        </w:r>
        <w:r w:rsidRPr="007B1C3A">
          <w:rPr>
            <w:rFonts w:ascii="Arial" w:hAnsi="Arial" w:cs="Arial"/>
            <w:noProof/>
            <w:webHidden/>
          </w:rPr>
          <w:fldChar w:fldCharType="begin"/>
        </w:r>
        <w:r w:rsidRPr="007B1C3A">
          <w:rPr>
            <w:rFonts w:ascii="Arial" w:hAnsi="Arial" w:cs="Arial"/>
            <w:noProof/>
            <w:webHidden/>
          </w:rPr>
          <w:instrText xml:space="preserve"> PAGEREF _Toc220070966 \h </w:instrText>
        </w:r>
        <w:r w:rsidRPr="007B1C3A">
          <w:rPr>
            <w:rFonts w:ascii="Arial" w:hAnsi="Arial" w:cs="Arial"/>
            <w:noProof/>
            <w:webHidden/>
          </w:rPr>
        </w:r>
        <w:r w:rsidRPr="007B1C3A">
          <w:rPr>
            <w:rFonts w:ascii="Arial" w:hAnsi="Arial" w:cs="Arial"/>
            <w:noProof/>
            <w:webHidden/>
          </w:rPr>
          <w:fldChar w:fldCharType="separate"/>
        </w:r>
        <w:r w:rsidRPr="007B1C3A">
          <w:rPr>
            <w:rFonts w:ascii="Arial" w:hAnsi="Arial" w:cs="Arial"/>
            <w:noProof/>
            <w:webHidden/>
          </w:rPr>
          <w:t>6</w:t>
        </w:r>
        <w:r w:rsidRPr="007B1C3A">
          <w:rPr>
            <w:rFonts w:ascii="Arial" w:hAnsi="Arial" w:cs="Arial"/>
            <w:noProof/>
            <w:webHidden/>
          </w:rPr>
          <w:fldChar w:fldCharType="end"/>
        </w:r>
      </w:hyperlink>
    </w:p>
    <w:p w14:paraId="3B5CE4B8" w14:textId="57A61219" w:rsidR="007B1C3A" w:rsidRPr="007B1C3A" w:rsidRDefault="007B1C3A">
      <w:pPr>
        <w:pStyle w:val="TOC2"/>
        <w:tabs>
          <w:tab w:val="left" w:pos="960"/>
          <w:tab w:val="right" w:leader="dot" w:pos="9016"/>
        </w:tabs>
        <w:rPr>
          <w:rFonts w:ascii="Arial" w:hAnsi="Arial" w:cs="Arial"/>
          <w:noProof/>
          <w:kern w:val="2"/>
          <w:sz w:val="24"/>
          <w:szCs w:val="24"/>
          <w:lang w:val="en-AU" w:eastAsia="en-AU"/>
          <w14:ligatures w14:val="standardContextual"/>
        </w:rPr>
      </w:pPr>
      <w:hyperlink w:anchor="_Toc220070967" w:history="1">
        <w:r w:rsidRPr="007B1C3A">
          <w:rPr>
            <w:rStyle w:val="Hyperlink"/>
            <w:rFonts w:ascii="Arial" w:hAnsi="Arial" w:cs="Arial"/>
            <w:noProof/>
            <w:lang w:val="en-AU" w:eastAsia="en-AU"/>
          </w:rPr>
          <w:t>4.4.</w:t>
        </w:r>
        <w:r w:rsidRPr="007B1C3A">
          <w:rPr>
            <w:rFonts w:ascii="Arial" w:hAnsi="Arial" w:cs="Arial"/>
            <w:noProof/>
            <w:kern w:val="2"/>
            <w:sz w:val="24"/>
            <w:szCs w:val="24"/>
            <w:lang w:val="en-AU" w:eastAsia="en-AU"/>
            <w14:ligatures w14:val="standardContextual"/>
          </w:rPr>
          <w:tab/>
        </w:r>
        <w:r w:rsidRPr="007B1C3A">
          <w:rPr>
            <w:rStyle w:val="Hyperlink"/>
            <w:rFonts w:ascii="Arial" w:hAnsi="Arial" w:cs="Arial"/>
            <w:noProof/>
            <w:lang w:val="en-AU" w:eastAsia="en-AU"/>
          </w:rPr>
          <w:t>Deployment Context</w:t>
        </w:r>
        <w:r w:rsidRPr="007B1C3A">
          <w:rPr>
            <w:rFonts w:ascii="Arial" w:hAnsi="Arial" w:cs="Arial"/>
            <w:noProof/>
            <w:webHidden/>
          </w:rPr>
          <w:tab/>
        </w:r>
        <w:r w:rsidRPr="007B1C3A">
          <w:rPr>
            <w:rFonts w:ascii="Arial" w:hAnsi="Arial" w:cs="Arial"/>
            <w:noProof/>
            <w:webHidden/>
          </w:rPr>
          <w:fldChar w:fldCharType="begin"/>
        </w:r>
        <w:r w:rsidRPr="007B1C3A">
          <w:rPr>
            <w:rFonts w:ascii="Arial" w:hAnsi="Arial" w:cs="Arial"/>
            <w:noProof/>
            <w:webHidden/>
          </w:rPr>
          <w:instrText xml:space="preserve"> PAGEREF _Toc220070967 \h </w:instrText>
        </w:r>
        <w:r w:rsidRPr="007B1C3A">
          <w:rPr>
            <w:rFonts w:ascii="Arial" w:hAnsi="Arial" w:cs="Arial"/>
            <w:noProof/>
            <w:webHidden/>
          </w:rPr>
        </w:r>
        <w:r w:rsidRPr="007B1C3A">
          <w:rPr>
            <w:rFonts w:ascii="Arial" w:hAnsi="Arial" w:cs="Arial"/>
            <w:noProof/>
            <w:webHidden/>
          </w:rPr>
          <w:fldChar w:fldCharType="separate"/>
        </w:r>
        <w:r w:rsidRPr="007B1C3A">
          <w:rPr>
            <w:rFonts w:ascii="Arial" w:hAnsi="Arial" w:cs="Arial"/>
            <w:noProof/>
            <w:webHidden/>
          </w:rPr>
          <w:t>7</w:t>
        </w:r>
        <w:r w:rsidRPr="007B1C3A">
          <w:rPr>
            <w:rFonts w:ascii="Arial" w:hAnsi="Arial" w:cs="Arial"/>
            <w:noProof/>
            <w:webHidden/>
          </w:rPr>
          <w:fldChar w:fldCharType="end"/>
        </w:r>
      </w:hyperlink>
    </w:p>
    <w:p w14:paraId="75BF4553" w14:textId="40533678" w:rsidR="007B1C3A" w:rsidRPr="007B1C3A" w:rsidRDefault="007B1C3A">
      <w:pPr>
        <w:pStyle w:val="TOC2"/>
        <w:tabs>
          <w:tab w:val="left" w:pos="960"/>
          <w:tab w:val="right" w:leader="dot" w:pos="9016"/>
        </w:tabs>
        <w:rPr>
          <w:rFonts w:ascii="Arial" w:hAnsi="Arial" w:cs="Arial"/>
          <w:noProof/>
          <w:kern w:val="2"/>
          <w:sz w:val="24"/>
          <w:szCs w:val="24"/>
          <w:lang w:val="en-AU" w:eastAsia="en-AU"/>
          <w14:ligatures w14:val="standardContextual"/>
        </w:rPr>
      </w:pPr>
      <w:hyperlink w:anchor="_Toc220070968" w:history="1">
        <w:r w:rsidRPr="007B1C3A">
          <w:rPr>
            <w:rStyle w:val="Hyperlink"/>
            <w:rFonts w:ascii="Arial" w:hAnsi="Arial" w:cs="Arial"/>
            <w:noProof/>
            <w:lang w:val="en-AU" w:eastAsia="en-AU"/>
          </w:rPr>
          <w:t>4.5.</w:t>
        </w:r>
        <w:r w:rsidRPr="007B1C3A">
          <w:rPr>
            <w:rFonts w:ascii="Arial" w:hAnsi="Arial" w:cs="Arial"/>
            <w:noProof/>
            <w:kern w:val="2"/>
            <w:sz w:val="24"/>
            <w:szCs w:val="24"/>
            <w:lang w:val="en-AU" w:eastAsia="en-AU"/>
            <w14:ligatures w14:val="standardContextual"/>
          </w:rPr>
          <w:tab/>
        </w:r>
        <w:r w:rsidRPr="007B1C3A">
          <w:rPr>
            <w:rStyle w:val="Hyperlink"/>
            <w:rFonts w:ascii="Arial" w:hAnsi="Arial" w:cs="Arial"/>
            <w:noProof/>
            <w:lang w:val="en-AU" w:eastAsia="en-AU"/>
          </w:rPr>
          <w:t>Impact Assessment</w:t>
        </w:r>
        <w:r w:rsidRPr="007B1C3A">
          <w:rPr>
            <w:rFonts w:ascii="Arial" w:hAnsi="Arial" w:cs="Arial"/>
            <w:noProof/>
            <w:webHidden/>
          </w:rPr>
          <w:tab/>
        </w:r>
        <w:r w:rsidRPr="007B1C3A">
          <w:rPr>
            <w:rFonts w:ascii="Arial" w:hAnsi="Arial" w:cs="Arial"/>
            <w:noProof/>
            <w:webHidden/>
          </w:rPr>
          <w:fldChar w:fldCharType="begin"/>
        </w:r>
        <w:r w:rsidRPr="007B1C3A">
          <w:rPr>
            <w:rFonts w:ascii="Arial" w:hAnsi="Arial" w:cs="Arial"/>
            <w:noProof/>
            <w:webHidden/>
          </w:rPr>
          <w:instrText xml:space="preserve"> PAGEREF _Toc220070968 \h </w:instrText>
        </w:r>
        <w:r w:rsidRPr="007B1C3A">
          <w:rPr>
            <w:rFonts w:ascii="Arial" w:hAnsi="Arial" w:cs="Arial"/>
            <w:noProof/>
            <w:webHidden/>
          </w:rPr>
        </w:r>
        <w:r w:rsidRPr="007B1C3A">
          <w:rPr>
            <w:rFonts w:ascii="Arial" w:hAnsi="Arial" w:cs="Arial"/>
            <w:noProof/>
            <w:webHidden/>
          </w:rPr>
          <w:fldChar w:fldCharType="separate"/>
        </w:r>
        <w:r w:rsidRPr="007B1C3A">
          <w:rPr>
            <w:rFonts w:ascii="Arial" w:hAnsi="Arial" w:cs="Arial"/>
            <w:noProof/>
            <w:webHidden/>
          </w:rPr>
          <w:t>8</w:t>
        </w:r>
        <w:r w:rsidRPr="007B1C3A">
          <w:rPr>
            <w:rFonts w:ascii="Arial" w:hAnsi="Arial" w:cs="Arial"/>
            <w:noProof/>
            <w:webHidden/>
          </w:rPr>
          <w:fldChar w:fldCharType="end"/>
        </w:r>
      </w:hyperlink>
    </w:p>
    <w:p w14:paraId="45D3833A" w14:textId="4233A5BB" w:rsidR="007B1C3A" w:rsidRPr="007B1C3A" w:rsidRDefault="007B1C3A">
      <w:pPr>
        <w:pStyle w:val="TOC1"/>
        <w:tabs>
          <w:tab w:val="left" w:pos="480"/>
          <w:tab w:val="right" w:leader="dot" w:pos="9016"/>
        </w:tabs>
        <w:rPr>
          <w:rFonts w:ascii="Arial" w:hAnsi="Arial" w:cs="Arial"/>
          <w:noProof/>
          <w:kern w:val="2"/>
          <w:sz w:val="24"/>
          <w:szCs w:val="24"/>
          <w:lang w:val="en-AU" w:eastAsia="en-AU"/>
          <w14:ligatures w14:val="standardContextual"/>
        </w:rPr>
      </w:pPr>
      <w:hyperlink w:anchor="_Toc220070969" w:history="1">
        <w:r w:rsidRPr="007B1C3A">
          <w:rPr>
            <w:rStyle w:val="Hyperlink"/>
            <w:rFonts w:ascii="Arial" w:hAnsi="Arial" w:cs="Arial"/>
            <w:noProof/>
            <w:lang w:val="en-AU" w:eastAsia="en-AU"/>
          </w:rPr>
          <w:t>5.</w:t>
        </w:r>
        <w:r w:rsidRPr="007B1C3A">
          <w:rPr>
            <w:rFonts w:ascii="Arial" w:hAnsi="Arial" w:cs="Arial"/>
            <w:noProof/>
            <w:kern w:val="2"/>
            <w:sz w:val="24"/>
            <w:szCs w:val="24"/>
            <w:lang w:val="en-AU" w:eastAsia="en-AU"/>
            <w14:ligatures w14:val="standardContextual"/>
          </w:rPr>
          <w:tab/>
        </w:r>
        <w:r w:rsidRPr="007B1C3A">
          <w:rPr>
            <w:rStyle w:val="Hyperlink"/>
            <w:rFonts w:ascii="Arial" w:hAnsi="Arial" w:cs="Arial"/>
            <w:noProof/>
            <w:lang w:val="en-AU" w:eastAsia="en-AU"/>
          </w:rPr>
          <w:t>Part B – AI Ethics Principles Risk Assessment</w:t>
        </w:r>
        <w:r w:rsidRPr="007B1C3A">
          <w:rPr>
            <w:rFonts w:ascii="Arial" w:hAnsi="Arial" w:cs="Arial"/>
            <w:noProof/>
            <w:webHidden/>
          </w:rPr>
          <w:tab/>
        </w:r>
        <w:r w:rsidRPr="007B1C3A">
          <w:rPr>
            <w:rFonts w:ascii="Arial" w:hAnsi="Arial" w:cs="Arial"/>
            <w:noProof/>
            <w:webHidden/>
          </w:rPr>
          <w:fldChar w:fldCharType="begin"/>
        </w:r>
        <w:r w:rsidRPr="007B1C3A">
          <w:rPr>
            <w:rFonts w:ascii="Arial" w:hAnsi="Arial" w:cs="Arial"/>
            <w:noProof/>
            <w:webHidden/>
          </w:rPr>
          <w:instrText xml:space="preserve"> PAGEREF _Toc220070969 \h </w:instrText>
        </w:r>
        <w:r w:rsidRPr="007B1C3A">
          <w:rPr>
            <w:rFonts w:ascii="Arial" w:hAnsi="Arial" w:cs="Arial"/>
            <w:noProof/>
            <w:webHidden/>
          </w:rPr>
        </w:r>
        <w:r w:rsidRPr="007B1C3A">
          <w:rPr>
            <w:rFonts w:ascii="Arial" w:hAnsi="Arial" w:cs="Arial"/>
            <w:noProof/>
            <w:webHidden/>
          </w:rPr>
          <w:fldChar w:fldCharType="separate"/>
        </w:r>
        <w:r w:rsidRPr="007B1C3A">
          <w:rPr>
            <w:rFonts w:ascii="Arial" w:hAnsi="Arial" w:cs="Arial"/>
            <w:noProof/>
            <w:webHidden/>
          </w:rPr>
          <w:t>9</w:t>
        </w:r>
        <w:r w:rsidRPr="007B1C3A">
          <w:rPr>
            <w:rFonts w:ascii="Arial" w:hAnsi="Arial" w:cs="Arial"/>
            <w:noProof/>
            <w:webHidden/>
          </w:rPr>
          <w:fldChar w:fldCharType="end"/>
        </w:r>
      </w:hyperlink>
    </w:p>
    <w:p w14:paraId="5E5E2E7F" w14:textId="3FEE33F0" w:rsidR="007B1C3A" w:rsidRPr="007B1C3A" w:rsidRDefault="007B1C3A">
      <w:pPr>
        <w:pStyle w:val="TOC2"/>
        <w:tabs>
          <w:tab w:val="left" w:pos="960"/>
          <w:tab w:val="right" w:leader="dot" w:pos="9016"/>
        </w:tabs>
        <w:rPr>
          <w:rFonts w:ascii="Arial" w:hAnsi="Arial" w:cs="Arial"/>
          <w:noProof/>
          <w:kern w:val="2"/>
          <w:sz w:val="24"/>
          <w:szCs w:val="24"/>
          <w:lang w:val="en-AU" w:eastAsia="en-AU"/>
          <w14:ligatures w14:val="standardContextual"/>
        </w:rPr>
      </w:pPr>
      <w:hyperlink w:anchor="_Toc220070970" w:history="1">
        <w:r w:rsidRPr="007B1C3A">
          <w:rPr>
            <w:rStyle w:val="Hyperlink"/>
            <w:rFonts w:ascii="Arial" w:hAnsi="Arial" w:cs="Arial"/>
            <w:noProof/>
            <w:lang w:val="en-AU" w:eastAsia="en-AU"/>
          </w:rPr>
          <w:t>5.1.</w:t>
        </w:r>
        <w:r w:rsidRPr="007B1C3A">
          <w:rPr>
            <w:rFonts w:ascii="Arial" w:hAnsi="Arial" w:cs="Arial"/>
            <w:noProof/>
            <w:kern w:val="2"/>
            <w:sz w:val="24"/>
            <w:szCs w:val="24"/>
            <w:lang w:val="en-AU" w:eastAsia="en-AU"/>
            <w14:ligatures w14:val="standardContextual"/>
          </w:rPr>
          <w:tab/>
        </w:r>
        <w:r w:rsidRPr="007B1C3A">
          <w:rPr>
            <w:rStyle w:val="Hyperlink"/>
            <w:rFonts w:ascii="Arial" w:hAnsi="Arial" w:cs="Arial"/>
            <w:noProof/>
            <w:lang w:val="en-AU" w:eastAsia="en-AU"/>
          </w:rPr>
          <w:t>Accountability</w:t>
        </w:r>
        <w:r w:rsidRPr="007B1C3A">
          <w:rPr>
            <w:rFonts w:ascii="Arial" w:hAnsi="Arial" w:cs="Arial"/>
            <w:noProof/>
            <w:webHidden/>
          </w:rPr>
          <w:tab/>
        </w:r>
        <w:r w:rsidRPr="007B1C3A">
          <w:rPr>
            <w:rFonts w:ascii="Arial" w:hAnsi="Arial" w:cs="Arial"/>
            <w:noProof/>
            <w:webHidden/>
          </w:rPr>
          <w:fldChar w:fldCharType="begin"/>
        </w:r>
        <w:r w:rsidRPr="007B1C3A">
          <w:rPr>
            <w:rFonts w:ascii="Arial" w:hAnsi="Arial" w:cs="Arial"/>
            <w:noProof/>
            <w:webHidden/>
          </w:rPr>
          <w:instrText xml:space="preserve"> PAGEREF _Toc220070970 \h </w:instrText>
        </w:r>
        <w:r w:rsidRPr="007B1C3A">
          <w:rPr>
            <w:rFonts w:ascii="Arial" w:hAnsi="Arial" w:cs="Arial"/>
            <w:noProof/>
            <w:webHidden/>
          </w:rPr>
        </w:r>
        <w:r w:rsidRPr="007B1C3A">
          <w:rPr>
            <w:rFonts w:ascii="Arial" w:hAnsi="Arial" w:cs="Arial"/>
            <w:noProof/>
            <w:webHidden/>
          </w:rPr>
          <w:fldChar w:fldCharType="separate"/>
        </w:r>
        <w:r w:rsidRPr="007B1C3A">
          <w:rPr>
            <w:rFonts w:ascii="Arial" w:hAnsi="Arial" w:cs="Arial"/>
            <w:noProof/>
            <w:webHidden/>
          </w:rPr>
          <w:t>9</w:t>
        </w:r>
        <w:r w:rsidRPr="007B1C3A">
          <w:rPr>
            <w:rFonts w:ascii="Arial" w:hAnsi="Arial" w:cs="Arial"/>
            <w:noProof/>
            <w:webHidden/>
          </w:rPr>
          <w:fldChar w:fldCharType="end"/>
        </w:r>
      </w:hyperlink>
    </w:p>
    <w:p w14:paraId="5E2AA397" w14:textId="56EFA588" w:rsidR="007B1C3A" w:rsidRPr="007B1C3A" w:rsidRDefault="007B1C3A">
      <w:pPr>
        <w:pStyle w:val="TOC2"/>
        <w:tabs>
          <w:tab w:val="left" w:pos="960"/>
          <w:tab w:val="right" w:leader="dot" w:pos="9016"/>
        </w:tabs>
        <w:rPr>
          <w:rFonts w:ascii="Arial" w:hAnsi="Arial" w:cs="Arial"/>
          <w:noProof/>
          <w:kern w:val="2"/>
          <w:sz w:val="24"/>
          <w:szCs w:val="24"/>
          <w:lang w:val="en-AU" w:eastAsia="en-AU"/>
          <w14:ligatures w14:val="standardContextual"/>
        </w:rPr>
      </w:pPr>
      <w:hyperlink w:anchor="_Toc220070971" w:history="1">
        <w:r w:rsidRPr="007B1C3A">
          <w:rPr>
            <w:rStyle w:val="Hyperlink"/>
            <w:rFonts w:ascii="Arial" w:hAnsi="Arial" w:cs="Arial"/>
            <w:noProof/>
            <w:lang w:val="en-AU" w:eastAsia="en-AU"/>
          </w:rPr>
          <w:t>5.2.</w:t>
        </w:r>
        <w:r w:rsidRPr="007B1C3A">
          <w:rPr>
            <w:rFonts w:ascii="Arial" w:hAnsi="Arial" w:cs="Arial"/>
            <w:noProof/>
            <w:kern w:val="2"/>
            <w:sz w:val="24"/>
            <w:szCs w:val="24"/>
            <w:lang w:val="en-AU" w:eastAsia="en-AU"/>
            <w14:ligatures w14:val="standardContextual"/>
          </w:rPr>
          <w:tab/>
        </w:r>
        <w:r w:rsidRPr="007B1C3A">
          <w:rPr>
            <w:rStyle w:val="Hyperlink"/>
            <w:rFonts w:ascii="Arial" w:hAnsi="Arial" w:cs="Arial"/>
            <w:noProof/>
            <w:lang w:val="en-AU" w:eastAsia="en-AU"/>
          </w:rPr>
          <w:t>Contestability</w:t>
        </w:r>
        <w:r w:rsidRPr="007B1C3A">
          <w:rPr>
            <w:rFonts w:ascii="Arial" w:hAnsi="Arial" w:cs="Arial"/>
            <w:noProof/>
            <w:webHidden/>
          </w:rPr>
          <w:tab/>
        </w:r>
        <w:r w:rsidRPr="007B1C3A">
          <w:rPr>
            <w:rFonts w:ascii="Arial" w:hAnsi="Arial" w:cs="Arial"/>
            <w:noProof/>
            <w:webHidden/>
          </w:rPr>
          <w:fldChar w:fldCharType="begin"/>
        </w:r>
        <w:r w:rsidRPr="007B1C3A">
          <w:rPr>
            <w:rFonts w:ascii="Arial" w:hAnsi="Arial" w:cs="Arial"/>
            <w:noProof/>
            <w:webHidden/>
          </w:rPr>
          <w:instrText xml:space="preserve"> PAGEREF _Toc220070971 \h </w:instrText>
        </w:r>
        <w:r w:rsidRPr="007B1C3A">
          <w:rPr>
            <w:rFonts w:ascii="Arial" w:hAnsi="Arial" w:cs="Arial"/>
            <w:noProof/>
            <w:webHidden/>
          </w:rPr>
        </w:r>
        <w:r w:rsidRPr="007B1C3A">
          <w:rPr>
            <w:rFonts w:ascii="Arial" w:hAnsi="Arial" w:cs="Arial"/>
            <w:noProof/>
            <w:webHidden/>
          </w:rPr>
          <w:fldChar w:fldCharType="separate"/>
        </w:r>
        <w:r w:rsidRPr="007B1C3A">
          <w:rPr>
            <w:rFonts w:ascii="Arial" w:hAnsi="Arial" w:cs="Arial"/>
            <w:noProof/>
            <w:webHidden/>
          </w:rPr>
          <w:t>10</w:t>
        </w:r>
        <w:r w:rsidRPr="007B1C3A">
          <w:rPr>
            <w:rFonts w:ascii="Arial" w:hAnsi="Arial" w:cs="Arial"/>
            <w:noProof/>
            <w:webHidden/>
          </w:rPr>
          <w:fldChar w:fldCharType="end"/>
        </w:r>
      </w:hyperlink>
    </w:p>
    <w:p w14:paraId="24D2AF73" w14:textId="2FA4D5E5" w:rsidR="007B1C3A" w:rsidRPr="007B1C3A" w:rsidRDefault="007B1C3A">
      <w:pPr>
        <w:pStyle w:val="TOC2"/>
        <w:tabs>
          <w:tab w:val="left" w:pos="960"/>
          <w:tab w:val="right" w:leader="dot" w:pos="9016"/>
        </w:tabs>
        <w:rPr>
          <w:rFonts w:ascii="Arial" w:hAnsi="Arial" w:cs="Arial"/>
          <w:noProof/>
          <w:kern w:val="2"/>
          <w:sz w:val="24"/>
          <w:szCs w:val="24"/>
          <w:lang w:val="en-AU" w:eastAsia="en-AU"/>
          <w14:ligatures w14:val="standardContextual"/>
        </w:rPr>
      </w:pPr>
      <w:hyperlink w:anchor="_Toc220070972" w:history="1">
        <w:r w:rsidRPr="007B1C3A">
          <w:rPr>
            <w:rStyle w:val="Hyperlink"/>
            <w:rFonts w:ascii="Arial" w:hAnsi="Arial" w:cs="Arial"/>
            <w:noProof/>
            <w:lang w:val="en-AU" w:eastAsia="en-AU"/>
          </w:rPr>
          <w:t>5.3.</w:t>
        </w:r>
        <w:r w:rsidRPr="007B1C3A">
          <w:rPr>
            <w:rFonts w:ascii="Arial" w:hAnsi="Arial" w:cs="Arial"/>
            <w:noProof/>
            <w:kern w:val="2"/>
            <w:sz w:val="24"/>
            <w:szCs w:val="24"/>
            <w:lang w:val="en-AU" w:eastAsia="en-AU"/>
            <w14:ligatures w14:val="standardContextual"/>
          </w:rPr>
          <w:tab/>
        </w:r>
        <w:r w:rsidRPr="007B1C3A">
          <w:rPr>
            <w:rStyle w:val="Hyperlink"/>
            <w:rFonts w:ascii="Arial" w:hAnsi="Arial" w:cs="Arial"/>
            <w:noProof/>
            <w:lang w:val="en-AU" w:eastAsia="en-AU"/>
          </w:rPr>
          <w:t>Fairness</w:t>
        </w:r>
        <w:r w:rsidRPr="007B1C3A">
          <w:rPr>
            <w:rFonts w:ascii="Arial" w:hAnsi="Arial" w:cs="Arial"/>
            <w:noProof/>
            <w:webHidden/>
          </w:rPr>
          <w:tab/>
        </w:r>
        <w:r w:rsidRPr="007B1C3A">
          <w:rPr>
            <w:rFonts w:ascii="Arial" w:hAnsi="Arial" w:cs="Arial"/>
            <w:noProof/>
            <w:webHidden/>
          </w:rPr>
          <w:fldChar w:fldCharType="begin"/>
        </w:r>
        <w:r w:rsidRPr="007B1C3A">
          <w:rPr>
            <w:rFonts w:ascii="Arial" w:hAnsi="Arial" w:cs="Arial"/>
            <w:noProof/>
            <w:webHidden/>
          </w:rPr>
          <w:instrText xml:space="preserve"> PAGEREF _Toc220070972 \h </w:instrText>
        </w:r>
        <w:r w:rsidRPr="007B1C3A">
          <w:rPr>
            <w:rFonts w:ascii="Arial" w:hAnsi="Arial" w:cs="Arial"/>
            <w:noProof/>
            <w:webHidden/>
          </w:rPr>
        </w:r>
        <w:r w:rsidRPr="007B1C3A">
          <w:rPr>
            <w:rFonts w:ascii="Arial" w:hAnsi="Arial" w:cs="Arial"/>
            <w:noProof/>
            <w:webHidden/>
          </w:rPr>
          <w:fldChar w:fldCharType="separate"/>
        </w:r>
        <w:r w:rsidRPr="007B1C3A">
          <w:rPr>
            <w:rFonts w:ascii="Arial" w:hAnsi="Arial" w:cs="Arial"/>
            <w:noProof/>
            <w:webHidden/>
          </w:rPr>
          <w:t>11</w:t>
        </w:r>
        <w:r w:rsidRPr="007B1C3A">
          <w:rPr>
            <w:rFonts w:ascii="Arial" w:hAnsi="Arial" w:cs="Arial"/>
            <w:noProof/>
            <w:webHidden/>
          </w:rPr>
          <w:fldChar w:fldCharType="end"/>
        </w:r>
      </w:hyperlink>
    </w:p>
    <w:p w14:paraId="41A18F37" w14:textId="7F0B4E6A" w:rsidR="007B1C3A" w:rsidRPr="007B1C3A" w:rsidRDefault="007B1C3A">
      <w:pPr>
        <w:pStyle w:val="TOC2"/>
        <w:tabs>
          <w:tab w:val="left" w:pos="960"/>
          <w:tab w:val="right" w:leader="dot" w:pos="9016"/>
        </w:tabs>
        <w:rPr>
          <w:rFonts w:ascii="Arial" w:hAnsi="Arial" w:cs="Arial"/>
          <w:noProof/>
          <w:kern w:val="2"/>
          <w:sz w:val="24"/>
          <w:szCs w:val="24"/>
          <w:lang w:val="en-AU" w:eastAsia="en-AU"/>
          <w14:ligatures w14:val="standardContextual"/>
        </w:rPr>
      </w:pPr>
      <w:hyperlink w:anchor="_Toc220070973" w:history="1">
        <w:r w:rsidRPr="007B1C3A">
          <w:rPr>
            <w:rStyle w:val="Hyperlink"/>
            <w:rFonts w:ascii="Arial" w:hAnsi="Arial" w:cs="Arial"/>
            <w:noProof/>
            <w:lang w:val="en-AU" w:eastAsia="en-AU"/>
          </w:rPr>
          <w:t>5.4.</w:t>
        </w:r>
        <w:r w:rsidRPr="007B1C3A">
          <w:rPr>
            <w:rFonts w:ascii="Arial" w:hAnsi="Arial" w:cs="Arial"/>
            <w:noProof/>
            <w:kern w:val="2"/>
            <w:sz w:val="24"/>
            <w:szCs w:val="24"/>
            <w:lang w:val="en-AU" w:eastAsia="en-AU"/>
            <w14:ligatures w14:val="standardContextual"/>
          </w:rPr>
          <w:tab/>
        </w:r>
        <w:r w:rsidRPr="007B1C3A">
          <w:rPr>
            <w:rStyle w:val="Hyperlink"/>
            <w:rFonts w:ascii="Arial" w:hAnsi="Arial" w:cs="Arial"/>
            <w:noProof/>
            <w:lang w:val="en-AU" w:eastAsia="en-AU"/>
          </w:rPr>
          <w:t>Human, Societal &amp; Environmental Wellbeing</w:t>
        </w:r>
        <w:r w:rsidRPr="007B1C3A">
          <w:rPr>
            <w:rFonts w:ascii="Arial" w:hAnsi="Arial" w:cs="Arial"/>
            <w:noProof/>
            <w:webHidden/>
          </w:rPr>
          <w:tab/>
        </w:r>
        <w:r w:rsidRPr="007B1C3A">
          <w:rPr>
            <w:rFonts w:ascii="Arial" w:hAnsi="Arial" w:cs="Arial"/>
            <w:noProof/>
            <w:webHidden/>
          </w:rPr>
          <w:fldChar w:fldCharType="begin"/>
        </w:r>
        <w:r w:rsidRPr="007B1C3A">
          <w:rPr>
            <w:rFonts w:ascii="Arial" w:hAnsi="Arial" w:cs="Arial"/>
            <w:noProof/>
            <w:webHidden/>
          </w:rPr>
          <w:instrText xml:space="preserve"> PAGEREF _Toc220070973 \h </w:instrText>
        </w:r>
        <w:r w:rsidRPr="007B1C3A">
          <w:rPr>
            <w:rFonts w:ascii="Arial" w:hAnsi="Arial" w:cs="Arial"/>
            <w:noProof/>
            <w:webHidden/>
          </w:rPr>
        </w:r>
        <w:r w:rsidRPr="007B1C3A">
          <w:rPr>
            <w:rFonts w:ascii="Arial" w:hAnsi="Arial" w:cs="Arial"/>
            <w:noProof/>
            <w:webHidden/>
          </w:rPr>
          <w:fldChar w:fldCharType="separate"/>
        </w:r>
        <w:r w:rsidRPr="007B1C3A">
          <w:rPr>
            <w:rFonts w:ascii="Arial" w:hAnsi="Arial" w:cs="Arial"/>
            <w:noProof/>
            <w:webHidden/>
          </w:rPr>
          <w:t>11</w:t>
        </w:r>
        <w:r w:rsidRPr="007B1C3A">
          <w:rPr>
            <w:rFonts w:ascii="Arial" w:hAnsi="Arial" w:cs="Arial"/>
            <w:noProof/>
            <w:webHidden/>
          </w:rPr>
          <w:fldChar w:fldCharType="end"/>
        </w:r>
      </w:hyperlink>
    </w:p>
    <w:p w14:paraId="6E0012E9" w14:textId="05AEB237" w:rsidR="007B1C3A" w:rsidRPr="007B1C3A" w:rsidRDefault="007B1C3A">
      <w:pPr>
        <w:pStyle w:val="TOC2"/>
        <w:tabs>
          <w:tab w:val="left" w:pos="960"/>
          <w:tab w:val="right" w:leader="dot" w:pos="9016"/>
        </w:tabs>
        <w:rPr>
          <w:rFonts w:ascii="Arial" w:hAnsi="Arial" w:cs="Arial"/>
          <w:noProof/>
          <w:kern w:val="2"/>
          <w:sz w:val="24"/>
          <w:szCs w:val="24"/>
          <w:lang w:val="en-AU" w:eastAsia="en-AU"/>
          <w14:ligatures w14:val="standardContextual"/>
        </w:rPr>
      </w:pPr>
      <w:hyperlink w:anchor="_Toc220070974" w:history="1">
        <w:r w:rsidRPr="007B1C3A">
          <w:rPr>
            <w:rStyle w:val="Hyperlink"/>
            <w:rFonts w:ascii="Arial" w:hAnsi="Arial" w:cs="Arial"/>
            <w:noProof/>
            <w:lang w:val="en-AU" w:eastAsia="en-AU"/>
          </w:rPr>
          <w:t>5.5.</w:t>
        </w:r>
        <w:r w:rsidRPr="007B1C3A">
          <w:rPr>
            <w:rFonts w:ascii="Arial" w:hAnsi="Arial" w:cs="Arial"/>
            <w:noProof/>
            <w:kern w:val="2"/>
            <w:sz w:val="24"/>
            <w:szCs w:val="24"/>
            <w:lang w:val="en-AU" w:eastAsia="en-AU"/>
            <w14:ligatures w14:val="standardContextual"/>
          </w:rPr>
          <w:tab/>
        </w:r>
        <w:r w:rsidRPr="007B1C3A">
          <w:rPr>
            <w:rStyle w:val="Hyperlink"/>
            <w:rFonts w:ascii="Arial" w:hAnsi="Arial" w:cs="Arial"/>
            <w:noProof/>
            <w:lang w:val="en-AU" w:eastAsia="en-AU"/>
          </w:rPr>
          <w:t>Human-Centred Values</w:t>
        </w:r>
        <w:r w:rsidRPr="007B1C3A">
          <w:rPr>
            <w:rFonts w:ascii="Arial" w:hAnsi="Arial" w:cs="Arial"/>
            <w:noProof/>
            <w:webHidden/>
          </w:rPr>
          <w:tab/>
        </w:r>
        <w:r w:rsidRPr="007B1C3A">
          <w:rPr>
            <w:rFonts w:ascii="Arial" w:hAnsi="Arial" w:cs="Arial"/>
            <w:noProof/>
            <w:webHidden/>
          </w:rPr>
          <w:fldChar w:fldCharType="begin"/>
        </w:r>
        <w:r w:rsidRPr="007B1C3A">
          <w:rPr>
            <w:rFonts w:ascii="Arial" w:hAnsi="Arial" w:cs="Arial"/>
            <w:noProof/>
            <w:webHidden/>
          </w:rPr>
          <w:instrText xml:space="preserve"> PAGEREF _Toc220070974 \h </w:instrText>
        </w:r>
        <w:r w:rsidRPr="007B1C3A">
          <w:rPr>
            <w:rFonts w:ascii="Arial" w:hAnsi="Arial" w:cs="Arial"/>
            <w:noProof/>
            <w:webHidden/>
          </w:rPr>
        </w:r>
        <w:r w:rsidRPr="007B1C3A">
          <w:rPr>
            <w:rFonts w:ascii="Arial" w:hAnsi="Arial" w:cs="Arial"/>
            <w:noProof/>
            <w:webHidden/>
          </w:rPr>
          <w:fldChar w:fldCharType="separate"/>
        </w:r>
        <w:r w:rsidRPr="007B1C3A">
          <w:rPr>
            <w:rFonts w:ascii="Arial" w:hAnsi="Arial" w:cs="Arial"/>
            <w:noProof/>
            <w:webHidden/>
          </w:rPr>
          <w:t>12</w:t>
        </w:r>
        <w:r w:rsidRPr="007B1C3A">
          <w:rPr>
            <w:rFonts w:ascii="Arial" w:hAnsi="Arial" w:cs="Arial"/>
            <w:noProof/>
            <w:webHidden/>
          </w:rPr>
          <w:fldChar w:fldCharType="end"/>
        </w:r>
      </w:hyperlink>
    </w:p>
    <w:p w14:paraId="13E25DFF" w14:textId="4A0B3513" w:rsidR="007B1C3A" w:rsidRPr="007B1C3A" w:rsidRDefault="007B1C3A">
      <w:pPr>
        <w:pStyle w:val="TOC2"/>
        <w:tabs>
          <w:tab w:val="left" w:pos="960"/>
          <w:tab w:val="right" w:leader="dot" w:pos="9016"/>
        </w:tabs>
        <w:rPr>
          <w:rFonts w:ascii="Arial" w:hAnsi="Arial" w:cs="Arial"/>
          <w:noProof/>
          <w:kern w:val="2"/>
          <w:sz w:val="24"/>
          <w:szCs w:val="24"/>
          <w:lang w:val="en-AU" w:eastAsia="en-AU"/>
          <w14:ligatures w14:val="standardContextual"/>
        </w:rPr>
      </w:pPr>
      <w:hyperlink w:anchor="_Toc220070975" w:history="1">
        <w:r w:rsidRPr="007B1C3A">
          <w:rPr>
            <w:rStyle w:val="Hyperlink"/>
            <w:rFonts w:ascii="Arial" w:hAnsi="Arial" w:cs="Arial"/>
            <w:noProof/>
            <w:lang w:val="en-AU" w:eastAsia="en-AU"/>
          </w:rPr>
          <w:t>5.6.</w:t>
        </w:r>
        <w:r w:rsidRPr="007B1C3A">
          <w:rPr>
            <w:rFonts w:ascii="Arial" w:hAnsi="Arial" w:cs="Arial"/>
            <w:noProof/>
            <w:kern w:val="2"/>
            <w:sz w:val="24"/>
            <w:szCs w:val="24"/>
            <w:lang w:val="en-AU" w:eastAsia="en-AU"/>
            <w14:ligatures w14:val="standardContextual"/>
          </w:rPr>
          <w:tab/>
        </w:r>
        <w:r w:rsidRPr="007B1C3A">
          <w:rPr>
            <w:rStyle w:val="Hyperlink"/>
            <w:rFonts w:ascii="Arial" w:hAnsi="Arial" w:cs="Arial"/>
            <w:noProof/>
            <w:lang w:val="en-AU" w:eastAsia="en-AU"/>
          </w:rPr>
          <w:t>Privacy Protection &amp; Security</w:t>
        </w:r>
        <w:r w:rsidRPr="007B1C3A">
          <w:rPr>
            <w:rFonts w:ascii="Arial" w:hAnsi="Arial" w:cs="Arial"/>
            <w:noProof/>
            <w:webHidden/>
          </w:rPr>
          <w:tab/>
        </w:r>
        <w:r w:rsidRPr="007B1C3A">
          <w:rPr>
            <w:rFonts w:ascii="Arial" w:hAnsi="Arial" w:cs="Arial"/>
            <w:noProof/>
            <w:webHidden/>
          </w:rPr>
          <w:fldChar w:fldCharType="begin"/>
        </w:r>
        <w:r w:rsidRPr="007B1C3A">
          <w:rPr>
            <w:rFonts w:ascii="Arial" w:hAnsi="Arial" w:cs="Arial"/>
            <w:noProof/>
            <w:webHidden/>
          </w:rPr>
          <w:instrText xml:space="preserve"> PAGEREF _Toc220070975 \h </w:instrText>
        </w:r>
        <w:r w:rsidRPr="007B1C3A">
          <w:rPr>
            <w:rFonts w:ascii="Arial" w:hAnsi="Arial" w:cs="Arial"/>
            <w:noProof/>
            <w:webHidden/>
          </w:rPr>
        </w:r>
        <w:r w:rsidRPr="007B1C3A">
          <w:rPr>
            <w:rFonts w:ascii="Arial" w:hAnsi="Arial" w:cs="Arial"/>
            <w:noProof/>
            <w:webHidden/>
          </w:rPr>
          <w:fldChar w:fldCharType="separate"/>
        </w:r>
        <w:r w:rsidRPr="007B1C3A">
          <w:rPr>
            <w:rFonts w:ascii="Arial" w:hAnsi="Arial" w:cs="Arial"/>
            <w:noProof/>
            <w:webHidden/>
          </w:rPr>
          <w:t>13</w:t>
        </w:r>
        <w:r w:rsidRPr="007B1C3A">
          <w:rPr>
            <w:rFonts w:ascii="Arial" w:hAnsi="Arial" w:cs="Arial"/>
            <w:noProof/>
            <w:webHidden/>
          </w:rPr>
          <w:fldChar w:fldCharType="end"/>
        </w:r>
      </w:hyperlink>
    </w:p>
    <w:p w14:paraId="6E3CC218" w14:textId="3778DA3B" w:rsidR="007B1C3A" w:rsidRPr="007B1C3A" w:rsidRDefault="007B1C3A">
      <w:pPr>
        <w:pStyle w:val="TOC2"/>
        <w:tabs>
          <w:tab w:val="left" w:pos="960"/>
          <w:tab w:val="right" w:leader="dot" w:pos="9016"/>
        </w:tabs>
        <w:rPr>
          <w:rFonts w:ascii="Arial" w:hAnsi="Arial" w:cs="Arial"/>
          <w:noProof/>
          <w:kern w:val="2"/>
          <w:sz w:val="24"/>
          <w:szCs w:val="24"/>
          <w:lang w:val="en-AU" w:eastAsia="en-AU"/>
          <w14:ligatures w14:val="standardContextual"/>
        </w:rPr>
      </w:pPr>
      <w:hyperlink w:anchor="_Toc220070976" w:history="1">
        <w:r w:rsidRPr="007B1C3A">
          <w:rPr>
            <w:rStyle w:val="Hyperlink"/>
            <w:rFonts w:ascii="Arial" w:hAnsi="Arial" w:cs="Arial"/>
            <w:noProof/>
            <w:lang w:val="en-AU" w:eastAsia="en-AU"/>
          </w:rPr>
          <w:t>5.7.</w:t>
        </w:r>
        <w:r w:rsidRPr="007B1C3A">
          <w:rPr>
            <w:rFonts w:ascii="Arial" w:hAnsi="Arial" w:cs="Arial"/>
            <w:noProof/>
            <w:kern w:val="2"/>
            <w:sz w:val="24"/>
            <w:szCs w:val="24"/>
            <w:lang w:val="en-AU" w:eastAsia="en-AU"/>
            <w14:ligatures w14:val="standardContextual"/>
          </w:rPr>
          <w:tab/>
        </w:r>
        <w:r w:rsidRPr="007B1C3A">
          <w:rPr>
            <w:rStyle w:val="Hyperlink"/>
            <w:rFonts w:ascii="Arial" w:hAnsi="Arial" w:cs="Arial"/>
            <w:noProof/>
            <w:lang w:val="en-AU" w:eastAsia="en-AU"/>
          </w:rPr>
          <w:t>Reliability &amp; Safety</w:t>
        </w:r>
        <w:r w:rsidRPr="007B1C3A">
          <w:rPr>
            <w:rFonts w:ascii="Arial" w:hAnsi="Arial" w:cs="Arial"/>
            <w:noProof/>
            <w:webHidden/>
          </w:rPr>
          <w:tab/>
        </w:r>
        <w:r w:rsidRPr="007B1C3A">
          <w:rPr>
            <w:rFonts w:ascii="Arial" w:hAnsi="Arial" w:cs="Arial"/>
            <w:noProof/>
            <w:webHidden/>
          </w:rPr>
          <w:fldChar w:fldCharType="begin"/>
        </w:r>
        <w:r w:rsidRPr="007B1C3A">
          <w:rPr>
            <w:rFonts w:ascii="Arial" w:hAnsi="Arial" w:cs="Arial"/>
            <w:noProof/>
            <w:webHidden/>
          </w:rPr>
          <w:instrText xml:space="preserve"> PAGEREF _Toc220070976 \h </w:instrText>
        </w:r>
        <w:r w:rsidRPr="007B1C3A">
          <w:rPr>
            <w:rFonts w:ascii="Arial" w:hAnsi="Arial" w:cs="Arial"/>
            <w:noProof/>
            <w:webHidden/>
          </w:rPr>
        </w:r>
        <w:r w:rsidRPr="007B1C3A">
          <w:rPr>
            <w:rFonts w:ascii="Arial" w:hAnsi="Arial" w:cs="Arial"/>
            <w:noProof/>
            <w:webHidden/>
          </w:rPr>
          <w:fldChar w:fldCharType="separate"/>
        </w:r>
        <w:r w:rsidRPr="007B1C3A">
          <w:rPr>
            <w:rFonts w:ascii="Arial" w:hAnsi="Arial" w:cs="Arial"/>
            <w:noProof/>
            <w:webHidden/>
          </w:rPr>
          <w:t>13</w:t>
        </w:r>
        <w:r w:rsidRPr="007B1C3A">
          <w:rPr>
            <w:rFonts w:ascii="Arial" w:hAnsi="Arial" w:cs="Arial"/>
            <w:noProof/>
            <w:webHidden/>
          </w:rPr>
          <w:fldChar w:fldCharType="end"/>
        </w:r>
      </w:hyperlink>
    </w:p>
    <w:p w14:paraId="2BEF1758" w14:textId="1786C0EE" w:rsidR="007B1C3A" w:rsidRPr="007B1C3A" w:rsidRDefault="007B1C3A">
      <w:pPr>
        <w:pStyle w:val="TOC2"/>
        <w:tabs>
          <w:tab w:val="left" w:pos="960"/>
          <w:tab w:val="right" w:leader="dot" w:pos="9016"/>
        </w:tabs>
        <w:rPr>
          <w:rFonts w:ascii="Arial" w:hAnsi="Arial" w:cs="Arial"/>
          <w:noProof/>
          <w:kern w:val="2"/>
          <w:sz w:val="24"/>
          <w:szCs w:val="24"/>
          <w:lang w:val="en-AU" w:eastAsia="en-AU"/>
          <w14:ligatures w14:val="standardContextual"/>
        </w:rPr>
      </w:pPr>
      <w:hyperlink w:anchor="_Toc220070977" w:history="1">
        <w:r w:rsidRPr="007B1C3A">
          <w:rPr>
            <w:rStyle w:val="Hyperlink"/>
            <w:rFonts w:ascii="Arial" w:hAnsi="Arial" w:cs="Arial"/>
            <w:noProof/>
            <w:lang w:val="en-AU" w:eastAsia="en-AU"/>
          </w:rPr>
          <w:t>5.8.</w:t>
        </w:r>
        <w:r w:rsidRPr="007B1C3A">
          <w:rPr>
            <w:rFonts w:ascii="Arial" w:hAnsi="Arial" w:cs="Arial"/>
            <w:noProof/>
            <w:kern w:val="2"/>
            <w:sz w:val="24"/>
            <w:szCs w:val="24"/>
            <w:lang w:val="en-AU" w:eastAsia="en-AU"/>
            <w14:ligatures w14:val="standardContextual"/>
          </w:rPr>
          <w:tab/>
        </w:r>
        <w:r w:rsidRPr="007B1C3A">
          <w:rPr>
            <w:rStyle w:val="Hyperlink"/>
            <w:rFonts w:ascii="Arial" w:hAnsi="Arial" w:cs="Arial"/>
            <w:noProof/>
            <w:lang w:val="en-AU" w:eastAsia="en-AU"/>
          </w:rPr>
          <w:t>Transparency &amp; Explainability</w:t>
        </w:r>
        <w:r w:rsidRPr="007B1C3A">
          <w:rPr>
            <w:rFonts w:ascii="Arial" w:hAnsi="Arial" w:cs="Arial"/>
            <w:noProof/>
            <w:webHidden/>
          </w:rPr>
          <w:tab/>
        </w:r>
        <w:r w:rsidRPr="007B1C3A">
          <w:rPr>
            <w:rFonts w:ascii="Arial" w:hAnsi="Arial" w:cs="Arial"/>
            <w:noProof/>
            <w:webHidden/>
          </w:rPr>
          <w:fldChar w:fldCharType="begin"/>
        </w:r>
        <w:r w:rsidRPr="007B1C3A">
          <w:rPr>
            <w:rFonts w:ascii="Arial" w:hAnsi="Arial" w:cs="Arial"/>
            <w:noProof/>
            <w:webHidden/>
          </w:rPr>
          <w:instrText xml:space="preserve"> PAGEREF _Toc220070977 \h </w:instrText>
        </w:r>
        <w:r w:rsidRPr="007B1C3A">
          <w:rPr>
            <w:rFonts w:ascii="Arial" w:hAnsi="Arial" w:cs="Arial"/>
            <w:noProof/>
            <w:webHidden/>
          </w:rPr>
        </w:r>
        <w:r w:rsidRPr="007B1C3A">
          <w:rPr>
            <w:rFonts w:ascii="Arial" w:hAnsi="Arial" w:cs="Arial"/>
            <w:noProof/>
            <w:webHidden/>
          </w:rPr>
          <w:fldChar w:fldCharType="separate"/>
        </w:r>
        <w:r w:rsidRPr="007B1C3A">
          <w:rPr>
            <w:rFonts w:ascii="Arial" w:hAnsi="Arial" w:cs="Arial"/>
            <w:noProof/>
            <w:webHidden/>
          </w:rPr>
          <w:t>14</w:t>
        </w:r>
        <w:r w:rsidRPr="007B1C3A">
          <w:rPr>
            <w:rFonts w:ascii="Arial" w:hAnsi="Arial" w:cs="Arial"/>
            <w:noProof/>
            <w:webHidden/>
          </w:rPr>
          <w:fldChar w:fldCharType="end"/>
        </w:r>
      </w:hyperlink>
    </w:p>
    <w:p w14:paraId="0E5F51EE" w14:textId="6216E414" w:rsidR="007B1C3A" w:rsidRPr="007B1C3A" w:rsidRDefault="007B1C3A">
      <w:pPr>
        <w:pStyle w:val="TOC1"/>
        <w:tabs>
          <w:tab w:val="left" w:pos="480"/>
          <w:tab w:val="right" w:leader="dot" w:pos="9016"/>
        </w:tabs>
        <w:rPr>
          <w:rFonts w:ascii="Arial" w:hAnsi="Arial" w:cs="Arial"/>
          <w:noProof/>
          <w:kern w:val="2"/>
          <w:sz w:val="24"/>
          <w:szCs w:val="24"/>
          <w:lang w:val="en-AU" w:eastAsia="en-AU"/>
          <w14:ligatures w14:val="standardContextual"/>
        </w:rPr>
      </w:pPr>
      <w:hyperlink w:anchor="_Toc220070978" w:history="1">
        <w:r w:rsidRPr="007B1C3A">
          <w:rPr>
            <w:rStyle w:val="Hyperlink"/>
            <w:rFonts w:ascii="Arial" w:hAnsi="Arial" w:cs="Arial"/>
            <w:noProof/>
            <w:lang w:val="en-AU" w:eastAsia="en-AU"/>
          </w:rPr>
          <w:t>6.</w:t>
        </w:r>
        <w:r w:rsidRPr="007B1C3A">
          <w:rPr>
            <w:rFonts w:ascii="Arial" w:hAnsi="Arial" w:cs="Arial"/>
            <w:noProof/>
            <w:kern w:val="2"/>
            <w:sz w:val="24"/>
            <w:szCs w:val="24"/>
            <w:lang w:val="en-AU" w:eastAsia="en-AU"/>
            <w14:ligatures w14:val="standardContextual"/>
          </w:rPr>
          <w:tab/>
        </w:r>
        <w:r w:rsidRPr="007B1C3A">
          <w:rPr>
            <w:rStyle w:val="Hyperlink"/>
            <w:rFonts w:ascii="Arial" w:hAnsi="Arial" w:cs="Arial"/>
            <w:noProof/>
            <w:lang w:val="en-AU" w:eastAsia="en-AU"/>
          </w:rPr>
          <w:t>Top Risk Areas</w:t>
        </w:r>
        <w:r w:rsidRPr="007B1C3A">
          <w:rPr>
            <w:rFonts w:ascii="Arial" w:hAnsi="Arial" w:cs="Arial"/>
            <w:noProof/>
            <w:webHidden/>
          </w:rPr>
          <w:tab/>
        </w:r>
        <w:r w:rsidRPr="007B1C3A">
          <w:rPr>
            <w:rFonts w:ascii="Arial" w:hAnsi="Arial" w:cs="Arial"/>
            <w:noProof/>
            <w:webHidden/>
          </w:rPr>
          <w:fldChar w:fldCharType="begin"/>
        </w:r>
        <w:r w:rsidRPr="007B1C3A">
          <w:rPr>
            <w:rFonts w:ascii="Arial" w:hAnsi="Arial" w:cs="Arial"/>
            <w:noProof/>
            <w:webHidden/>
          </w:rPr>
          <w:instrText xml:space="preserve"> PAGEREF _Toc220070978 \h </w:instrText>
        </w:r>
        <w:r w:rsidRPr="007B1C3A">
          <w:rPr>
            <w:rFonts w:ascii="Arial" w:hAnsi="Arial" w:cs="Arial"/>
            <w:noProof/>
            <w:webHidden/>
          </w:rPr>
        </w:r>
        <w:r w:rsidRPr="007B1C3A">
          <w:rPr>
            <w:rFonts w:ascii="Arial" w:hAnsi="Arial" w:cs="Arial"/>
            <w:noProof/>
            <w:webHidden/>
          </w:rPr>
          <w:fldChar w:fldCharType="separate"/>
        </w:r>
        <w:r w:rsidRPr="007B1C3A">
          <w:rPr>
            <w:rFonts w:ascii="Arial" w:hAnsi="Arial" w:cs="Arial"/>
            <w:noProof/>
            <w:webHidden/>
          </w:rPr>
          <w:t>15</w:t>
        </w:r>
        <w:r w:rsidRPr="007B1C3A">
          <w:rPr>
            <w:rFonts w:ascii="Arial" w:hAnsi="Arial" w:cs="Arial"/>
            <w:noProof/>
            <w:webHidden/>
          </w:rPr>
          <w:fldChar w:fldCharType="end"/>
        </w:r>
      </w:hyperlink>
    </w:p>
    <w:p w14:paraId="79D6CB75" w14:textId="501C3911" w:rsidR="007B1C3A" w:rsidRPr="007B1C3A" w:rsidRDefault="007B1C3A">
      <w:pPr>
        <w:pStyle w:val="TOC1"/>
        <w:tabs>
          <w:tab w:val="left" w:pos="480"/>
          <w:tab w:val="right" w:leader="dot" w:pos="9016"/>
        </w:tabs>
        <w:rPr>
          <w:rFonts w:ascii="Arial" w:hAnsi="Arial" w:cs="Arial"/>
          <w:noProof/>
          <w:kern w:val="2"/>
          <w:sz w:val="24"/>
          <w:szCs w:val="24"/>
          <w:lang w:val="en-AU" w:eastAsia="en-AU"/>
          <w14:ligatures w14:val="standardContextual"/>
        </w:rPr>
      </w:pPr>
      <w:hyperlink w:anchor="_Toc220070979" w:history="1">
        <w:r w:rsidRPr="007B1C3A">
          <w:rPr>
            <w:rStyle w:val="Hyperlink"/>
            <w:rFonts w:ascii="Arial" w:hAnsi="Arial" w:cs="Arial"/>
            <w:noProof/>
            <w:lang w:val="en-AU" w:eastAsia="en-AU"/>
          </w:rPr>
          <w:t>7.</w:t>
        </w:r>
        <w:r w:rsidRPr="007B1C3A">
          <w:rPr>
            <w:rFonts w:ascii="Arial" w:hAnsi="Arial" w:cs="Arial"/>
            <w:noProof/>
            <w:kern w:val="2"/>
            <w:sz w:val="24"/>
            <w:szCs w:val="24"/>
            <w:lang w:val="en-AU" w:eastAsia="en-AU"/>
            <w14:ligatures w14:val="standardContextual"/>
          </w:rPr>
          <w:tab/>
        </w:r>
        <w:r w:rsidRPr="007B1C3A">
          <w:rPr>
            <w:rStyle w:val="Hyperlink"/>
            <w:rFonts w:ascii="Arial" w:hAnsi="Arial" w:cs="Arial"/>
            <w:noProof/>
            <w:lang w:val="en-AU" w:eastAsia="en-AU"/>
          </w:rPr>
          <w:t>Part C – Controls &amp; Mitigations</w:t>
        </w:r>
        <w:r w:rsidRPr="007B1C3A">
          <w:rPr>
            <w:rFonts w:ascii="Arial" w:hAnsi="Arial" w:cs="Arial"/>
            <w:noProof/>
            <w:webHidden/>
          </w:rPr>
          <w:tab/>
        </w:r>
        <w:r w:rsidRPr="007B1C3A">
          <w:rPr>
            <w:rFonts w:ascii="Arial" w:hAnsi="Arial" w:cs="Arial"/>
            <w:noProof/>
            <w:webHidden/>
          </w:rPr>
          <w:fldChar w:fldCharType="begin"/>
        </w:r>
        <w:r w:rsidRPr="007B1C3A">
          <w:rPr>
            <w:rFonts w:ascii="Arial" w:hAnsi="Arial" w:cs="Arial"/>
            <w:noProof/>
            <w:webHidden/>
          </w:rPr>
          <w:instrText xml:space="preserve"> PAGEREF _Toc220070979 \h </w:instrText>
        </w:r>
        <w:r w:rsidRPr="007B1C3A">
          <w:rPr>
            <w:rFonts w:ascii="Arial" w:hAnsi="Arial" w:cs="Arial"/>
            <w:noProof/>
            <w:webHidden/>
          </w:rPr>
        </w:r>
        <w:r w:rsidRPr="007B1C3A">
          <w:rPr>
            <w:rFonts w:ascii="Arial" w:hAnsi="Arial" w:cs="Arial"/>
            <w:noProof/>
            <w:webHidden/>
          </w:rPr>
          <w:fldChar w:fldCharType="separate"/>
        </w:r>
        <w:r w:rsidRPr="007B1C3A">
          <w:rPr>
            <w:rFonts w:ascii="Arial" w:hAnsi="Arial" w:cs="Arial"/>
            <w:noProof/>
            <w:webHidden/>
          </w:rPr>
          <w:t>16</w:t>
        </w:r>
        <w:r w:rsidRPr="007B1C3A">
          <w:rPr>
            <w:rFonts w:ascii="Arial" w:hAnsi="Arial" w:cs="Arial"/>
            <w:noProof/>
            <w:webHidden/>
          </w:rPr>
          <w:fldChar w:fldCharType="end"/>
        </w:r>
      </w:hyperlink>
    </w:p>
    <w:p w14:paraId="404849F4" w14:textId="7CD07112" w:rsidR="007B1C3A" w:rsidRPr="007B1C3A" w:rsidRDefault="007B1C3A">
      <w:pPr>
        <w:pStyle w:val="TOC2"/>
        <w:tabs>
          <w:tab w:val="left" w:pos="960"/>
          <w:tab w:val="right" w:leader="dot" w:pos="9016"/>
        </w:tabs>
        <w:rPr>
          <w:rFonts w:ascii="Arial" w:hAnsi="Arial" w:cs="Arial"/>
          <w:noProof/>
          <w:kern w:val="2"/>
          <w:sz w:val="24"/>
          <w:szCs w:val="24"/>
          <w:lang w:val="en-AU" w:eastAsia="en-AU"/>
          <w14:ligatures w14:val="standardContextual"/>
        </w:rPr>
      </w:pPr>
      <w:hyperlink w:anchor="_Toc220070980" w:history="1">
        <w:r w:rsidRPr="007B1C3A">
          <w:rPr>
            <w:rStyle w:val="Hyperlink"/>
            <w:rFonts w:ascii="Arial" w:hAnsi="Arial" w:cs="Arial"/>
            <w:noProof/>
            <w:lang w:val="en-AU" w:eastAsia="en-AU"/>
          </w:rPr>
          <w:t>7.1.</w:t>
        </w:r>
        <w:r w:rsidRPr="007B1C3A">
          <w:rPr>
            <w:rFonts w:ascii="Arial" w:hAnsi="Arial" w:cs="Arial"/>
            <w:noProof/>
            <w:kern w:val="2"/>
            <w:sz w:val="24"/>
            <w:szCs w:val="24"/>
            <w:lang w:val="en-AU" w:eastAsia="en-AU"/>
            <w14:ligatures w14:val="standardContextual"/>
          </w:rPr>
          <w:tab/>
        </w:r>
        <w:r w:rsidRPr="007B1C3A">
          <w:rPr>
            <w:rStyle w:val="Hyperlink"/>
            <w:rFonts w:ascii="Arial" w:hAnsi="Arial" w:cs="Arial"/>
            <w:noProof/>
            <w:lang w:val="en-AU" w:eastAsia="en-AU"/>
          </w:rPr>
          <w:t>C1 — Control Prioritisation &amp; Approach</w:t>
        </w:r>
        <w:r w:rsidRPr="007B1C3A">
          <w:rPr>
            <w:rFonts w:ascii="Arial" w:hAnsi="Arial" w:cs="Arial"/>
            <w:noProof/>
            <w:webHidden/>
          </w:rPr>
          <w:tab/>
        </w:r>
        <w:r w:rsidRPr="007B1C3A">
          <w:rPr>
            <w:rFonts w:ascii="Arial" w:hAnsi="Arial" w:cs="Arial"/>
            <w:noProof/>
            <w:webHidden/>
          </w:rPr>
          <w:fldChar w:fldCharType="begin"/>
        </w:r>
        <w:r w:rsidRPr="007B1C3A">
          <w:rPr>
            <w:rFonts w:ascii="Arial" w:hAnsi="Arial" w:cs="Arial"/>
            <w:noProof/>
            <w:webHidden/>
          </w:rPr>
          <w:instrText xml:space="preserve"> PAGEREF _Toc220070980 \h </w:instrText>
        </w:r>
        <w:r w:rsidRPr="007B1C3A">
          <w:rPr>
            <w:rFonts w:ascii="Arial" w:hAnsi="Arial" w:cs="Arial"/>
            <w:noProof/>
            <w:webHidden/>
          </w:rPr>
        </w:r>
        <w:r w:rsidRPr="007B1C3A">
          <w:rPr>
            <w:rFonts w:ascii="Arial" w:hAnsi="Arial" w:cs="Arial"/>
            <w:noProof/>
            <w:webHidden/>
          </w:rPr>
          <w:fldChar w:fldCharType="separate"/>
        </w:r>
        <w:r w:rsidRPr="007B1C3A">
          <w:rPr>
            <w:rFonts w:ascii="Arial" w:hAnsi="Arial" w:cs="Arial"/>
            <w:noProof/>
            <w:webHidden/>
          </w:rPr>
          <w:t>16</w:t>
        </w:r>
        <w:r w:rsidRPr="007B1C3A">
          <w:rPr>
            <w:rFonts w:ascii="Arial" w:hAnsi="Arial" w:cs="Arial"/>
            <w:noProof/>
            <w:webHidden/>
          </w:rPr>
          <w:fldChar w:fldCharType="end"/>
        </w:r>
      </w:hyperlink>
    </w:p>
    <w:p w14:paraId="3049F89F" w14:textId="7350D0F2" w:rsidR="007B1C3A" w:rsidRPr="007B1C3A" w:rsidRDefault="007B1C3A">
      <w:pPr>
        <w:pStyle w:val="TOC2"/>
        <w:tabs>
          <w:tab w:val="left" w:pos="960"/>
          <w:tab w:val="right" w:leader="dot" w:pos="9016"/>
        </w:tabs>
        <w:rPr>
          <w:rFonts w:ascii="Arial" w:hAnsi="Arial" w:cs="Arial"/>
          <w:noProof/>
          <w:kern w:val="2"/>
          <w:sz w:val="24"/>
          <w:szCs w:val="24"/>
          <w:lang w:val="en-AU" w:eastAsia="en-AU"/>
          <w14:ligatures w14:val="standardContextual"/>
        </w:rPr>
      </w:pPr>
      <w:hyperlink w:anchor="_Toc220070981" w:history="1">
        <w:r w:rsidRPr="007B1C3A">
          <w:rPr>
            <w:rStyle w:val="Hyperlink"/>
            <w:rFonts w:ascii="Arial" w:hAnsi="Arial" w:cs="Arial"/>
            <w:noProof/>
            <w:lang w:val="en-AU" w:eastAsia="en-AU"/>
          </w:rPr>
          <w:t>7.2.</w:t>
        </w:r>
        <w:r w:rsidRPr="007B1C3A">
          <w:rPr>
            <w:rFonts w:ascii="Arial" w:hAnsi="Arial" w:cs="Arial"/>
            <w:noProof/>
            <w:kern w:val="2"/>
            <w:sz w:val="24"/>
            <w:szCs w:val="24"/>
            <w:lang w:val="en-AU" w:eastAsia="en-AU"/>
            <w14:ligatures w14:val="standardContextual"/>
          </w:rPr>
          <w:tab/>
        </w:r>
        <w:r w:rsidRPr="007B1C3A">
          <w:rPr>
            <w:rStyle w:val="Hyperlink"/>
            <w:rFonts w:ascii="Arial" w:hAnsi="Arial" w:cs="Arial"/>
            <w:noProof/>
            <w:lang w:val="en-AU" w:eastAsia="en-AU"/>
          </w:rPr>
          <w:t>C2 — Recommended Controls by Domain</w:t>
        </w:r>
        <w:r w:rsidRPr="007B1C3A">
          <w:rPr>
            <w:rFonts w:ascii="Arial" w:hAnsi="Arial" w:cs="Arial"/>
            <w:noProof/>
            <w:webHidden/>
          </w:rPr>
          <w:tab/>
        </w:r>
        <w:r w:rsidRPr="007B1C3A">
          <w:rPr>
            <w:rFonts w:ascii="Arial" w:hAnsi="Arial" w:cs="Arial"/>
            <w:noProof/>
            <w:webHidden/>
          </w:rPr>
          <w:fldChar w:fldCharType="begin"/>
        </w:r>
        <w:r w:rsidRPr="007B1C3A">
          <w:rPr>
            <w:rFonts w:ascii="Arial" w:hAnsi="Arial" w:cs="Arial"/>
            <w:noProof/>
            <w:webHidden/>
          </w:rPr>
          <w:instrText xml:space="preserve"> PAGEREF _Toc220070981 \h </w:instrText>
        </w:r>
        <w:r w:rsidRPr="007B1C3A">
          <w:rPr>
            <w:rFonts w:ascii="Arial" w:hAnsi="Arial" w:cs="Arial"/>
            <w:noProof/>
            <w:webHidden/>
          </w:rPr>
        </w:r>
        <w:r w:rsidRPr="007B1C3A">
          <w:rPr>
            <w:rFonts w:ascii="Arial" w:hAnsi="Arial" w:cs="Arial"/>
            <w:noProof/>
            <w:webHidden/>
          </w:rPr>
          <w:fldChar w:fldCharType="separate"/>
        </w:r>
        <w:r w:rsidRPr="007B1C3A">
          <w:rPr>
            <w:rFonts w:ascii="Arial" w:hAnsi="Arial" w:cs="Arial"/>
            <w:noProof/>
            <w:webHidden/>
          </w:rPr>
          <w:t>16</w:t>
        </w:r>
        <w:r w:rsidRPr="007B1C3A">
          <w:rPr>
            <w:rFonts w:ascii="Arial" w:hAnsi="Arial" w:cs="Arial"/>
            <w:noProof/>
            <w:webHidden/>
          </w:rPr>
          <w:fldChar w:fldCharType="end"/>
        </w:r>
      </w:hyperlink>
    </w:p>
    <w:p w14:paraId="20D3C394" w14:textId="2C8E9D33" w:rsidR="007B1C3A" w:rsidRPr="007B1C3A" w:rsidRDefault="007B1C3A">
      <w:pPr>
        <w:pStyle w:val="TOC2"/>
        <w:tabs>
          <w:tab w:val="left" w:pos="960"/>
          <w:tab w:val="right" w:leader="dot" w:pos="9016"/>
        </w:tabs>
        <w:rPr>
          <w:rFonts w:ascii="Arial" w:hAnsi="Arial" w:cs="Arial"/>
          <w:noProof/>
          <w:kern w:val="2"/>
          <w:sz w:val="24"/>
          <w:szCs w:val="24"/>
          <w:lang w:val="en-AU" w:eastAsia="en-AU"/>
          <w14:ligatures w14:val="standardContextual"/>
        </w:rPr>
      </w:pPr>
      <w:hyperlink w:anchor="_Toc220070982" w:history="1">
        <w:r w:rsidRPr="007B1C3A">
          <w:rPr>
            <w:rStyle w:val="Hyperlink"/>
            <w:rFonts w:ascii="Arial" w:hAnsi="Arial" w:cs="Arial"/>
            <w:noProof/>
            <w:lang w:val="en-AU" w:eastAsia="en-AU"/>
          </w:rPr>
          <w:t>7.3.</w:t>
        </w:r>
        <w:r w:rsidRPr="007B1C3A">
          <w:rPr>
            <w:rFonts w:ascii="Arial" w:hAnsi="Arial" w:cs="Arial"/>
            <w:noProof/>
            <w:kern w:val="2"/>
            <w:sz w:val="24"/>
            <w:szCs w:val="24"/>
            <w:lang w:val="en-AU" w:eastAsia="en-AU"/>
            <w14:ligatures w14:val="standardContextual"/>
          </w:rPr>
          <w:tab/>
        </w:r>
        <w:r w:rsidRPr="007B1C3A">
          <w:rPr>
            <w:rStyle w:val="Hyperlink"/>
            <w:rFonts w:ascii="Arial" w:hAnsi="Arial" w:cs="Arial"/>
            <w:noProof/>
            <w:lang w:val="en-AU" w:eastAsia="en-AU"/>
          </w:rPr>
          <w:t>C3 — Existing Controls &amp; Gaps</w:t>
        </w:r>
        <w:r w:rsidRPr="007B1C3A">
          <w:rPr>
            <w:rFonts w:ascii="Arial" w:hAnsi="Arial" w:cs="Arial"/>
            <w:noProof/>
            <w:webHidden/>
          </w:rPr>
          <w:tab/>
        </w:r>
        <w:r w:rsidRPr="007B1C3A">
          <w:rPr>
            <w:rFonts w:ascii="Arial" w:hAnsi="Arial" w:cs="Arial"/>
            <w:noProof/>
            <w:webHidden/>
          </w:rPr>
          <w:fldChar w:fldCharType="begin"/>
        </w:r>
        <w:r w:rsidRPr="007B1C3A">
          <w:rPr>
            <w:rFonts w:ascii="Arial" w:hAnsi="Arial" w:cs="Arial"/>
            <w:noProof/>
            <w:webHidden/>
          </w:rPr>
          <w:instrText xml:space="preserve"> PAGEREF _Toc220070982 \h </w:instrText>
        </w:r>
        <w:r w:rsidRPr="007B1C3A">
          <w:rPr>
            <w:rFonts w:ascii="Arial" w:hAnsi="Arial" w:cs="Arial"/>
            <w:noProof/>
            <w:webHidden/>
          </w:rPr>
        </w:r>
        <w:r w:rsidRPr="007B1C3A">
          <w:rPr>
            <w:rFonts w:ascii="Arial" w:hAnsi="Arial" w:cs="Arial"/>
            <w:noProof/>
            <w:webHidden/>
          </w:rPr>
          <w:fldChar w:fldCharType="separate"/>
        </w:r>
        <w:r w:rsidRPr="007B1C3A">
          <w:rPr>
            <w:rFonts w:ascii="Arial" w:hAnsi="Arial" w:cs="Arial"/>
            <w:noProof/>
            <w:webHidden/>
          </w:rPr>
          <w:t>19</w:t>
        </w:r>
        <w:r w:rsidRPr="007B1C3A">
          <w:rPr>
            <w:rFonts w:ascii="Arial" w:hAnsi="Arial" w:cs="Arial"/>
            <w:noProof/>
            <w:webHidden/>
          </w:rPr>
          <w:fldChar w:fldCharType="end"/>
        </w:r>
      </w:hyperlink>
    </w:p>
    <w:p w14:paraId="7702DA1B" w14:textId="6500745F" w:rsidR="007B1C3A" w:rsidRPr="007B1C3A" w:rsidRDefault="007B1C3A">
      <w:pPr>
        <w:pStyle w:val="TOC1"/>
        <w:tabs>
          <w:tab w:val="left" w:pos="480"/>
          <w:tab w:val="right" w:leader="dot" w:pos="9016"/>
        </w:tabs>
        <w:rPr>
          <w:rFonts w:ascii="Arial" w:hAnsi="Arial" w:cs="Arial"/>
          <w:noProof/>
          <w:kern w:val="2"/>
          <w:sz w:val="24"/>
          <w:szCs w:val="24"/>
          <w:lang w:val="en-AU" w:eastAsia="en-AU"/>
          <w14:ligatures w14:val="standardContextual"/>
        </w:rPr>
      </w:pPr>
      <w:hyperlink w:anchor="_Toc220070983" w:history="1">
        <w:r w:rsidRPr="007B1C3A">
          <w:rPr>
            <w:rStyle w:val="Hyperlink"/>
            <w:rFonts w:ascii="Arial" w:hAnsi="Arial" w:cs="Arial"/>
            <w:noProof/>
            <w:lang w:val="en-AU" w:eastAsia="en-AU"/>
          </w:rPr>
          <w:t>8.</w:t>
        </w:r>
        <w:r w:rsidRPr="007B1C3A">
          <w:rPr>
            <w:rFonts w:ascii="Arial" w:hAnsi="Arial" w:cs="Arial"/>
            <w:noProof/>
            <w:kern w:val="2"/>
            <w:sz w:val="24"/>
            <w:szCs w:val="24"/>
            <w:lang w:val="en-AU" w:eastAsia="en-AU"/>
            <w14:ligatures w14:val="standardContextual"/>
          </w:rPr>
          <w:tab/>
        </w:r>
        <w:r w:rsidRPr="007B1C3A">
          <w:rPr>
            <w:rStyle w:val="Hyperlink"/>
            <w:rFonts w:ascii="Arial" w:hAnsi="Arial" w:cs="Arial"/>
            <w:noProof/>
            <w:lang w:val="en-AU" w:eastAsia="en-AU"/>
          </w:rPr>
          <w:t>Governance &amp; Assurance Posture</w:t>
        </w:r>
        <w:r w:rsidRPr="007B1C3A">
          <w:rPr>
            <w:rFonts w:ascii="Arial" w:hAnsi="Arial" w:cs="Arial"/>
            <w:noProof/>
            <w:webHidden/>
          </w:rPr>
          <w:tab/>
        </w:r>
        <w:r w:rsidRPr="007B1C3A">
          <w:rPr>
            <w:rFonts w:ascii="Arial" w:hAnsi="Arial" w:cs="Arial"/>
            <w:noProof/>
            <w:webHidden/>
          </w:rPr>
          <w:fldChar w:fldCharType="begin"/>
        </w:r>
        <w:r w:rsidRPr="007B1C3A">
          <w:rPr>
            <w:rFonts w:ascii="Arial" w:hAnsi="Arial" w:cs="Arial"/>
            <w:noProof/>
            <w:webHidden/>
          </w:rPr>
          <w:instrText xml:space="preserve"> PAGEREF _Toc220070983 \h </w:instrText>
        </w:r>
        <w:r w:rsidRPr="007B1C3A">
          <w:rPr>
            <w:rFonts w:ascii="Arial" w:hAnsi="Arial" w:cs="Arial"/>
            <w:noProof/>
            <w:webHidden/>
          </w:rPr>
        </w:r>
        <w:r w:rsidRPr="007B1C3A">
          <w:rPr>
            <w:rFonts w:ascii="Arial" w:hAnsi="Arial" w:cs="Arial"/>
            <w:noProof/>
            <w:webHidden/>
          </w:rPr>
          <w:fldChar w:fldCharType="separate"/>
        </w:r>
        <w:r w:rsidRPr="007B1C3A">
          <w:rPr>
            <w:rFonts w:ascii="Arial" w:hAnsi="Arial" w:cs="Arial"/>
            <w:noProof/>
            <w:webHidden/>
          </w:rPr>
          <w:t>20</w:t>
        </w:r>
        <w:r w:rsidRPr="007B1C3A">
          <w:rPr>
            <w:rFonts w:ascii="Arial" w:hAnsi="Arial" w:cs="Arial"/>
            <w:noProof/>
            <w:webHidden/>
          </w:rPr>
          <w:fldChar w:fldCharType="end"/>
        </w:r>
      </w:hyperlink>
    </w:p>
    <w:p w14:paraId="437639BD" w14:textId="29D24DBF" w:rsidR="007B1C3A" w:rsidRPr="007B1C3A" w:rsidRDefault="007B1C3A">
      <w:pPr>
        <w:pStyle w:val="TOC1"/>
        <w:tabs>
          <w:tab w:val="left" w:pos="480"/>
          <w:tab w:val="right" w:leader="dot" w:pos="9016"/>
        </w:tabs>
        <w:rPr>
          <w:rFonts w:ascii="Arial" w:hAnsi="Arial" w:cs="Arial"/>
          <w:noProof/>
          <w:kern w:val="2"/>
          <w:sz w:val="24"/>
          <w:szCs w:val="24"/>
          <w:lang w:val="en-AU" w:eastAsia="en-AU"/>
          <w14:ligatures w14:val="standardContextual"/>
        </w:rPr>
      </w:pPr>
      <w:hyperlink w:anchor="_Toc220070984" w:history="1">
        <w:r w:rsidRPr="007B1C3A">
          <w:rPr>
            <w:rStyle w:val="Hyperlink"/>
            <w:rFonts w:ascii="Arial" w:hAnsi="Arial" w:cs="Arial"/>
            <w:noProof/>
            <w:lang w:val="en-AU" w:eastAsia="en-AU"/>
          </w:rPr>
          <w:t>9.</w:t>
        </w:r>
        <w:r w:rsidRPr="007B1C3A">
          <w:rPr>
            <w:rFonts w:ascii="Arial" w:hAnsi="Arial" w:cs="Arial"/>
            <w:noProof/>
            <w:kern w:val="2"/>
            <w:sz w:val="24"/>
            <w:szCs w:val="24"/>
            <w:lang w:val="en-AU" w:eastAsia="en-AU"/>
            <w14:ligatures w14:val="standardContextual"/>
          </w:rPr>
          <w:tab/>
        </w:r>
        <w:r w:rsidRPr="007B1C3A">
          <w:rPr>
            <w:rStyle w:val="Hyperlink"/>
            <w:rFonts w:ascii="Arial" w:hAnsi="Arial" w:cs="Arial"/>
            <w:noProof/>
            <w:lang w:val="en-AU" w:eastAsia="en-AU"/>
          </w:rPr>
          <w:t>Decision &amp; Next Steps</w:t>
        </w:r>
        <w:r w:rsidRPr="007B1C3A">
          <w:rPr>
            <w:rFonts w:ascii="Arial" w:hAnsi="Arial" w:cs="Arial"/>
            <w:noProof/>
            <w:webHidden/>
          </w:rPr>
          <w:tab/>
        </w:r>
        <w:r w:rsidRPr="007B1C3A">
          <w:rPr>
            <w:rFonts w:ascii="Arial" w:hAnsi="Arial" w:cs="Arial"/>
            <w:noProof/>
            <w:webHidden/>
          </w:rPr>
          <w:fldChar w:fldCharType="begin"/>
        </w:r>
        <w:r w:rsidRPr="007B1C3A">
          <w:rPr>
            <w:rFonts w:ascii="Arial" w:hAnsi="Arial" w:cs="Arial"/>
            <w:noProof/>
            <w:webHidden/>
          </w:rPr>
          <w:instrText xml:space="preserve"> PAGEREF _Toc220070984 \h </w:instrText>
        </w:r>
        <w:r w:rsidRPr="007B1C3A">
          <w:rPr>
            <w:rFonts w:ascii="Arial" w:hAnsi="Arial" w:cs="Arial"/>
            <w:noProof/>
            <w:webHidden/>
          </w:rPr>
        </w:r>
        <w:r w:rsidRPr="007B1C3A">
          <w:rPr>
            <w:rFonts w:ascii="Arial" w:hAnsi="Arial" w:cs="Arial"/>
            <w:noProof/>
            <w:webHidden/>
          </w:rPr>
          <w:fldChar w:fldCharType="separate"/>
        </w:r>
        <w:r w:rsidRPr="007B1C3A">
          <w:rPr>
            <w:rFonts w:ascii="Arial" w:hAnsi="Arial" w:cs="Arial"/>
            <w:noProof/>
            <w:webHidden/>
          </w:rPr>
          <w:t>21</w:t>
        </w:r>
        <w:r w:rsidRPr="007B1C3A">
          <w:rPr>
            <w:rFonts w:ascii="Arial" w:hAnsi="Arial" w:cs="Arial"/>
            <w:noProof/>
            <w:webHidden/>
          </w:rPr>
          <w:fldChar w:fldCharType="end"/>
        </w:r>
      </w:hyperlink>
    </w:p>
    <w:p w14:paraId="2991F249" w14:textId="2391B854" w:rsidR="007B1C3A" w:rsidRPr="007B1C3A" w:rsidRDefault="007B1C3A">
      <w:pPr>
        <w:pStyle w:val="TOC1"/>
        <w:tabs>
          <w:tab w:val="left" w:pos="720"/>
          <w:tab w:val="right" w:leader="dot" w:pos="9016"/>
        </w:tabs>
        <w:rPr>
          <w:rFonts w:ascii="Arial" w:hAnsi="Arial" w:cs="Arial"/>
          <w:noProof/>
          <w:kern w:val="2"/>
          <w:sz w:val="24"/>
          <w:szCs w:val="24"/>
          <w:lang w:val="en-AU" w:eastAsia="en-AU"/>
          <w14:ligatures w14:val="standardContextual"/>
        </w:rPr>
      </w:pPr>
      <w:hyperlink w:anchor="_Toc220070985" w:history="1">
        <w:r w:rsidRPr="007B1C3A">
          <w:rPr>
            <w:rStyle w:val="Hyperlink"/>
            <w:rFonts w:ascii="Arial" w:hAnsi="Arial" w:cs="Arial"/>
            <w:noProof/>
            <w:lang w:val="en-AU" w:eastAsia="en-AU"/>
          </w:rPr>
          <w:t>10.</w:t>
        </w:r>
        <w:r w:rsidRPr="007B1C3A">
          <w:rPr>
            <w:rFonts w:ascii="Arial" w:hAnsi="Arial" w:cs="Arial"/>
            <w:noProof/>
            <w:kern w:val="2"/>
            <w:sz w:val="24"/>
            <w:szCs w:val="24"/>
            <w:lang w:val="en-AU" w:eastAsia="en-AU"/>
            <w14:ligatures w14:val="standardContextual"/>
          </w:rPr>
          <w:tab/>
        </w:r>
        <w:r w:rsidRPr="007B1C3A">
          <w:rPr>
            <w:rStyle w:val="Hyperlink"/>
            <w:rFonts w:ascii="Arial" w:hAnsi="Arial" w:cs="Arial"/>
            <w:noProof/>
            <w:lang w:val="en-AU" w:eastAsia="en-AU"/>
          </w:rPr>
          <w:t>Appendix A – Supporting Artefacts ()</w:t>
        </w:r>
        <w:r w:rsidRPr="007B1C3A">
          <w:rPr>
            <w:rFonts w:ascii="Arial" w:hAnsi="Arial" w:cs="Arial"/>
            <w:noProof/>
            <w:webHidden/>
          </w:rPr>
          <w:tab/>
        </w:r>
        <w:r w:rsidRPr="007B1C3A">
          <w:rPr>
            <w:rFonts w:ascii="Arial" w:hAnsi="Arial" w:cs="Arial"/>
            <w:noProof/>
            <w:webHidden/>
          </w:rPr>
          <w:fldChar w:fldCharType="begin"/>
        </w:r>
        <w:r w:rsidRPr="007B1C3A">
          <w:rPr>
            <w:rFonts w:ascii="Arial" w:hAnsi="Arial" w:cs="Arial"/>
            <w:noProof/>
            <w:webHidden/>
          </w:rPr>
          <w:instrText xml:space="preserve"> PAGEREF _Toc220070985 \h </w:instrText>
        </w:r>
        <w:r w:rsidRPr="007B1C3A">
          <w:rPr>
            <w:rFonts w:ascii="Arial" w:hAnsi="Arial" w:cs="Arial"/>
            <w:noProof/>
            <w:webHidden/>
          </w:rPr>
        </w:r>
        <w:r w:rsidRPr="007B1C3A">
          <w:rPr>
            <w:rFonts w:ascii="Arial" w:hAnsi="Arial" w:cs="Arial"/>
            <w:noProof/>
            <w:webHidden/>
          </w:rPr>
          <w:fldChar w:fldCharType="separate"/>
        </w:r>
        <w:r w:rsidRPr="007B1C3A">
          <w:rPr>
            <w:rFonts w:ascii="Arial" w:hAnsi="Arial" w:cs="Arial"/>
            <w:noProof/>
            <w:webHidden/>
          </w:rPr>
          <w:t>21</w:t>
        </w:r>
        <w:r w:rsidRPr="007B1C3A">
          <w:rPr>
            <w:rFonts w:ascii="Arial" w:hAnsi="Arial" w:cs="Arial"/>
            <w:noProof/>
            <w:webHidden/>
          </w:rPr>
          <w:fldChar w:fldCharType="end"/>
        </w:r>
      </w:hyperlink>
    </w:p>
    <w:p w14:paraId="02F14E9C" w14:textId="5F08A034" w:rsidR="006178C9" w:rsidRPr="00AC6F8B" w:rsidRDefault="007145FC" w:rsidP="00E35FA3">
      <w:pPr>
        <w:jc w:val="center"/>
        <w:rPr>
          <w:rFonts w:cs="Arial"/>
          <w:sz w:val="32"/>
          <w:szCs w:val="32"/>
        </w:rPr>
      </w:pPr>
      <w:r w:rsidRPr="007B1C3A">
        <w:rPr>
          <w:rFonts w:eastAsiaTheme="minorEastAsia" w:cs="Arial"/>
          <w:kern w:val="0"/>
          <w14:ligatures w14:val="none"/>
        </w:rPr>
        <w:fldChar w:fldCharType="end"/>
      </w:r>
    </w:p>
    <w:p w14:paraId="7E617B9A" w14:textId="77777777" w:rsidR="00E35FA3" w:rsidRPr="00AC6F8B" w:rsidRDefault="00E35FA3">
      <w:pPr>
        <w:rPr>
          <w:rFonts w:eastAsia="Times New Roman" w:cs="Arial"/>
          <w:b/>
          <w:bCs/>
          <w:kern w:val="0"/>
          <w:sz w:val="27"/>
          <w:szCs w:val="27"/>
          <w:lang w:val="en-AU" w:eastAsia="en-AU"/>
          <w14:ligatures w14:val="none"/>
        </w:rPr>
      </w:pPr>
    </w:p>
    <w:p w14:paraId="7CCFC758" w14:textId="77777777" w:rsidR="00EC444E" w:rsidRPr="00AC6F8B" w:rsidRDefault="00D042BB" w:rsidP="00EC444E">
      <w:pPr>
        <w:pStyle w:val="TOC1"/>
        <w:tabs>
          <w:tab w:val="left" w:pos="480"/>
          <w:tab w:val="right" w:leader="dot" w:pos="9016"/>
        </w:tabs>
        <w:rPr>
          <w:rStyle w:val="Hyperlink"/>
          <w:lang w:val="en-AU" w:eastAsia="en-AU"/>
        </w:rPr>
      </w:pPr>
      <w:r w:rsidRPr="00AC6F8B">
        <w:rPr>
          <w:rFonts w:eastAsia="Times New Roman" w:cs="Arial"/>
          <w:b/>
          <w:bCs/>
          <w:sz w:val="27"/>
          <w:szCs w:val="27"/>
          <w:lang w:val="en-AU" w:eastAsia="en-AU"/>
        </w:rPr>
        <w:fldChar w:fldCharType="begin"/>
      </w:r>
      <w:r w:rsidRPr="00AC6F8B">
        <w:rPr>
          <w:rFonts w:eastAsia="Times New Roman" w:cs="Arial"/>
          <w:b/>
          <w:bCs/>
          <w:sz w:val="27"/>
          <w:szCs w:val="27"/>
          <w:lang w:val="en-AU" w:eastAsia="en-AU"/>
        </w:rPr>
        <w:instrText xml:space="preserve"> TOC \h \z \c "Table" </w:instrText>
      </w:r>
      <w:r w:rsidRPr="00AC6F8B">
        <w:rPr>
          <w:rFonts w:eastAsia="Times New Roman" w:cs="Arial"/>
          <w:b/>
          <w:bCs/>
          <w:sz w:val="27"/>
          <w:szCs w:val="27"/>
          <w:lang w:val="en-AU" w:eastAsia="en-AU"/>
        </w:rPr>
        <w:fldChar w:fldCharType="separate"/>
      </w:r>
    </w:p>
    <w:p w14:paraId="4A1F6A3D" w14:textId="77777777" w:rsidR="00D042BB" w:rsidRPr="00AC6F8B" w:rsidRDefault="00D042BB" w:rsidP="00D042BB">
      <w:pPr>
        <w:pStyle w:val="TOC1"/>
        <w:tabs>
          <w:tab w:val="left" w:pos="480"/>
          <w:tab w:val="right" w:leader="dot" w:pos="9016"/>
        </w:tabs>
        <w:rPr>
          <w:rStyle w:val="Hyperlink"/>
          <w:lang w:val="en-AU" w:eastAsia="en-AU"/>
        </w:rPr>
      </w:pPr>
    </w:p>
    <w:p w14:paraId="323B75F6" w14:textId="77777777" w:rsidR="00E35FA3" w:rsidRPr="00AC6F8B" w:rsidRDefault="00D042BB">
      <w:pPr>
        <w:rPr>
          <w:rFonts w:eastAsia="Times New Roman" w:cs="Arial"/>
          <w:b/>
          <w:bCs/>
          <w:kern w:val="0"/>
          <w:sz w:val="27"/>
          <w:szCs w:val="27"/>
          <w:lang w:val="en-AU" w:eastAsia="en-AU"/>
          <w14:ligatures w14:val="none"/>
        </w:rPr>
      </w:pPr>
      <w:r w:rsidRPr="00AC6F8B">
        <w:rPr>
          <w:rFonts w:eastAsia="Times New Roman" w:cs="Arial"/>
          <w:b/>
          <w:bCs/>
          <w:kern w:val="0"/>
          <w:sz w:val="27"/>
          <w:szCs w:val="27"/>
          <w:lang w:val="en-AU" w:eastAsia="en-AU"/>
          <w14:ligatures w14:val="none"/>
        </w:rPr>
        <w:fldChar w:fldCharType="end"/>
      </w:r>
      <w:r w:rsidRPr="00AC6F8B">
        <w:rPr>
          <w:rFonts w:eastAsia="Times New Roman" w:cs="Arial"/>
          <w:b/>
          <w:bCs/>
          <w:kern w:val="0"/>
          <w:sz w:val="27"/>
          <w:szCs w:val="27"/>
          <w:lang w:val="en-AU" w:eastAsia="en-AU"/>
          <w14:ligatures w14:val="none"/>
        </w:rPr>
        <w:t xml:space="preserve"> </w:t>
      </w:r>
      <w:r w:rsidR="00E35FA3" w:rsidRPr="00AC6F8B">
        <w:rPr>
          <w:rFonts w:eastAsia="Times New Roman" w:cs="Arial"/>
          <w:b/>
          <w:bCs/>
          <w:kern w:val="0"/>
          <w:sz w:val="27"/>
          <w:szCs w:val="27"/>
          <w:lang w:val="en-AU" w:eastAsia="en-AU"/>
          <w14:ligatures w14:val="none"/>
        </w:rPr>
        <w:br w:type="page"/>
      </w:r>
    </w:p>
    <w:p w14:paraId="2E292301" w14:textId="4121DE5E" w:rsidR="00E35FA3" w:rsidRPr="00AC6F8B" w:rsidRDefault="00E35FA3" w:rsidP="00DE1268">
      <w:pPr>
        <w:pStyle w:val="Heading01"/>
        <w:rPr>
          <w:lang w:val="en-AU" w:eastAsia="en-AU"/>
        </w:rPr>
      </w:pPr>
      <w:bookmarkStart w:id="0" w:name="_Toc220070960"/>
      <w:r w:rsidRPr="00AC6F8B">
        <w:rPr>
          <w:lang w:val="en-AU" w:eastAsia="en-AU"/>
        </w:rPr>
        <w:t xml:space="preserve">Executive </w:t>
      </w:r>
      <w:r w:rsidR="0042232B">
        <w:rPr>
          <w:lang w:val="en-AU" w:eastAsia="en-AU"/>
        </w:rPr>
        <w:t>Summary</w:t>
      </w:r>
      <w:bookmarkEnd w:id="0"/>
    </w:p>
    <w:p w14:paraId="7E680F9F" w14:textId="77777777" w:rsidR="00953353" w:rsidRDefault="00953353" w:rsidP="001D7D7E">
      <w:pPr>
        <w:spacing w:before="100" w:beforeAutospacing="1" w:after="100" w:afterAutospacing="1" w:line="240" w:lineRule="auto"/>
        <w:rPr>
          <w:rFonts w:eastAsia="Times New Roman" w:cs="Arial"/>
          <w:kern w:val="0"/>
          <w:lang w:eastAsia="en-AU"/>
          <w14:ligatures w14:val="none"/>
        </w:rPr>
      </w:pPr>
      <w:r w:rsidRPr="00953353">
        <w:rPr>
          <w:rFonts w:eastAsia="Times New Roman" w:cs="Arial"/>
          <w:kern w:val="0"/>
          <w:lang w:eastAsia="en-AU"/>
          <w14:ligatures w14:val="none"/>
        </w:rPr>
        <w:t xml:space="preserve">This report presents the findings of a </w:t>
      </w:r>
      <w:r w:rsidRPr="00953353">
        <w:rPr>
          <w:rFonts w:eastAsia="Times New Roman" w:cs="Arial"/>
          <w:b/>
          <w:bCs/>
          <w:kern w:val="0"/>
          <w:lang w:eastAsia="en-AU"/>
          <w14:ligatures w14:val="none"/>
        </w:rPr>
        <w:t>Framework for AI Risk Assessment (FAIRA)</w:t>
      </w:r>
      <w:r w:rsidRPr="00953353">
        <w:rPr>
          <w:rFonts w:eastAsia="Times New Roman" w:cs="Arial"/>
          <w:kern w:val="0"/>
          <w:lang w:eastAsia="en-AU"/>
          <w14:ligatures w14:val="none"/>
        </w:rPr>
        <w:t xml:space="preserve"> conducted using the AM AI SAFE methodology. FAIRA is a risk-based assessment framework designed to help Australian government agencies and organisations identify, assess, and manage risks associated with the responsible use of artificial intelligence. The assessment evaluates potential impacts, likelihood of harm, and the effectiveness of existing controls across key ethical, governance, and operational domains, with the objective of supporting informed, defensible decision-making regarding the use of AI systems.</w:t>
      </w:r>
    </w:p>
    <w:p w14:paraId="056296EB" w14:textId="3F85A8FE" w:rsidR="006347E7" w:rsidRDefault="001D2C28" w:rsidP="00D1307A">
      <w:pPr>
        <w:spacing w:before="100" w:beforeAutospacing="1" w:after="100" w:afterAutospacing="1" w:line="240" w:lineRule="auto"/>
        <w:rPr>
          <w:rFonts w:eastAsia="Times New Roman" w:cs="Arial"/>
          <w:kern w:val="0"/>
          <w:lang w:eastAsia="en-AU"/>
          <w14:ligatures w14:val="none"/>
        </w:rPr>
      </w:pPr>
      <w:r w:rsidRPr="001D2C28">
        <w:rPr>
          <w:rFonts w:eastAsia="Times New Roman" w:cs="Arial"/>
          <w:kern w:val="0"/>
          <w:lang w:eastAsia="en-AU"/>
          <w14:ligatures w14:val="none"/>
        </w:rPr>
        <w:t xml:space="preserve">This FAIRA assessment was conducted for the AI system </w:t>
      </w:r>
      <w:r w:rsidRPr="001D2C28">
        <w:rPr>
          <w:rFonts w:eastAsia="Times New Roman" w:cs="Arial"/>
          <w:b/>
          <w:bCs/>
          <w:kern w:val="0"/>
          <w:lang w:eastAsia="en-AU"/>
          <w14:ligatures w14:val="none"/>
        </w:rPr>
        <w:t>{{system_name}}</w:t>
      </w:r>
      <w:r w:rsidRPr="001D2C28">
        <w:rPr>
          <w:rFonts w:eastAsia="Times New Roman" w:cs="Arial"/>
          <w:kern w:val="0"/>
          <w:lang w:eastAsia="en-AU"/>
          <w14:ligatures w14:val="none"/>
        </w:rPr>
        <w:t xml:space="preserve"> operated by </w:t>
      </w:r>
      <w:r w:rsidRPr="001D2C28">
        <w:rPr>
          <w:rFonts w:eastAsia="Times New Roman" w:cs="Arial"/>
          <w:b/>
          <w:bCs/>
          <w:kern w:val="0"/>
          <w:lang w:eastAsia="en-AU"/>
          <w14:ligatures w14:val="none"/>
        </w:rPr>
        <w:t>{{org_name}}</w:t>
      </w:r>
      <w:r w:rsidRPr="001D2C28">
        <w:rPr>
          <w:rFonts w:eastAsia="Times New Roman" w:cs="Arial"/>
          <w:kern w:val="0"/>
          <w:lang w:eastAsia="en-AU"/>
          <w14:ligatures w14:val="none"/>
        </w:rPr>
        <w:t xml:space="preserve">, with the assessment completed on </w:t>
      </w:r>
      <w:r w:rsidR="00D86B10">
        <w:rPr>
          <w:rFonts w:eastAsia="Times New Roman" w:cs="Arial"/>
          <w:b/>
          <w:bCs/>
          <w:kern w:val="0"/>
          <w:lang w:eastAsia="en-AU"/>
          <w14:ligatures w14:val="none"/>
        </w:rPr>
        <w:t>{{assessment.date}}</w:t>
      </w:r>
      <w:r w:rsidRPr="001D2C28">
        <w:rPr>
          <w:rFonts w:eastAsia="Times New Roman" w:cs="Arial"/>
          <w:kern w:val="0"/>
          <w:lang w:eastAsia="en-AU"/>
          <w14:ligatures w14:val="none"/>
        </w:rPr>
        <w:t xml:space="preserve">. The assessment identified an overall AI risk rating of </w:t>
      </w:r>
      <w:r w:rsidRPr="001D2C28">
        <w:rPr>
          <w:rFonts w:eastAsia="Times New Roman" w:cs="Arial"/>
          <w:b/>
          <w:bCs/>
          <w:kern w:val="0"/>
          <w:lang w:eastAsia="en-AU"/>
          <w14:ligatures w14:val="none"/>
        </w:rPr>
        <w:t>{{overall_risk_level}}</w:t>
      </w:r>
      <w:r w:rsidRPr="001D2C28">
        <w:rPr>
          <w:rFonts w:eastAsia="Times New Roman" w:cs="Arial"/>
          <w:kern w:val="0"/>
          <w:lang w:eastAsia="en-AU"/>
          <w14:ligatures w14:val="none"/>
        </w:rPr>
        <w:t xml:space="preserve">, based on a normalised risk score of </w:t>
      </w:r>
      <w:r w:rsidRPr="001D2C28">
        <w:rPr>
          <w:rFonts w:eastAsia="Times New Roman" w:cs="Arial"/>
          <w:b/>
          <w:bCs/>
          <w:kern w:val="0"/>
          <w:lang w:eastAsia="en-AU"/>
          <w14:ligatures w14:val="none"/>
        </w:rPr>
        <w:t>{{overall_risk_score}}</w:t>
      </w:r>
      <w:r w:rsidRPr="001D2C28">
        <w:rPr>
          <w:rFonts w:eastAsia="Times New Roman" w:cs="Arial"/>
          <w:kern w:val="0"/>
          <w:lang w:eastAsia="en-AU"/>
          <w14:ligatures w14:val="none"/>
        </w:rPr>
        <w:t xml:space="preserve"> out of 100. This rating reflects the combined effect of assessed impact, likelihood, and control effectiveness across all FAIRA domains, taking into account relevant risk modifiers such as system autonomy, data quality considerations, and user expertise.</w:t>
      </w:r>
    </w:p>
    <w:p w14:paraId="6557C272" w14:textId="7D68E082" w:rsidR="00D77AF2" w:rsidRDefault="00D77AF2" w:rsidP="00D1307A">
      <w:pPr>
        <w:spacing w:before="100" w:beforeAutospacing="1" w:after="100" w:afterAutospacing="1" w:line="240" w:lineRule="auto"/>
        <w:rPr>
          <w:rFonts w:eastAsia="Times New Roman" w:cs="Arial"/>
          <w:kern w:val="0"/>
          <w:lang w:val="en-AU" w:eastAsia="en-AU"/>
          <w14:ligatures w14:val="none"/>
        </w:rPr>
      </w:pPr>
      <w:r w:rsidRPr="00D77AF2">
        <w:rPr>
          <w:rFonts w:eastAsia="Times New Roman" w:cs="Arial"/>
          <w:kern w:val="0"/>
          <w:highlight w:val="yellow"/>
          <w:lang w:val="en-AU" w:eastAsia="en-AU"/>
          <w14:ligatures w14:val="none"/>
        </w:rPr>
        <w:t>{{ai.f_executive_snapshot}}</w:t>
      </w:r>
    </w:p>
    <w:p w14:paraId="41D7A697" w14:textId="0205CCE0" w:rsidR="00E95FF9" w:rsidRPr="00FA02A4" w:rsidRDefault="00FA02A4" w:rsidP="00D1307A">
      <w:pPr>
        <w:spacing w:before="100" w:beforeAutospacing="1" w:after="100" w:afterAutospacing="1" w:line="240" w:lineRule="auto"/>
        <w:rPr>
          <w:rFonts w:eastAsia="Times New Roman" w:cs="Arial"/>
          <w:i/>
          <w:iCs/>
          <w:color w:val="215E99" w:themeColor="text2" w:themeTint="BF"/>
          <w:kern w:val="0"/>
          <w:sz w:val="22"/>
          <w:szCs w:val="22"/>
          <w:lang w:val="en-AU" w:eastAsia="en-AU"/>
          <w14:ligatures w14:val="none"/>
        </w:rPr>
      </w:pPr>
      <w:r w:rsidRPr="00FA02A4">
        <w:rPr>
          <w:rFonts w:eastAsia="Times New Roman" w:cs="Arial"/>
          <w:i/>
          <w:iCs/>
          <w:color w:val="215E99" w:themeColor="text2" w:themeTint="BF"/>
          <w:kern w:val="0"/>
          <w:sz w:val="22"/>
          <w:szCs w:val="22"/>
          <w:lang w:eastAsia="en-AU"/>
          <w14:ligatures w14:val="none"/>
        </w:rPr>
        <w:t>This report has been generated using the AM AI SAFE FAIRA methodology and incorporates structured assessment inputs and AI-assisted narrative content where indicated.</w:t>
      </w:r>
    </w:p>
    <w:p w14:paraId="2AB281F8" w14:textId="11AC5E31" w:rsidR="000E19A4" w:rsidRPr="00AC6F8B" w:rsidRDefault="009005F0" w:rsidP="000E19A4">
      <w:pPr>
        <w:pStyle w:val="Heading01"/>
        <w:rPr>
          <w:lang w:val="en-AU" w:eastAsia="en-AU"/>
        </w:rPr>
      </w:pPr>
      <w:bookmarkStart w:id="1" w:name="_Toc220070961"/>
      <w:r w:rsidRPr="00AC6F8B">
        <w:rPr>
          <w:lang w:val="en-AU" w:eastAsia="en-AU"/>
        </w:rPr>
        <w:t>O</w:t>
      </w:r>
      <w:r w:rsidR="0042232B">
        <w:rPr>
          <w:lang w:val="en-AU" w:eastAsia="en-AU"/>
        </w:rPr>
        <w:t>verall Risk Profile &amp; Interpretation</w:t>
      </w:r>
      <w:bookmarkEnd w:id="1"/>
    </w:p>
    <w:p w14:paraId="786792EB" w14:textId="1DE6E24C" w:rsidR="00CB0337" w:rsidRDefault="009F1D9F" w:rsidP="00691D9E">
      <w:pPr>
        <w:spacing w:before="120" w:after="120" w:line="240" w:lineRule="auto"/>
      </w:pPr>
      <w:r w:rsidRPr="009F1D9F">
        <w:t>This section summarises the overall AI risk profile identified through the FAIRA assessment. The risk profile is derived from a structured evaluation of potential impact, likelihood of harm, and the effectiveness of existing controls across all FAIRA domains. The resulting scores provide a comparative view of risk exposure, both before and after the application of controls, and are intended to support proportionate risk management rather than indicate absolute safety or compliance.</w:t>
      </w:r>
    </w:p>
    <w:p w14:paraId="53031281" w14:textId="43A68AC5" w:rsidR="009F1D9F" w:rsidRDefault="009F1D9F" w:rsidP="00691D9E">
      <w:pPr>
        <w:spacing w:before="120" w:after="120" w:line="240" w:lineRule="auto"/>
      </w:pPr>
      <w:r w:rsidRPr="009F1D9F">
        <w:t xml:space="preserve">For </w:t>
      </w:r>
      <w:r w:rsidRPr="009F1D9F">
        <w:rPr>
          <w:b/>
          <w:bCs/>
        </w:rPr>
        <w:t>{{system_name}}</w:t>
      </w:r>
      <w:r w:rsidRPr="009F1D9F">
        <w:t>, the overall AI risk score was calculated using the FAIRA risk model, which combines total assessed impact (</w:t>
      </w:r>
      <w:r w:rsidRPr="009F1D9F">
        <w:rPr>
          <w:b/>
          <w:bCs/>
        </w:rPr>
        <w:t>{{total_impact}}</w:t>
      </w:r>
      <w:r w:rsidRPr="009F1D9F">
        <w:t>), total likelihood (</w:t>
      </w:r>
      <w:r w:rsidRPr="009F1D9F">
        <w:rPr>
          <w:b/>
          <w:bCs/>
        </w:rPr>
        <w:t>{{total_likelihood}}</w:t>
      </w:r>
      <w:r w:rsidRPr="009F1D9F">
        <w:t>), and total control effectiveness (</w:t>
      </w:r>
      <w:r w:rsidRPr="009F1D9F">
        <w:rPr>
          <w:b/>
          <w:bCs/>
        </w:rPr>
        <w:t>{{total_control_effectiveness}}</w:t>
      </w:r>
      <w:r w:rsidRPr="009F1D9F">
        <w:t xml:space="preserve">). This resulted in a raw risk score of </w:t>
      </w:r>
      <w:r w:rsidRPr="009F1D9F">
        <w:rPr>
          <w:b/>
          <w:bCs/>
        </w:rPr>
        <w:t>{{raw_risk_score}}</w:t>
      </w:r>
      <w:r w:rsidRPr="009F1D9F">
        <w:t xml:space="preserve">, which has been normalised to an overall risk score of </w:t>
      </w:r>
      <w:r w:rsidRPr="009F1D9F">
        <w:rPr>
          <w:b/>
          <w:bCs/>
        </w:rPr>
        <w:t>{{overall_risk_score}}</w:t>
      </w:r>
      <w:r w:rsidRPr="009F1D9F">
        <w:t xml:space="preserve">, corresponding to an overall risk level of </w:t>
      </w:r>
      <w:r w:rsidRPr="009F1D9F">
        <w:rPr>
          <w:b/>
          <w:bCs/>
        </w:rPr>
        <w:t>{{overall_risk_level}}</w:t>
      </w:r>
      <w:r w:rsidRPr="009F1D9F">
        <w:t>. The assessment also incorporates contextual risk modifiers, including system autonomy, data quality considerations, and user expertise, where applicable.</w:t>
      </w:r>
    </w:p>
    <w:p w14:paraId="7EE2561A" w14:textId="3E6FDA0E" w:rsidR="008C1612" w:rsidRDefault="008C1612" w:rsidP="00691D9E">
      <w:pPr>
        <w:spacing w:before="120" w:after="120" w:line="240" w:lineRule="auto"/>
      </w:pPr>
      <w:r w:rsidRPr="008C1612">
        <w:t>Domain-level scores shown below illustrate how different ethical and governance dimensions contribute to the overall risk profile.</w:t>
      </w:r>
    </w:p>
    <w:p w14:paraId="6CEB2C72" w14:textId="4E82911C" w:rsidR="009F1D9F" w:rsidRPr="001024C9" w:rsidRDefault="00530D98" w:rsidP="00691D9E">
      <w:pPr>
        <w:spacing w:before="120" w:after="120" w:line="240" w:lineRule="auto"/>
        <w:rPr>
          <w:b/>
          <w:bCs/>
        </w:rPr>
      </w:pPr>
      <w:r w:rsidRPr="001024C9">
        <w:rPr>
          <w:b/>
          <w:bCs/>
        </w:rPr>
        <w:t>Overall AI Risk Rating</w:t>
      </w:r>
    </w:p>
    <w:p w14:paraId="2D91AF48" w14:textId="2E6EF6AB" w:rsidR="001024C9" w:rsidRDefault="001024C9" w:rsidP="00691D9E">
      <w:pPr>
        <w:spacing w:before="120" w:after="120" w:line="240" w:lineRule="auto"/>
      </w:pPr>
      <w:r w:rsidRPr="001024C9">
        <w:t>{{risk_gauge_image}}</w:t>
      </w:r>
    </w:p>
    <w:p w14:paraId="70F85737" w14:textId="0797DAE0" w:rsidR="001024C9" w:rsidRDefault="001024C9" w:rsidP="00691D9E">
      <w:pPr>
        <w:spacing w:before="120" w:after="120" w:line="240" w:lineRule="auto"/>
        <w:rPr>
          <w:i/>
          <w:iCs/>
          <w:sz w:val="22"/>
          <w:szCs w:val="22"/>
        </w:rPr>
      </w:pPr>
      <w:r w:rsidRPr="00203175">
        <w:rPr>
          <w:i/>
          <w:iCs/>
          <w:sz w:val="22"/>
          <w:szCs w:val="22"/>
        </w:rPr>
        <w:t xml:space="preserve">Figure 1. </w:t>
      </w:r>
      <w:r w:rsidR="00203175" w:rsidRPr="00203175">
        <w:rPr>
          <w:i/>
          <w:iCs/>
          <w:sz w:val="22"/>
          <w:szCs w:val="22"/>
        </w:rPr>
        <w:t>Normalised FAIRA risk score</w:t>
      </w:r>
      <w:r w:rsidR="004A48E3">
        <w:rPr>
          <w:i/>
          <w:iCs/>
          <w:sz w:val="22"/>
          <w:szCs w:val="22"/>
        </w:rPr>
        <w:t xml:space="preserve"> for</w:t>
      </w:r>
      <w:r w:rsidR="00203175" w:rsidRPr="00203175">
        <w:rPr>
          <w:i/>
          <w:iCs/>
          <w:sz w:val="22"/>
          <w:szCs w:val="22"/>
        </w:rPr>
        <w:t xml:space="preserve"> the assessed AI system</w:t>
      </w:r>
    </w:p>
    <w:p w14:paraId="05E1A972" w14:textId="77777777" w:rsidR="00203175" w:rsidRDefault="00203175" w:rsidP="00691D9E">
      <w:pPr>
        <w:spacing w:before="120" w:after="120" w:line="240" w:lineRule="auto"/>
        <w:rPr>
          <w:i/>
          <w:iCs/>
          <w:sz w:val="22"/>
          <w:szCs w:val="22"/>
        </w:rPr>
      </w:pPr>
    </w:p>
    <w:p w14:paraId="339FB3E2" w14:textId="28ED813D" w:rsidR="00203175" w:rsidRDefault="00D8163B" w:rsidP="00691D9E">
      <w:pPr>
        <w:spacing w:before="120" w:after="120" w:line="240" w:lineRule="auto"/>
        <w:rPr>
          <w:b/>
          <w:bCs/>
        </w:rPr>
      </w:pPr>
      <w:r w:rsidRPr="00D8163B">
        <w:rPr>
          <w:b/>
          <w:bCs/>
        </w:rPr>
        <w:t>Residual AI Risk by FAIRA Domain</w:t>
      </w:r>
    </w:p>
    <w:p w14:paraId="3BC0AE93" w14:textId="639DDED0" w:rsidR="00D8163B" w:rsidRDefault="00D8163B" w:rsidP="00691D9E">
      <w:pPr>
        <w:spacing w:before="120" w:after="120" w:line="240" w:lineRule="auto"/>
      </w:pPr>
      <w:r w:rsidRPr="00D8163B">
        <w:t>{{domain_radar_risk}}</w:t>
      </w:r>
    </w:p>
    <w:p w14:paraId="3C8F4822" w14:textId="7510A1BC" w:rsidR="00D8163B" w:rsidRDefault="00D8163B" w:rsidP="00691D9E">
      <w:pPr>
        <w:spacing w:before="120" w:after="120" w:line="240" w:lineRule="auto"/>
        <w:rPr>
          <w:i/>
          <w:iCs/>
          <w:sz w:val="22"/>
          <w:szCs w:val="22"/>
        </w:rPr>
      </w:pPr>
      <w:r w:rsidRPr="0050039B">
        <w:rPr>
          <w:i/>
          <w:iCs/>
          <w:sz w:val="22"/>
          <w:szCs w:val="22"/>
        </w:rPr>
        <w:t xml:space="preserve">Figure 2. </w:t>
      </w:r>
      <w:r w:rsidR="0050039B" w:rsidRPr="0050039B">
        <w:rPr>
          <w:i/>
          <w:iCs/>
          <w:sz w:val="22"/>
          <w:szCs w:val="22"/>
        </w:rPr>
        <w:t>Risk levels after considering existing controls</w:t>
      </w:r>
    </w:p>
    <w:p w14:paraId="4916D83B" w14:textId="77777777" w:rsidR="0050039B" w:rsidRDefault="0050039B" w:rsidP="00691D9E">
      <w:pPr>
        <w:spacing w:before="120" w:after="120" w:line="240" w:lineRule="auto"/>
        <w:rPr>
          <w:i/>
          <w:iCs/>
          <w:sz w:val="22"/>
          <w:szCs w:val="22"/>
        </w:rPr>
      </w:pPr>
    </w:p>
    <w:p w14:paraId="2817DFE4" w14:textId="2B211F67" w:rsidR="0050039B" w:rsidRDefault="0050039B" w:rsidP="00691D9E">
      <w:pPr>
        <w:spacing w:before="120" w:after="120" w:line="240" w:lineRule="auto"/>
        <w:rPr>
          <w:b/>
          <w:bCs/>
        </w:rPr>
      </w:pPr>
      <w:r w:rsidRPr="0050039B">
        <w:rPr>
          <w:b/>
          <w:bCs/>
        </w:rPr>
        <w:t>Inherent AI Risk by FAIRA Domain</w:t>
      </w:r>
    </w:p>
    <w:p w14:paraId="4F189D4E" w14:textId="0D202342" w:rsidR="0050039B" w:rsidRDefault="009C0E20" w:rsidP="00691D9E">
      <w:pPr>
        <w:spacing w:before="120" w:after="120" w:line="240" w:lineRule="auto"/>
      </w:pPr>
      <w:r w:rsidRPr="009C0E20">
        <w:t>{{inherent_risk_radar}}</w:t>
      </w:r>
    </w:p>
    <w:p w14:paraId="6BFE39A4" w14:textId="5C9562A8" w:rsidR="009C0E20" w:rsidRDefault="009C0E20" w:rsidP="00691D9E">
      <w:pPr>
        <w:spacing w:before="120" w:after="120" w:line="240" w:lineRule="auto"/>
        <w:rPr>
          <w:i/>
          <w:iCs/>
          <w:sz w:val="22"/>
          <w:szCs w:val="22"/>
        </w:rPr>
      </w:pPr>
      <w:r w:rsidRPr="009C0E20">
        <w:rPr>
          <w:i/>
          <w:iCs/>
          <w:sz w:val="22"/>
          <w:szCs w:val="22"/>
        </w:rPr>
        <w:t>Figure 3. Risk levels prior to the application of controls</w:t>
      </w:r>
    </w:p>
    <w:p w14:paraId="67F8BAF0" w14:textId="0F6988C2" w:rsidR="00D0140F" w:rsidRPr="00D0140F" w:rsidRDefault="00D0140F" w:rsidP="00D0140F">
      <w:pPr>
        <w:spacing w:before="100" w:beforeAutospacing="1" w:after="100" w:afterAutospacing="1" w:line="240" w:lineRule="auto"/>
        <w:rPr>
          <w:rFonts w:eastAsia="Times New Roman" w:cs="Arial"/>
          <w:kern w:val="0"/>
          <w:highlight w:val="yellow"/>
          <w:lang w:val="en-AU" w:eastAsia="en-AU"/>
          <w14:ligatures w14:val="none"/>
        </w:rPr>
      </w:pPr>
      <w:r w:rsidRPr="00D0140F">
        <w:rPr>
          <w:rFonts w:eastAsia="Times New Roman" w:cs="Arial"/>
          <w:kern w:val="0"/>
          <w:highlight w:val="yellow"/>
          <w:lang w:val="en-AU" w:eastAsia="en-AU"/>
          <w14:ligatures w14:val="none"/>
        </w:rPr>
        <w:t>{{ai.f_risk_profile_interpretation}}</w:t>
      </w:r>
    </w:p>
    <w:p w14:paraId="3B99790A" w14:textId="5FE75531" w:rsidR="00CB0337" w:rsidRDefault="0042232B" w:rsidP="00653DC3">
      <w:pPr>
        <w:pStyle w:val="Heading01"/>
        <w:rPr>
          <w:lang w:val="en-AU" w:eastAsia="en-AU"/>
        </w:rPr>
      </w:pPr>
      <w:bookmarkStart w:id="2" w:name="_Toc220070962"/>
      <w:r>
        <w:rPr>
          <w:lang w:val="en-AU" w:eastAsia="en-AU"/>
        </w:rPr>
        <w:t>Assessment Scope &amp; Methodology</w:t>
      </w:r>
      <w:bookmarkEnd w:id="2"/>
    </w:p>
    <w:p w14:paraId="070BD570" w14:textId="2B9834A0" w:rsidR="004B4843" w:rsidRDefault="004E303A" w:rsidP="004E303A">
      <w:pPr>
        <w:rPr>
          <w:lang w:eastAsia="en-AU"/>
        </w:rPr>
      </w:pPr>
      <w:r w:rsidRPr="004E303A">
        <w:rPr>
          <w:lang w:eastAsia="en-AU"/>
        </w:rPr>
        <w:t>This FAIRA assessment was conducted to evaluate risks associated with the responsible use of the assessed AI system within its defined operational context. The assessment focuses on identifying potential harms, governance gaps, and control effectiveness across ethical, legal, and operational dimensions, in line with the FAIRA risk-based approach. The assessment is intended to support informed decision-making and risk management and does not constitute a certification, compliance audit, or technical assurance of the AI system.</w:t>
      </w:r>
    </w:p>
    <w:p w14:paraId="4DA2CEAE" w14:textId="055F6C0E" w:rsidR="00E405E7" w:rsidRDefault="00E405E7" w:rsidP="004E303A">
      <w:pPr>
        <w:rPr>
          <w:lang w:eastAsia="en-AU"/>
        </w:rPr>
      </w:pPr>
      <w:r w:rsidRPr="00E405E7">
        <w:rPr>
          <w:lang w:eastAsia="en-AU"/>
        </w:rPr>
        <w:t xml:space="preserve">The assessment was performed using the AM AI SAFE FAIRA methodology, which applies a structured scoring model combining assessed impact, likelihood, and control effectiveness across all FAIRA domains. For </w:t>
      </w:r>
      <w:r w:rsidRPr="00E405E7">
        <w:rPr>
          <w:b/>
          <w:bCs/>
          <w:lang w:eastAsia="en-AU"/>
        </w:rPr>
        <w:t>{{system_name}}</w:t>
      </w:r>
      <w:r w:rsidRPr="00E405E7">
        <w:rPr>
          <w:lang w:eastAsia="en-AU"/>
        </w:rPr>
        <w:t>, the overall risk profile was calculated by aggregating domain-level scores derived from responses provided during the assessment. Where applicable, contextual modifiers were applied to reflect system autonomy (</w:t>
      </w:r>
      <w:r w:rsidRPr="00E405E7">
        <w:rPr>
          <w:b/>
          <w:bCs/>
          <w:lang w:eastAsia="en-AU"/>
        </w:rPr>
        <w:t>{{autonomy_factor}}</w:t>
      </w:r>
      <w:r w:rsidRPr="00E405E7">
        <w:rPr>
          <w:lang w:eastAsia="en-AU"/>
        </w:rPr>
        <w:t>), data quality considerations (</w:t>
      </w:r>
      <w:r w:rsidRPr="00E405E7">
        <w:rPr>
          <w:b/>
          <w:bCs/>
          <w:lang w:eastAsia="en-AU"/>
        </w:rPr>
        <w:t>{{data_quality_factor}}</w:t>
      </w:r>
      <w:r w:rsidRPr="00E405E7">
        <w:rPr>
          <w:lang w:eastAsia="en-AU"/>
        </w:rPr>
        <w:t>), and user expertise (</w:t>
      </w:r>
      <w:r w:rsidRPr="00E405E7">
        <w:rPr>
          <w:b/>
          <w:bCs/>
          <w:lang w:eastAsia="en-AU"/>
        </w:rPr>
        <w:t>{{expertise_factor}}</w:t>
      </w:r>
      <w:r w:rsidRPr="00E405E7">
        <w:rPr>
          <w:lang w:eastAsia="en-AU"/>
        </w:rPr>
        <w:t>), ensuring that the resulting risk profile reflects the specific characteristics and operating context of the system.</w:t>
      </w:r>
    </w:p>
    <w:p w14:paraId="3F97FFB7" w14:textId="091FCBB8" w:rsidR="008314B1" w:rsidRDefault="008314B1" w:rsidP="004E303A">
      <w:pPr>
        <w:rPr>
          <w:lang w:eastAsia="en-AU"/>
        </w:rPr>
      </w:pPr>
      <w:r w:rsidRPr="008314B1">
        <w:rPr>
          <w:lang w:eastAsia="en-AU"/>
        </w:rPr>
        <w:t>Scores are normalised to support comparison across domains and are intended to indicate relative risk exposure rather than absolute risk.</w:t>
      </w:r>
    </w:p>
    <w:p w14:paraId="080F7E93" w14:textId="3FF8A447" w:rsidR="00E405E7" w:rsidRPr="00AC6F8B" w:rsidRDefault="00924B37" w:rsidP="004E303A">
      <w:pPr>
        <w:rPr>
          <w:lang w:val="en-AU" w:eastAsia="en-AU"/>
        </w:rPr>
      </w:pPr>
      <w:r w:rsidRPr="00924B37">
        <w:rPr>
          <w:lang w:eastAsia="en-AU"/>
        </w:rPr>
        <w:t>This methodology provides a consistent and proportionate basis for assessing AI-related risks across FAIRA domains. The resulting scores and risk indicators are intended to support relative comparison, prioritisation, and governance discussions, rather than to represent absolute measures of risk.</w:t>
      </w:r>
    </w:p>
    <w:p w14:paraId="47D80001" w14:textId="13E78785" w:rsidR="00CB0337" w:rsidRDefault="0042232B" w:rsidP="00A87181">
      <w:pPr>
        <w:pStyle w:val="Heading01"/>
        <w:rPr>
          <w:lang w:val="en-AU" w:eastAsia="en-AU"/>
        </w:rPr>
      </w:pPr>
      <w:bookmarkStart w:id="3" w:name="_Toc220070963"/>
      <w:r>
        <w:rPr>
          <w:lang w:val="en-AU" w:eastAsia="en-AU"/>
        </w:rPr>
        <w:t>Part A – AI System Profile &amp; Risk Context</w:t>
      </w:r>
      <w:bookmarkEnd w:id="3"/>
    </w:p>
    <w:p w14:paraId="75981AD0" w14:textId="3ABBF8ED" w:rsidR="003F686B" w:rsidRDefault="009F4615" w:rsidP="009F4615">
      <w:pPr>
        <w:rPr>
          <w:lang w:eastAsia="en-AU"/>
        </w:rPr>
      </w:pPr>
      <w:r w:rsidRPr="009F4615">
        <w:rPr>
          <w:lang w:eastAsia="en-AU"/>
        </w:rPr>
        <w:t>Part A of the FAIRA assessment captures key characteristics of the AI system that influence its overall risk profile. This section focuses on establishing a clear understanding of the system’s purpose, data usage, users, deployment context, and potential impacts. The information gathered in this section provides essential context for interpreting the risk scores presented later in the report and informs the application of risk modifiers within the FAIRA methodology.</w:t>
      </w:r>
    </w:p>
    <w:p w14:paraId="58A0DFAB" w14:textId="703B632B" w:rsidR="003C7FBB" w:rsidRDefault="003C7FBB" w:rsidP="009F4615">
      <w:pPr>
        <w:rPr>
          <w:lang w:eastAsia="en-AU"/>
        </w:rPr>
      </w:pPr>
      <w:r w:rsidRPr="003C7FBB">
        <w:rPr>
          <w:lang w:eastAsia="en-AU"/>
        </w:rPr>
        <w:t xml:space="preserve">The assessed AI system, </w:t>
      </w:r>
      <w:r w:rsidRPr="003C7FBB">
        <w:rPr>
          <w:b/>
          <w:bCs/>
          <w:lang w:eastAsia="en-AU"/>
        </w:rPr>
        <w:t>{{system_name}}</w:t>
      </w:r>
      <w:r w:rsidRPr="003C7FBB">
        <w:rPr>
          <w:lang w:eastAsia="en-AU"/>
        </w:rPr>
        <w:t xml:space="preserve">, is operated by </w:t>
      </w:r>
      <w:r w:rsidRPr="003C7FBB">
        <w:rPr>
          <w:b/>
          <w:bCs/>
          <w:lang w:eastAsia="en-AU"/>
        </w:rPr>
        <w:t>{{org_name}}</w:t>
      </w:r>
      <w:r w:rsidRPr="003C7FBB">
        <w:rPr>
          <w:lang w:eastAsia="en-AU"/>
        </w:rPr>
        <w:t xml:space="preserve"> and has been evaluated within its defined operational and deployment context. Information collected as part of this assessment describes the system’s primary functions, the types and sensitivity of data used, the users and stakeholders involved, and the environments in which the system operates. These characteristics directly influence assessed impact and likelihood scores and inform the application of contextual risk modifiers, including autonomy, data quality, and user expertise.</w:t>
      </w:r>
    </w:p>
    <w:p w14:paraId="37FB963D" w14:textId="7D6D2846" w:rsidR="00603695" w:rsidRDefault="00603695" w:rsidP="009F4615">
      <w:pPr>
        <w:rPr>
          <w:lang w:eastAsia="en-AU"/>
        </w:rPr>
      </w:pPr>
      <w:r w:rsidRPr="00603695">
        <w:rPr>
          <w:lang w:eastAsia="en-AU"/>
        </w:rPr>
        <w:t>The following subsections summarise these factors in more detail.</w:t>
      </w:r>
    </w:p>
    <w:p w14:paraId="5AF34A27" w14:textId="611B00E8" w:rsidR="00F87B10" w:rsidRPr="00F87B10" w:rsidRDefault="00F87B10" w:rsidP="00F87B10">
      <w:pPr>
        <w:rPr>
          <w:lang w:val="en-AU" w:eastAsia="en-AU"/>
        </w:rPr>
      </w:pPr>
      <w:r w:rsidRPr="00F87B10">
        <w:rPr>
          <w:lang w:val="en-AU" w:eastAsia="en-AU"/>
        </w:rPr>
        <w:t>The system profile and risk context are summarised across the following areas:</w:t>
      </w:r>
    </w:p>
    <w:p w14:paraId="427099A1" w14:textId="3B36882C" w:rsidR="00F87B10" w:rsidRPr="00F87B10" w:rsidRDefault="00F87B10" w:rsidP="00F87B10">
      <w:pPr>
        <w:pStyle w:val="ListParagraph"/>
        <w:numPr>
          <w:ilvl w:val="0"/>
          <w:numId w:val="28"/>
        </w:numPr>
        <w:rPr>
          <w:lang w:val="en-AU" w:eastAsia="en-AU"/>
        </w:rPr>
      </w:pPr>
      <w:r w:rsidRPr="00F87B10">
        <w:rPr>
          <w:lang w:val="en-AU" w:eastAsia="en-AU"/>
        </w:rPr>
        <w:t>System Overview</w:t>
      </w:r>
    </w:p>
    <w:p w14:paraId="74C28FB3" w14:textId="16F005E3" w:rsidR="00F87B10" w:rsidRPr="00F87B10" w:rsidRDefault="00F87B10" w:rsidP="00F87B10">
      <w:pPr>
        <w:pStyle w:val="ListParagraph"/>
        <w:numPr>
          <w:ilvl w:val="0"/>
          <w:numId w:val="28"/>
        </w:numPr>
        <w:rPr>
          <w:lang w:val="en-AU" w:eastAsia="en-AU"/>
        </w:rPr>
      </w:pPr>
      <w:r w:rsidRPr="00F87B10">
        <w:rPr>
          <w:lang w:val="en-AU" w:eastAsia="en-AU"/>
        </w:rPr>
        <w:t>Data Characteristics</w:t>
      </w:r>
    </w:p>
    <w:p w14:paraId="670FBA8A" w14:textId="16E5C8ED" w:rsidR="00F87B10" w:rsidRPr="00F87B10" w:rsidRDefault="00F87B10" w:rsidP="00F87B10">
      <w:pPr>
        <w:pStyle w:val="ListParagraph"/>
        <w:numPr>
          <w:ilvl w:val="0"/>
          <w:numId w:val="28"/>
        </w:numPr>
        <w:rPr>
          <w:lang w:val="en-AU" w:eastAsia="en-AU"/>
        </w:rPr>
      </w:pPr>
      <w:r w:rsidRPr="00F87B10">
        <w:rPr>
          <w:lang w:val="en-AU" w:eastAsia="en-AU"/>
        </w:rPr>
        <w:t>Users &amp; Stakeholders</w:t>
      </w:r>
    </w:p>
    <w:p w14:paraId="61742B5A" w14:textId="68E6EFDE" w:rsidR="00F87B10" w:rsidRPr="00F87B10" w:rsidRDefault="00F87B10" w:rsidP="00F87B10">
      <w:pPr>
        <w:pStyle w:val="ListParagraph"/>
        <w:numPr>
          <w:ilvl w:val="0"/>
          <w:numId w:val="28"/>
        </w:numPr>
        <w:rPr>
          <w:lang w:val="en-AU" w:eastAsia="en-AU"/>
        </w:rPr>
      </w:pPr>
      <w:r w:rsidRPr="00F87B10">
        <w:rPr>
          <w:lang w:val="en-AU" w:eastAsia="en-AU"/>
        </w:rPr>
        <w:t>Deployment Context</w:t>
      </w:r>
    </w:p>
    <w:p w14:paraId="0C4BF04B" w14:textId="2E9B461C" w:rsidR="00F87B10" w:rsidRPr="00F87B10" w:rsidRDefault="00F87B10" w:rsidP="00F87B10">
      <w:pPr>
        <w:pStyle w:val="ListParagraph"/>
        <w:numPr>
          <w:ilvl w:val="0"/>
          <w:numId w:val="28"/>
        </w:numPr>
        <w:rPr>
          <w:lang w:val="en-AU" w:eastAsia="en-AU"/>
        </w:rPr>
      </w:pPr>
      <w:r w:rsidRPr="00F87B10">
        <w:rPr>
          <w:lang w:val="en-AU" w:eastAsia="en-AU"/>
        </w:rPr>
        <w:t>Impact Assessment</w:t>
      </w:r>
    </w:p>
    <w:p w14:paraId="7EC8C57C" w14:textId="2D086637" w:rsidR="0042232B" w:rsidRDefault="00417577" w:rsidP="00417577">
      <w:pPr>
        <w:pStyle w:val="Heading02"/>
        <w:rPr>
          <w:lang w:val="en-AU" w:eastAsia="en-AU"/>
        </w:rPr>
      </w:pPr>
      <w:bookmarkStart w:id="4" w:name="_Toc220070964"/>
      <w:r>
        <w:rPr>
          <w:lang w:val="en-AU" w:eastAsia="en-AU"/>
        </w:rPr>
        <w:t>System Overview</w:t>
      </w:r>
      <w:bookmarkEnd w:id="4"/>
      <w:r>
        <w:rPr>
          <w:lang w:val="en-AU" w:eastAsia="en-AU"/>
        </w:rPr>
        <w:t xml:space="preserve"> </w:t>
      </w:r>
    </w:p>
    <w:p w14:paraId="01F3E73A" w14:textId="55B68EBD" w:rsidR="00F87B10" w:rsidRDefault="001C5AC3" w:rsidP="00F87B10">
      <w:pPr>
        <w:pStyle w:val="Heading2"/>
        <w:rPr>
          <w:rFonts w:ascii="Arial" w:eastAsiaTheme="minorHAnsi" w:hAnsi="Arial" w:cstheme="minorBidi"/>
          <w:color w:val="auto"/>
          <w:sz w:val="24"/>
          <w:szCs w:val="24"/>
          <w:lang w:eastAsia="en-AU"/>
        </w:rPr>
      </w:pPr>
      <w:r w:rsidRPr="001C5AC3">
        <w:rPr>
          <w:rFonts w:ascii="Arial" w:eastAsiaTheme="minorHAnsi" w:hAnsi="Arial" w:cstheme="minorBidi"/>
          <w:color w:val="auto"/>
          <w:sz w:val="24"/>
          <w:szCs w:val="24"/>
          <w:lang w:eastAsia="en-AU"/>
        </w:rPr>
        <w:t>This section provides a high-level overview of the AI system assessed as part of this FAIRA assessment. It describes the system’s primary purpose, core AI capabilities, and the types of decisions or actions it supports. This information establishes a baseline understanding of how the system functions and the role it plays within the organisation’s operations.</w:t>
      </w:r>
    </w:p>
    <w:p w14:paraId="3F4D5BF5" w14:textId="676FE7E6" w:rsidR="0009312C" w:rsidRDefault="0009312C" w:rsidP="0009312C">
      <w:pPr>
        <w:rPr>
          <w:lang w:eastAsia="en-AU"/>
        </w:rPr>
      </w:pPr>
      <w:r w:rsidRPr="0009312C">
        <w:rPr>
          <w:lang w:eastAsia="en-AU"/>
        </w:rPr>
        <w:t xml:space="preserve">The AI system </w:t>
      </w:r>
      <w:r w:rsidRPr="0009312C">
        <w:rPr>
          <w:b/>
          <w:bCs/>
          <w:lang w:eastAsia="en-AU"/>
        </w:rPr>
        <w:t>{{system_name}}</w:t>
      </w:r>
      <w:r w:rsidRPr="0009312C">
        <w:rPr>
          <w:lang w:eastAsia="en-AU"/>
        </w:rPr>
        <w:t xml:space="preserve"> is designed to support </w:t>
      </w:r>
      <w:r w:rsidRPr="0009312C">
        <w:rPr>
          <w:b/>
          <w:bCs/>
          <w:lang w:eastAsia="en-AU"/>
        </w:rPr>
        <w:t>{{faira_form.A1_1}}</w:t>
      </w:r>
      <w:r w:rsidRPr="0009312C">
        <w:rPr>
          <w:lang w:eastAsia="en-AU"/>
        </w:rPr>
        <w:t xml:space="preserve"> and incorporates AI capabilities including </w:t>
      </w:r>
      <w:r w:rsidRPr="0009312C">
        <w:rPr>
          <w:b/>
          <w:bCs/>
          <w:lang w:eastAsia="en-AU"/>
        </w:rPr>
        <w:t>{{faira_form.A1_3}}</w:t>
      </w:r>
      <w:r w:rsidRPr="0009312C">
        <w:rPr>
          <w:lang w:eastAsia="en-AU"/>
        </w:rPr>
        <w:t xml:space="preserve">. The system is used to inform or support decisions related to </w:t>
      </w:r>
      <w:r w:rsidRPr="0009312C">
        <w:rPr>
          <w:b/>
          <w:bCs/>
          <w:lang w:eastAsia="en-AU"/>
        </w:rPr>
        <w:t>{{faira_form.A1_4}}</w:t>
      </w:r>
      <w:r w:rsidRPr="0009312C">
        <w:rPr>
          <w:lang w:eastAsia="en-AU"/>
        </w:rPr>
        <w:t xml:space="preserve">, with identified benefits including </w:t>
      </w:r>
      <w:r w:rsidRPr="0009312C">
        <w:rPr>
          <w:b/>
          <w:bCs/>
          <w:lang w:eastAsia="en-AU"/>
        </w:rPr>
        <w:t>{{faira_form.A1_5}}</w:t>
      </w:r>
      <w:r w:rsidRPr="0009312C">
        <w:rPr>
          <w:lang w:eastAsia="en-AU"/>
        </w:rPr>
        <w:t xml:space="preserve">. The system utilises </w:t>
      </w:r>
      <w:r w:rsidRPr="0009312C">
        <w:rPr>
          <w:b/>
          <w:bCs/>
          <w:lang w:eastAsia="en-AU"/>
        </w:rPr>
        <w:t>{{faira_form.A1_7}}</w:t>
      </w:r>
      <w:r w:rsidRPr="0009312C">
        <w:rPr>
          <w:lang w:eastAsia="en-AU"/>
        </w:rPr>
        <w:t xml:space="preserve"> techniques and is sourced through </w:t>
      </w:r>
      <w:r w:rsidRPr="0009312C">
        <w:rPr>
          <w:b/>
          <w:bCs/>
          <w:lang w:eastAsia="en-AU"/>
        </w:rPr>
        <w:t>{{faira_form.A1_8}}</w:t>
      </w:r>
      <w:r w:rsidRPr="0009312C">
        <w:rPr>
          <w:lang w:eastAsia="en-AU"/>
        </w:rPr>
        <w:t xml:space="preserve">, with integration into other systems occurring via </w:t>
      </w:r>
      <w:r w:rsidRPr="0009312C">
        <w:rPr>
          <w:b/>
          <w:bCs/>
          <w:lang w:eastAsia="en-AU"/>
        </w:rPr>
        <w:t>{{faira_form.A1_9}}</w:t>
      </w:r>
      <w:r w:rsidRPr="0009312C">
        <w:rPr>
          <w:lang w:eastAsia="en-AU"/>
        </w:rPr>
        <w:t>.</w:t>
      </w:r>
    </w:p>
    <w:p w14:paraId="750BAAD9" w14:textId="5E357FE9" w:rsidR="0009312C" w:rsidRDefault="0009312C" w:rsidP="0009312C">
      <w:pPr>
        <w:rPr>
          <w:lang w:eastAsia="en-AU"/>
        </w:rPr>
      </w:pPr>
      <w:r w:rsidRPr="0009312C">
        <w:rPr>
          <w:highlight w:val="cyan"/>
          <w:lang w:eastAsia="en-AU"/>
        </w:rPr>
        <w:t>The system’s level of autonomy, including whether AI-generated decisions can be converted into actions without human intervention, is described in the following sections.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155"/>
        <w:gridCol w:w="6861"/>
      </w:tblGrid>
      <w:tr w:rsidR="006A0F18" w:rsidRPr="00ED60C9" w14:paraId="40E27519" w14:textId="77777777" w:rsidTr="00880C57">
        <w:trPr>
          <w:tblHeader/>
        </w:trPr>
        <w:tc>
          <w:tcPr>
            <w:tcW w:w="1195" w:type="pct"/>
            <w:shd w:val="clear" w:color="auto" w:fill="D9D9D9" w:themeFill="background1" w:themeFillShade="D9"/>
            <w:tcMar>
              <w:top w:w="43" w:type="dxa"/>
              <w:left w:w="43" w:type="dxa"/>
              <w:bottom w:w="43" w:type="dxa"/>
              <w:right w:w="43" w:type="dxa"/>
            </w:tcMar>
            <w:vAlign w:val="center"/>
            <w:hideMark/>
          </w:tcPr>
          <w:p w14:paraId="44D4A5A8" w14:textId="77777777" w:rsidR="006A0F18" w:rsidRPr="00ED60C9" w:rsidRDefault="006A0F18" w:rsidP="006A0F18">
            <w:pPr>
              <w:rPr>
                <w:b/>
                <w:bCs/>
                <w:sz w:val="20"/>
                <w:szCs w:val="20"/>
                <w:lang w:val="en-AU" w:eastAsia="en-AU"/>
              </w:rPr>
            </w:pPr>
            <w:r w:rsidRPr="00ED60C9">
              <w:rPr>
                <w:b/>
                <w:bCs/>
                <w:sz w:val="20"/>
                <w:szCs w:val="20"/>
                <w:lang w:val="en-AU" w:eastAsia="en-AU"/>
              </w:rPr>
              <w:t>Attribute</w:t>
            </w:r>
          </w:p>
        </w:tc>
        <w:tc>
          <w:tcPr>
            <w:tcW w:w="3805" w:type="pct"/>
            <w:shd w:val="clear" w:color="auto" w:fill="D9D9D9" w:themeFill="background1" w:themeFillShade="D9"/>
            <w:tcMar>
              <w:top w:w="43" w:type="dxa"/>
              <w:left w:w="43" w:type="dxa"/>
              <w:bottom w:w="43" w:type="dxa"/>
              <w:right w:w="43" w:type="dxa"/>
            </w:tcMar>
            <w:vAlign w:val="center"/>
            <w:hideMark/>
          </w:tcPr>
          <w:p w14:paraId="2CE3F95F" w14:textId="77777777" w:rsidR="006A0F18" w:rsidRPr="00ED60C9" w:rsidRDefault="006A0F18" w:rsidP="006A0F18">
            <w:pPr>
              <w:rPr>
                <w:b/>
                <w:bCs/>
                <w:sz w:val="20"/>
                <w:szCs w:val="20"/>
                <w:lang w:val="en-AU" w:eastAsia="en-AU"/>
              </w:rPr>
            </w:pPr>
            <w:r w:rsidRPr="00ED60C9">
              <w:rPr>
                <w:b/>
                <w:bCs/>
                <w:sz w:val="20"/>
                <w:szCs w:val="20"/>
                <w:lang w:val="en-AU" w:eastAsia="en-AU"/>
              </w:rPr>
              <w:t>Description</w:t>
            </w:r>
          </w:p>
        </w:tc>
      </w:tr>
      <w:tr w:rsidR="006A0F18" w:rsidRPr="00ED60C9" w14:paraId="571D3823" w14:textId="77777777" w:rsidTr="00880C57">
        <w:tc>
          <w:tcPr>
            <w:tcW w:w="1195" w:type="pct"/>
            <w:tcMar>
              <w:top w:w="43" w:type="dxa"/>
              <w:left w:w="43" w:type="dxa"/>
              <w:bottom w:w="43" w:type="dxa"/>
              <w:right w:w="43" w:type="dxa"/>
            </w:tcMar>
            <w:vAlign w:val="center"/>
            <w:hideMark/>
          </w:tcPr>
          <w:p w14:paraId="4AB313C7" w14:textId="77777777" w:rsidR="006A0F18" w:rsidRPr="00ED60C9" w:rsidRDefault="006A0F18" w:rsidP="006A0F18">
            <w:pPr>
              <w:rPr>
                <w:sz w:val="20"/>
                <w:szCs w:val="20"/>
                <w:lang w:val="en-AU" w:eastAsia="en-AU"/>
              </w:rPr>
            </w:pPr>
            <w:r w:rsidRPr="00ED60C9">
              <w:rPr>
                <w:sz w:val="20"/>
                <w:szCs w:val="20"/>
                <w:lang w:val="en-AU" w:eastAsia="en-AU"/>
              </w:rPr>
              <w:t>Primary function</w:t>
            </w:r>
          </w:p>
        </w:tc>
        <w:tc>
          <w:tcPr>
            <w:tcW w:w="3805" w:type="pct"/>
            <w:tcMar>
              <w:top w:w="43" w:type="dxa"/>
              <w:left w:w="43" w:type="dxa"/>
              <w:bottom w:w="43" w:type="dxa"/>
              <w:right w:w="43" w:type="dxa"/>
            </w:tcMar>
            <w:vAlign w:val="center"/>
            <w:hideMark/>
          </w:tcPr>
          <w:p w14:paraId="530A8F03" w14:textId="77777777" w:rsidR="006A0F18" w:rsidRPr="00ED60C9" w:rsidRDefault="006A0F18" w:rsidP="006A0F18">
            <w:pPr>
              <w:rPr>
                <w:sz w:val="20"/>
                <w:szCs w:val="20"/>
                <w:lang w:val="en-AU" w:eastAsia="en-AU"/>
              </w:rPr>
            </w:pPr>
            <w:r w:rsidRPr="00ED60C9">
              <w:rPr>
                <w:sz w:val="20"/>
                <w:szCs w:val="20"/>
                <w:lang w:val="en-AU" w:eastAsia="en-AU"/>
              </w:rPr>
              <w:t>{{faira_form.A1_1}}</w:t>
            </w:r>
          </w:p>
        </w:tc>
      </w:tr>
      <w:tr w:rsidR="006A0F18" w:rsidRPr="00ED60C9" w14:paraId="65DAD629" w14:textId="77777777" w:rsidTr="00880C57">
        <w:tc>
          <w:tcPr>
            <w:tcW w:w="1195" w:type="pct"/>
            <w:tcMar>
              <w:top w:w="43" w:type="dxa"/>
              <w:left w:w="43" w:type="dxa"/>
              <w:bottom w:w="43" w:type="dxa"/>
              <w:right w:w="43" w:type="dxa"/>
            </w:tcMar>
            <w:vAlign w:val="center"/>
            <w:hideMark/>
          </w:tcPr>
          <w:p w14:paraId="16FF6C96" w14:textId="77777777" w:rsidR="006A0F18" w:rsidRPr="00ED60C9" w:rsidRDefault="006A0F18" w:rsidP="006A0F18">
            <w:pPr>
              <w:rPr>
                <w:sz w:val="20"/>
                <w:szCs w:val="20"/>
                <w:lang w:val="en-AU" w:eastAsia="en-AU"/>
              </w:rPr>
            </w:pPr>
            <w:r w:rsidRPr="00ED60C9">
              <w:rPr>
                <w:sz w:val="20"/>
                <w:szCs w:val="20"/>
                <w:lang w:val="en-AU" w:eastAsia="en-AU"/>
              </w:rPr>
              <w:t>AI capabilities</w:t>
            </w:r>
          </w:p>
        </w:tc>
        <w:tc>
          <w:tcPr>
            <w:tcW w:w="3805" w:type="pct"/>
            <w:tcMar>
              <w:top w:w="43" w:type="dxa"/>
              <w:left w:w="43" w:type="dxa"/>
              <w:bottom w:w="43" w:type="dxa"/>
              <w:right w:w="43" w:type="dxa"/>
            </w:tcMar>
            <w:vAlign w:val="center"/>
            <w:hideMark/>
          </w:tcPr>
          <w:p w14:paraId="5FF5701C" w14:textId="77777777" w:rsidR="006A0F18" w:rsidRPr="00ED60C9" w:rsidRDefault="006A0F18" w:rsidP="006A0F18">
            <w:pPr>
              <w:rPr>
                <w:sz w:val="20"/>
                <w:szCs w:val="20"/>
                <w:lang w:val="en-AU" w:eastAsia="en-AU"/>
              </w:rPr>
            </w:pPr>
            <w:r w:rsidRPr="00ED60C9">
              <w:rPr>
                <w:sz w:val="20"/>
                <w:szCs w:val="20"/>
                <w:lang w:val="en-AU" w:eastAsia="en-AU"/>
              </w:rPr>
              <w:t>{{faira_form.A1_3}}</w:t>
            </w:r>
          </w:p>
        </w:tc>
      </w:tr>
      <w:tr w:rsidR="006A0F18" w:rsidRPr="00ED60C9" w14:paraId="4FD7966C" w14:textId="77777777" w:rsidTr="00880C57">
        <w:tc>
          <w:tcPr>
            <w:tcW w:w="1195" w:type="pct"/>
            <w:tcMar>
              <w:top w:w="43" w:type="dxa"/>
              <w:left w:w="43" w:type="dxa"/>
              <w:bottom w:w="43" w:type="dxa"/>
              <w:right w:w="43" w:type="dxa"/>
            </w:tcMar>
            <w:vAlign w:val="center"/>
            <w:hideMark/>
          </w:tcPr>
          <w:p w14:paraId="1756C3A1" w14:textId="77777777" w:rsidR="006A0F18" w:rsidRPr="00ED60C9" w:rsidRDefault="006A0F18" w:rsidP="006A0F18">
            <w:pPr>
              <w:rPr>
                <w:sz w:val="20"/>
                <w:szCs w:val="20"/>
                <w:lang w:val="en-AU" w:eastAsia="en-AU"/>
              </w:rPr>
            </w:pPr>
            <w:r w:rsidRPr="00ED60C9">
              <w:rPr>
                <w:sz w:val="20"/>
                <w:szCs w:val="20"/>
                <w:lang w:val="en-AU" w:eastAsia="en-AU"/>
              </w:rPr>
              <w:t>Decision support</w:t>
            </w:r>
          </w:p>
        </w:tc>
        <w:tc>
          <w:tcPr>
            <w:tcW w:w="3805" w:type="pct"/>
            <w:tcMar>
              <w:top w:w="43" w:type="dxa"/>
              <w:left w:w="43" w:type="dxa"/>
              <w:bottom w:w="43" w:type="dxa"/>
              <w:right w:w="43" w:type="dxa"/>
            </w:tcMar>
            <w:vAlign w:val="center"/>
            <w:hideMark/>
          </w:tcPr>
          <w:p w14:paraId="769BBE11" w14:textId="77777777" w:rsidR="006A0F18" w:rsidRPr="00ED60C9" w:rsidRDefault="006A0F18" w:rsidP="006A0F18">
            <w:pPr>
              <w:rPr>
                <w:sz w:val="20"/>
                <w:szCs w:val="20"/>
                <w:lang w:val="en-AU" w:eastAsia="en-AU"/>
              </w:rPr>
            </w:pPr>
            <w:r w:rsidRPr="00ED60C9">
              <w:rPr>
                <w:sz w:val="20"/>
                <w:szCs w:val="20"/>
                <w:lang w:val="en-AU" w:eastAsia="en-AU"/>
              </w:rPr>
              <w:t>{{faira_form.A1_4}}</w:t>
            </w:r>
          </w:p>
        </w:tc>
      </w:tr>
      <w:tr w:rsidR="006A0F18" w:rsidRPr="00ED60C9" w14:paraId="22113456" w14:textId="77777777" w:rsidTr="00880C57">
        <w:tc>
          <w:tcPr>
            <w:tcW w:w="1195" w:type="pct"/>
            <w:tcMar>
              <w:top w:w="43" w:type="dxa"/>
              <w:left w:w="43" w:type="dxa"/>
              <w:bottom w:w="43" w:type="dxa"/>
              <w:right w:w="43" w:type="dxa"/>
            </w:tcMar>
            <w:vAlign w:val="center"/>
            <w:hideMark/>
          </w:tcPr>
          <w:p w14:paraId="1CB29E01" w14:textId="77777777" w:rsidR="006A0F18" w:rsidRPr="00ED60C9" w:rsidRDefault="006A0F18" w:rsidP="006A0F18">
            <w:pPr>
              <w:rPr>
                <w:sz w:val="20"/>
                <w:szCs w:val="20"/>
                <w:lang w:val="en-AU" w:eastAsia="en-AU"/>
              </w:rPr>
            </w:pPr>
            <w:r w:rsidRPr="00ED60C9">
              <w:rPr>
                <w:sz w:val="20"/>
                <w:szCs w:val="20"/>
                <w:lang w:val="en-AU" w:eastAsia="en-AU"/>
              </w:rPr>
              <w:t>AI techniques used</w:t>
            </w:r>
          </w:p>
        </w:tc>
        <w:tc>
          <w:tcPr>
            <w:tcW w:w="3805" w:type="pct"/>
            <w:tcMar>
              <w:top w:w="43" w:type="dxa"/>
              <w:left w:w="43" w:type="dxa"/>
              <w:bottom w:w="43" w:type="dxa"/>
              <w:right w:w="43" w:type="dxa"/>
            </w:tcMar>
            <w:vAlign w:val="center"/>
            <w:hideMark/>
          </w:tcPr>
          <w:p w14:paraId="0B644E01" w14:textId="77777777" w:rsidR="006A0F18" w:rsidRPr="00ED60C9" w:rsidRDefault="006A0F18" w:rsidP="006A0F18">
            <w:pPr>
              <w:rPr>
                <w:sz w:val="20"/>
                <w:szCs w:val="20"/>
                <w:lang w:val="en-AU" w:eastAsia="en-AU"/>
              </w:rPr>
            </w:pPr>
            <w:r w:rsidRPr="00ED60C9">
              <w:rPr>
                <w:sz w:val="20"/>
                <w:szCs w:val="20"/>
                <w:lang w:val="en-AU" w:eastAsia="en-AU"/>
              </w:rPr>
              <w:t>{{faira_form.A1_7}}</w:t>
            </w:r>
          </w:p>
        </w:tc>
      </w:tr>
      <w:tr w:rsidR="006A0F18" w:rsidRPr="00ED60C9" w14:paraId="35FAEEF7" w14:textId="77777777" w:rsidTr="00880C57">
        <w:tc>
          <w:tcPr>
            <w:tcW w:w="1195" w:type="pct"/>
            <w:tcMar>
              <w:top w:w="43" w:type="dxa"/>
              <w:left w:w="43" w:type="dxa"/>
              <w:bottom w:w="43" w:type="dxa"/>
              <w:right w:w="43" w:type="dxa"/>
            </w:tcMar>
            <w:vAlign w:val="center"/>
            <w:hideMark/>
          </w:tcPr>
          <w:p w14:paraId="09119505" w14:textId="77777777" w:rsidR="006A0F18" w:rsidRPr="00ED60C9" w:rsidRDefault="006A0F18" w:rsidP="006A0F18">
            <w:pPr>
              <w:rPr>
                <w:sz w:val="20"/>
                <w:szCs w:val="20"/>
                <w:lang w:val="en-AU" w:eastAsia="en-AU"/>
              </w:rPr>
            </w:pPr>
            <w:r w:rsidRPr="00ED60C9">
              <w:rPr>
                <w:sz w:val="20"/>
                <w:szCs w:val="20"/>
                <w:lang w:val="en-AU" w:eastAsia="en-AU"/>
              </w:rPr>
              <w:t>Solution source</w:t>
            </w:r>
          </w:p>
        </w:tc>
        <w:tc>
          <w:tcPr>
            <w:tcW w:w="3805" w:type="pct"/>
            <w:tcMar>
              <w:top w:w="43" w:type="dxa"/>
              <w:left w:w="43" w:type="dxa"/>
              <w:bottom w:w="43" w:type="dxa"/>
              <w:right w:w="43" w:type="dxa"/>
            </w:tcMar>
            <w:vAlign w:val="center"/>
            <w:hideMark/>
          </w:tcPr>
          <w:p w14:paraId="028EA920" w14:textId="77777777" w:rsidR="006A0F18" w:rsidRPr="00ED60C9" w:rsidRDefault="006A0F18" w:rsidP="006A0F18">
            <w:pPr>
              <w:rPr>
                <w:sz w:val="20"/>
                <w:szCs w:val="20"/>
                <w:lang w:val="en-AU" w:eastAsia="en-AU"/>
              </w:rPr>
            </w:pPr>
            <w:r w:rsidRPr="00ED60C9">
              <w:rPr>
                <w:sz w:val="20"/>
                <w:szCs w:val="20"/>
                <w:lang w:val="en-AU" w:eastAsia="en-AU"/>
              </w:rPr>
              <w:t>{{faira_form.A1_8}}</w:t>
            </w:r>
          </w:p>
        </w:tc>
      </w:tr>
      <w:tr w:rsidR="006A0F18" w:rsidRPr="00ED60C9" w14:paraId="0161E5E3" w14:textId="77777777" w:rsidTr="00880C57">
        <w:tc>
          <w:tcPr>
            <w:tcW w:w="1195" w:type="pct"/>
            <w:tcMar>
              <w:top w:w="43" w:type="dxa"/>
              <w:left w:w="43" w:type="dxa"/>
              <w:bottom w:w="43" w:type="dxa"/>
              <w:right w:w="43" w:type="dxa"/>
            </w:tcMar>
            <w:vAlign w:val="center"/>
            <w:hideMark/>
          </w:tcPr>
          <w:p w14:paraId="76AE585D" w14:textId="77777777" w:rsidR="006A0F18" w:rsidRPr="00ED60C9" w:rsidRDefault="006A0F18" w:rsidP="006A0F18">
            <w:pPr>
              <w:rPr>
                <w:sz w:val="20"/>
                <w:szCs w:val="20"/>
                <w:lang w:val="en-AU" w:eastAsia="en-AU"/>
              </w:rPr>
            </w:pPr>
            <w:r w:rsidRPr="00ED60C9">
              <w:rPr>
                <w:sz w:val="20"/>
                <w:szCs w:val="20"/>
                <w:lang w:val="en-AU" w:eastAsia="en-AU"/>
              </w:rPr>
              <w:t>System integrations</w:t>
            </w:r>
          </w:p>
        </w:tc>
        <w:tc>
          <w:tcPr>
            <w:tcW w:w="3805" w:type="pct"/>
            <w:tcMar>
              <w:top w:w="43" w:type="dxa"/>
              <w:left w:w="43" w:type="dxa"/>
              <w:bottom w:w="43" w:type="dxa"/>
              <w:right w:w="43" w:type="dxa"/>
            </w:tcMar>
            <w:vAlign w:val="center"/>
            <w:hideMark/>
          </w:tcPr>
          <w:p w14:paraId="1980E871" w14:textId="77777777" w:rsidR="006A0F18" w:rsidRPr="00ED60C9" w:rsidRDefault="006A0F18" w:rsidP="006A0F18">
            <w:pPr>
              <w:rPr>
                <w:sz w:val="20"/>
                <w:szCs w:val="20"/>
                <w:lang w:val="en-AU" w:eastAsia="en-AU"/>
              </w:rPr>
            </w:pPr>
            <w:r w:rsidRPr="00ED60C9">
              <w:rPr>
                <w:sz w:val="20"/>
                <w:szCs w:val="20"/>
                <w:lang w:val="en-AU" w:eastAsia="en-AU"/>
              </w:rPr>
              <w:t>{{faira_form.A1_9}}</w:t>
            </w:r>
          </w:p>
        </w:tc>
      </w:tr>
    </w:tbl>
    <w:p w14:paraId="32A0CBE2" w14:textId="77777777" w:rsidR="004075FE" w:rsidRDefault="004075FE" w:rsidP="0009312C">
      <w:pPr>
        <w:rPr>
          <w:lang w:eastAsia="en-AU"/>
        </w:rPr>
      </w:pPr>
    </w:p>
    <w:p w14:paraId="671FBD07" w14:textId="6558A333" w:rsidR="009128C5" w:rsidRPr="0009312C" w:rsidRDefault="009128C5" w:rsidP="0009312C">
      <w:pPr>
        <w:rPr>
          <w:lang w:eastAsia="en-AU"/>
        </w:rPr>
      </w:pPr>
      <w:r w:rsidRPr="009128C5">
        <w:rPr>
          <w:highlight w:val="yellow"/>
          <w:lang w:eastAsia="en-AU"/>
        </w:rPr>
        <w:t>{{ai.f_system_overview_notes}}</w:t>
      </w:r>
      <w:r>
        <w:rPr>
          <w:lang w:eastAsia="en-AU"/>
        </w:rPr>
        <w:t xml:space="preserve"> </w:t>
      </w:r>
    </w:p>
    <w:p w14:paraId="02F80615" w14:textId="47B1243B" w:rsidR="00B93A55" w:rsidRDefault="00E43A14" w:rsidP="00E43A14">
      <w:pPr>
        <w:pStyle w:val="Heading02"/>
        <w:rPr>
          <w:lang w:val="en-AU" w:eastAsia="en-AU"/>
        </w:rPr>
      </w:pPr>
      <w:bookmarkStart w:id="5" w:name="_Toc220070965"/>
      <w:r>
        <w:rPr>
          <w:lang w:val="en-AU" w:eastAsia="en-AU"/>
        </w:rPr>
        <w:t>Data Characteristics</w:t>
      </w:r>
      <w:bookmarkEnd w:id="5"/>
    </w:p>
    <w:p w14:paraId="11B32D0B" w14:textId="3FF2C195" w:rsidR="00261A78" w:rsidRDefault="00261A78" w:rsidP="00261A78">
      <w:pPr>
        <w:pStyle w:val="Heading2"/>
        <w:rPr>
          <w:rFonts w:ascii="Arial" w:eastAsiaTheme="minorHAnsi" w:hAnsi="Arial" w:cstheme="minorBidi"/>
          <w:color w:val="auto"/>
          <w:sz w:val="24"/>
          <w:szCs w:val="24"/>
          <w:lang w:eastAsia="en-AU"/>
        </w:rPr>
      </w:pPr>
      <w:r w:rsidRPr="00261A78">
        <w:rPr>
          <w:rFonts w:ascii="Arial" w:eastAsiaTheme="minorHAnsi" w:hAnsi="Arial" w:cstheme="minorBidi"/>
          <w:color w:val="auto"/>
          <w:sz w:val="24"/>
          <w:szCs w:val="24"/>
          <w:lang w:eastAsia="en-AU"/>
        </w:rPr>
        <w:t>This section describes the types, sources, and characteristics of data used by the AI system. Understanding how data is collected, processed, and managed is essential for contextualising potential AI risks, particularly in relation to data quality, sensitivity, and downstream use. The information presented here is descriptive in nature and is used to inform subsequent risk analysis rather than constitute an assessment of compliance or adequacy.</w:t>
      </w:r>
    </w:p>
    <w:p w14:paraId="3ABCEAC6" w14:textId="73D11F24" w:rsidR="00261A78" w:rsidRDefault="00BA2D49" w:rsidP="00261A78">
      <w:pPr>
        <w:rPr>
          <w:lang w:eastAsia="en-AU"/>
        </w:rPr>
      </w:pPr>
      <w:r w:rsidRPr="00BA2D49">
        <w:rPr>
          <w:lang w:eastAsia="en-AU"/>
        </w:rPr>
        <w:t xml:space="preserve">The AI system uses data originating from </w:t>
      </w:r>
      <w:r w:rsidRPr="00BA2D49">
        <w:rPr>
          <w:b/>
          <w:bCs/>
          <w:lang w:eastAsia="en-AU"/>
        </w:rPr>
        <w:t>{{faira_form.A2_1}}</w:t>
      </w:r>
      <w:r w:rsidRPr="00BA2D49">
        <w:rPr>
          <w:lang w:eastAsia="en-AU"/>
        </w:rPr>
        <w:t xml:space="preserve">, including </w:t>
      </w:r>
      <w:r w:rsidRPr="00BA2D49">
        <w:rPr>
          <w:b/>
          <w:bCs/>
          <w:lang w:eastAsia="en-AU"/>
        </w:rPr>
        <w:t>{{faira_form.A2_2}}</w:t>
      </w:r>
      <w:r w:rsidRPr="00BA2D49">
        <w:rPr>
          <w:lang w:eastAsia="en-AU"/>
        </w:rPr>
        <w:t xml:space="preserve"> data types. The data is collected and updated </w:t>
      </w:r>
      <w:r w:rsidRPr="00BA2D49">
        <w:rPr>
          <w:b/>
          <w:bCs/>
          <w:lang w:eastAsia="en-AU"/>
        </w:rPr>
        <w:t>{{faira_form.A2_3}}</w:t>
      </w:r>
      <w:r w:rsidRPr="00BA2D49">
        <w:rPr>
          <w:lang w:eastAsia="en-AU"/>
        </w:rPr>
        <w:t xml:space="preserve"> and is subject to data quality considerations described as </w:t>
      </w:r>
      <w:r w:rsidRPr="00BA2D49">
        <w:rPr>
          <w:b/>
          <w:bCs/>
          <w:lang w:eastAsia="en-AU"/>
        </w:rPr>
        <w:t>{{faira_form.A2_4}}</w:t>
      </w:r>
      <w:r w:rsidRPr="00BA2D49">
        <w:rPr>
          <w:lang w:eastAsia="en-AU"/>
        </w:rPr>
        <w:t xml:space="preserve">. The assessment identified that the system </w:t>
      </w:r>
      <w:r w:rsidRPr="00BA2D49">
        <w:rPr>
          <w:b/>
          <w:bCs/>
          <w:lang w:eastAsia="en-AU"/>
        </w:rPr>
        <w:t>{{faira_form.A2_5}}</w:t>
      </w:r>
      <w:r w:rsidRPr="00BA2D49">
        <w:rPr>
          <w:lang w:eastAsia="en-AU"/>
        </w:rPr>
        <w:t xml:space="preserve"> involve personal, sensitive, or regulated data, and that data is </w:t>
      </w:r>
      <w:r w:rsidRPr="00BA2D49">
        <w:rPr>
          <w:b/>
          <w:bCs/>
          <w:lang w:eastAsia="en-AU"/>
        </w:rPr>
        <w:t>{{faira_form.A2_6}}</w:t>
      </w:r>
      <w:r w:rsidRPr="00BA2D49">
        <w:rPr>
          <w:lang w:eastAsia="en-AU"/>
        </w:rPr>
        <w:t xml:space="preserve"> prior to use by the AI system. Additional data handling considerations, including storage, retention, and access controls, are described in </w:t>
      </w:r>
      <w:r w:rsidRPr="00BA2D49">
        <w:rPr>
          <w:b/>
          <w:bCs/>
          <w:lang w:eastAsia="en-AU"/>
        </w:rPr>
        <w:t>{{faira_form.A2_7}}</w:t>
      </w:r>
      <w:r w:rsidRPr="00BA2D49">
        <w:rPr>
          <w:lang w:eastAsia="en-AU"/>
        </w:rPr>
        <w:t xml:space="preserve"> and </w:t>
      </w:r>
      <w:r w:rsidRPr="00BA2D49">
        <w:rPr>
          <w:b/>
          <w:bCs/>
          <w:lang w:eastAsia="en-AU"/>
        </w:rPr>
        <w:t>{{faira_form.A2_8}}</w:t>
      </w:r>
      <w:r w:rsidRPr="00BA2D49">
        <w:rPr>
          <w:lang w:eastAsia="en-AU"/>
        </w:rPr>
        <w:t>.</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356"/>
        <w:gridCol w:w="5660"/>
      </w:tblGrid>
      <w:tr w:rsidR="00BA2D49" w:rsidRPr="00ED60C9" w14:paraId="0980A6CD" w14:textId="77777777" w:rsidTr="00555C57">
        <w:trPr>
          <w:tblHeader/>
        </w:trPr>
        <w:tc>
          <w:tcPr>
            <w:tcW w:w="1861" w:type="pct"/>
            <w:shd w:val="clear" w:color="auto" w:fill="D9D9D9" w:themeFill="background1" w:themeFillShade="D9"/>
            <w:tcMar>
              <w:top w:w="43" w:type="dxa"/>
              <w:left w:w="43" w:type="dxa"/>
              <w:bottom w:w="43" w:type="dxa"/>
              <w:right w:w="43" w:type="dxa"/>
            </w:tcMar>
            <w:vAlign w:val="center"/>
            <w:hideMark/>
          </w:tcPr>
          <w:p w14:paraId="1EC3C1F7" w14:textId="77777777" w:rsidR="00BA2D49" w:rsidRPr="00ED60C9" w:rsidRDefault="00BA2D49" w:rsidP="00BA2D49">
            <w:pPr>
              <w:rPr>
                <w:b/>
                <w:bCs/>
                <w:sz w:val="20"/>
                <w:szCs w:val="20"/>
                <w:lang w:val="en-AU" w:eastAsia="en-AU"/>
              </w:rPr>
            </w:pPr>
            <w:r w:rsidRPr="00ED60C9">
              <w:rPr>
                <w:b/>
                <w:bCs/>
                <w:sz w:val="20"/>
                <w:szCs w:val="20"/>
                <w:lang w:val="en-AU" w:eastAsia="en-AU"/>
              </w:rPr>
              <w:t>Data Aspect</w:t>
            </w:r>
          </w:p>
        </w:tc>
        <w:tc>
          <w:tcPr>
            <w:tcW w:w="3139" w:type="pct"/>
            <w:shd w:val="clear" w:color="auto" w:fill="D9D9D9" w:themeFill="background1" w:themeFillShade="D9"/>
            <w:tcMar>
              <w:top w:w="43" w:type="dxa"/>
              <w:left w:w="43" w:type="dxa"/>
              <w:bottom w:w="43" w:type="dxa"/>
              <w:right w:w="43" w:type="dxa"/>
            </w:tcMar>
            <w:vAlign w:val="center"/>
            <w:hideMark/>
          </w:tcPr>
          <w:p w14:paraId="56F4D448" w14:textId="77777777" w:rsidR="00BA2D49" w:rsidRPr="00ED60C9" w:rsidRDefault="00BA2D49" w:rsidP="00BA2D49">
            <w:pPr>
              <w:rPr>
                <w:b/>
                <w:bCs/>
                <w:sz w:val="20"/>
                <w:szCs w:val="20"/>
                <w:lang w:val="en-AU" w:eastAsia="en-AU"/>
              </w:rPr>
            </w:pPr>
            <w:r w:rsidRPr="00ED60C9">
              <w:rPr>
                <w:b/>
                <w:bCs/>
                <w:sz w:val="20"/>
                <w:szCs w:val="20"/>
                <w:lang w:val="en-AU" w:eastAsia="en-AU"/>
              </w:rPr>
              <w:t>Description</w:t>
            </w:r>
          </w:p>
        </w:tc>
      </w:tr>
      <w:tr w:rsidR="00BA2D49" w:rsidRPr="00ED60C9" w14:paraId="3F57B856" w14:textId="77777777" w:rsidTr="00555C57">
        <w:tc>
          <w:tcPr>
            <w:tcW w:w="1861" w:type="pct"/>
            <w:tcMar>
              <w:top w:w="43" w:type="dxa"/>
              <w:left w:w="43" w:type="dxa"/>
              <w:bottom w:w="43" w:type="dxa"/>
              <w:right w:w="43" w:type="dxa"/>
            </w:tcMar>
            <w:vAlign w:val="center"/>
            <w:hideMark/>
          </w:tcPr>
          <w:p w14:paraId="278BB561" w14:textId="77777777" w:rsidR="00BA2D49" w:rsidRPr="00ED60C9" w:rsidRDefault="00BA2D49" w:rsidP="00BA2D49">
            <w:pPr>
              <w:rPr>
                <w:sz w:val="20"/>
                <w:szCs w:val="20"/>
                <w:lang w:val="en-AU" w:eastAsia="en-AU"/>
              </w:rPr>
            </w:pPr>
            <w:r w:rsidRPr="00ED60C9">
              <w:rPr>
                <w:sz w:val="20"/>
                <w:szCs w:val="20"/>
                <w:lang w:val="en-AU" w:eastAsia="en-AU"/>
              </w:rPr>
              <w:t>Data sources</w:t>
            </w:r>
          </w:p>
        </w:tc>
        <w:tc>
          <w:tcPr>
            <w:tcW w:w="3139" w:type="pct"/>
            <w:tcMar>
              <w:top w:w="43" w:type="dxa"/>
              <w:left w:w="43" w:type="dxa"/>
              <w:bottom w:w="43" w:type="dxa"/>
              <w:right w:w="43" w:type="dxa"/>
            </w:tcMar>
            <w:vAlign w:val="center"/>
            <w:hideMark/>
          </w:tcPr>
          <w:p w14:paraId="35BA18D7" w14:textId="77777777" w:rsidR="00BA2D49" w:rsidRPr="00ED60C9" w:rsidRDefault="00BA2D49" w:rsidP="00BA2D49">
            <w:pPr>
              <w:rPr>
                <w:sz w:val="20"/>
                <w:szCs w:val="20"/>
                <w:lang w:val="en-AU" w:eastAsia="en-AU"/>
              </w:rPr>
            </w:pPr>
            <w:r w:rsidRPr="00ED60C9">
              <w:rPr>
                <w:sz w:val="20"/>
                <w:szCs w:val="20"/>
                <w:lang w:val="en-AU" w:eastAsia="en-AU"/>
              </w:rPr>
              <w:t>{{faira_form.A2_1}}</w:t>
            </w:r>
          </w:p>
        </w:tc>
      </w:tr>
      <w:tr w:rsidR="00BA2D49" w:rsidRPr="00ED60C9" w14:paraId="6C119DAD" w14:textId="77777777" w:rsidTr="00555C57">
        <w:tc>
          <w:tcPr>
            <w:tcW w:w="1861" w:type="pct"/>
            <w:tcMar>
              <w:top w:w="43" w:type="dxa"/>
              <w:left w:w="43" w:type="dxa"/>
              <w:bottom w:w="43" w:type="dxa"/>
              <w:right w:w="43" w:type="dxa"/>
            </w:tcMar>
            <w:vAlign w:val="center"/>
            <w:hideMark/>
          </w:tcPr>
          <w:p w14:paraId="234798FB" w14:textId="77777777" w:rsidR="00BA2D49" w:rsidRPr="00ED60C9" w:rsidRDefault="00BA2D49" w:rsidP="00BA2D49">
            <w:pPr>
              <w:rPr>
                <w:sz w:val="20"/>
                <w:szCs w:val="20"/>
                <w:lang w:val="en-AU" w:eastAsia="en-AU"/>
              </w:rPr>
            </w:pPr>
            <w:r w:rsidRPr="00ED60C9">
              <w:rPr>
                <w:sz w:val="20"/>
                <w:szCs w:val="20"/>
                <w:lang w:val="en-AU" w:eastAsia="en-AU"/>
              </w:rPr>
              <w:t>Data types</w:t>
            </w:r>
          </w:p>
        </w:tc>
        <w:tc>
          <w:tcPr>
            <w:tcW w:w="3139" w:type="pct"/>
            <w:tcMar>
              <w:top w:w="43" w:type="dxa"/>
              <w:left w:w="43" w:type="dxa"/>
              <w:bottom w:w="43" w:type="dxa"/>
              <w:right w:w="43" w:type="dxa"/>
            </w:tcMar>
            <w:vAlign w:val="center"/>
            <w:hideMark/>
          </w:tcPr>
          <w:p w14:paraId="0CC49194" w14:textId="77777777" w:rsidR="00BA2D49" w:rsidRPr="00ED60C9" w:rsidRDefault="00BA2D49" w:rsidP="00BA2D49">
            <w:pPr>
              <w:rPr>
                <w:sz w:val="20"/>
                <w:szCs w:val="20"/>
                <w:lang w:val="en-AU" w:eastAsia="en-AU"/>
              </w:rPr>
            </w:pPr>
            <w:r w:rsidRPr="00ED60C9">
              <w:rPr>
                <w:sz w:val="20"/>
                <w:szCs w:val="20"/>
                <w:lang w:val="en-AU" w:eastAsia="en-AU"/>
              </w:rPr>
              <w:t>{{faira_form.A2_2}}</w:t>
            </w:r>
          </w:p>
        </w:tc>
      </w:tr>
      <w:tr w:rsidR="00BA2D49" w:rsidRPr="00ED60C9" w14:paraId="7627FCA7" w14:textId="77777777" w:rsidTr="00555C57">
        <w:tc>
          <w:tcPr>
            <w:tcW w:w="1861" w:type="pct"/>
            <w:tcMar>
              <w:top w:w="43" w:type="dxa"/>
              <w:left w:w="43" w:type="dxa"/>
              <w:bottom w:w="43" w:type="dxa"/>
              <w:right w:w="43" w:type="dxa"/>
            </w:tcMar>
            <w:vAlign w:val="center"/>
            <w:hideMark/>
          </w:tcPr>
          <w:p w14:paraId="7ADAD78D" w14:textId="77777777" w:rsidR="00BA2D49" w:rsidRPr="00ED60C9" w:rsidRDefault="00BA2D49" w:rsidP="00BA2D49">
            <w:pPr>
              <w:rPr>
                <w:sz w:val="20"/>
                <w:szCs w:val="20"/>
                <w:lang w:val="en-AU" w:eastAsia="en-AU"/>
              </w:rPr>
            </w:pPr>
            <w:r w:rsidRPr="00ED60C9">
              <w:rPr>
                <w:sz w:val="20"/>
                <w:szCs w:val="20"/>
                <w:lang w:val="en-AU" w:eastAsia="en-AU"/>
              </w:rPr>
              <w:t>Update frequency</w:t>
            </w:r>
          </w:p>
        </w:tc>
        <w:tc>
          <w:tcPr>
            <w:tcW w:w="3139" w:type="pct"/>
            <w:tcMar>
              <w:top w:w="43" w:type="dxa"/>
              <w:left w:w="43" w:type="dxa"/>
              <w:bottom w:w="43" w:type="dxa"/>
              <w:right w:w="43" w:type="dxa"/>
            </w:tcMar>
            <w:vAlign w:val="center"/>
            <w:hideMark/>
          </w:tcPr>
          <w:p w14:paraId="388C3708" w14:textId="77777777" w:rsidR="00BA2D49" w:rsidRPr="00ED60C9" w:rsidRDefault="00BA2D49" w:rsidP="00BA2D49">
            <w:pPr>
              <w:rPr>
                <w:sz w:val="20"/>
                <w:szCs w:val="20"/>
                <w:lang w:val="en-AU" w:eastAsia="en-AU"/>
              </w:rPr>
            </w:pPr>
            <w:r w:rsidRPr="00ED60C9">
              <w:rPr>
                <w:sz w:val="20"/>
                <w:szCs w:val="20"/>
                <w:lang w:val="en-AU" w:eastAsia="en-AU"/>
              </w:rPr>
              <w:t>{{faira_form.A2_3}}</w:t>
            </w:r>
          </w:p>
        </w:tc>
      </w:tr>
      <w:tr w:rsidR="00BA2D49" w:rsidRPr="00ED60C9" w14:paraId="5956FC23" w14:textId="77777777" w:rsidTr="00555C57">
        <w:tc>
          <w:tcPr>
            <w:tcW w:w="1861" w:type="pct"/>
            <w:tcMar>
              <w:top w:w="43" w:type="dxa"/>
              <w:left w:w="43" w:type="dxa"/>
              <w:bottom w:w="43" w:type="dxa"/>
              <w:right w:w="43" w:type="dxa"/>
            </w:tcMar>
            <w:vAlign w:val="center"/>
            <w:hideMark/>
          </w:tcPr>
          <w:p w14:paraId="77148F32" w14:textId="77777777" w:rsidR="00BA2D49" w:rsidRPr="00ED60C9" w:rsidRDefault="00BA2D49" w:rsidP="00BA2D49">
            <w:pPr>
              <w:rPr>
                <w:sz w:val="20"/>
                <w:szCs w:val="20"/>
                <w:lang w:val="en-AU" w:eastAsia="en-AU"/>
              </w:rPr>
            </w:pPr>
            <w:r w:rsidRPr="00ED60C9">
              <w:rPr>
                <w:sz w:val="20"/>
                <w:szCs w:val="20"/>
                <w:lang w:val="en-AU" w:eastAsia="en-AU"/>
              </w:rPr>
              <w:t>Data quality considerations</w:t>
            </w:r>
          </w:p>
        </w:tc>
        <w:tc>
          <w:tcPr>
            <w:tcW w:w="3139" w:type="pct"/>
            <w:tcMar>
              <w:top w:w="43" w:type="dxa"/>
              <w:left w:w="43" w:type="dxa"/>
              <w:bottom w:w="43" w:type="dxa"/>
              <w:right w:w="43" w:type="dxa"/>
            </w:tcMar>
            <w:vAlign w:val="center"/>
            <w:hideMark/>
          </w:tcPr>
          <w:p w14:paraId="6AC66D2B" w14:textId="77777777" w:rsidR="00BA2D49" w:rsidRPr="00ED60C9" w:rsidRDefault="00BA2D49" w:rsidP="00BA2D49">
            <w:pPr>
              <w:rPr>
                <w:sz w:val="20"/>
                <w:szCs w:val="20"/>
                <w:lang w:val="en-AU" w:eastAsia="en-AU"/>
              </w:rPr>
            </w:pPr>
            <w:r w:rsidRPr="00ED60C9">
              <w:rPr>
                <w:sz w:val="20"/>
                <w:szCs w:val="20"/>
                <w:lang w:val="en-AU" w:eastAsia="en-AU"/>
              </w:rPr>
              <w:t>{{faira_form.A2_4}}</w:t>
            </w:r>
          </w:p>
        </w:tc>
      </w:tr>
      <w:tr w:rsidR="00BA2D49" w:rsidRPr="00ED60C9" w14:paraId="4D174C05" w14:textId="77777777" w:rsidTr="00555C57">
        <w:tc>
          <w:tcPr>
            <w:tcW w:w="1861" w:type="pct"/>
            <w:tcMar>
              <w:top w:w="43" w:type="dxa"/>
              <w:left w:w="43" w:type="dxa"/>
              <w:bottom w:w="43" w:type="dxa"/>
              <w:right w:w="43" w:type="dxa"/>
            </w:tcMar>
            <w:vAlign w:val="center"/>
            <w:hideMark/>
          </w:tcPr>
          <w:p w14:paraId="7913ABBE" w14:textId="77777777" w:rsidR="00BA2D49" w:rsidRPr="00ED60C9" w:rsidRDefault="00BA2D49" w:rsidP="00BA2D49">
            <w:pPr>
              <w:rPr>
                <w:sz w:val="20"/>
                <w:szCs w:val="20"/>
                <w:lang w:val="en-AU" w:eastAsia="en-AU"/>
              </w:rPr>
            </w:pPr>
            <w:r w:rsidRPr="00ED60C9">
              <w:rPr>
                <w:sz w:val="20"/>
                <w:szCs w:val="20"/>
                <w:lang w:val="en-AU" w:eastAsia="en-AU"/>
              </w:rPr>
              <w:t>Sensitive / regulated data</w:t>
            </w:r>
          </w:p>
        </w:tc>
        <w:tc>
          <w:tcPr>
            <w:tcW w:w="3139" w:type="pct"/>
            <w:tcMar>
              <w:top w:w="43" w:type="dxa"/>
              <w:left w:w="43" w:type="dxa"/>
              <w:bottom w:w="43" w:type="dxa"/>
              <w:right w:w="43" w:type="dxa"/>
            </w:tcMar>
            <w:vAlign w:val="center"/>
            <w:hideMark/>
          </w:tcPr>
          <w:p w14:paraId="02B0A0D9" w14:textId="77777777" w:rsidR="00BA2D49" w:rsidRPr="00ED60C9" w:rsidRDefault="00BA2D49" w:rsidP="00BA2D49">
            <w:pPr>
              <w:rPr>
                <w:sz w:val="20"/>
                <w:szCs w:val="20"/>
                <w:lang w:val="en-AU" w:eastAsia="en-AU"/>
              </w:rPr>
            </w:pPr>
            <w:r w:rsidRPr="00ED60C9">
              <w:rPr>
                <w:sz w:val="20"/>
                <w:szCs w:val="20"/>
                <w:lang w:val="en-AU" w:eastAsia="en-AU"/>
              </w:rPr>
              <w:t>{{faira_form.A2_5}}</w:t>
            </w:r>
          </w:p>
        </w:tc>
      </w:tr>
      <w:tr w:rsidR="00BA2D49" w:rsidRPr="00ED60C9" w14:paraId="784BC42F" w14:textId="77777777" w:rsidTr="00555C57">
        <w:tc>
          <w:tcPr>
            <w:tcW w:w="1861" w:type="pct"/>
            <w:tcMar>
              <w:top w:w="43" w:type="dxa"/>
              <w:left w:w="43" w:type="dxa"/>
              <w:bottom w:w="43" w:type="dxa"/>
              <w:right w:w="43" w:type="dxa"/>
            </w:tcMar>
            <w:vAlign w:val="center"/>
            <w:hideMark/>
          </w:tcPr>
          <w:p w14:paraId="11CC3596" w14:textId="77777777" w:rsidR="00BA2D49" w:rsidRPr="00ED60C9" w:rsidRDefault="00BA2D49" w:rsidP="00BA2D49">
            <w:pPr>
              <w:rPr>
                <w:sz w:val="20"/>
                <w:szCs w:val="20"/>
                <w:lang w:val="en-AU" w:eastAsia="en-AU"/>
              </w:rPr>
            </w:pPr>
            <w:r w:rsidRPr="00ED60C9">
              <w:rPr>
                <w:sz w:val="20"/>
                <w:szCs w:val="20"/>
                <w:lang w:val="en-AU" w:eastAsia="en-AU"/>
              </w:rPr>
              <w:t>Pre-processing and transformation</w:t>
            </w:r>
          </w:p>
        </w:tc>
        <w:tc>
          <w:tcPr>
            <w:tcW w:w="3139" w:type="pct"/>
            <w:tcMar>
              <w:top w:w="43" w:type="dxa"/>
              <w:left w:w="43" w:type="dxa"/>
              <w:bottom w:w="43" w:type="dxa"/>
              <w:right w:w="43" w:type="dxa"/>
            </w:tcMar>
            <w:vAlign w:val="center"/>
            <w:hideMark/>
          </w:tcPr>
          <w:p w14:paraId="623076D5" w14:textId="77777777" w:rsidR="00BA2D49" w:rsidRPr="00ED60C9" w:rsidRDefault="00BA2D49" w:rsidP="00BA2D49">
            <w:pPr>
              <w:rPr>
                <w:sz w:val="20"/>
                <w:szCs w:val="20"/>
                <w:lang w:val="en-AU" w:eastAsia="en-AU"/>
              </w:rPr>
            </w:pPr>
            <w:r w:rsidRPr="00ED60C9">
              <w:rPr>
                <w:sz w:val="20"/>
                <w:szCs w:val="20"/>
                <w:lang w:val="en-AU" w:eastAsia="en-AU"/>
              </w:rPr>
              <w:t>{{faira_form.A2_6}}</w:t>
            </w:r>
          </w:p>
        </w:tc>
      </w:tr>
      <w:tr w:rsidR="00BA2D49" w:rsidRPr="00ED60C9" w14:paraId="1982C4A8" w14:textId="77777777" w:rsidTr="00555C57">
        <w:tc>
          <w:tcPr>
            <w:tcW w:w="1861" w:type="pct"/>
            <w:tcMar>
              <w:top w:w="43" w:type="dxa"/>
              <w:left w:w="43" w:type="dxa"/>
              <w:bottom w:w="43" w:type="dxa"/>
              <w:right w:w="43" w:type="dxa"/>
            </w:tcMar>
            <w:vAlign w:val="center"/>
            <w:hideMark/>
          </w:tcPr>
          <w:p w14:paraId="0DB2341E" w14:textId="77777777" w:rsidR="00BA2D49" w:rsidRPr="00ED60C9" w:rsidRDefault="00BA2D49" w:rsidP="00BA2D49">
            <w:pPr>
              <w:rPr>
                <w:sz w:val="20"/>
                <w:szCs w:val="20"/>
                <w:lang w:val="en-AU" w:eastAsia="en-AU"/>
              </w:rPr>
            </w:pPr>
            <w:r w:rsidRPr="00ED60C9">
              <w:rPr>
                <w:sz w:val="20"/>
                <w:szCs w:val="20"/>
                <w:lang w:val="en-AU" w:eastAsia="en-AU"/>
              </w:rPr>
              <w:t>Storage and retention</w:t>
            </w:r>
          </w:p>
        </w:tc>
        <w:tc>
          <w:tcPr>
            <w:tcW w:w="3139" w:type="pct"/>
            <w:tcMar>
              <w:top w:w="43" w:type="dxa"/>
              <w:left w:w="43" w:type="dxa"/>
              <w:bottom w:w="43" w:type="dxa"/>
              <w:right w:w="43" w:type="dxa"/>
            </w:tcMar>
            <w:vAlign w:val="center"/>
            <w:hideMark/>
          </w:tcPr>
          <w:p w14:paraId="08860BE3" w14:textId="77777777" w:rsidR="00BA2D49" w:rsidRPr="00ED60C9" w:rsidRDefault="00BA2D49" w:rsidP="00BA2D49">
            <w:pPr>
              <w:rPr>
                <w:sz w:val="20"/>
                <w:szCs w:val="20"/>
                <w:lang w:val="en-AU" w:eastAsia="en-AU"/>
              </w:rPr>
            </w:pPr>
            <w:r w:rsidRPr="00ED60C9">
              <w:rPr>
                <w:sz w:val="20"/>
                <w:szCs w:val="20"/>
                <w:lang w:val="en-AU" w:eastAsia="en-AU"/>
              </w:rPr>
              <w:t>{{faira_form.A2_7}}</w:t>
            </w:r>
          </w:p>
        </w:tc>
      </w:tr>
      <w:tr w:rsidR="00BA2D49" w:rsidRPr="00ED60C9" w14:paraId="64D76B69" w14:textId="77777777" w:rsidTr="00555C57">
        <w:tc>
          <w:tcPr>
            <w:tcW w:w="1861" w:type="pct"/>
            <w:tcMar>
              <w:top w:w="43" w:type="dxa"/>
              <w:left w:w="43" w:type="dxa"/>
              <w:bottom w:w="43" w:type="dxa"/>
              <w:right w:w="43" w:type="dxa"/>
            </w:tcMar>
            <w:vAlign w:val="center"/>
            <w:hideMark/>
          </w:tcPr>
          <w:p w14:paraId="48BF158E" w14:textId="77777777" w:rsidR="00BA2D49" w:rsidRPr="00ED60C9" w:rsidRDefault="00BA2D49" w:rsidP="00BA2D49">
            <w:pPr>
              <w:rPr>
                <w:sz w:val="20"/>
                <w:szCs w:val="20"/>
                <w:lang w:val="en-AU" w:eastAsia="en-AU"/>
              </w:rPr>
            </w:pPr>
            <w:r w:rsidRPr="00ED60C9">
              <w:rPr>
                <w:sz w:val="20"/>
                <w:szCs w:val="20"/>
                <w:lang w:val="en-AU" w:eastAsia="en-AU"/>
              </w:rPr>
              <w:t>Access controls</w:t>
            </w:r>
          </w:p>
        </w:tc>
        <w:tc>
          <w:tcPr>
            <w:tcW w:w="3139" w:type="pct"/>
            <w:tcMar>
              <w:top w:w="43" w:type="dxa"/>
              <w:left w:w="43" w:type="dxa"/>
              <w:bottom w:w="43" w:type="dxa"/>
              <w:right w:w="43" w:type="dxa"/>
            </w:tcMar>
            <w:vAlign w:val="center"/>
            <w:hideMark/>
          </w:tcPr>
          <w:p w14:paraId="65AACF16" w14:textId="77777777" w:rsidR="00BA2D49" w:rsidRPr="00ED60C9" w:rsidRDefault="00BA2D49" w:rsidP="00BA2D49">
            <w:pPr>
              <w:rPr>
                <w:sz w:val="20"/>
                <w:szCs w:val="20"/>
                <w:lang w:val="en-AU" w:eastAsia="en-AU"/>
              </w:rPr>
            </w:pPr>
            <w:r w:rsidRPr="00ED60C9">
              <w:rPr>
                <w:sz w:val="20"/>
                <w:szCs w:val="20"/>
                <w:lang w:val="en-AU" w:eastAsia="en-AU"/>
              </w:rPr>
              <w:t>{{faira_form.A2_8}}</w:t>
            </w:r>
          </w:p>
        </w:tc>
      </w:tr>
    </w:tbl>
    <w:p w14:paraId="26D9C33D" w14:textId="77777777" w:rsidR="00BA2D49" w:rsidRDefault="00BA2D49" w:rsidP="00261A78">
      <w:pPr>
        <w:rPr>
          <w:lang w:eastAsia="en-AU"/>
        </w:rPr>
      </w:pPr>
    </w:p>
    <w:p w14:paraId="5667ACD2" w14:textId="1479D6DD" w:rsidR="007C3210" w:rsidRPr="00261A78" w:rsidRDefault="007C3210" w:rsidP="00261A78">
      <w:pPr>
        <w:rPr>
          <w:lang w:eastAsia="en-AU"/>
        </w:rPr>
      </w:pPr>
      <w:r w:rsidRPr="007C3210">
        <w:rPr>
          <w:highlight w:val="yellow"/>
          <w:lang w:eastAsia="en-AU"/>
        </w:rPr>
        <w:t>{{ai.f_data_context_notes}}</w:t>
      </w:r>
      <w:r w:rsidR="00330488">
        <w:rPr>
          <w:lang w:eastAsia="en-AU"/>
        </w:rPr>
        <w:t xml:space="preserve"> </w:t>
      </w:r>
    </w:p>
    <w:p w14:paraId="15CB83E2" w14:textId="7F7FC068" w:rsidR="00E43A14" w:rsidRDefault="00E43A14" w:rsidP="00E43A14">
      <w:pPr>
        <w:pStyle w:val="Heading02"/>
        <w:rPr>
          <w:lang w:val="en-AU" w:eastAsia="en-AU"/>
        </w:rPr>
      </w:pPr>
      <w:bookmarkStart w:id="6" w:name="_Toc220070966"/>
      <w:r>
        <w:rPr>
          <w:lang w:val="en-AU" w:eastAsia="en-AU"/>
        </w:rPr>
        <w:t>Users and Stakeholders</w:t>
      </w:r>
      <w:bookmarkEnd w:id="6"/>
    </w:p>
    <w:p w14:paraId="02B5D21F" w14:textId="4475B286" w:rsidR="00330488" w:rsidRDefault="00A507A2" w:rsidP="00330488">
      <w:pPr>
        <w:rPr>
          <w:lang w:eastAsia="en-AU"/>
        </w:rPr>
      </w:pPr>
      <w:r w:rsidRPr="00A507A2">
        <w:rPr>
          <w:lang w:eastAsia="en-AU"/>
        </w:rPr>
        <w:t>This section identifies the users of the AI system and the stakeholders who may be directly or indirectly affected by its operation. Understanding who interacts with the system, the level of expertise required, and the groups impacted by AI-supported decisions provides important context for assessing potential human, ethical, and governance considerations in later stages of the FAIRA assessment.</w:t>
      </w:r>
    </w:p>
    <w:p w14:paraId="3AC55878" w14:textId="60245CA8" w:rsidR="00A507A2" w:rsidRDefault="00A507A2" w:rsidP="00330488">
      <w:pPr>
        <w:rPr>
          <w:lang w:eastAsia="en-AU"/>
        </w:rPr>
      </w:pPr>
      <w:r w:rsidRPr="00A507A2">
        <w:rPr>
          <w:lang w:eastAsia="en-AU"/>
        </w:rPr>
        <w:t xml:space="preserve">The primary users of the AI system include </w:t>
      </w:r>
      <w:r w:rsidRPr="00A507A2">
        <w:rPr>
          <w:b/>
          <w:bCs/>
          <w:lang w:eastAsia="en-AU"/>
        </w:rPr>
        <w:t>{{faira_form.A3_1}}</w:t>
      </w:r>
      <w:r w:rsidRPr="00A507A2">
        <w:rPr>
          <w:lang w:eastAsia="en-AU"/>
        </w:rPr>
        <w:t xml:space="preserve">, with user roles and responsibilities described as </w:t>
      </w:r>
      <w:r w:rsidRPr="00A507A2">
        <w:rPr>
          <w:b/>
          <w:bCs/>
          <w:lang w:eastAsia="en-AU"/>
        </w:rPr>
        <w:t>{{faira_form.A3_2}}</w:t>
      </w:r>
      <w:r w:rsidRPr="00A507A2">
        <w:rPr>
          <w:lang w:eastAsia="en-AU"/>
        </w:rPr>
        <w:t xml:space="preserve">. The system is intended to be used by individuals with </w:t>
      </w:r>
      <w:r w:rsidRPr="00A507A2">
        <w:rPr>
          <w:b/>
          <w:bCs/>
          <w:lang w:eastAsia="en-AU"/>
        </w:rPr>
        <w:t>{{faira_form.A3_3}}</w:t>
      </w:r>
      <w:r w:rsidRPr="00A507A2">
        <w:rPr>
          <w:lang w:eastAsia="en-AU"/>
        </w:rPr>
        <w:t xml:space="preserve"> levels of expertise, and outputs are communicated to users or stakeholders through </w:t>
      </w:r>
      <w:r w:rsidRPr="00A507A2">
        <w:rPr>
          <w:b/>
          <w:bCs/>
          <w:lang w:eastAsia="en-AU"/>
        </w:rPr>
        <w:t>{{faira_form.A3_4}}</w:t>
      </w:r>
      <w:r w:rsidRPr="00A507A2">
        <w:rPr>
          <w:lang w:eastAsia="en-AU"/>
        </w:rPr>
        <w:t xml:space="preserve">. The assessment identified that AI-supported decisions may affect </w:t>
      </w:r>
      <w:r w:rsidRPr="00A507A2">
        <w:rPr>
          <w:b/>
          <w:bCs/>
          <w:lang w:eastAsia="en-AU"/>
        </w:rPr>
        <w:t>{{faira_form.A3_5}}</w:t>
      </w:r>
      <w:r w:rsidRPr="00A507A2">
        <w:rPr>
          <w:lang w:eastAsia="en-AU"/>
        </w:rPr>
        <w:t xml:space="preserve">, with engagement or communication mechanisms described as </w:t>
      </w:r>
      <w:r w:rsidRPr="00A507A2">
        <w:rPr>
          <w:b/>
          <w:bCs/>
          <w:lang w:eastAsia="en-AU"/>
        </w:rPr>
        <w:t>{{faira_form.A3_6}}</w:t>
      </w:r>
      <w:r w:rsidRPr="00A507A2">
        <w:rPr>
          <w:lang w:eastAsia="en-AU"/>
        </w:rPr>
        <w:t>.</w:t>
      </w:r>
    </w:p>
    <w:p w14:paraId="1C54EC5F" w14:textId="6EBB076C" w:rsidR="0093001D" w:rsidRDefault="0093001D" w:rsidP="00330488">
      <w:pPr>
        <w:rPr>
          <w:lang w:eastAsia="en-AU"/>
        </w:rPr>
      </w:pPr>
      <w:r w:rsidRPr="0093001D">
        <w:rPr>
          <w:lang w:eastAsia="en-AU"/>
        </w:rPr>
        <w:t xml:space="preserve">User expertise has </w:t>
      </w:r>
      <w:r w:rsidR="00B64250">
        <w:rPr>
          <w:lang w:eastAsia="en-AU"/>
        </w:rPr>
        <w:t xml:space="preserve">also </w:t>
      </w:r>
      <w:r w:rsidRPr="0093001D">
        <w:rPr>
          <w:lang w:eastAsia="en-AU"/>
        </w:rPr>
        <w:t>been considered as part of the overall assessment context, recognising that the level of knowledge and experience required to interpret AI outputs can influence how those outputs are used in practice.</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874"/>
        <w:gridCol w:w="6142"/>
      </w:tblGrid>
      <w:tr w:rsidR="00C575E8" w:rsidRPr="00207A71" w14:paraId="01B62398" w14:textId="77777777" w:rsidTr="00555C57">
        <w:trPr>
          <w:tblHeader/>
        </w:trPr>
        <w:tc>
          <w:tcPr>
            <w:tcW w:w="1594" w:type="pct"/>
            <w:shd w:val="clear" w:color="auto" w:fill="D9D9D9" w:themeFill="background1" w:themeFillShade="D9"/>
            <w:tcMar>
              <w:top w:w="43" w:type="dxa"/>
              <w:left w:w="43" w:type="dxa"/>
              <w:bottom w:w="43" w:type="dxa"/>
              <w:right w:w="43" w:type="dxa"/>
            </w:tcMar>
            <w:vAlign w:val="center"/>
            <w:hideMark/>
          </w:tcPr>
          <w:p w14:paraId="2E97A8EB" w14:textId="77777777" w:rsidR="00C575E8" w:rsidRPr="00207A71" w:rsidRDefault="00C575E8" w:rsidP="00C575E8">
            <w:pPr>
              <w:rPr>
                <w:b/>
                <w:bCs/>
                <w:sz w:val="20"/>
                <w:szCs w:val="20"/>
                <w:lang w:val="en-AU" w:eastAsia="en-AU"/>
              </w:rPr>
            </w:pPr>
            <w:r w:rsidRPr="00207A71">
              <w:rPr>
                <w:b/>
                <w:bCs/>
                <w:sz w:val="20"/>
                <w:szCs w:val="20"/>
                <w:lang w:val="en-AU" w:eastAsia="en-AU"/>
              </w:rPr>
              <w:t>Stakeholder Aspect</w:t>
            </w:r>
          </w:p>
        </w:tc>
        <w:tc>
          <w:tcPr>
            <w:tcW w:w="3406" w:type="pct"/>
            <w:shd w:val="clear" w:color="auto" w:fill="D9D9D9" w:themeFill="background1" w:themeFillShade="D9"/>
            <w:tcMar>
              <w:top w:w="43" w:type="dxa"/>
              <w:left w:w="43" w:type="dxa"/>
              <w:bottom w:w="43" w:type="dxa"/>
              <w:right w:w="43" w:type="dxa"/>
            </w:tcMar>
            <w:vAlign w:val="center"/>
            <w:hideMark/>
          </w:tcPr>
          <w:p w14:paraId="0B381624" w14:textId="77777777" w:rsidR="00C575E8" w:rsidRPr="00207A71" w:rsidRDefault="00C575E8" w:rsidP="00C575E8">
            <w:pPr>
              <w:rPr>
                <w:b/>
                <w:bCs/>
                <w:sz w:val="20"/>
                <w:szCs w:val="20"/>
                <w:lang w:val="en-AU" w:eastAsia="en-AU"/>
              </w:rPr>
            </w:pPr>
            <w:r w:rsidRPr="00207A71">
              <w:rPr>
                <w:b/>
                <w:bCs/>
                <w:sz w:val="20"/>
                <w:szCs w:val="20"/>
                <w:lang w:val="en-AU" w:eastAsia="en-AU"/>
              </w:rPr>
              <w:t>Description</w:t>
            </w:r>
          </w:p>
        </w:tc>
      </w:tr>
      <w:tr w:rsidR="00C575E8" w:rsidRPr="00207A71" w14:paraId="1D4336A9" w14:textId="77777777" w:rsidTr="00555C57">
        <w:tc>
          <w:tcPr>
            <w:tcW w:w="1594" w:type="pct"/>
            <w:tcMar>
              <w:top w:w="43" w:type="dxa"/>
              <w:left w:w="43" w:type="dxa"/>
              <w:bottom w:w="43" w:type="dxa"/>
              <w:right w:w="43" w:type="dxa"/>
            </w:tcMar>
            <w:vAlign w:val="center"/>
            <w:hideMark/>
          </w:tcPr>
          <w:p w14:paraId="438040C1" w14:textId="77777777" w:rsidR="00C575E8" w:rsidRPr="00207A71" w:rsidRDefault="00C575E8" w:rsidP="00C575E8">
            <w:pPr>
              <w:rPr>
                <w:sz w:val="20"/>
                <w:szCs w:val="20"/>
                <w:lang w:val="en-AU" w:eastAsia="en-AU"/>
              </w:rPr>
            </w:pPr>
            <w:r w:rsidRPr="00207A71">
              <w:rPr>
                <w:sz w:val="20"/>
                <w:szCs w:val="20"/>
                <w:lang w:val="en-AU" w:eastAsia="en-AU"/>
              </w:rPr>
              <w:t>Primary users</w:t>
            </w:r>
          </w:p>
        </w:tc>
        <w:tc>
          <w:tcPr>
            <w:tcW w:w="3406" w:type="pct"/>
            <w:tcMar>
              <w:top w:w="43" w:type="dxa"/>
              <w:left w:w="43" w:type="dxa"/>
              <w:bottom w:w="43" w:type="dxa"/>
              <w:right w:w="43" w:type="dxa"/>
            </w:tcMar>
            <w:vAlign w:val="center"/>
            <w:hideMark/>
          </w:tcPr>
          <w:p w14:paraId="2A411158" w14:textId="77777777" w:rsidR="00C575E8" w:rsidRPr="00207A71" w:rsidRDefault="00C575E8" w:rsidP="00C575E8">
            <w:pPr>
              <w:rPr>
                <w:sz w:val="20"/>
                <w:szCs w:val="20"/>
                <w:lang w:val="en-AU" w:eastAsia="en-AU"/>
              </w:rPr>
            </w:pPr>
            <w:r w:rsidRPr="00207A71">
              <w:rPr>
                <w:sz w:val="20"/>
                <w:szCs w:val="20"/>
                <w:lang w:val="en-AU" w:eastAsia="en-AU"/>
              </w:rPr>
              <w:t>{{faira_form.A3_1}}</w:t>
            </w:r>
          </w:p>
        </w:tc>
      </w:tr>
      <w:tr w:rsidR="00C575E8" w:rsidRPr="00207A71" w14:paraId="4553653D" w14:textId="77777777" w:rsidTr="00555C57">
        <w:tc>
          <w:tcPr>
            <w:tcW w:w="1594" w:type="pct"/>
            <w:tcMar>
              <w:top w:w="43" w:type="dxa"/>
              <w:left w:w="43" w:type="dxa"/>
              <w:bottom w:w="43" w:type="dxa"/>
              <w:right w:w="43" w:type="dxa"/>
            </w:tcMar>
            <w:vAlign w:val="center"/>
            <w:hideMark/>
          </w:tcPr>
          <w:p w14:paraId="3694B521" w14:textId="77777777" w:rsidR="00C575E8" w:rsidRPr="00207A71" w:rsidRDefault="00C575E8" w:rsidP="00C575E8">
            <w:pPr>
              <w:rPr>
                <w:sz w:val="20"/>
                <w:szCs w:val="20"/>
                <w:lang w:val="en-AU" w:eastAsia="en-AU"/>
              </w:rPr>
            </w:pPr>
            <w:r w:rsidRPr="00207A71">
              <w:rPr>
                <w:sz w:val="20"/>
                <w:szCs w:val="20"/>
                <w:lang w:val="en-AU" w:eastAsia="en-AU"/>
              </w:rPr>
              <w:t>User roles &amp; responsibilities</w:t>
            </w:r>
          </w:p>
        </w:tc>
        <w:tc>
          <w:tcPr>
            <w:tcW w:w="3406" w:type="pct"/>
            <w:tcMar>
              <w:top w:w="43" w:type="dxa"/>
              <w:left w:w="43" w:type="dxa"/>
              <w:bottom w:w="43" w:type="dxa"/>
              <w:right w:w="43" w:type="dxa"/>
            </w:tcMar>
            <w:vAlign w:val="center"/>
            <w:hideMark/>
          </w:tcPr>
          <w:p w14:paraId="01F594A0" w14:textId="77777777" w:rsidR="00C575E8" w:rsidRPr="00207A71" w:rsidRDefault="00C575E8" w:rsidP="00C575E8">
            <w:pPr>
              <w:rPr>
                <w:sz w:val="20"/>
                <w:szCs w:val="20"/>
                <w:lang w:val="en-AU" w:eastAsia="en-AU"/>
              </w:rPr>
            </w:pPr>
            <w:r w:rsidRPr="00207A71">
              <w:rPr>
                <w:sz w:val="20"/>
                <w:szCs w:val="20"/>
                <w:lang w:val="en-AU" w:eastAsia="en-AU"/>
              </w:rPr>
              <w:t>{{faira_form.A3_2}}</w:t>
            </w:r>
          </w:p>
        </w:tc>
      </w:tr>
      <w:tr w:rsidR="00C575E8" w:rsidRPr="00207A71" w14:paraId="1EBF8A73" w14:textId="77777777" w:rsidTr="00555C57">
        <w:tc>
          <w:tcPr>
            <w:tcW w:w="1594" w:type="pct"/>
            <w:tcMar>
              <w:top w:w="43" w:type="dxa"/>
              <w:left w:w="43" w:type="dxa"/>
              <w:bottom w:w="43" w:type="dxa"/>
              <w:right w:w="43" w:type="dxa"/>
            </w:tcMar>
            <w:vAlign w:val="center"/>
            <w:hideMark/>
          </w:tcPr>
          <w:p w14:paraId="2B5FA7F6" w14:textId="77777777" w:rsidR="00C575E8" w:rsidRPr="00207A71" w:rsidRDefault="00C575E8" w:rsidP="00C575E8">
            <w:pPr>
              <w:rPr>
                <w:sz w:val="20"/>
                <w:szCs w:val="20"/>
                <w:lang w:val="en-AU" w:eastAsia="en-AU"/>
              </w:rPr>
            </w:pPr>
            <w:r w:rsidRPr="00207A71">
              <w:rPr>
                <w:sz w:val="20"/>
                <w:szCs w:val="20"/>
                <w:lang w:val="en-AU" w:eastAsia="en-AU"/>
              </w:rPr>
              <w:t>Required expertise</w:t>
            </w:r>
          </w:p>
        </w:tc>
        <w:tc>
          <w:tcPr>
            <w:tcW w:w="3406" w:type="pct"/>
            <w:tcMar>
              <w:top w:w="43" w:type="dxa"/>
              <w:left w:w="43" w:type="dxa"/>
              <w:bottom w:w="43" w:type="dxa"/>
              <w:right w:w="43" w:type="dxa"/>
            </w:tcMar>
            <w:vAlign w:val="center"/>
            <w:hideMark/>
          </w:tcPr>
          <w:p w14:paraId="0FBB47D6" w14:textId="77777777" w:rsidR="00C575E8" w:rsidRPr="00207A71" w:rsidRDefault="00C575E8" w:rsidP="00C575E8">
            <w:pPr>
              <w:rPr>
                <w:sz w:val="20"/>
                <w:szCs w:val="20"/>
                <w:lang w:val="en-AU" w:eastAsia="en-AU"/>
              </w:rPr>
            </w:pPr>
            <w:r w:rsidRPr="00207A71">
              <w:rPr>
                <w:sz w:val="20"/>
                <w:szCs w:val="20"/>
                <w:lang w:val="en-AU" w:eastAsia="en-AU"/>
              </w:rPr>
              <w:t>{{faira_form.A3_3}}</w:t>
            </w:r>
          </w:p>
        </w:tc>
      </w:tr>
      <w:tr w:rsidR="00C575E8" w:rsidRPr="00207A71" w14:paraId="18CAAD15" w14:textId="77777777" w:rsidTr="00555C57">
        <w:tc>
          <w:tcPr>
            <w:tcW w:w="1594" w:type="pct"/>
            <w:tcMar>
              <w:top w:w="43" w:type="dxa"/>
              <w:left w:w="43" w:type="dxa"/>
              <w:bottom w:w="43" w:type="dxa"/>
              <w:right w:w="43" w:type="dxa"/>
            </w:tcMar>
            <w:vAlign w:val="center"/>
            <w:hideMark/>
          </w:tcPr>
          <w:p w14:paraId="352F2FFA" w14:textId="77777777" w:rsidR="00C575E8" w:rsidRPr="00207A71" w:rsidRDefault="00C575E8" w:rsidP="00C575E8">
            <w:pPr>
              <w:rPr>
                <w:sz w:val="20"/>
                <w:szCs w:val="20"/>
                <w:lang w:val="en-AU" w:eastAsia="en-AU"/>
              </w:rPr>
            </w:pPr>
            <w:r w:rsidRPr="00207A71">
              <w:rPr>
                <w:sz w:val="20"/>
                <w:szCs w:val="20"/>
                <w:lang w:val="en-AU" w:eastAsia="en-AU"/>
              </w:rPr>
              <w:t>Communication of outputs</w:t>
            </w:r>
          </w:p>
        </w:tc>
        <w:tc>
          <w:tcPr>
            <w:tcW w:w="3406" w:type="pct"/>
            <w:tcMar>
              <w:top w:w="43" w:type="dxa"/>
              <w:left w:w="43" w:type="dxa"/>
              <w:bottom w:w="43" w:type="dxa"/>
              <w:right w:w="43" w:type="dxa"/>
            </w:tcMar>
            <w:vAlign w:val="center"/>
            <w:hideMark/>
          </w:tcPr>
          <w:p w14:paraId="6E504742" w14:textId="77777777" w:rsidR="00C575E8" w:rsidRPr="00207A71" w:rsidRDefault="00C575E8" w:rsidP="00C575E8">
            <w:pPr>
              <w:rPr>
                <w:sz w:val="20"/>
                <w:szCs w:val="20"/>
                <w:lang w:val="en-AU" w:eastAsia="en-AU"/>
              </w:rPr>
            </w:pPr>
            <w:r w:rsidRPr="00207A71">
              <w:rPr>
                <w:sz w:val="20"/>
                <w:szCs w:val="20"/>
                <w:lang w:val="en-AU" w:eastAsia="en-AU"/>
              </w:rPr>
              <w:t>{{faira_form.A3_4}}</w:t>
            </w:r>
          </w:p>
        </w:tc>
      </w:tr>
      <w:tr w:rsidR="00C575E8" w:rsidRPr="00207A71" w14:paraId="47D63BB6" w14:textId="77777777" w:rsidTr="00555C57">
        <w:tc>
          <w:tcPr>
            <w:tcW w:w="1594" w:type="pct"/>
            <w:tcMar>
              <w:top w:w="43" w:type="dxa"/>
              <w:left w:w="43" w:type="dxa"/>
              <w:bottom w:w="43" w:type="dxa"/>
              <w:right w:w="43" w:type="dxa"/>
            </w:tcMar>
            <w:vAlign w:val="center"/>
            <w:hideMark/>
          </w:tcPr>
          <w:p w14:paraId="325ECD14" w14:textId="77777777" w:rsidR="00C575E8" w:rsidRPr="00207A71" w:rsidRDefault="00C575E8" w:rsidP="00C575E8">
            <w:pPr>
              <w:rPr>
                <w:sz w:val="20"/>
                <w:szCs w:val="20"/>
                <w:lang w:val="en-AU" w:eastAsia="en-AU"/>
              </w:rPr>
            </w:pPr>
            <w:r w:rsidRPr="00207A71">
              <w:rPr>
                <w:sz w:val="20"/>
                <w:szCs w:val="20"/>
                <w:lang w:val="en-AU" w:eastAsia="en-AU"/>
              </w:rPr>
              <w:t>Impacted individuals or groups</w:t>
            </w:r>
          </w:p>
        </w:tc>
        <w:tc>
          <w:tcPr>
            <w:tcW w:w="3406" w:type="pct"/>
            <w:tcMar>
              <w:top w:w="43" w:type="dxa"/>
              <w:left w:w="43" w:type="dxa"/>
              <w:bottom w:w="43" w:type="dxa"/>
              <w:right w:w="43" w:type="dxa"/>
            </w:tcMar>
            <w:vAlign w:val="center"/>
            <w:hideMark/>
          </w:tcPr>
          <w:p w14:paraId="79EE58EB" w14:textId="77777777" w:rsidR="00C575E8" w:rsidRPr="00207A71" w:rsidRDefault="00C575E8" w:rsidP="00C575E8">
            <w:pPr>
              <w:rPr>
                <w:sz w:val="20"/>
                <w:szCs w:val="20"/>
                <w:lang w:val="en-AU" w:eastAsia="en-AU"/>
              </w:rPr>
            </w:pPr>
            <w:r w:rsidRPr="00207A71">
              <w:rPr>
                <w:sz w:val="20"/>
                <w:szCs w:val="20"/>
                <w:lang w:val="en-AU" w:eastAsia="en-AU"/>
              </w:rPr>
              <w:t>{{faira_form.A3_5}}</w:t>
            </w:r>
          </w:p>
        </w:tc>
      </w:tr>
      <w:tr w:rsidR="00C575E8" w:rsidRPr="00207A71" w14:paraId="31412C36" w14:textId="77777777" w:rsidTr="00555C57">
        <w:tc>
          <w:tcPr>
            <w:tcW w:w="1594" w:type="pct"/>
            <w:tcMar>
              <w:top w:w="43" w:type="dxa"/>
              <w:left w:w="43" w:type="dxa"/>
              <w:bottom w:w="43" w:type="dxa"/>
              <w:right w:w="43" w:type="dxa"/>
            </w:tcMar>
            <w:vAlign w:val="center"/>
            <w:hideMark/>
          </w:tcPr>
          <w:p w14:paraId="00BD9734" w14:textId="77777777" w:rsidR="00C575E8" w:rsidRPr="00207A71" w:rsidRDefault="00C575E8" w:rsidP="00C575E8">
            <w:pPr>
              <w:rPr>
                <w:sz w:val="20"/>
                <w:szCs w:val="20"/>
                <w:lang w:val="en-AU" w:eastAsia="en-AU"/>
              </w:rPr>
            </w:pPr>
            <w:r w:rsidRPr="00207A71">
              <w:rPr>
                <w:sz w:val="20"/>
                <w:szCs w:val="20"/>
                <w:lang w:val="en-AU" w:eastAsia="en-AU"/>
              </w:rPr>
              <w:t>Engagement mechanisms</w:t>
            </w:r>
          </w:p>
        </w:tc>
        <w:tc>
          <w:tcPr>
            <w:tcW w:w="3406" w:type="pct"/>
            <w:tcMar>
              <w:top w:w="43" w:type="dxa"/>
              <w:left w:w="43" w:type="dxa"/>
              <w:bottom w:w="43" w:type="dxa"/>
              <w:right w:w="43" w:type="dxa"/>
            </w:tcMar>
            <w:vAlign w:val="center"/>
            <w:hideMark/>
          </w:tcPr>
          <w:p w14:paraId="045E5074" w14:textId="77777777" w:rsidR="00C575E8" w:rsidRPr="00207A71" w:rsidRDefault="00C575E8" w:rsidP="00C575E8">
            <w:pPr>
              <w:rPr>
                <w:sz w:val="20"/>
                <w:szCs w:val="20"/>
                <w:lang w:val="en-AU" w:eastAsia="en-AU"/>
              </w:rPr>
            </w:pPr>
            <w:r w:rsidRPr="00207A71">
              <w:rPr>
                <w:sz w:val="20"/>
                <w:szCs w:val="20"/>
                <w:lang w:val="en-AU" w:eastAsia="en-AU"/>
              </w:rPr>
              <w:t>{{faira_form.A3_6}}</w:t>
            </w:r>
          </w:p>
        </w:tc>
      </w:tr>
    </w:tbl>
    <w:p w14:paraId="14BF8191" w14:textId="77777777" w:rsidR="00A507A2" w:rsidRDefault="00A507A2" w:rsidP="00330488">
      <w:pPr>
        <w:rPr>
          <w:lang w:val="en-AU" w:eastAsia="en-AU"/>
        </w:rPr>
      </w:pPr>
    </w:p>
    <w:p w14:paraId="2B73B243" w14:textId="21348F04" w:rsidR="00954A68" w:rsidRPr="00330488" w:rsidRDefault="00954A68" w:rsidP="00330488">
      <w:pPr>
        <w:rPr>
          <w:lang w:val="en-AU" w:eastAsia="en-AU"/>
        </w:rPr>
      </w:pPr>
      <w:r w:rsidRPr="00954A68">
        <w:rPr>
          <w:highlight w:val="yellow"/>
          <w:lang w:val="en-AU" w:eastAsia="en-AU"/>
        </w:rPr>
        <w:t>{{ai.f_user_stakeholder_context_notes}}</w:t>
      </w:r>
      <w:r>
        <w:rPr>
          <w:lang w:val="en-AU" w:eastAsia="en-AU"/>
        </w:rPr>
        <w:t xml:space="preserve"> </w:t>
      </w:r>
    </w:p>
    <w:p w14:paraId="5FBD6AE9" w14:textId="3EEE2783" w:rsidR="00E43A14" w:rsidRDefault="00E43A14" w:rsidP="00E43A14">
      <w:pPr>
        <w:pStyle w:val="Heading02"/>
        <w:rPr>
          <w:lang w:val="en-AU" w:eastAsia="en-AU"/>
        </w:rPr>
      </w:pPr>
      <w:bookmarkStart w:id="7" w:name="_Toc220070967"/>
      <w:r>
        <w:rPr>
          <w:lang w:val="en-AU" w:eastAsia="en-AU"/>
        </w:rPr>
        <w:t>Deployment Context</w:t>
      </w:r>
      <w:bookmarkEnd w:id="7"/>
    </w:p>
    <w:p w14:paraId="01A6D118" w14:textId="2DB2FF74" w:rsidR="007B16B0" w:rsidRDefault="00482AF5" w:rsidP="007B16B0">
      <w:pPr>
        <w:rPr>
          <w:lang w:eastAsia="en-AU"/>
        </w:rPr>
      </w:pPr>
      <w:r w:rsidRPr="00482AF5">
        <w:rPr>
          <w:lang w:eastAsia="en-AU"/>
        </w:rPr>
        <w:t>This section describes the operational environment in which the AI system is deployed and how its outputs are used in practice. Deployment context includes how the system is integrated into business processes, whether AI outputs are subject to human review, and how decisions or actions flow downstream. This information provides important context for understanding how AI-related risks may arise during operation, without making any assessment of risk or control adequacy.</w:t>
      </w:r>
    </w:p>
    <w:p w14:paraId="52C92BDD" w14:textId="7F735083" w:rsidR="00482AF5" w:rsidRDefault="0035407F" w:rsidP="007B16B0">
      <w:pPr>
        <w:rPr>
          <w:lang w:eastAsia="en-AU"/>
        </w:rPr>
      </w:pPr>
      <w:r w:rsidRPr="0035407F">
        <w:rPr>
          <w:lang w:eastAsia="en-AU"/>
        </w:rPr>
        <w:t xml:space="preserve">The AI system is deployed within </w:t>
      </w:r>
      <w:r w:rsidRPr="0035407F">
        <w:rPr>
          <w:b/>
          <w:bCs/>
          <w:lang w:eastAsia="en-AU"/>
        </w:rPr>
        <w:t>{{faira_form.A4_1}}</w:t>
      </w:r>
      <w:r w:rsidRPr="0035407F">
        <w:rPr>
          <w:lang w:eastAsia="en-AU"/>
        </w:rPr>
        <w:t xml:space="preserve"> environments and is integrated with </w:t>
      </w:r>
      <w:r w:rsidRPr="0035407F">
        <w:rPr>
          <w:b/>
          <w:bCs/>
          <w:lang w:eastAsia="en-AU"/>
        </w:rPr>
        <w:t>{{faira_form.A4_2}}</w:t>
      </w:r>
      <w:r w:rsidRPr="0035407F">
        <w:rPr>
          <w:lang w:eastAsia="en-AU"/>
        </w:rPr>
        <w:t xml:space="preserve"> systems or processes. AI-generated outputs are used to </w:t>
      </w:r>
      <w:r w:rsidRPr="0035407F">
        <w:rPr>
          <w:b/>
          <w:bCs/>
          <w:lang w:eastAsia="en-AU"/>
        </w:rPr>
        <w:t>{{faira_form.A4_3}}</w:t>
      </w:r>
      <w:r w:rsidRPr="0035407F">
        <w:rPr>
          <w:lang w:eastAsia="en-AU"/>
        </w:rPr>
        <w:t xml:space="preserve">, with human review or oversight applied </w:t>
      </w:r>
      <w:r w:rsidRPr="0035407F">
        <w:rPr>
          <w:b/>
          <w:bCs/>
          <w:lang w:eastAsia="en-AU"/>
        </w:rPr>
        <w:t>{{faira_form.A4_4}}</w:t>
      </w:r>
      <w:r w:rsidRPr="0035407F">
        <w:rPr>
          <w:lang w:eastAsia="en-AU"/>
        </w:rPr>
        <w:t xml:space="preserve">. The assessment identified that system outputs may be further used or relied upon </w:t>
      </w:r>
      <w:r w:rsidRPr="0035407F">
        <w:rPr>
          <w:b/>
          <w:bCs/>
          <w:lang w:eastAsia="en-AU"/>
        </w:rPr>
        <w:t>{{faira_form.A4_5}}</w:t>
      </w:r>
      <w:r w:rsidRPr="0035407F">
        <w:rPr>
          <w:lang w:eastAsia="en-AU"/>
        </w:rPr>
        <w:t xml:space="preserve">, and that logging, monitoring, or traceability mechanisms are described as </w:t>
      </w:r>
      <w:r w:rsidRPr="0035407F">
        <w:rPr>
          <w:b/>
          <w:bCs/>
          <w:lang w:eastAsia="en-AU"/>
        </w:rPr>
        <w:t>{{faira_form.A4_6}}</w:t>
      </w:r>
      <w:r w:rsidRPr="0035407F">
        <w:rPr>
          <w:lang w:eastAsia="en-AU"/>
        </w:rPr>
        <w:t xml:space="preserve">. Any external dependencies or third-party interactions relevant to system deployment are described in </w:t>
      </w:r>
      <w:r w:rsidRPr="0035407F">
        <w:rPr>
          <w:b/>
          <w:bCs/>
          <w:lang w:eastAsia="en-AU"/>
        </w:rPr>
        <w:t>{{faira_form.A4_7}}</w:t>
      </w:r>
      <w:r w:rsidRPr="0035407F">
        <w:rPr>
          <w:lang w:eastAsia="en-AU"/>
        </w:rPr>
        <w:t xml:space="preserve">, with additional operational considerations noted in </w:t>
      </w:r>
      <w:r w:rsidRPr="0035407F">
        <w:rPr>
          <w:b/>
          <w:bCs/>
          <w:lang w:eastAsia="en-AU"/>
        </w:rPr>
        <w:t>{{faira_form.A4_8}}</w:t>
      </w:r>
      <w:r w:rsidRPr="0035407F">
        <w:rPr>
          <w:lang w:eastAsia="en-AU"/>
        </w:rPr>
        <w:t>.</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995"/>
        <w:gridCol w:w="6021"/>
      </w:tblGrid>
      <w:tr w:rsidR="00B62D23" w:rsidRPr="00207A71" w14:paraId="116B0520" w14:textId="77777777" w:rsidTr="00555C57">
        <w:trPr>
          <w:tblHeader/>
        </w:trPr>
        <w:tc>
          <w:tcPr>
            <w:tcW w:w="1661" w:type="pct"/>
            <w:shd w:val="clear" w:color="auto" w:fill="D9D9D9" w:themeFill="background1" w:themeFillShade="D9"/>
            <w:tcMar>
              <w:top w:w="43" w:type="dxa"/>
              <w:left w:w="43" w:type="dxa"/>
              <w:bottom w:w="43" w:type="dxa"/>
              <w:right w:w="43" w:type="dxa"/>
            </w:tcMar>
            <w:vAlign w:val="center"/>
            <w:hideMark/>
          </w:tcPr>
          <w:p w14:paraId="203EF0C4" w14:textId="77777777" w:rsidR="00B62D23" w:rsidRPr="00207A71" w:rsidRDefault="00B62D23" w:rsidP="00B62D23">
            <w:pPr>
              <w:rPr>
                <w:b/>
                <w:bCs/>
                <w:sz w:val="20"/>
                <w:szCs w:val="20"/>
                <w:lang w:val="en-AU" w:eastAsia="en-AU"/>
              </w:rPr>
            </w:pPr>
            <w:r w:rsidRPr="00207A71">
              <w:rPr>
                <w:b/>
                <w:bCs/>
                <w:sz w:val="20"/>
                <w:szCs w:val="20"/>
                <w:lang w:val="en-AU" w:eastAsia="en-AU"/>
              </w:rPr>
              <w:t>Deployment Aspect</w:t>
            </w:r>
          </w:p>
        </w:tc>
        <w:tc>
          <w:tcPr>
            <w:tcW w:w="3339" w:type="pct"/>
            <w:shd w:val="clear" w:color="auto" w:fill="D9D9D9" w:themeFill="background1" w:themeFillShade="D9"/>
            <w:tcMar>
              <w:top w:w="43" w:type="dxa"/>
              <w:left w:w="43" w:type="dxa"/>
              <w:bottom w:w="43" w:type="dxa"/>
              <w:right w:w="43" w:type="dxa"/>
            </w:tcMar>
            <w:vAlign w:val="center"/>
            <w:hideMark/>
          </w:tcPr>
          <w:p w14:paraId="29A74767" w14:textId="77777777" w:rsidR="00B62D23" w:rsidRPr="00207A71" w:rsidRDefault="00B62D23" w:rsidP="00B62D23">
            <w:pPr>
              <w:rPr>
                <w:b/>
                <w:bCs/>
                <w:sz w:val="20"/>
                <w:szCs w:val="20"/>
                <w:lang w:val="en-AU" w:eastAsia="en-AU"/>
              </w:rPr>
            </w:pPr>
            <w:r w:rsidRPr="00207A71">
              <w:rPr>
                <w:b/>
                <w:bCs/>
                <w:sz w:val="20"/>
                <w:szCs w:val="20"/>
                <w:lang w:val="en-AU" w:eastAsia="en-AU"/>
              </w:rPr>
              <w:t>Description</w:t>
            </w:r>
          </w:p>
        </w:tc>
      </w:tr>
      <w:tr w:rsidR="00B62D23" w:rsidRPr="00207A71" w14:paraId="0546E7EF" w14:textId="77777777" w:rsidTr="00555C57">
        <w:tc>
          <w:tcPr>
            <w:tcW w:w="1661" w:type="pct"/>
            <w:tcMar>
              <w:top w:w="43" w:type="dxa"/>
              <w:left w:w="43" w:type="dxa"/>
              <w:bottom w:w="43" w:type="dxa"/>
              <w:right w:w="43" w:type="dxa"/>
            </w:tcMar>
            <w:vAlign w:val="center"/>
            <w:hideMark/>
          </w:tcPr>
          <w:p w14:paraId="51B053C5" w14:textId="77777777" w:rsidR="00B62D23" w:rsidRPr="00207A71" w:rsidRDefault="00B62D23" w:rsidP="00B62D23">
            <w:pPr>
              <w:rPr>
                <w:sz w:val="20"/>
                <w:szCs w:val="20"/>
                <w:lang w:val="en-AU" w:eastAsia="en-AU"/>
              </w:rPr>
            </w:pPr>
            <w:r w:rsidRPr="00207A71">
              <w:rPr>
                <w:sz w:val="20"/>
                <w:szCs w:val="20"/>
                <w:lang w:val="en-AU" w:eastAsia="en-AU"/>
              </w:rPr>
              <w:t>Deployment environment</w:t>
            </w:r>
          </w:p>
        </w:tc>
        <w:tc>
          <w:tcPr>
            <w:tcW w:w="3339" w:type="pct"/>
            <w:tcMar>
              <w:top w:w="43" w:type="dxa"/>
              <w:left w:w="43" w:type="dxa"/>
              <w:bottom w:w="43" w:type="dxa"/>
              <w:right w:w="43" w:type="dxa"/>
            </w:tcMar>
            <w:vAlign w:val="center"/>
            <w:hideMark/>
          </w:tcPr>
          <w:p w14:paraId="748AA0C7" w14:textId="77777777" w:rsidR="00B62D23" w:rsidRPr="00207A71" w:rsidRDefault="00B62D23" w:rsidP="00B62D23">
            <w:pPr>
              <w:rPr>
                <w:sz w:val="20"/>
                <w:szCs w:val="20"/>
                <w:lang w:val="en-AU" w:eastAsia="en-AU"/>
              </w:rPr>
            </w:pPr>
            <w:r w:rsidRPr="00207A71">
              <w:rPr>
                <w:sz w:val="20"/>
                <w:szCs w:val="20"/>
                <w:lang w:val="en-AU" w:eastAsia="en-AU"/>
              </w:rPr>
              <w:t>{{faira_form.A4_1}}</w:t>
            </w:r>
          </w:p>
        </w:tc>
      </w:tr>
      <w:tr w:rsidR="00B62D23" w:rsidRPr="00207A71" w14:paraId="3C34D746" w14:textId="77777777" w:rsidTr="00555C57">
        <w:tc>
          <w:tcPr>
            <w:tcW w:w="1661" w:type="pct"/>
            <w:tcMar>
              <w:top w:w="43" w:type="dxa"/>
              <w:left w:w="43" w:type="dxa"/>
              <w:bottom w:w="43" w:type="dxa"/>
              <w:right w:w="43" w:type="dxa"/>
            </w:tcMar>
            <w:vAlign w:val="center"/>
            <w:hideMark/>
          </w:tcPr>
          <w:p w14:paraId="0C3C7632" w14:textId="77777777" w:rsidR="00B62D23" w:rsidRPr="00207A71" w:rsidRDefault="00B62D23" w:rsidP="00B62D23">
            <w:pPr>
              <w:rPr>
                <w:sz w:val="20"/>
                <w:szCs w:val="20"/>
                <w:lang w:val="en-AU" w:eastAsia="en-AU"/>
              </w:rPr>
            </w:pPr>
            <w:r w:rsidRPr="00207A71">
              <w:rPr>
                <w:sz w:val="20"/>
                <w:szCs w:val="20"/>
                <w:lang w:val="en-AU" w:eastAsia="en-AU"/>
              </w:rPr>
              <w:t>Integrated systems / processes</w:t>
            </w:r>
          </w:p>
        </w:tc>
        <w:tc>
          <w:tcPr>
            <w:tcW w:w="3339" w:type="pct"/>
            <w:tcMar>
              <w:top w:w="43" w:type="dxa"/>
              <w:left w:w="43" w:type="dxa"/>
              <w:bottom w:w="43" w:type="dxa"/>
              <w:right w:w="43" w:type="dxa"/>
            </w:tcMar>
            <w:vAlign w:val="center"/>
            <w:hideMark/>
          </w:tcPr>
          <w:p w14:paraId="068F22C0" w14:textId="77777777" w:rsidR="00B62D23" w:rsidRPr="00207A71" w:rsidRDefault="00B62D23" w:rsidP="00B62D23">
            <w:pPr>
              <w:rPr>
                <w:sz w:val="20"/>
                <w:szCs w:val="20"/>
                <w:lang w:val="en-AU" w:eastAsia="en-AU"/>
              </w:rPr>
            </w:pPr>
            <w:r w:rsidRPr="00207A71">
              <w:rPr>
                <w:sz w:val="20"/>
                <w:szCs w:val="20"/>
                <w:lang w:val="en-AU" w:eastAsia="en-AU"/>
              </w:rPr>
              <w:t>{{faira_form.A4_2}}</w:t>
            </w:r>
          </w:p>
        </w:tc>
      </w:tr>
      <w:tr w:rsidR="00B62D23" w:rsidRPr="00207A71" w14:paraId="4B2196AF" w14:textId="77777777" w:rsidTr="00555C57">
        <w:tc>
          <w:tcPr>
            <w:tcW w:w="1661" w:type="pct"/>
            <w:tcMar>
              <w:top w:w="43" w:type="dxa"/>
              <w:left w:w="43" w:type="dxa"/>
              <w:bottom w:w="43" w:type="dxa"/>
              <w:right w:w="43" w:type="dxa"/>
            </w:tcMar>
            <w:vAlign w:val="center"/>
            <w:hideMark/>
          </w:tcPr>
          <w:p w14:paraId="523362C2" w14:textId="77777777" w:rsidR="00B62D23" w:rsidRPr="00207A71" w:rsidRDefault="00B62D23" w:rsidP="00B62D23">
            <w:pPr>
              <w:rPr>
                <w:sz w:val="20"/>
                <w:szCs w:val="20"/>
                <w:lang w:val="en-AU" w:eastAsia="en-AU"/>
              </w:rPr>
            </w:pPr>
            <w:r w:rsidRPr="00207A71">
              <w:rPr>
                <w:sz w:val="20"/>
                <w:szCs w:val="20"/>
                <w:lang w:val="en-AU" w:eastAsia="en-AU"/>
              </w:rPr>
              <w:t>Use of AI outputs</w:t>
            </w:r>
          </w:p>
        </w:tc>
        <w:tc>
          <w:tcPr>
            <w:tcW w:w="3339" w:type="pct"/>
            <w:tcMar>
              <w:top w:w="43" w:type="dxa"/>
              <w:left w:w="43" w:type="dxa"/>
              <w:bottom w:w="43" w:type="dxa"/>
              <w:right w:w="43" w:type="dxa"/>
            </w:tcMar>
            <w:vAlign w:val="center"/>
            <w:hideMark/>
          </w:tcPr>
          <w:p w14:paraId="18608D83" w14:textId="77777777" w:rsidR="00B62D23" w:rsidRPr="00207A71" w:rsidRDefault="00B62D23" w:rsidP="00B62D23">
            <w:pPr>
              <w:rPr>
                <w:sz w:val="20"/>
                <w:szCs w:val="20"/>
                <w:lang w:val="en-AU" w:eastAsia="en-AU"/>
              </w:rPr>
            </w:pPr>
            <w:r w:rsidRPr="00207A71">
              <w:rPr>
                <w:sz w:val="20"/>
                <w:szCs w:val="20"/>
                <w:lang w:val="en-AU" w:eastAsia="en-AU"/>
              </w:rPr>
              <w:t>{{faira_form.A4_3}}</w:t>
            </w:r>
          </w:p>
        </w:tc>
      </w:tr>
      <w:tr w:rsidR="00B62D23" w:rsidRPr="00207A71" w14:paraId="641D5140" w14:textId="77777777" w:rsidTr="00555C57">
        <w:tc>
          <w:tcPr>
            <w:tcW w:w="1661" w:type="pct"/>
            <w:tcMar>
              <w:top w:w="43" w:type="dxa"/>
              <w:left w:w="43" w:type="dxa"/>
              <w:bottom w:w="43" w:type="dxa"/>
              <w:right w:w="43" w:type="dxa"/>
            </w:tcMar>
            <w:vAlign w:val="center"/>
            <w:hideMark/>
          </w:tcPr>
          <w:p w14:paraId="629E84F9" w14:textId="77777777" w:rsidR="00B62D23" w:rsidRPr="00207A71" w:rsidRDefault="00B62D23" w:rsidP="00B62D23">
            <w:pPr>
              <w:rPr>
                <w:sz w:val="20"/>
                <w:szCs w:val="20"/>
                <w:lang w:val="en-AU" w:eastAsia="en-AU"/>
              </w:rPr>
            </w:pPr>
            <w:r w:rsidRPr="00207A71">
              <w:rPr>
                <w:sz w:val="20"/>
                <w:szCs w:val="20"/>
                <w:lang w:val="en-AU" w:eastAsia="en-AU"/>
              </w:rPr>
              <w:t>Human review or oversight</w:t>
            </w:r>
          </w:p>
        </w:tc>
        <w:tc>
          <w:tcPr>
            <w:tcW w:w="3339" w:type="pct"/>
            <w:tcMar>
              <w:top w:w="43" w:type="dxa"/>
              <w:left w:w="43" w:type="dxa"/>
              <w:bottom w:w="43" w:type="dxa"/>
              <w:right w:w="43" w:type="dxa"/>
            </w:tcMar>
            <w:vAlign w:val="center"/>
            <w:hideMark/>
          </w:tcPr>
          <w:p w14:paraId="766036A5" w14:textId="77777777" w:rsidR="00B62D23" w:rsidRPr="00207A71" w:rsidRDefault="00B62D23" w:rsidP="00B62D23">
            <w:pPr>
              <w:rPr>
                <w:sz w:val="20"/>
                <w:szCs w:val="20"/>
                <w:lang w:val="en-AU" w:eastAsia="en-AU"/>
              </w:rPr>
            </w:pPr>
            <w:r w:rsidRPr="00207A71">
              <w:rPr>
                <w:sz w:val="20"/>
                <w:szCs w:val="20"/>
                <w:lang w:val="en-AU" w:eastAsia="en-AU"/>
              </w:rPr>
              <w:t>{{faira_form.A4_4}}</w:t>
            </w:r>
          </w:p>
        </w:tc>
      </w:tr>
      <w:tr w:rsidR="00B62D23" w:rsidRPr="00207A71" w14:paraId="58F5738F" w14:textId="77777777" w:rsidTr="00555C57">
        <w:tc>
          <w:tcPr>
            <w:tcW w:w="1661" w:type="pct"/>
            <w:tcMar>
              <w:top w:w="43" w:type="dxa"/>
              <w:left w:w="43" w:type="dxa"/>
              <w:bottom w:w="43" w:type="dxa"/>
              <w:right w:w="43" w:type="dxa"/>
            </w:tcMar>
            <w:vAlign w:val="center"/>
            <w:hideMark/>
          </w:tcPr>
          <w:p w14:paraId="53C2E116" w14:textId="77777777" w:rsidR="00B62D23" w:rsidRPr="00207A71" w:rsidRDefault="00B62D23" w:rsidP="00B62D23">
            <w:pPr>
              <w:rPr>
                <w:sz w:val="20"/>
                <w:szCs w:val="20"/>
                <w:lang w:val="en-AU" w:eastAsia="en-AU"/>
              </w:rPr>
            </w:pPr>
            <w:r w:rsidRPr="00207A71">
              <w:rPr>
                <w:sz w:val="20"/>
                <w:szCs w:val="20"/>
                <w:lang w:val="en-AU" w:eastAsia="en-AU"/>
              </w:rPr>
              <w:t>Downstream use of outputs</w:t>
            </w:r>
          </w:p>
        </w:tc>
        <w:tc>
          <w:tcPr>
            <w:tcW w:w="3339" w:type="pct"/>
            <w:tcMar>
              <w:top w:w="43" w:type="dxa"/>
              <w:left w:w="43" w:type="dxa"/>
              <w:bottom w:w="43" w:type="dxa"/>
              <w:right w:w="43" w:type="dxa"/>
            </w:tcMar>
            <w:vAlign w:val="center"/>
            <w:hideMark/>
          </w:tcPr>
          <w:p w14:paraId="7641E4DA" w14:textId="77777777" w:rsidR="00B62D23" w:rsidRPr="00207A71" w:rsidRDefault="00B62D23" w:rsidP="00B62D23">
            <w:pPr>
              <w:rPr>
                <w:sz w:val="20"/>
                <w:szCs w:val="20"/>
                <w:lang w:val="en-AU" w:eastAsia="en-AU"/>
              </w:rPr>
            </w:pPr>
            <w:r w:rsidRPr="00207A71">
              <w:rPr>
                <w:sz w:val="20"/>
                <w:szCs w:val="20"/>
                <w:lang w:val="en-AU" w:eastAsia="en-AU"/>
              </w:rPr>
              <w:t>{{faira_form.A4_5}}</w:t>
            </w:r>
          </w:p>
        </w:tc>
      </w:tr>
      <w:tr w:rsidR="00B62D23" w:rsidRPr="00207A71" w14:paraId="0CBF5273" w14:textId="77777777" w:rsidTr="00555C57">
        <w:tc>
          <w:tcPr>
            <w:tcW w:w="1661" w:type="pct"/>
            <w:tcMar>
              <w:top w:w="43" w:type="dxa"/>
              <w:left w:w="43" w:type="dxa"/>
              <w:bottom w:w="43" w:type="dxa"/>
              <w:right w:w="43" w:type="dxa"/>
            </w:tcMar>
            <w:vAlign w:val="center"/>
            <w:hideMark/>
          </w:tcPr>
          <w:p w14:paraId="5B5F123C" w14:textId="77777777" w:rsidR="00B62D23" w:rsidRPr="00207A71" w:rsidRDefault="00B62D23" w:rsidP="00B62D23">
            <w:pPr>
              <w:rPr>
                <w:sz w:val="20"/>
                <w:szCs w:val="20"/>
                <w:lang w:val="en-AU" w:eastAsia="en-AU"/>
              </w:rPr>
            </w:pPr>
            <w:r w:rsidRPr="00207A71">
              <w:rPr>
                <w:sz w:val="20"/>
                <w:szCs w:val="20"/>
                <w:lang w:val="en-AU" w:eastAsia="en-AU"/>
              </w:rPr>
              <w:t>Logging and monitoring</w:t>
            </w:r>
          </w:p>
        </w:tc>
        <w:tc>
          <w:tcPr>
            <w:tcW w:w="3339" w:type="pct"/>
            <w:tcMar>
              <w:top w:w="43" w:type="dxa"/>
              <w:left w:w="43" w:type="dxa"/>
              <w:bottom w:w="43" w:type="dxa"/>
              <w:right w:w="43" w:type="dxa"/>
            </w:tcMar>
            <w:vAlign w:val="center"/>
            <w:hideMark/>
          </w:tcPr>
          <w:p w14:paraId="694B671A" w14:textId="77777777" w:rsidR="00B62D23" w:rsidRPr="00207A71" w:rsidRDefault="00B62D23" w:rsidP="00B62D23">
            <w:pPr>
              <w:rPr>
                <w:sz w:val="20"/>
                <w:szCs w:val="20"/>
                <w:lang w:val="en-AU" w:eastAsia="en-AU"/>
              </w:rPr>
            </w:pPr>
            <w:r w:rsidRPr="00207A71">
              <w:rPr>
                <w:sz w:val="20"/>
                <w:szCs w:val="20"/>
                <w:lang w:val="en-AU" w:eastAsia="en-AU"/>
              </w:rPr>
              <w:t>{{faira_form.A4_6}}</w:t>
            </w:r>
          </w:p>
        </w:tc>
      </w:tr>
      <w:tr w:rsidR="00B62D23" w:rsidRPr="00207A71" w14:paraId="1CE503B6" w14:textId="77777777" w:rsidTr="00555C57">
        <w:tc>
          <w:tcPr>
            <w:tcW w:w="1661" w:type="pct"/>
            <w:tcMar>
              <w:top w:w="43" w:type="dxa"/>
              <w:left w:w="43" w:type="dxa"/>
              <w:bottom w:w="43" w:type="dxa"/>
              <w:right w:w="43" w:type="dxa"/>
            </w:tcMar>
            <w:vAlign w:val="center"/>
            <w:hideMark/>
          </w:tcPr>
          <w:p w14:paraId="22CABEE0" w14:textId="77777777" w:rsidR="00B62D23" w:rsidRPr="00207A71" w:rsidRDefault="00B62D23" w:rsidP="00B62D23">
            <w:pPr>
              <w:rPr>
                <w:sz w:val="20"/>
                <w:szCs w:val="20"/>
                <w:lang w:val="en-AU" w:eastAsia="en-AU"/>
              </w:rPr>
            </w:pPr>
            <w:r w:rsidRPr="00207A71">
              <w:rPr>
                <w:sz w:val="20"/>
                <w:szCs w:val="20"/>
                <w:lang w:val="en-AU" w:eastAsia="en-AU"/>
              </w:rPr>
              <w:t>External dependencies</w:t>
            </w:r>
          </w:p>
        </w:tc>
        <w:tc>
          <w:tcPr>
            <w:tcW w:w="3339" w:type="pct"/>
            <w:tcMar>
              <w:top w:w="43" w:type="dxa"/>
              <w:left w:w="43" w:type="dxa"/>
              <w:bottom w:w="43" w:type="dxa"/>
              <w:right w:w="43" w:type="dxa"/>
            </w:tcMar>
            <w:vAlign w:val="center"/>
            <w:hideMark/>
          </w:tcPr>
          <w:p w14:paraId="57095A96" w14:textId="77777777" w:rsidR="00B62D23" w:rsidRPr="00207A71" w:rsidRDefault="00B62D23" w:rsidP="00B62D23">
            <w:pPr>
              <w:rPr>
                <w:sz w:val="20"/>
                <w:szCs w:val="20"/>
                <w:lang w:val="en-AU" w:eastAsia="en-AU"/>
              </w:rPr>
            </w:pPr>
            <w:r w:rsidRPr="00207A71">
              <w:rPr>
                <w:sz w:val="20"/>
                <w:szCs w:val="20"/>
                <w:lang w:val="en-AU" w:eastAsia="en-AU"/>
              </w:rPr>
              <w:t>{{faira_form.A4_7}}</w:t>
            </w:r>
          </w:p>
        </w:tc>
      </w:tr>
      <w:tr w:rsidR="00B62D23" w:rsidRPr="00207A71" w14:paraId="1438CC2B" w14:textId="77777777" w:rsidTr="00555C57">
        <w:tc>
          <w:tcPr>
            <w:tcW w:w="1661" w:type="pct"/>
            <w:tcMar>
              <w:top w:w="43" w:type="dxa"/>
              <w:left w:w="43" w:type="dxa"/>
              <w:bottom w:w="43" w:type="dxa"/>
              <w:right w:w="43" w:type="dxa"/>
            </w:tcMar>
            <w:vAlign w:val="center"/>
            <w:hideMark/>
          </w:tcPr>
          <w:p w14:paraId="18CC2114" w14:textId="77777777" w:rsidR="00B62D23" w:rsidRPr="00207A71" w:rsidRDefault="00B62D23" w:rsidP="00B62D23">
            <w:pPr>
              <w:rPr>
                <w:sz w:val="20"/>
                <w:szCs w:val="20"/>
                <w:lang w:val="en-AU" w:eastAsia="en-AU"/>
              </w:rPr>
            </w:pPr>
            <w:r w:rsidRPr="00207A71">
              <w:rPr>
                <w:sz w:val="20"/>
                <w:szCs w:val="20"/>
                <w:lang w:val="en-AU" w:eastAsia="en-AU"/>
              </w:rPr>
              <w:t>Additional considerations</w:t>
            </w:r>
          </w:p>
        </w:tc>
        <w:tc>
          <w:tcPr>
            <w:tcW w:w="3339" w:type="pct"/>
            <w:tcMar>
              <w:top w:w="43" w:type="dxa"/>
              <w:left w:w="43" w:type="dxa"/>
              <w:bottom w:w="43" w:type="dxa"/>
              <w:right w:w="43" w:type="dxa"/>
            </w:tcMar>
            <w:vAlign w:val="center"/>
            <w:hideMark/>
          </w:tcPr>
          <w:p w14:paraId="6A1DCC70" w14:textId="77777777" w:rsidR="00B62D23" w:rsidRPr="00207A71" w:rsidRDefault="00B62D23" w:rsidP="00B62D23">
            <w:pPr>
              <w:rPr>
                <w:sz w:val="20"/>
                <w:szCs w:val="20"/>
                <w:lang w:val="en-AU" w:eastAsia="en-AU"/>
              </w:rPr>
            </w:pPr>
            <w:r w:rsidRPr="00207A71">
              <w:rPr>
                <w:sz w:val="20"/>
                <w:szCs w:val="20"/>
                <w:lang w:val="en-AU" w:eastAsia="en-AU"/>
              </w:rPr>
              <w:t>{{faira_form.A4_8}}</w:t>
            </w:r>
          </w:p>
        </w:tc>
      </w:tr>
    </w:tbl>
    <w:p w14:paraId="08FE5C13" w14:textId="77777777" w:rsidR="00060A4A" w:rsidRDefault="00060A4A" w:rsidP="007B16B0">
      <w:pPr>
        <w:rPr>
          <w:lang w:val="en-AU" w:eastAsia="en-AU"/>
        </w:rPr>
      </w:pPr>
    </w:p>
    <w:p w14:paraId="785EECBE" w14:textId="785F3ECD" w:rsidR="00A96842" w:rsidRPr="007B16B0" w:rsidRDefault="00A96842" w:rsidP="007B16B0">
      <w:pPr>
        <w:rPr>
          <w:lang w:val="en-AU" w:eastAsia="en-AU"/>
        </w:rPr>
      </w:pPr>
      <w:r w:rsidRPr="00A96842">
        <w:rPr>
          <w:highlight w:val="yellow"/>
          <w:lang w:val="en-AU" w:eastAsia="en-AU"/>
        </w:rPr>
        <w:t>{{ai.f_deployment_context_notes}}</w:t>
      </w:r>
      <w:r>
        <w:rPr>
          <w:lang w:val="en-AU" w:eastAsia="en-AU"/>
        </w:rPr>
        <w:t xml:space="preserve"> </w:t>
      </w:r>
    </w:p>
    <w:p w14:paraId="1D1BD9D3" w14:textId="378FD227" w:rsidR="00E43A14" w:rsidRDefault="00E43A14" w:rsidP="00E43A14">
      <w:pPr>
        <w:pStyle w:val="Heading02"/>
        <w:rPr>
          <w:lang w:val="en-AU" w:eastAsia="en-AU"/>
        </w:rPr>
      </w:pPr>
      <w:bookmarkStart w:id="8" w:name="_Toc220070968"/>
      <w:r>
        <w:rPr>
          <w:lang w:val="en-AU" w:eastAsia="en-AU"/>
        </w:rPr>
        <w:t>Impact Assessment</w:t>
      </w:r>
      <w:bookmarkEnd w:id="8"/>
    </w:p>
    <w:p w14:paraId="32A43120" w14:textId="3996A224" w:rsidR="00E43A14" w:rsidRDefault="00903EAE" w:rsidP="00E43A14">
      <w:pPr>
        <w:rPr>
          <w:lang w:eastAsia="en-AU"/>
        </w:rPr>
      </w:pPr>
      <w:r w:rsidRPr="00903EAE">
        <w:rPr>
          <w:lang w:eastAsia="en-AU"/>
        </w:rPr>
        <w:t>This section summarises the potential impacts associated with the use of the AI system, focusing on the nature and scope of consequences that may arise if AI-supported decisions are incorrect, misapplied, or contested. Impact considerations include effects on individuals, organisations, service delivery, legal and regulatory obligations, and public trust. The information presented here provides context for subsequent risk evaluation and does not represent a determination of risk severity or acceptability.</w:t>
      </w:r>
    </w:p>
    <w:p w14:paraId="41B203B0" w14:textId="650FFDEA" w:rsidR="00903EAE" w:rsidRDefault="004D1354" w:rsidP="00E43A14">
      <w:pPr>
        <w:rPr>
          <w:lang w:eastAsia="en-AU"/>
        </w:rPr>
      </w:pPr>
      <w:r w:rsidRPr="004D1354">
        <w:rPr>
          <w:lang w:eastAsia="en-AU"/>
        </w:rPr>
        <w:t xml:space="preserve">The assessment identified that the use of </w:t>
      </w:r>
      <w:r w:rsidRPr="004D1354">
        <w:rPr>
          <w:b/>
          <w:bCs/>
          <w:lang w:eastAsia="en-AU"/>
        </w:rPr>
        <w:t>{{system_name}}</w:t>
      </w:r>
      <w:r w:rsidRPr="004D1354">
        <w:rPr>
          <w:lang w:eastAsia="en-AU"/>
        </w:rPr>
        <w:t xml:space="preserve"> may have impacts affecting </w:t>
      </w:r>
      <w:r w:rsidRPr="004D1354">
        <w:rPr>
          <w:b/>
          <w:bCs/>
          <w:lang w:eastAsia="en-AU"/>
        </w:rPr>
        <w:t>{{faira_form.A5_1}}</w:t>
      </w:r>
      <w:r w:rsidRPr="004D1354">
        <w:rPr>
          <w:lang w:eastAsia="en-AU"/>
        </w:rPr>
        <w:t xml:space="preserve">, with potential consequences described as </w:t>
      </w:r>
      <w:r w:rsidRPr="004D1354">
        <w:rPr>
          <w:b/>
          <w:bCs/>
          <w:lang w:eastAsia="en-AU"/>
        </w:rPr>
        <w:t>{{faira_form.A5_2}}</w:t>
      </w:r>
      <w:r w:rsidRPr="004D1354">
        <w:rPr>
          <w:lang w:eastAsia="en-AU"/>
        </w:rPr>
        <w:t xml:space="preserve">. Accountability for AI-supported decisions is assigned to </w:t>
      </w:r>
      <w:r w:rsidRPr="004D1354">
        <w:rPr>
          <w:b/>
          <w:bCs/>
          <w:lang w:eastAsia="en-AU"/>
        </w:rPr>
        <w:t>{{faira_form.A5_3}}</w:t>
      </w:r>
      <w:r w:rsidRPr="004D1354">
        <w:rPr>
          <w:lang w:eastAsia="en-AU"/>
        </w:rPr>
        <w:t xml:space="preserve">, with monitoring and review arrangements outlined as </w:t>
      </w:r>
      <w:r w:rsidRPr="004D1354">
        <w:rPr>
          <w:b/>
          <w:bCs/>
          <w:lang w:eastAsia="en-AU"/>
        </w:rPr>
        <w:t>{{faira_form.A5_4}}</w:t>
      </w:r>
      <w:r w:rsidRPr="004D1354">
        <w:rPr>
          <w:lang w:eastAsia="en-AU"/>
        </w:rPr>
        <w:t xml:space="preserve">. Mechanisms for managing incidents or unintended outcomes are described in </w:t>
      </w:r>
      <w:r w:rsidRPr="004D1354">
        <w:rPr>
          <w:b/>
          <w:bCs/>
          <w:lang w:eastAsia="en-AU"/>
        </w:rPr>
        <w:t>{{faira_form.A5_5}}</w:t>
      </w:r>
      <w:r w:rsidRPr="004D1354">
        <w:rPr>
          <w:lang w:eastAsia="en-AU"/>
        </w:rPr>
        <w:t xml:space="preserve">, and relevant legal, regulatory, or policy obligations applicable to system use are identified as </w:t>
      </w:r>
      <w:r w:rsidRPr="004D1354">
        <w:rPr>
          <w:b/>
          <w:bCs/>
          <w:lang w:eastAsia="en-AU"/>
        </w:rPr>
        <w:t>{{faira_form.A5_6}}</w:t>
      </w:r>
      <w:r w:rsidRPr="004D1354">
        <w:rPr>
          <w:lang w:eastAsia="en-AU"/>
        </w:rPr>
        <w:t xml:space="preserve">. The assessment also considered whether the system operates in a context requiring heightened scrutiny or governance oversight, as described in </w:t>
      </w:r>
      <w:r w:rsidRPr="004D1354">
        <w:rPr>
          <w:b/>
          <w:bCs/>
          <w:lang w:eastAsia="en-AU"/>
        </w:rPr>
        <w:t>{{faira_form.A5_7}}</w:t>
      </w:r>
      <w:r w:rsidRPr="004D1354">
        <w:rPr>
          <w:lang w:eastAsia="en-AU"/>
        </w:rPr>
        <w:t xml:space="preserve">, with additional impact-related considerations captured in </w:t>
      </w:r>
      <w:r w:rsidRPr="004D1354">
        <w:rPr>
          <w:b/>
          <w:bCs/>
          <w:lang w:eastAsia="en-AU"/>
        </w:rPr>
        <w:t>{{faira_form.A5_8}}</w:t>
      </w:r>
      <w:r w:rsidRPr="004D1354">
        <w:rPr>
          <w:lang w:eastAsia="en-AU"/>
        </w:rPr>
        <w:t>.</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995"/>
        <w:gridCol w:w="6021"/>
      </w:tblGrid>
      <w:tr w:rsidR="004D1354" w:rsidRPr="00207A71" w14:paraId="48DC79CF" w14:textId="77777777" w:rsidTr="00555C57">
        <w:trPr>
          <w:tblHeader/>
        </w:trPr>
        <w:tc>
          <w:tcPr>
            <w:tcW w:w="1661" w:type="pct"/>
            <w:shd w:val="clear" w:color="auto" w:fill="D9D9D9" w:themeFill="background1" w:themeFillShade="D9"/>
            <w:tcMar>
              <w:top w:w="43" w:type="dxa"/>
              <w:left w:w="43" w:type="dxa"/>
              <w:bottom w:w="43" w:type="dxa"/>
              <w:right w:w="43" w:type="dxa"/>
            </w:tcMar>
            <w:vAlign w:val="center"/>
            <w:hideMark/>
          </w:tcPr>
          <w:p w14:paraId="071BBBC4" w14:textId="77777777" w:rsidR="004D1354" w:rsidRPr="00207A71" w:rsidRDefault="004D1354" w:rsidP="004D1354">
            <w:pPr>
              <w:rPr>
                <w:b/>
                <w:bCs/>
                <w:sz w:val="20"/>
                <w:szCs w:val="20"/>
                <w:lang w:val="en-AU" w:eastAsia="en-AU"/>
              </w:rPr>
            </w:pPr>
            <w:r w:rsidRPr="00207A71">
              <w:rPr>
                <w:b/>
                <w:bCs/>
                <w:sz w:val="20"/>
                <w:szCs w:val="20"/>
                <w:lang w:val="en-AU" w:eastAsia="en-AU"/>
              </w:rPr>
              <w:t>Impact Aspect</w:t>
            </w:r>
          </w:p>
        </w:tc>
        <w:tc>
          <w:tcPr>
            <w:tcW w:w="3339" w:type="pct"/>
            <w:shd w:val="clear" w:color="auto" w:fill="D9D9D9" w:themeFill="background1" w:themeFillShade="D9"/>
            <w:tcMar>
              <w:top w:w="43" w:type="dxa"/>
              <w:left w:w="43" w:type="dxa"/>
              <w:bottom w:w="43" w:type="dxa"/>
              <w:right w:w="43" w:type="dxa"/>
            </w:tcMar>
            <w:vAlign w:val="center"/>
            <w:hideMark/>
          </w:tcPr>
          <w:p w14:paraId="4DFEF3D1" w14:textId="77777777" w:rsidR="004D1354" w:rsidRPr="00207A71" w:rsidRDefault="004D1354" w:rsidP="004D1354">
            <w:pPr>
              <w:rPr>
                <w:b/>
                <w:bCs/>
                <w:sz w:val="20"/>
                <w:szCs w:val="20"/>
                <w:lang w:val="en-AU" w:eastAsia="en-AU"/>
              </w:rPr>
            </w:pPr>
            <w:r w:rsidRPr="00207A71">
              <w:rPr>
                <w:b/>
                <w:bCs/>
                <w:sz w:val="20"/>
                <w:szCs w:val="20"/>
                <w:lang w:val="en-AU" w:eastAsia="en-AU"/>
              </w:rPr>
              <w:t>Description</w:t>
            </w:r>
          </w:p>
        </w:tc>
      </w:tr>
      <w:tr w:rsidR="004D1354" w:rsidRPr="00207A71" w14:paraId="79B60C7C" w14:textId="77777777" w:rsidTr="00555C57">
        <w:tc>
          <w:tcPr>
            <w:tcW w:w="1661" w:type="pct"/>
            <w:tcMar>
              <w:top w:w="43" w:type="dxa"/>
              <w:left w:w="43" w:type="dxa"/>
              <w:bottom w:w="43" w:type="dxa"/>
              <w:right w:w="43" w:type="dxa"/>
            </w:tcMar>
            <w:vAlign w:val="center"/>
            <w:hideMark/>
          </w:tcPr>
          <w:p w14:paraId="4D39CEB8" w14:textId="77777777" w:rsidR="004D1354" w:rsidRPr="00207A71" w:rsidRDefault="004D1354" w:rsidP="004D1354">
            <w:pPr>
              <w:rPr>
                <w:sz w:val="20"/>
                <w:szCs w:val="20"/>
                <w:lang w:val="en-AU" w:eastAsia="en-AU"/>
              </w:rPr>
            </w:pPr>
            <w:r w:rsidRPr="00207A71">
              <w:rPr>
                <w:sz w:val="20"/>
                <w:szCs w:val="20"/>
                <w:lang w:val="en-AU" w:eastAsia="en-AU"/>
              </w:rPr>
              <w:t>Affected individuals or entities</w:t>
            </w:r>
          </w:p>
        </w:tc>
        <w:tc>
          <w:tcPr>
            <w:tcW w:w="3339" w:type="pct"/>
            <w:tcMar>
              <w:top w:w="43" w:type="dxa"/>
              <w:left w:w="43" w:type="dxa"/>
              <w:bottom w:w="43" w:type="dxa"/>
              <w:right w:w="43" w:type="dxa"/>
            </w:tcMar>
            <w:vAlign w:val="center"/>
            <w:hideMark/>
          </w:tcPr>
          <w:p w14:paraId="3DBC3E7D" w14:textId="77777777" w:rsidR="004D1354" w:rsidRPr="00207A71" w:rsidRDefault="004D1354" w:rsidP="004D1354">
            <w:pPr>
              <w:rPr>
                <w:sz w:val="20"/>
                <w:szCs w:val="20"/>
                <w:lang w:val="en-AU" w:eastAsia="en-AU"/>
              </w:rPr>
            </w:pPr>
            <w:r w:rsidRPr="00207A71">
              <w:rPr>
                <w:sz w:val="20"/>
                <w:szCs w:val="20"/>
                <w:lang w:val="en-AU" w:eastAsia="en-AU"/>
              </w:rPr>
              <w:t>{{faira_form.A5_1}}</w:t>
            </w:r>
          </w:p>
        </w:tc>
      </w:tr>
      <w:tr w:rsidR="004D1354" w:rsidRPr="00207A71" w14:paraId="680EEBC6" w14:textId="77777777" w:rsidTr="00555C57">
        <w:tc>
          <w:tcPr>
            <w:tcW w:w="1661" w:type="pct"/>
            <w:tcMar>
              <w:top w:w="43" w:type="dxa"/>
              <w:left w:w="43" w:type="dxa"/>
              <w:bottom w:w="43" w:type="dxa"/>
              <w:right w:w="43" w:type="dxa"/>
            </w:tcMar>
            <w:vAlign w:val="center"/>
            <w:hideMark/>
          </w:tcPr>
          <w:p w14:paraId="5809F166" w14:textId="77777777" w:rsidR="004D1354" w:rsidRPr="00207A71" w:rsidRDefault="004D1354" w:rsidP="004D1354">
            <w:pPr>
              <w:rPr>
                <w:sz w:val="20"/>
                <w:szCs w:val="20"/>
                <w:lang w:val="en-AU" w:eastAsia="en-AU"/>
              </w:rPr>
            </w:pPr>
            <w:r w:rsidRPr="00207A71">
              <w:rPr>
                <w:sz w:val="20"/>
                <w:szCs w:val="20"/>
                <w:lang w:val="en-AU" w:eastAsia="en-AU"/>
              </w:rPr>
              <w:t>Nature of potential impacts</w:t>
            </w:r>
          </w:p>
        </w:tc>
        <w:tc>
          <w:tcPr>
            <w:tcW w:w="3339" w:type="pct"/>
            <w:tcMar>
              <w:top w:w="43" w:type="dxa"/>
              <w:left w:w="43" w:type="dxa"/>
              <w:bottom w:w="43" w:type="dxa"/>
              <w:right w:w="43" w:type="dxa"/>
            </w:tcMar>
            <w:vAlign w:val="center"/>
            <w:hideMark/>
          </w:tcPr>
          <w:p w14:paraId="107EB5BE" w14:textId="77777777" w:rsidR="004D1354" w:rsidRPr="00207A71" w:rsidRDefault="004D1354" w:rsidP="004D1354">
            <w:pPr>
              <w:rPr>
                <w:sz w:val="20"/>
                <w:szCs w:val="20"/>
                <w:lang w:val="en-AU" w:eastAsia="en-AU"/>
              </w:rPr>
            </w:pPr>
            <w:r w:rsidRPr="00207A71">
              <w:rPr>
                <w:sz w:val="20"/>
                <w:szCs w:val="20"/>
                <w:lang w:val="en-AU" w:eastAsia="en-AU"/>
              </w:rPr>
              <w:t>{{faira_form.A5_2}}</w:t>
            </w:r>
          </w:p>
        </w:tc>
      </w:tr>
      <w:tr w:rsidR="004D1354" w:rsidRPr="00207A71" w14:paraId="7CA8AA6F" w14:textId="77777777" w:rsidTr="00555C57">
        <w:tc>
          <w:tcPr>
            <w:tcW w:w="1661" w:type="pct"/>
            <w:tcMar>
              <w:top w:w="43" w:type="dxa"/>
              <w:left w:w="43" w:type="dxa"/>
              <w:bottom w:w="43" w:type="dxa"/>
              <w:right w:w="43" w:type="dxa"/>
            </w:tcMar>
            <w:vAlign w:val="center"/>
            <w:hideMark/>
          </w:tcPr>
          <w:p w14:paraId="1F77FC26" w14:textId="77777777" w:rsidR="004D1354" w:rsidRPr="00207A71" w:rsidRDefault="004D1354" w:rsidP="004D1354">
            <w:pPr>
              <w:rPr>
                <w:sz w:val="20"/>
                <w:szCs w:val="20"/>
                <w:lang w:val="en-AU" w:eastAsia="en-AU"/>
              </w:rPr>
            </w:pPr>
            <w:r w:rsidRPr="00207A71">
              <w:rPr>
                <w:sz w:val="20"/>
                <w:szCs w:val="20"/>
                <w:lang w:val="en-AU" w:eastAsia="en-AU"/>
              </w:rPr>
              <w:t>Decision accountability</w:t>
            </w:r>
          </w:p>
        </w:tc>
        <w:tc>
          <w:tcPr>
            <w:tcW w:w="3339" w:type="pct"/>
            <w:tcMar>
              <w:top w:w="43" w:type="dxa"/>
              <w:left w:w="43" w:type="dxa"/>
              <w:bottom w:w="43" w:type="dxa"/>
              <w:right w:w="43" w:type="dxa"/>
            </w:tcMar>
            <w:vAlign w:val="center"/>
            <w:hideMark/>
          </w:tcPr>
          <w:p w14:paraId="591102E3" w14:textId="77777777" w:rsidR="004D1354" w:rsidRPr="00207A71" w:rsidRDefault="004D1354" w:rsidP="004D1354">
            <w:pPr>
              <w:rPr>
                <w:sz w:val="20"/>
                <w:szCs w:val="20"/>
                <w:lang w:val="en-AU" w:eastAsia="en-AU"/>
              </w:rPr>
            </w:pPr>
            <w:r w:rsidRPr="00207A71">
              <w:rPr>
                <w:sz w:val="20"/>
                <w:szCs w:val="20"/>
                <w:lang w:val="en-AU" w:eastAsia="en-AU"/>
              </w:rPr>
              <w:t>{{faira_form.A5_3}}</w:t>
            </w:r>
          </w:p>
        </w:tc>
      </w:tr>
      <w:tr w:rsidR="004D1354" w:rsidRPr="00207A71" w14:paraId="4AE2F645" w14:textId="77777777" w:rsidTr="00555C57">
        <w:tc>
          <w:tcPr>
            <w:tcW w:w="1661" w:type="pct"/>
            <w:tcMar>
              <w:top w:w="43" w:type="dxa"/>
              <w:left w:w="43" w:type="dxa"/>
              <w:bottom w:w="43" w:type="dxa"/>
              <w:right w:w="43" w:type="dxa"/>
            </w:tcMar>
            <w:vAlign w:val="center"/>
            <w:hideMark/>
          </w:tcPr>
          <w:p w14:paraId="6D9F5AB5" w14:textId="77777777" w:rsidR="004D1354" w:rsidRPr="00207A71" w:rsidRDefault="004D1354" w:rsidP="004D1354">
            <w:pPr>
              <w:rPr>
                <w:sz w:val="20"/>
                <w:szCs w:val="20"/>
                <w:lang w:val="en-AU" w:eastAsia="en-AU"/>
              </w:rPr>
            </w:pPr>
            <w:r w:rsidRPr="00207A71">
              <w:rPr>
                <w:sz w:val="20"/>
                <w:szCs w:val="20"/>
                <w:lang w:val="en-AU" w:eastAsia="en-AU"/>
              </w:rPr>
              <w:t>Monitoring and review</w:t>
            </w:r>
          </w:p>
        </w:tc>
        <w:tc>
          <w:tcPr>
            <w:tcW w:w="3339" w:type="pct"/>
            <w:tcMar>
              <w:top w:w="43" w:type="dxa"/>
              <w:left w:w="43" w:type="dxa"/>
              <w:bottom w:w="43" w:type="dxa"/>
              <w:right w:w="43" w:type="dxa"/>
            </w:tcMar>
            <w:vAlign w:val="center"/>
            <w:hideMark/>
          </w:tcPr>
          <w:p w14:paraId="1567D1A9" w14:textId="77777777" w:rsidR="004D1354" w:rsidRPr="00207A71" w:rsidRDefault="004D1354" w:rsidP="004D1354">
            <w:pPr>
              <w:rPr>
                <w:sz w:val="20"/>
                <w:szCs w:val="20"/>
                <w:lang w:val="en-AU" w:eastAsia="en-AU"/>
              </w:rPr>
            </w:pPr>
            <w:r w:rsidRPr="00207A71">
              <w:rPr>
                <w:sz w:val="20"/>
                <w:szCs w:val="20"/>
                <w:lang w:val="en-AU" w:eastAsia="en-AU"/>
              </w:rPr>
              <w:t>{{faira_form.A5_4}}</w:t>
            </w:r>
          </w:p>
        </w:tc>
      </w:tr>
      <w:tr w:rsidR="004D1354" w:rsidRPr="00207A71" w14:paraId="79793D71" w14:textId="77777777" w:rsidTr="00555C57">
        <w:tc>
          <w:tcPr>
            <w:tcW w:w="1661" w:type="pct"/>
            <w:tcMar>
              <w:top w:w="43" w:type="dxa"/>
              <w:left w:w="43" w:type="dxa"/>
              <w:bottom w:w="43" w:type="dxa"/>
              <w:right w:w="43" w:type="dxa"/>
            </w:tcMar>
            <w:vAlign w:val="center"/>
            <w:hideMark/>
          </w:tcPr>
          <w:p w14:paraId="000E7F8D" w14:textId="77777777" w:rsidR="004D1354" w:rsidRPr="00207A71" w:rsidRDefault="004D1354" w:rsidP="004D1354">
            <w:pPr>
              <w:rPr>
                <w:sz w:val="20"/>
                <w:szCs w:val="20"/>
                <w:lang w:val="en-AU" w:eastAsia="en-AU"/>
              </w:rPr>
            </w:pPr>
            <w:r w:rsidRPr="00207A71">
              <w:rPr>
                <w:sz w:val="20"/>
                <w:szCs w:val="20"/>
                <w:lang w:val="en-AU" w:eastAsia="en-AU"/>
              </w:rPr>
              <w:t>Incident management</w:t>
            </w:r>
          </w:p>
        </w:tc>
        <w:tc>
          <w:tcPr>
            <w:tcW w:w="3339" w:type="pct"/>
            <w:tcMar>
              <w:top w:w="43" w:type="dxa"/>
              <w:left w:w="43" w:type="dxa"/>
              <w:bottom w:w="43" w:type="dxa"/>
              <w:right w:w="43" w:type="dxa"/>
            </w:tcMar>
            <w:vAlign w:val="center"/>
            <w:hideMark/>
          </w:tcPr>
          <w:p w14:paraId="473FE677" w14:textId="77777777" w:rsidR="004D1354" w:rsidRPr="00207A71" w:rsidRDefault="004D1354" w:rsidP="004D1354">
            <w:pPr>
              <w:rPr>
                <w:sz w:val="20"/>
                <w:szCs w:val="20"/>
                <w:lang w:val="en-AU" w:eastAsia="en-AU"/>
              </w:rPr>
            </w:pPr>
            <w:r w:rsidRPr="00207A71">
              <w:rPr>
                <w:sz w:val="20"/>
                <w:szCs w:val="20"/>
                <w:lang w:val="en-AU" w:eastAsia="en-AU"/>
              </w:rPr>
              <w:t>{{faira_form.A5_5}}</w:t>
            </w:r>
          </w:p>
        </w:tc>
      </w:tr>
      <w:tr w:rsidR="004D1354" w:rsidRPr="00207A71" w14:paraId="11A735F1" w14:textId="77777777" w:rsidTr="00555C57">
        <w:tc>
          <w:tcPr>
            <w:tcW w:w="1661" w:type="pct"/>
            <w:tcMar>
              <w:top w:w="43" w:type="dxa"/>
              <w:left w:w="43" w:type="dxa"/>
              <w:bottom w:w="43" w:type="dxa"/>
              <w:right w:w="43" w:type="dxa"/>
            </w:tcMar>
            <w:vAlign w:val="center"/>
            <w:hideMark/>
          </w:tcPr>
          <w:p w14:paraId="3B371A34" w14:textId="77777777" w:rsidR="004D1354" w:rsidRPr="00207A71" w:rsidRDefault="004D1354" w:rsidP="004D1354">
            <w:pPr>
              <w:rPr>
                <w:sz w:val="20"/>
                <w:szCs w:val="20"/>
                <w:lang w:val="en-AU" w:eastAsia="en-AU"/>
              </w:rPr>
            </w:pPr>
            <w:r w:rsidRPr="00207A71">
              <w:rPr>
                <w:sz w:val="20"/>
                <w:szCs w:val="20"/>
                <w:lang w:val="en-AU" w:eastAsia="en-AU"/>
              </w:rPr>
              <w:t>Legal / regulatory obligations</w:t>
            </w:r>
          </w:p>
        </w:tc>
        <w:tc>
          <w:tcPr>
            <w:tcW w:w="3339" w:type="pct"/>
            <w:tcMar>
              <w:top w:w="43" w:type="dxa"/>
              <w:left w:w="43" w:type="dxa"/>
              <w:bottom w:w="43" w:type="dxa"/>
              <w:right w:w="43" w:type="dxa"/>
            </w:tcMar>
            <w:vAlign w:val="center"/>
            <w:hideMark/>
          </w:tcPr>
          <w:p w14:paraId="4BF503FF" w14:textId="77777777" w:rsidR="004D1354" w:rsidRPr="00207A71" w:rsidRDefault="004D1354" w:rsidP="004D1354">
            <w:pPr>
              <w:rPr>
                <w:sz w:val="20"/>
                <w:szCs w:val="20"/>
                <w:lang w:val="en-AU" w:eastAsia="en-AU"/>
              </w:rPr>
            </w:pPr>
            <w:r w:rsidRPr="00207A71">
              <w:rPr>
                <w:sz w:val="20"/>
                <w:szCs w:val="20"/>
                <w:lang w:val="en-AU" w:eastAsia="en-AU"/>
              </w:rPr>
              <w:t>{{faira_form.A5_6}}</w:t>
            </w:r>
          </w:p>
        </w:tc>
      </w:tr>
      <w:tr w:rsidR="004D1354" w:rsidRPr="00207A71" w14:paraId="035EC81F" w14:textId="77777777" w:rsidTr="00555C57">
        <w:tc>
          <w:tcPr>
            <w:tcW w:w="1661" w:type="pct"/>
            <w:tcMar>
              <w:top w:w="43" w:type="dxa"/>
              <w:left w:w="43" w:type="dxa"/>
              <w:bottom w:w="43" w:type="dxa"/>
              <w:right w:w="43" w:type="dxa"/>
            </w:tcMar>
            <w:vAlign w:val="center"/>
            <w:hideMark/>
          </w:tcPr>
          <w:p w14:paraId="56CD0C08" w14:textId="77777777" w:rsidR="004D1354" w:rsidRPr="00207A71" w:rsidRDefault="004D1354" w:rsidP="004D1354">
            <w:pPr>
              <w:rPr>
                <w:sz w:val="20"/>
                <w:szCs w:val="20"/>
                <w:lang w:val="en-AU" w:eastAsia="en-AU"/>
              </w:rPr>
            </w:pPr>
            <w:r w:rsidRPr="00207A71">
              <w:rPr>
                <w:sz w:val="20"/>
                <w:szCs w:val="20"/>
                <w:lang w:val="en-AU" w:eastAsia="en-AU"/>
              </w:rPr>
              <w:t>Elevated scrutiny context</w:t>
            </w:r>
          </w:p>
        </w:tc>
        <w:tc>
          <w:tcPr>
            <w:tcW w:w="3339" w:type="pct"/>
            <w:tcMar>
              <w:top w:w="43" w:type="dxa"/>
              <w:left w:w="43" w:type="dxa"/>
              <w:bottom w:w="43" w:type="dxa"/>
              <w:right w:w="43" w:type="dxa"/>
            </w:tcMar>
            <w:vAlign w:val="center"/>
            <w:hideMark/>
          </w:tcPr>
          <w:p w14:paraId="13537290" w14:textId="77777777" w:rsidR="004D1354" w:rsidRPr="00207A71" w:rsidRDefault="004D1354" w:rsidP="004D1354">
            <w:pPr>
              <w:rPr>
                <w:sz w:val="20"/>
                <w:szCs w:val="20"/>
                <w:lang w:val="en-AU" w:eastAsia="en-AU"/>
              </w:rPr>
            </w:pPr>
            <w:r w:rsidRPr="00207A71">
              <w:rPr>
                <w:sz w:val="20"/>
                <w:szCs w:val="20"/>
                <w:lang w:val="en-AU" w:eastAsia="en-AU"/>
              </w:rPr>
              <w:t>{{faira_form.A5_7}}</w:t>
            </w:r>
          </w:p>
        </w:tc>
      </w:tr>
      <w:tr w:rsidR="004D1354" w:rsidRPr="00207A71" w14:paraId="3A3FE0F8" w14:textId="77777777" w:rsidTr="00555C57">
        <w:tc>
          <w:tcPr>
            <w:tcW w:w="1661" w:type="pct"/>
            <w:tcMar>
              <w:top w:w="43" w:type="dxa"/>
              <w:left w:w="43" w:type="dxa"/>
              <w:bottom w:w="43" w:type="dxa"/>
              <w:right w:w="43" w:type="dxa"/>
            </w:tcMar>
            <w:vAlign w:val="center"/>
            <w:hideMark/>
          </w:tcPr>
          <w:p w14:paraId="662FFD83" w14:textId="77777777" w:rsidR="004D1354" w:rsidRPr="00207A71" w:rsidRDefault="004D1354" w:rsidP="004D1354">
            <w:pPr>
              <w:rPr>
                <w:sz w:val="20"/>
                <w:szCs w:val="20"/>
                <w:lang w:val="en-AU" w:eastAsia="en-AU"/>
              </w:rPr>
            </w:pPr>
            <w:r w:rsidRPr="00207A71">
              <w:rPr>
                <w:sz w:val="20"/>
                <w:szCs w:val="20"/>
                <w:lang w:val="en-AU" w:eastAsia="en-AU"/>
              </w:rPr>
              <w:t>Additional considerations</w:t>
            </w:r>
          </w:p>
        </w:tc>
        <w:tc>
          <w:tcPr>
            <w:tcW w:w="3339" w:type="pct"/>
            <w:tcMar>
              <w:top w:w="43" w:type="dxa"/>
              <w:left w:w="43" w:type="dxa"/>
              <w:bottom w:w="43" w:type="dxa"/>
              <w:right w:w="43" w:type="dxa"/>
            </w:tcMar>
            <w:vAlign w:val="center"/>
            <w:hideMark/>
          </w:tcPr>
          <w:p w14:paraId="5A1D89E4" w14:textId="77777777" w:rsidR="004D1354" w:rsidRPr="00207A71" w:rsidRDefault="004D1354" w:rsidP="004D1354">
            <w:pPr>
              <w:rPr>
                <w:sz w:val="20"/>
                <w:szCs w:val="20"/>
                <w:lang w:val="en-AU" w:eastAsia="en-AU"/>
              </w:rPr>
            </w:pPr>
            <w:r w:rsidRPr="00207A71">
              <w:rPr>
                <w:sz w:val="20"/>
                <w:szCs w:val="20"/>
                <w:lang w:val="en-AU" w:eastAsia="en-AU"/>
              </w:rPr>
              <w:t>{{faira_form.A5_8}}</w:t>
            </w:r>
          </w:p>
        </w:tc>
      </w:tr>
    </w:tbl>
    <w:p w14:paraId="517680E7" w14:textId="77777777" w:rsidR="004D1354" w:rsidRDefault="004D1354" w:rsidP="00E43A14">
      <w:pPr>
        <w:rPr>
          <w:lang w:val="en-AU" w:eastAsia="en-AU"/>
        </w:rPr>
      </w:pPr>
    </w:p>
    <w:p w14:paraId="27F3A11C" w14:textId="78F94112" w:rsidR="004375AF" w:rsidRDefault="004375AF" w:rsidP="00E43A14">
      <w:pPr>
        <w:rPr>
          <w:lang w:val="en-AU" w:eastAsia="en-AU"/>
        </w:rPr>
      </w:pPr>
      <w:r w:rsidRPr="004375AF">
        <w:rPr>
          <w:highlight w:val="yellow"/>
          <w:lang w:val="en-AU" w:eastAsia="en-AU"/>
        </w:rPr>
        <w:t>{{ai.f_impact_context_notes}}</w:t>
      </w:r>
      <w:r>
        <w:rPr>
          <w:lang w:val="en-AU" w:eastAsia="en-AU"/>
        </w:rPr>
        <w:t xml:space="preserve"> </w:t>
      </w:r>
    </w:p>
    <w:p w14:paraId="7DE680E7" w14:textId="5249E204" w:rsidR="00E43A14" w:rsidRDefault="00E43A14" w:rsidP="00E43A14">
      <w:pPr>
        <w:pStyle w:val="Heading01"/>
        <w:rPr>
          <w:lang w:val="en-AU" w:eastAsia="en-AU"/>
        </w:rPr>
      </w:pPr>
      <w:bookmarkStart w:id="9" w:name="_Toc220070969"/>
      <w:r>
        <w:rPr>
          <w:lang w:val="en-AU" w:eastAsia="en-AU"/>
        </w:rPr>
        <w:t>Part B – AI Ethics Principles Risk Assessment</w:t>
      </w:r>
      <w:bookmarkEnd w:id="9"/>
    </w:p>
    <w:p w14:paraId="0CC95B50" w14:textId="5DC9B5C1" w:rsidR="002F2881" w:rsidRDefault="009A7AAC" w:rsidP="002F2881">
      <w:pPr>
        <w:rPr>
          <w:lang w:eastAsia="en-AU"/>
        </w:rPr>
      </w:pPr>
      <w:r w:rsidRPr="009A7AAC">
        <w:rPr>
          <w:lang w:eastAsia="en-AU"/>
        </w:rPr>
        <w:t>Part B of the FAIRA assessment evaluates risks associated with the ethical, human, and governance dimensions of AI use, based on the AI Ethics Principles. Unlike Part A, which focuses on describing system context, Part B applies a structured risk assessment approach to evaluate potential impacts, the likelihood of harm, and the effectiveness of existing controls across each ethics domain. The objective of this section is to identify areas of elevated risk and inform proportionate risk treatment and decision-making.</w:t>
      </w:r>
    </w:p>
    <w:p w14:paraId="0DE9D82C" w14:textId="03C9B650" w:rsidR="009A7AAC" w:rsidRDefault="009A7AAC" w:rsidP="002F2881">
      <w:pPr>
        <w:rPr>
          <w:lang w:eastAsia="en-AU"/>
        </w:rPr>
      </w:pPr>
      <w:r w:rsidRPr="009A7AAC">
        <w:rPr>
          <w:lang w:eastAsia="en-AU"/>
        </w:rPr>
        <w:t xml:space="preserve">For </w:t>
      </w:r>
      <w:r w:rsidRPr="009A7AAC">
        <w:rPr>
          <w:b/>
          <w:bCs/>
          <w:lang w:eastAsia="en-AU"/>
        </w:rPr>
        <w:t>{{system_name}}</w:t>
      </w:r>
      <w:r w:rsidRPr="009A7AAC">
        <w:rPr>
          <w:lang w:eastAsia="en-AU"/>
        </w:rPr>
        <w:t>, each FAIRA ethics domain has been assessed using a consistent scoring model that considers domain-specific impact, likelihood, and control effectiveness. Domain-level risk scores are calculated and normalised to support comparison across domains and to illustrate how different ethical and governance considerations contribute to the overall AI risk profile. The results presented in this section represent residual risk, reflecting the effect of existing controls and governance arrangements at the time of assessment.</w:t>
      </w:r>
    </w:p>
    <w:p w14:paraId="632E9A06" w14:textId="7AB920B9" w:rsidR="009A7AAC" w:rsidRDefault="009A7AAC" w:rsidP="002F2881">
      <w:pPr>
        <w:rPr>
          <w:lang w:eastAsia="en-AU"/>
        </w:rPr>
      </w:pPr>
      <w:r w:rsidRPr="009A7AAC">
        <w:rPr>
          <w:lang w:eastAsia="en-AU"/>
        </w:rPr>
        <w:t>These domain-level results provide the basis for identifying priority risk areas and informing recommended controls and actions.</w:t>
      </w:r>
    </w:p>
    <w:p w14:paraId="0C9C65BC" w14:textId="6FEC7E00" w:rsidR="00C0170D" w:rsidRPr="00C0170D" w:rsidRDefault="00C0170D" w:rsidP="002F2881">
      <w:pPr>
        <w:rPr>
          <w:i/>
          <w:iCs/>
          <w:color w:val="215E99" w:themeColor="text2" w:themeTint="BF"/>
          <w:sz w:val="22"/>
          <w:szCs w:val="22"/>
          <w:lang w:eastAsia="en-AU"/>
        </w:rPr>
      </w:pPr>
      <w:r w:rsidRPr="00C0170D">
        <w:rPr>
          <w:b/>
          <w:bCs/>
          <w:i/>
          <w:iCs/>
          <w:color w:val="215E99" w:themeColor="text2" w:themeTint="BF"/>
          <w:sz w:val="22"/>
          <w:szCs w:val="22"/>
          <w:lang w:eastAsia="en-AU"/>
        </w:rPr>
        <w:t>Note:</w:t>
      </w:r>
      <w:r w:rsidRPr="00C0170D">
        <w:rPr>
          <w:i/>
          <w:iCs/>
          <w:color w:val="215E99" w:themeColor="text2" w:themeTint="BF"/>
          <w:sz w:val="22"/>
          <w:szCs w:val="22"/>
          <w:lang w:eastAsia="en-AU"/>
        </w:rPr>
        <w:t xml:space="preserve"> </w:t>
      </w:r>
      <w:r w:rsidRPr="00C0170D">
        <w:rPr>
          <w:i/>
          <w:iCs/>
          <w:color w:val="215E99" w:themeColor="text2" w:themeTint="BF"/>
          <w:sz w:val="22"/>
          <w:szCs w:val="22"/>
          <w:lang w:eastAsia="en-AU"/>
        </w:rPr>
        <w:t>Baseline exposure values are provided for contextual reference only and are not interpreted narratively in this report.</w:t>
      </w:r>
    </w:p>
    <w:p w14:paraId="6427CE75" w14:textId="0D424076" w:rsidR="002A041B" w:rsidRDefault="002A041B" w:rsidP="002F2881">
      <w:pPr>
        <w:rPr>
          <w:lang w:val="en-AU" w:eastAsia="en-AU"/>
        </w:rPr>
      </w:pPr>
      <w:r w:rsidRPr="002A041B">
        <w:rPr>
          <w:highlight w:val="yellow"/>
          <w:lang w:val="en-AU" w:eastAsia="en-AU"/>
        </w:rPr>
        <w:t>{{ai.f_domain_analysis}}</w:t>
      </w:r>
      <w:r>
        <w:rPr>
          <w:lang w:val="en-AU" w:eastAsia="en-AU"/>
        </w:rPr>
        <w:t xml:space="preserve"> </w:t>
      </w:r>
    </w:p>
    <w:p w14:paraId="2A62A151" w14:textId="77777777" w:rsidR="00422DA4" w:rsidRDefault="00422DA4" w:rsidP="00422DA4">
      <w:pPr>
        <w:pStyle w:val="Heading02"/>
        <w:rPr>
          <w:lang w:val="en-AU" w:eastAsia="en-AU"/>
        </w:rPr>
      </w:pPr>
      <w:bookmarkStart w:id="10" w:name="_Toc220070970"/>
      <w:r w:rsidRPr="00422DA4">
        <w:rPr>
          <w:lang w:val="en-AU" w:eastAsia="en-AU"/>
        </w:rPr>
        <w:t>Accountability</w:t>
      </w:r>
      <w:bookmarkEnd w:id="10"/>
    </w:p>
    <w:p w14:paraId="3CDD454F" w14:textId="72F4227A" w:rsidR="006536F8" w:rsidRDefault="006536F8" w:rsidP="006536F8">
      <w:pPr>
        <w:rPr>
          <w:lang w:eastAsia="en-AU"/>
        </w:rPr>
      </w:pPr>
      <w:r w:rsidRPr="006536F8">
        <w:rPr>
          <w:lang w:eastAsia="en-AU"/>
        </w:rPr>
        <w:t>This domain examines the extent to which clear accountability arrangements exist for the design, deployment, use, and oversight of the AI system. It considers whether roles and responsibilities are clearly defined, whether decision-making authority is appropriately assigned, and whether governance mechanisms support effective oversight and escalation. The assessment focuses on identifying risks associated with unclear or ineffective accountability rather than evaluating individual performance or organisational intent.</w:t>
      </w:r>
    </w:p>
    <w:p w14:paraId="5BB79DD3" w14:textId="5C758360" w:rsidR="006536F8" w:rsidRDefault="00A56462" w:rsidP="006536F8">
      <w:pPr>
        <w:rPr>
          <w:lang w:eastAsia="en-AU"/>
        </w:rPr>
      </w:pPr>
      <w:r w:rsidRPr="00A56462">
        <w:rPr>
          <w:lang w:eastAsia="en-AU"/>
        </w:rPr>
        <w:t xml:space="preserve">For the </w:t>
      </w:r>
      <w:r w:rsidRPr="00A56462">
        <w:rPr>
          <w:b/>
          <w:bCs/>
          <w:lang w:eastAsia="en-AU"/>
        </w:rPr>
        <w:t>Accountability</w:t>
      </w:r>
      <w:r w:rsidRPr="00A56462">
        <w:rPr>
          <w:lang w:eastAsia="en-AU"/>
        </w:rPr>
        <w:t xml:space="preserve"> domain, the assessed impact score was </w:t>
      </w:r>
      <w:r w:rsidRPr="00A56462">
        <w:rPr>
          <w:b/>
          <w:bCs/>
          <w:lang w:eastAsia="en-AU"/>
        </w:rPr>
        <w:t>{{domain_scores.Accountability.Impact}}</w:t>
      </w:r>
      <w:r w:rsidRPr="00A56462">
        <w:rPr>
          <w:lang w:eastAsia="en-AU"/>
        </w:rPr>
        <w:t xml:space="preserve">, with a likelihood score of </w:t>
      </w:r>
      <w:r w:rsidRPr="00A56462">
        <w:rPr>
          <w:b/>
          <w:bCs/>
          <w:lang w:eastAsia="en-AU"/>
        </w:rPr>
        <w:t>{{domain_scores.Accountability.Likelihood}}</w:t>
      </w:r>
      <w:r w:rsidRPr="00A56462">
        <w:rPr>
          <w:lang w:eastAsia="en-AU"/>
        </w:rPr>
        <w:t xml:space="preserve">. The effectiveness of existing accountability-related controls was assessed as </w:t>
      </w:r>
      <w:r w:rsidRPr="00A56462">
        <w:rPr>
          <w:b/>
          <w:bCs/>
          <w:lang w:eastAsia="en-AU"/>
        </w:rPr>
        <w:t>{{domain_scores.Accountability.Control_Effectiveness}}</w:t>
      </w:r>
      <w:r w:rsidRPr="00A56462">
        <w:rPr>
          <w:lang w:eastAsia="en-AU"/>
        </w:rPr>
        <w:t xml:space="preserve">, resulting in a residual domain risk score of </w:t>
      </w:r>
      <w:r w:rsidRPr="00A56462">
        <w:rPr>
          <w:b/>
          <w:bCs/>
          <w:lang w:eastAsia="en-AU"/>
        </w:rPr>
        <w:t>{{domain_scores.Accountability.Risk}}</w:t>
      </w:r>
      <w:r w:rsidRPr="00A56462">
        <w:rPr>
          <w:lang w:eastAsia="en-AU"/>
        </w:rPr>
        <w:t>. These results reflect how clearly responsibilities for AI-supported decisions are defined and how effectively governance and oversight mechanisms operate within the current organisational context.</w:t>
      </w:r>
    </w:p>
    <w:p w14:paraId="63D53EB0" w14:textId="51B4240E" w:rsidR="00A56462" w:rsidRDefault="00A56462" w:rsidP="006536F8">
      <w:pPr>
        <w:rPr>
          <w:lang w:eastAsia="en-AU"/>
        </w:rPr>
      </w:pPr>
      <w:r w:rsidRPr="00A56462">
        <w:rPr>
          <w:lang w:eastAsia="en-AU"/>
        </w:rPr>
        <w:t>The score represents residual risk after taking existing controls into account.</w:t>
      </w:r>
    </w:p>
    <w:p w14:paraId="599F42C1" w14:textId="0AEE721C" w:rsidR="00A56462" w:rsidRDefault="00A56462" w:rsidP="006536F8">
      <w:pPr>
        <w:rPr>
          <w:b/>
          <w:bCs/>
          <w:lang w:eastAsia="en-AU"/>
        </w:rPr>
      </w:pPr>
      <w:r w:rsidRPr="00A56462">
        <w:rPr>
          <w:b/>
          <w:bCs/>
          <w:lang w:eastAsia="en-AU"/>
        </w:rPr>
        <w:t>FAIRA Domain Risk Profile — Accountability</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235"/>
        <w:gridCol w:w="5781"/>
      </w:tblGrid>
      <w:tr w:rsidR="00214D26" w:rsidRPr="00207A71" w14:paraId="6A77330F" w14:textId="77777777" w:rsidTr="004D31DC">
        <w:trPr>
          <w:tblHeader/>
        </w:trPr>
        <w:tc>
          <w:tcPr>
            <w:tcW w:w="1794" w:type="pct"/>
            <w:shd w:val="clear" w:color="auto" w:fill="D9D9D9" w:themeFill="background1" w:themeFillShade="D9"/>
            <w:tcMar>
              <w:top w:w="43" w:type="dxa"/>
              <w:left w:w="43" w:type="dxa"/>
              <w:bottom w:w="43" w:type="dxa"/>
              <w:right w:w="43" w:type="dxa"/>
            </w:tcMar>
            <w:vAlign w:val="center"/>
            <w:hideMark/>
          </w:tcPr>
          <w:p w14:paraId="13E68250" w14:textId="77777777" w:rsidR="00214D26" w:rsidRPr="00207A71" w:rsidRDefault="00214D26" w:rsidP="00214D26">
            <w:pPr>
              <w:rPr>
                <w:b/>
                <w:bCs/>
                <w:sz w:val="20"/>
                <w:szCs w:val="20"/>
                <w:lang w:val="en-AU" w:eastAsia="en-AU"/>
              </w:rPr>
            </w:pPr>
            <w:r w:rsidRPr="00207A71">
              <w:rPr>
                <w:b/>
                <w:bCs/>
                <w:sz w:val="20"/>
                <w:szCs w:val="20"/>
                <w:lang w:val="en-AU" w:eastAsia="en-AU"/>
              </w:rPr>
              <w:t>Measure</w:t>
            </w:r>
          </w:p>
        </w:tc>
        <w:tc>
          <w:tcPr>
            <w:tcW w:w="3206" w:type="pct"/>
            <w:shd w:val="clear" w:color="auto" w:fill="D9D9D9" w:themeFill="background1" w:themeFillShade="D9"/>
            <w:tcMar>
              <w:top w:w="43" w:type="dxa"/>
              <w:left w:w="43" w:type="dxa"/>
              <w:bottom w:w="43" w:type="dxa"/>
              <w:right w:w="43" w:type="dxa"/>
            </w:tcMar>
            <w:vAlign w:val="center"/>
            <w:hideMark/>
          </w:tcPr>
          <w:p w14:paraId="0D21F315" w14:textId="77777777" w:rsidR="00214D26" w:rsidRPr="00207A71" w:rsidRDefault="00214D26" w:rsidP="00214D26">
            <w:pPr>
              <w:rPr>
                <w:b/>
                <w:bCs/>
                <w:sz w:val="20"/>
                <w:szCs w:val="20"/>
                <w:lang w:val="en-AU" w:eastAsia="en-AU"/>
              </w:rPr>
            </w:pPr>
            <w:r w:rsidRPr="00207A71">
              <w:rPr>
                <w:b/>
                <w:bCs/>
                <w:sz w:val="20"/>
                <w:szCs w:val="20"/>
                <w:lang w:val="en-AU" w:eastAsia="en-AU"/>
              </w:rPr>
              <w:t>Score</w:t>
            </w:r>
          </w:p>
        </w:tc>
      </w:tr>
      <w:tr w:rsidR="00214D26" w:rsidRPr="00207A71" w14:paraId="78423793" w14:textId="77777777" w:rsidTr="004D31DC">
        <w:tc>
          <w:tcPr>
            <w:tcW w:w="1794" w:type="pct"/>
            <w:tcMar>
              <w:top w:w="43" w:type="dxa"/>
              <w:left w:w="43" w:type="dxa"/>
              <w:bottom w:w="43" w:type="dxa"/>
              <w:right w:w="43" w:type="dxa"/>
            </w:tcMar>
            <w:vAlign w:val="center"/>
            <w:hideMark/>
          </w:tcPr>
          <w:p w14:paraId="79EEBCC2" w14:textId="77777777" w:rsidR="00214D26" w:rsidRPr="00207A71" w:rsidRDefault="00214D26" w:rsidP="00214D26">
            <w:pPr>
              <w:rPr>
                <w:sz w:val="20"/>
                <w:szCs w:val="20"/>
                <w:lang w:val="en-AU" w:eastAsia="en-AU"/>
              </w:rPr>
            </w:pPr>
            <w:r w:rsidRPr="00207A71">
              <w:rPr>
                <w:sz w:val="20"/>
                <w:szCs w:val="20"/>
                <w:lang w:val="en-AU" w:eastAsia="en-AU"/>
              </w:rPr>
              <w:t>Impact</w:t>
            </w:r>
          </w:p>
        </w:tc>
        <w:tc>
          <w:tcPr>
            <w:tcW w:w="3206" w:type="pct"/>
            <w:tcMar>
              <w:top w:w="43" w:type="dxa"/>
              <w:left w:w="43" w:type="dxa"/>
              <w:bottom w:w="43" w:type="dxa"/>
              <w:right w:w="43" w:type="dxa"/>
            </w:tcMar>
            <w:vAlign w:val="center"/>
            <w:hideMark/>
          </w:tcPr>
          <w:p w14:paraId="56CC5769" w14:textId="77777777" w:rsidR="00214D26" w:rsidRPr="00207A71" w:rsidRDefault="00214D26" w:rsidP="00214D26">
            <w:pPr>
              <w:rPr>
                <w:sz w:val="20"/>
                <w:szCs w:val="20"/>
                <w:lang w:val="en-AU" w:eastAsia="en-AU"/>
              </w:rPr>
            </w:pPr>
            <w:r w:rsidRPr="00207A71">
              <w:rPr>
                <w:sz w:val="20"/>
                <w:szCs w:val="20"/>
                <w:lang w:val="en-AU" w:eastAsia="en-AU"/>
              </w:rPr>
              <w:t>{{domain_scores.Accountability.Impact}}</w:t>
            </w:r>
          </w:p>
        </w:tc>
      </w:tr>
      <w:tr w:rsidR="00214D26" w:rsidRPr="00207A71" w14:paraId="37B2621C" w14:textId="77777777" w:rsidTr="004D31DC">
        <w:tc>
          <w:tcPr>
            <w:tcW w:w="1794" w:type="pct"/>
            <w:tcMar>
              <w:top w:w="43" w:type="dxa"/>
              <w:left w:w="43" w:type="dxa"/>
              <w:bottom w:w="43" w:type="dxa"/>
              <w:right w:w="43" w:type="dxa"/>
            </w:tcMar>
            <w:vAlign w:val="center"/>
            <w:hideMark/>
          </w:tcPr>
          <w:p w14:paraId="1F5AF9D7" w14:textId="77777777" w:rsidR="00214D26" w:rsidRPr="00207A71" w:rsidRDefault="00214D26" w:rsidP="00214D26">
            <w:pPr>
              <w:rPr>
                <w:sz w:val="20"/>
                <w:szCs w:val="20"/>
                <w:lang w:val="en-AU" w:eastAsia="en-AU"/>
              </w:rPr>
            </w:pPr>
            <w:r w:rsidRPr="00207A71">
              <w:rPr>
                <w:sz w:val="20"/>
                <w:szCs w:val="20"/>
                <w:lang w:val="en-AU" w:eastAsia="en-AU"/>
              </w:rPr>
              <w:t>Likelihood</w:t>
            </w:r>
          </w:p>
        </w:tc>
        <w:tc>
          <w:tcPr>
            <w:tcW w:w="3206" w:type="pct"/>
            <w:tcMar>
              <w:top w:w="43" w:type="dxa"/>
              <w:left w:w="43" w:type="dxa"/>
              <w:bottom w:w="43" w:type="dxa"/>
              <w:right w:w="43" w:type="dxa"/>
            </w:tcMar>
            <w:vAlign w:val="center"/>
            <w:hideMark/>
          </w:tcPr>
          <w:p w14:paraId="002F7544" w14:textId="77777777" w:rsidR="00214D26" w:rsidRPr="00207A71" w:rsidRDefault="00214D26" w:rsidP="00214D26">
            <w:pPr>
              <w:rPr>
                <w:sz w:val="20"/>
                <w:szCs w:val="20"/>
                <w:lang w:val="en-AU" w:eastAsia="en-AU"/>
              </w:rPr>
            </w:pPr>
            <w:r w:rsidRPr="00207A71">
              <w:rPr>
                <w:sz w:val="20"/>
                <w:szCs w:val="20"/>
                <w:lang w:val="en-AU" w:eastAsia="en-AU"/>
              </w:rPr>
              <w:t>{{domain_scores.Accountability.Likelihood}}</w:t>
            </w:r>
          </w:p>
        </w:tc>
      </w:tr>
      <w:tr w:rsidR="00214D26" w:rsidRPr="00207A71" w14:paraId="538E345B" w14:textId="77777777" w:rsidTr="004D31DC">
        <w:tc>
          <w:tcPr>
            <w:tcW w:w="1794" w:type="pct"/>
            <w:tcMar>
              <w:top w:w="43" w:type="dxa"/>
              <w:left w:w="43" w:type="dxa"/>
              <w:bottom w:w="43" w:type="dxa"/>
              <w:right w:w="43" w:type="dxa"/>
            </w:tcMar>
            <w:vAlign w:val="center"/>
            <w:hideMark/>
          </w:tcPr>
          <w:p w14:paraId="516A8CB0" w14:textId="275E7482" w:rsidR="00214D26" w:rsidRPr="00207A71" w:rsidRDefault="004D31DC" w:rsidP="00214D26">
            <w:pPr>
              <w:rPr>
                <w:sz w:val="20"/>
                <w:szCs w:val="20"/>
                <w:lang w:val="en-AU" w:eastAsia="en-AU"/>
              </w:rPr>
            </w:pPr>
            <w:r>
              <w:rPr>
                <w:b/>
                <w:bCs/>
                <w:sz w:val="20"/>
                <w:szCs w:val="20"/>
                <w:lang w:val="en-AU" w:eastAsia="en-AU"/>
              </w:rPr>
              <w:t>Baseline exposure (context only)</w:t>
            </w:r>
          </w:p>
        </w:tc>
        <w:tc>
          <w:tcPr>
            <w:tcW w:w="3206" w:type="pct"/>
            <w:tcMar>
              <w:top w:w="43" w:type="dxa"/>
              <w:left w:w="43" w:type="dxa"/>
              <w:bottom w:w="43" w:type="dxa"/>
              <w:right w:w="43" w:type="dxa"/>
            </w:tcMar>
            <w:vAlign w:val="center"/>
            <w:hideMark/>
          </w:tcPr>
          <w:p w14:paraId="7FA40CDB" w14:textId="77777777" w:rsidR="00214D26" w:rsidRPr="00207A71" w:rsidRDefault="00214D26" w:rsidP="00214D26">
            <w:pPr>
              <w:rPr>
                <w:sz w:val="20"/>
                <w:szCs w:val="20"/>
                <w:lang w:val="en-AU" w:eastAsia="en-AU"/>
              </w:rPr>
            </w:pPr>
            <w:r w:rsidRPr="00207A71">
              <w:rPr>
                <w:sz w:val="20"/>
                <w:szCs w:val="20"/>
                <w:lang w:val="en-AU" w:eastAsia="en-AU"/>
              </w:rPr>
              <w:t>{{domain_scores.Accountability.Inherent_Risk}}</w:t>
            </w:r>
          </w:p>
        </w:tc>
      </w:tr>
      <w:tr w:rsidR="00214D26" w:rsidRPr="00207A71" w14:paraId="77EF7424" w14:textId="77777777" w:rsidTr="004D31DC">
        <w:tc>
          <w:tcPr>
            <w:tcW w:w="1794" w:type="pct"/>
            <w:tcMar>
              <w:top w:w="43" w:type="dxa"/>
              <w:left w:w="43" w:type="dxa"/>
              <w:bottom w:w="43" w:type="dxa"/>
              <w:right w:w="43" w:type="dxa"/>
            </w:tcMar>
            <w:vAlign w:val="center"/>
            <w:hideMark/>
          </w:tcPr>
          <w:p w14:paraId="117B5836" w14:textId="77777777" w:rsidR="00214D26" w:rsidRPr="00207A71" w:rsidRDefault="00214D26" w:rsidP="00214D26">
            <w:pPr>
              <w:rPr>
                <w:sz w:val="20"/>
                <w:szCs w:val="20"/>
                <w:lang w:val="en-AU" w:eastAsia="en-AU"/>
              </w:rPr>
            </w:pPr>
            <w:r w:rsidRPr="00207A71">
              <w:rPr>
                <w:sz w:val="20"/>
                <w:szCs w:val="20"/>
                <w:lang w:val="en-AU" w:eastAsia="en-AU"/>
              </w:rPr>
              <w:t>Control effectiveness</w:t>
            </w:r>
          </w:p>
        </w:tc>
        <w:tc>
          <w:tcPr>
            <w:tcW w:w="3206" w:type="pct"/>
            <w:tcMar>
              <w:top w:w="43" w:type="dxa"/>
              <w:left w:w="43" w:type="dxa"/>
              <w:bottom w:w="43" w:type="dxa"/>
              <w:right w:w="43" w:type="dxa"/>
            </w:tcMar>
            <w:vAlign w:val="center"/>
            <w:hideMark/>
          </w:tcPr>
          <w:p w14:paraId="43F3B83A" w14:textId="77777777" w:rsidR="00214D26" w:rsidRPr="00207A71" w:rsidRDefault="00214D26" w:rsidP="00214D26">
            <w:pPr>
              <w:rPr>
                <w:sz w:val="20"/>
                <w:szCs w:val="20"/>
                <w:lang w:val="en-AU" w:eastAsia="en-AU"/>
              </w:rPr>
            </w:pPr>
            <w:r w:rsidRPr="00207A71">
              <w:rPr>
                <w:sz w:val="20"/>
                <w:szCs w:val="20"/>
                <w:lang w:val="en-AU" w:eastAsia="en-AU"/>
              </w:rPr>
              <w:t>{{domain_scores.Accountability.Control_Effectiveness}}</w:t>
            </w:r>
          </w:p>
        </w:tc>
      </w:tr>
      <w:tr w:rsidR="00214D26" w:rsidRPr="00207A71" w14:paraId="1BBB40CA" w14:textId="77777777" w:rsidTr="004D31DC">
        <w:tc>
          <w:tcPr>
            <w:tcW w:w="1794" w:type="pct"/>
            <w:tcMar>
              <w:top w:w="43" w:type="dxa"/>
              <w:left w:w="43" w:type="dxa"/>
              <w:bottom w:w="43" w:type="dxa"/>
              <w:right w:w="43" w:type="dxa"/>
            </w:tcMar>
            <w:vAlign w:val="center"/>
            <w:hideMark/>
          </w:tcPr>
          <w:p w14:paraId="38477892" w14:textId="77777777" w:rsidR="00214D26" w:rsidRPr="00207A71" w:rsidRDefault="00214D26" w:rsidP="00214D26">
            <w:pPr>
              <w:rPr>
                <w:sz w:val="20"/>
                <w:szCs w:val="20"/>
                <w:lang w:val="en-AU" w:eastAsia="en-AU"/>
              </w:rPr>
            </w:pPr>
            <w:r w:rsidRPr="00207A71">
              <w:rPr>
                <w:b/>
                <w:bCs/>
                <w:sz w:val="20"/>
                <w:szCs w:val="20"/>
                <w:lang w:val="en-AU" w:eastAsia="en-AU"/>
              </w:rPr>
              <w:t>Residual risk</w:t>
            </w:r>
          </w:p>
        </w:tc>
        <w:tc>
          <w:tcPr>
            <w:tcW w:w="3206" w:type="pct"/>
            <w:tcMar>
              <w:top w:w="43" w:type="dxa"/>
              <w:left w:w="43" w:type="dxa"/>
              <w:bottom w:w="43" w:type="dxa"/>
              <w:right w:w="43" w:type="dxa"/>
            </w:tcMar>
            <w:vAlign w:val="center"/>
            <w:hideMark/>
          </w:tcPr>
          <w:p w14:paraId="28E95DAB" w14:textId="77777777" w:rsidR="00214D26" w:rsidRPr="00207A71" w:rsidRDefault="00214D26" w:rsidP="00214D26">
            <w:pPr>
              <w:rPr>
                <w:sz w:val="20"/>
                <w:szCs w:val="20"/>
                <w:lang w:val="en-AU" w:eastAsia="en-AU"/>
              </w:rPr>
            </w:pPr>
            <w:r w:rsidRPr="00207A71">
              <w:rPr>
                <w:sz w:val="20"/>
                <w:szCs w:val="20"/>
                <w:lang w:val="en-AU" w:eastAsia="en-AU"/>
              </w:rPr>
              <w:t>{{domain_scores.Accountability.Risk}}</w:t>
            </w:r>
          </w:p>
        </w:tc>
      </w:tr>
    </w:tbl>
    <w:p w14:paraId="2C048BA4" w14:textId="77777777" w:rsidR="00A56462" w:rsidRDefault="00A56462" w:rsidP="006536F8">
      <w:pPr>
        <w:rPr>
          <w:lang w:val="en-AU" w:eastAsia="en-AU"/>
        </w:rPr>
      </w:pPr>
    </w:p>
    <w:p w14:paraId="79ACB4C0" w14:textId="41AF9827" w:rsidR="00214D26" w:rsidRPr="00A56462" w:rsidRDefault="00503C60" w:rsidP="006536F8">
      <w:pPr>
        <w:rPr>
          <w:lang w:val="en-AU" w:eastAsia="en-AU"/>
        </w:rPr>
      </w:pPr>
      <w:r w:rsidRPr="00503C60">
        <w:rPr>
          <w:highlight w:val="yellow"/>
          <w:lang w:val="en-AU" w:eastAsia="en-AU"/>
        </w:rPr>
        <w:t>{{ai.f_domain_b</w:t>
      </w:r>
      <w:r w:rsidR="00CD2A67">
        <w:rPr>
          <w:highlight w:val="yellow"/>
          <w:lang w:val="en-AU" w:eastAsia="en-AU"/>
        </w:rPr>
        <w:t>1</w:t>
      </w:r>
      <w:r w:rsidRPr="00503C60">
        <w:rPr>
          <w:highlight w:val="yellow"/>
          <w:lang w:val="en-AU" w:eastAsia="en-AU"/>
        </w:rPr>
        <w:t>_analysis}}</w:t>
      </w:r>
      <w:r>
        <w:rPr>
          <w:lang w:val="en-AU" w:eastAsia="en-AU"/>
        </w:rPr>
        <w:t xml:space="preserve"> </w:t>
      </w:r>
    </w:p>
    <w:p w14:paraId="72E6A2DF" w14:textId="77777777" w:rsidR="00422DA4" w:rsidRDefault="00422DA4" w:rsidP="00792AF5">
      <w:pPr>
        <w:pStyle w:val="Heading02"/>
        <w:rPr>
          <w:lang w:val="en-AU" w:eastAsia="en-AU"/>
        </w:rPr>
      </w:pPr>
      <w:bookmarkStart w:id="11" w:name="_Toc220070971"/>
      <w:r w:rsidRPr="00792AF5">
        <w:rPr>
          <w:lang w:val="en-AU" w:eastAsia="en-AU"/>
        </w:rPr>
        <w:t>Contestability</w:t>
      </w:r>
      <w:bookmarkEnd w:id="11"/>
    </w:p>
    <w:p w14:paraId="2787DF77" w14:textId="4CA2F150" w:rsidR="00C56E9F" w:rsidRDefault="00C56E9F" w:rsidP="00C56E9F">
      <w:pPr>
        <w:rPr>
          <w:lang w:eastAsia="en-AU"/>
        </w:rPr>
      </w:pPr>
      <w:r w:rsidRPr="00C56E9F">
        <w:rPr>
          <w:lang w:eastAsia="en-AU"/>
        </w:rPr>
        <w:t>This domain examines the extent to which AI-supported decisions can be questioned, reviewed, or challenged by affected individuals or stakeholders. It considers whether appropriate mechanisms exist to enable human review, correction, or escalation of AI-influenced outcomes, particularly where decisions may have material consequences. The assessment focuses on identifying risks associated with insufficient contestability rather than evaluating the outcomes of specific decisions.</w:t>
      </w:r>
    </w:p>
    <w:p w14:paraId="11AF7F64" w14:textId="25F1B3F2" w:rsidR="00C56E9F" w:rsidRDefault="002E4474" w:rsidP="00C56E9F">
      <w:pPr>
        <w:rPr>
          <w:lang w:eastAsia="en-AU"/>
        </w:rPr>
      </w:pPr>
      <w:r w:rsidRPr="002E4474">
        <w:rPr>
          <w:lang w:eastAsia="en-AU"/>
        </w:rPr>
        <w:t xml:space="preserve">For the </w:t>
      </w:r>
      <w:r w:rsidRPr="002E4474">
        <w:rPr>
          <w:b/>
          <w:bCs/>
          <w:lang w:eastAsia="en-AU"/>
        </w:rPr>
        <w:t>Contestability</w:t>
      </w:r>
      <w:r w:rsidRPr="002E4474">
        <w:rPr>
          <w:lang w:eastAsia="en-AU"/>
        </w:rPr>
        <w:t xml:space="preserve"> domain, the assessed impact score was </w:t>
      </w:r>
      <w:r w:rsidRPr="002E4474">
        <w:rPr>
          <w:b/>
          <w:bCs/>
          <w:lang w:eastAsia="en-AU"/>
        </w:rPr>
        <w:t>{{domain_scores.Contestability.Impact}}</w:t>
      </w:r>
      <w:r w:rsidRPr="002E4474">
        <w:rPr>
          <w:lang w:eastAsia="en-AU"/>
        </w:rPr>
        <w:t xml:space="preserve">, with a likelihood score of </w:t>
      </w:r>
      <w:r w:rsidRPr="002E4474">
        <w:rPr>
          <w:b/>
          <w:bCs/>
          <w:lang w:eastAsia="en-AU"/>
        </w:rPr>
        <w:t>{{domain_scores.Contestability.Likelihood}}</w:t>
      </w:r>
      <w:r w:rsidRPr="002E4474">
        <w:rPr>
          <w:lang w:eastAsia="en-AU"/>
        </w:rPr>
        <w:t xml:space="preserve">. The effectiveness of existing controls relevant to contestability was assessed as </w:t>
      </w:r>
      <w:r w:rsidRPr="002E4474">
        <w:rPr>
          <w:b/>
          <w:bCs/>
          <w:lang w:eastAsia="en-AU"/>
        </w:rPr>
        <w:t>{{domain_scores.Contestability.Control_Effectiveness}}</w:t>
      </w:r>
      <w:r w:rsidRPr="002E4474">
        <w:rPr>
          <w:lang w:eastAsia="en-AU"/>
        </w:rPr>
        <w:t xml:space="preserve">, resulting in a residual domain risk score of </w:t>
      </w:r>
      <w:r w:rsidRPr="002E4474">
        <w:rPr>
          <w:b/>
          <w:bCs/>
          <w:lang w:eastAsia="en-AU"/>
        </w:rPr>
        <w:t>{{domain_scores.Contestability.Risk}}</w:t>
      </w:r>
      <w:r w:rsidRPr="002E4474">
        <w:rPr>
          <w:lang w:eastAsia="en-AU"/>
        </w:rPr>
        <w:t>. These results reflect how effectively the system enables review, challenge, or escalation of AI-supported decisions within its current operational and governance context.</w:t>
      </w:r>
    </w:p>
    <w:p w14:paraId="366B6CEE" w14:textId="3236B320" w:rsidR="002E4474" w:rsidRDefault="002E4474" w:rsidP="00C56E9F">
      <w:pPr>
        <w:rPr>
          <w:lang w:eastAsia="en-AU"/>
        </w:rPr>
      </w:pPr>
      <w:r w:rsidRPr="002E4474">
        <w:rPr>
          <w:lang w:eastAsia="en-AU"/>
        </w:rPr>
        <w:t>The score represents residual risk after taking existing controls into account.</w:t>
      </w:r>
    </w:p>
    <w:p w14:paraId="7866D335" w14:textId="78BE3DA5" w:rsidR="002E4474" w:rsidRDefault="002E4474" w:rsidP="00C56E9F">
      <w:pPr>
        <w:rPr>
          <w:b/>
          <w:bCs/>
          <w:lang w:eastAsia="en-AU"/>
        </w:rPr>
      </w:pPr>
      <w:r w:rsidRPr="002E4474">
        <w:rPr>
          <w:b/>
          <w:bCs/>
          <w:lang w:eastAsia="en-AU"/>
        </w:rPr>
        <w:t>FAIRA Domain Risk Profile — Contestability</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356"/>
        <w:gridCol w:w="5660"/>
      </w:tblGrid>
      <w:tr w:rsidR="009C5F42" w:rsidRPr="00ED60C9" w14:paraId="6DDCAE52" w14:textId="77777777" w:rsidTr="004D31DC">
        <w:trPr>
          <w:tblHeader/>
        </w:trPr>
        <w:tc>
          <w:tcPr>
            <w:tcW w:w="1861" w:type="pct"/>
            <w:shd w:val="clear" w:color="auto" w:fill="D9D9D9" w:themeFill="background1" w:themeFillShade="D9"/>
            <w:tcMar>
              <w:top w:w="43" w:type="dxa"/>
              <w:left w:w="43" w:type="dxa"/>
              <w:bottom w:w="43" w:type="dxa"/>
              <w:right w:w="43" w:type="dxa"/>
            </w:tcMar>
            <w:vAlign w:val="center"/>
            <w:hideMark/>
          </w:tcPr>
          <w:p w14:paraId="68F80F25" w14:textId="77777777" w:rsidR="009C5F42" w:rsidRPr="00ED60C9" w:rsidRDefault="009C5F42" w:rsidP="009C5F42">
            <w:pPr>
              <w:rPr>
                <w:b/>
                <w:bCs/>
                <w:sz w:val="20"/>
                <w:szCs w:val="20"/>
                <w:lang w:val="en-AU" w:eastAsia="en-AU"/>
              </w:rPr>
            </w:pPr>
            <w:r w:rsidRPr="00ED60C9">
              <w:rPr>
                <w:b/>
                <w:bCs/>
                <w:sz w:val="20"/>
                <w:szCs w:val="20"/>
                <w:lang w:val="en-AU" w:eastAsia="en-AU"/>
              </w:rPr>
              <w:t>Measure</w:t>
            </w:r>
          </w:p>
        </w:tc>
        <w:tc>
          <w:tcPr>
            <w:tcW w:w="3139" w:type="pct"/>
            <w:shd w:val="clear" w:color="auto" w:fill="D9D9D9" w:themeFill="background1" w:themeFillShade="D9"/>
            <w:tcMar>
              <w:top w:w="43" w:type="dxa"/>
              <w:left w:w="43" w:type="dxa"/>
              <w:bottom w:w="43" w:type="dxa"/>
              <w:right w:w="43" w:type="dxa"/>
            </w:tcMar>
            <w:vAlign w:val="center"/>
            <w:hideMark/>
          </w:tcPr>
          <w:p w14:paraId="0F69EE03" w14:textId="77777777" w:rsidR="009C5F42" w:rsidRPr="00ED60C9" w:rsidRDefault="009C5F42" w:rsidP="009C5F42">
            <w:pPr>
              <w:rPr>
                <w:b/>
                <w:bCs/>
                <w:sz w:val="20"/>
                <w:szCs w:val="20"/>
                <w:lang w:val="en-AU" w:eastAsia="en-AU"/>
              </w:rPr>
            </w:pPr>
            <w:r w:rsidRPr="00ED60C9">
              <w:rPr>
                <w:b/>
                <w:bCs/>
                <w:sz w:val="20"/>
                <w:szCs w:val="20"/>
                <w:lang w:val="en-AU" w:eastAsia="en-AU"/>
              </w:rPr>
              <w:t>Score</w:t>
            </w:r>
          </w:p>
        </w:tc>
      </w:tr>
      <w:tr w:rsidR="009C5F42" w:rsidRPr="00ED60C9" w14:paraId="3AF9B25C" w14:textId="77777777" w:rsidTr="004D31DC">
        <w:tc>
          <w:tcPr>
            <w:tcW w:w="1861" w:type="pct"/>
            <w:tcMar>
              <w:top w:w="43" w:type="dxa"/>
              <w:left w:w="43" w:type="dxa"/>
              <w:bottom w:w="43" w:type="dxa"/>
              <w:right w:w="43" w:type="dxa"/>
            </w:tcMar>
            <w:vAlign w:val="center"/>
            <w:hideMark/>
          </w:tcPr>
          <w:p w14:paraId="461879B3" w14:textId="77777777" w:rsidR="009C5F42" w:rsidRPr="00ED60C9" w:rsidRDefault="009C5F42" w:rsidP="009C5F42">
            <w:pPr>
              <w:rPr>
                <w:sz w:val="20"/>
                <w:szCs w:val="20"/>
                <w:lang w:val="en-AU" w:eastAsia="en-AU"/>
              </w:rPr>
            </w:pPr>
            <w:r w:rsidRPr="00ED60C9">
              <w:rPr>
                <w:sz w:val="20"/>
                <w:szCs w:val="20"/>
                <w:lang w:val="en-AU" w:eastAsia="en-AU"/>
              </w:rPr>
              <w:t>Impact</w:t>
            </w:r>
          </w:p>
        </w:tc>
        <w:tc>
          <w:tcPr>
            <w:tcW w:w="3139" w:type="pct"/>
            <w:tcMar>
              <w:top w:w="43" w:type="dxa"/>
              <w:left w:w="43" w:type="dxa"/>
              <w:bottom w:w="43" w:type="dxa"/>
              <w:right w:w="43" w:type="dxa"/>
            </w:tcMar>
            <w:vAlign w:val="center"/>
            <w:hideMark/>
          </w:tcPr>
          <w:p w14:paraId="34018FE2" w14:textId="77777777" w:rsidR="009C5F42" w:rsidRPr="00ED60C9" w:rsidRDefault="009C5F42" w:rsidP="009C5F42">
            <w:pPr>
              <w:rPr>
                <w:sz w:val="20"/>
                <w:szCs w:val="20"/>
                <w:lang w:val="en-AU" w:eastAsia="en-AU"/>
              </w:rPr>
            </w:pPr>
            <w:r w:rsidRPr="00ED60C9">
              <w:rPr>
                <w:sz w:val="20"/>
                <w:szCs w:val="20"/>
                <w:lang w:val="en-AU" w:eastAsia="en-AU"/>
              </w:rPr>
              <w:t>{{domain_scores.Contestability.Impact}}</w:t>
            </w:r>
          </w:p>
        </w:tc>
      </w:tr>
      <w:tr w:rsidR="009C5F42" w:rsidRPr="00ED60C9" w14:paraId="01BFDE63" w14:textId="77777777" w:rsidTr="004D31DC">
        <w:tc>
          <w:tcPr>
            <w:tcW w:w="1861" w:type="pct"/>
            <w:tcMar>
              <w:top w:w="43" w:type="dxa"/>
              <w:left w:w="43" w:type="dxa"/>
              <w:bottom w:w="43" w:type="dxa"/>
              <w:right w:w="43" w:type="dxa"/>
            </w:tcMar>
            <w:vAlign w:val="center"/>
            <w:hideMark/>
          </w:tcPr>
          <w:p w14:paraId="183C446C" w14:textId="77777777" w:rsidR="009C5F42" w:rsidRPr="00ED60C9" w:rsidRDefault="009C5F42" w:rsidP="009C5F42">
            <w:pPr>
              <w:rPr>
                <w:sz w:val="20"/>
                <w:szCs w:val="20"/>
                <w:lang w:val="en-AU" w:eastAsia="en-AU"/>
              </w:rPr>
            </w:pPr>
            <w:r w:rsidRPr="00ED60C9">
              <w:rPr>
                <w:sz w:val="20"/>
                <w:szCs w:val="20"/>
                <w:lang w:val="en-AU" w:eastAsia="en-AU"/>
              </w:rPr>
              <w:t>Likelihood</w:t>
            </w:r>
          </w:p>
        </w:tc>
        <w:tc>
          <w:tcPr>
            <w:tcW w:w="3139" w:type="pct"/>
            <w:tcMar>
              <w:top w:w="43" w:type="dxa"/>
              <w:left w:w="43" w:type="dxa"/>
              <w:bottom w:w="43" w:type="dxa"/>
              <w:right w:w="43" w:type="dxa"/>
            </w:tcMar>
            <w:vAlign w:val="center"/>
            <w:hideMark/>
          </w:tcPr>
          <w:p w14:paraId="5B19A445" w14:textId="77777777" w:rsidR="009C5F42" w:rsidRPr="00ED60C9" w:rsidRDefault="009C5F42" w:rsidP="009C5F42">
            <w:pPr>
              <w:rPr>
                <w:sz w:val="20"/>
                <w:szCs w:val="20"/>
                <w:lang w:val="en-AU" w:eastAsia="en-AU"/>
              </w:rPr>
            </w:pPr>
            <w:r w:rsidRPr="00ED60C9">
              <w:rPr>
                <w:sz w:val="20"/>
                <w:szCs w:val="20"/>
                <w:lang w:val="en-AU" w:eastAsia="en-AU"/>
              </w:rPr>
              <w:t>{{domain_scores.Contestability.Likelihood}}</w:t>
            </w:r>
          </w:p>
        </w:tc>
      </w:tr>
      <w:tr w:rsidR="009C5F42" w:rsidRPr="00ED60C9" w14:paraId="3D53F013" w14:textId="77777777" w:rsidTr="004D31DC">
        <w:tc>
          <w:tcPr>
            <w:tcW w:w="1861" w:type="pct"/>
            <w:tcMar>
              <w:top w:w="43" w:type="dxa"/>
              <w:left w:w="43" w:type="dxa"/>
              <w:bottom w:w="43" w:type="dxa"/>
              <w:right w:w="43" w:type="dxa"/>
            </w:tcMar>
            <w:vAlign w:val="center"/>
            <w:hideMark/>
          </w:tcPr>
          <w:p w14:paraId="38C31DFC" w14:textId="42A72F75" w:rsidR="009C5F42" w:rsidRPr="00ED60C9" w:rsidRDefault="004D31DC" w:rsidP="009C5F42">
            <w:pPr>
              <w:rPr>
                <w:sz w:val="20"/>
                <w:szCs w:val="20"/>
                <w:lang w:val="en-AU" w:eastAsia="en-AU"/>
              </w:rPr>
            </w:pPr>
            <w:r>
              <w:rPr>
                <w:b/>
                <w:bCs/>
                <w:sz w:val="20"/>
                <w:szCs w:val="20"/>
                <w:lang w:val="en-AU" w:eastAsia="en-AU"/>
              </w:rPr>
              <w:t>Baseline exposure (context only)</w:t>
            </w:r>
          </w:p>
        </w:tc>
        <w:tc>
          <w:tcPr>
            <w:tcW w:w="3139" w:type="pct"/>
            <w:tcMar>
              <w:top w:w="43" w:type="dxa"/>
              <w:left w:w="43" w:type="dxa"/>
              <w:bottom w:w="43" w:type="dxa"/>
              <w:right w:w="43" w:type="dxa"/>
            </w:tcMar>
            <w:vAlign w:val="center"/>
            <w:hideMark/>
          </w:tcPr>
          <w:p w14:paraId="306211DC" w14:textId="77777777" w:rsidR="009C5F42" w:rsidRPr="00ED60C9" w:rsidRDefault="009C5F42" w:rsidP="009C5F42">
            <w:pPr>
              <w:rPr>
                <w:sz w:val="20"/>
                <w:szCs w:val="20"/>
                <w:lang w:val="en-AU" w:eastAsia="en-AU"/>
              </w:rPr>
            </w:pPr>
            <w:r w:rsidRPr="00ED60C9">
              <w:rPr>
                <w:sz w:val="20"/>
                <w:szCs w:val="20"/>
                <w:lang w:val="en-AU" w:eastAsia="en-AU"/>
              </w:rPr>
              <w:t>{{domain_scores.Contestability.Inherent_Risk}}</w:t>
            </w:r>
          </w:p>
        </w:tc>
      </w:tr>
      <w:tr w:rsidR="009C5F42" w:rsidRPr="00ED60C9" w14:paraId="402525AB" w14:textId="77777777" w:rsidTr="004D31DC">
        <w:tc>
          <w:tcPr>
            <w:tcW w:w="1861" w:type="pct"/>
            <w:tcMar>
              <w:top w:w="43" w:type="dxa"/>
              <w:left w:w="43" w:type="dxa"/>
              <w:bottom w:w="43" w:type="dxa"/>
              <w:right w:w="43" w:type="dxa"/>
            </w:tcMar>
            <w:vAlign w:val="center"/>
            <w:hideMark/>
          </w:tcPr>
          <w:p w14:paraId="582DE9DC" w14:textId="77777777" w:rsidR="009C5F42" w:rsidRPr="00ED60C9" w:rsidRDefault="009C5F42" w:rsidP="009C5F42">
            <w:pPr>
              <w:rPr>
                <w:sz w:val="20"/>
                <w:szCs w:val="20"/>
                <w:lang w:val="en-AU" w:eastAsia="en-AU"/>
              </w:rPr>
            </w:pPr>
            <w:r w:rsidRPr="00ED60C9">
              <w:rPr>
                <w:sz w:val="20"/>
                <w:szCs w:val="20"/>
                <w:lang w:val="en-AU" w:eastAsia="en-AU"/>
              </w:rPr>
              <w:t>Control effectiveness</w:t>
            </w:r>
          </w:p>
        </w:tc>
        <w:tc>
          <w:tcPr>
            <w:tcW w:w="3139" w:type="pct"/>
            <w:tcMar>
              <w:top w:w="43" w:type="dxa"/>
              <w:left w:w="43" w:type="dxa"/>
              <w:bottom w:w="43" w:type="dxa"/>
              <w:right w:w="43" w:type="dxa"/>
            </w:tcMar>
            <w:vAlign w:val="center"/>
            <w:hideMark/>
          </w:tcPr>
          <w:p w14:paraId="74717868" w14:textId="77777777" w:rsidR="009C5F42" w:rsidRPr="00ED60C9" w:rsidRDefault="009C5F42" w:rsidP="009C5F42">
            <w:pPr>
              <w:rPr>
                <w:sz w:val="20"/>
                <w:szCs w:val="20"/>
                <w:lang w:val="en-AU" w:eastAsia="en-AU"/>
              </w:rPr>
            </w:pPr>
            <w:r w:rsidRPr="00ED60C9">
              <w:rPr>
                <w:sz w:val="20"/>
                <w:szCs w:val="20"/>
                <w:lang w:val="en-AU" w:eastAsia="en-AU"/>
              </w:rPr>
              <w:t>{{domain_scores.Contestability.Control_Effectiveness}}</w:t>
            </w:r>
          </w:p>
        </w:tc>
      </w:tr>
      <w:tr w:rsidR="009C5F42" w:rsidRPr="00ED60C9" w14:paraId="6B713B2A" w14:textId="77777777" w:rsidTr="004D31DC">
        <w:tc>
          <w:tcPr>
            <w:tcW w:w="1861" w:type="pct"/>
            <w:tcMar>
              <w:top w:w="43" w:type="dxa"/>
              <w:left w:w="43" w:type="dxa"/>
              <w:bottom w:w="43" w:type="dxa"/>
              <w:right w:w="43" w:type="dxa"/>
            </w:tcMar>
            <w:vAlign w:val="center"/>
            <w:hideMark/>
          </w:tcPr>
          <w:p w14:paraId="6C22DC92" w14:textId="77777777" w:rsidR="009C5F42" w:rsidRPr="00ED60C9" w:rsidRDefault="009C5F42" w:rsidP="009C5F42">
            <w:pPr>
              <w:rPr>
                <w:sz w:val="20"/>
                <w:szCs w:val="20"/>
                <w:lang w:val="en-AU" w:eastAsia="en-AU"/>
              </w:rPr>
            </w:pPr>
            <w:r w:rsidRPr="00ED60C9">
              <w:rPr>
                <w:b/>
                <w:bCs/>
                <w:sz w:val="20"/>
                <w:szCs w:val="20"/>
                <w:lang w:val="en-AU" w:eastAsia="en-AU"/>
              </w:rPr>
              <w:t>Residual risk</w:t>
            </w:r>
          </w:p>
        </w:tc>
        <w:tc>
          <w:tcPr>
            <w:tcW w:w="3139" w:type="pct"/>
            <w:tcMar>
              <w:top w:w="43" w:type="dxa"/>
              <w:left w:w="43" w:type="dxa"/>
              <w:bottom w:w="43" w:type="dxa"/>
              <w:right w:w="43" w:type="dxa"/>
            </w:tcMar>
            <w:vAlign w:val="center"/>
            <w:hideMark/>
          </w:tcPr>
          <w:p w14:paraId="1074C9DF" w14:textId="77777777" w:rsidR="009C5F42" w:rsidRPr="00ED60C9" w:rsidRDefault="009C5F42" w:rsidP="009C5F42">
            <w:pPr>
              <w:rPr>
                <w:sz w:val="20"/>
                <w:szCs w:val="20"/>
                <w:lang w:val="en-AU" w:eastAsia="en-AU"/>
              </w:rPr>
            </w:pPr>
            <w:r w:rsidRPr="00ED60C9">
              <w:rPr>
                <w:sz w:val="20"/>
                <w:szCs w:val="20"/>
                <w:lang w:val="en-AU" w:eastAsia="en-AU"/>
              </w:rPr>
              <w:t>{{domain_scores.Contestability.Risk}}</w:t>
            </w:r>
          </w:p>
        </w:tc>
      </w:tr>
    </w:tbl>
    <w:p w14:paraId="2227AF6E" w14:textId="77777777" w:rsidR="002E4474" w:rsidRDefault="002E4474" w:rsidP="00C56E9F">
      <w:pPr>
        <w:rPr>
          <w:lang w:val="en-AU" w:eastAsia="en-AU"/>
        </w:rPr>
      </w:pPr>
    </w:p>
    <w:p w14:paraId="718C7FB8" w14:textId="086CED3C" w:rsidR="003F6F78" w:rsidRPr="002E4474" w:rsidRDefault="003F6F78" w:rsidP="00C56E9F">
      <w:pPr>
        <w:rPr>
          <w:lang w:val="en-AU" w:eastAsia="en-AU"/>
        </w:rPr>
      </w:pPr>
      <w:r w:rsidRPr="003F6F78">
        <w:rPr>
          <w:highlight w:val="yellow"/>
          <w:lang w:val="en-AU" w:eastAsia="en-AU"/>
        </w:rPr>
        <w:t>{{ai.f_domain_b</w:t>
      </w:r>
      <w:r w:rsidR="00F57386">
        <w:rPr>
          <w:highlight w:val="yellow"/>
          <w:lang w:val="en-AU" w:eastAsia="en-AU"/>
        </w:rPr>
        <w:t>2</w:t>
      </w:r>
      <w:r w:rsidRPr="003F6F78">
        <w:rPr>
          <w:highlight w:val="yellow"/>
          <w:lang w:val="en-AU" w:eastAsia="en-AU"/>
        </w:rPr>
        <w:t>_analysis}}</w:t>
      </w:r>
      <w:r>
        <w:rPr>
          <w:lang w:val="en-AU" w:eastAsia="en-AU"/>
        </w:rPr>
        <w:t xml:space="preserve"> </w:t>
      </w:r>
    </w:p>
    <w:p w14:paraId="3EFF0530" w14:textId="77777777" w:rsidR="00ED01C8" w:rsidRDefault="00ED01C8" w:rsidP="00792AF5">
      <w:pPr>
        <w:pStyle w:val="Heading02"/>
        <w:rPr>
          <w:lang w:val="en-AU" w:eastAsia="en-AU"/>
        </w:rPr>
      </w:pPr>
      <w:bookmarkStart w:id="12" w:name="_Toc220070972"/>
      <w:r w:rsidRPr="00792AF5">
        <w:rPr>
          <w:lang w:val="en-AU" w:eastAsia="en-AU"/>
        </w:rPr>
        <w:t>Fairness</w:t>
      </w:r>
      <w:bookmarkEnd w:id="12"/>
    </w:p>
    <w:p w14:paraId="4DD58819" w14:textId="5F3999AE" w:rsidR="007A254A" w:rsidRDefault="007A254A" w:rsidP="007A254A">
      <w:pPr>
        <w:rPr>
          <w:lang w:eastAsia="en-AU"/>
        </w:rPr>
      </w:pPr>
      <w:r w:rsidRPr="007A254A">
        <w:rPr>
          <w:lang w:eastAsia="en-AU"/>
        </w:rPr>
        <w:t>This domain examines the extent to which the AI system may produce outcomes that are unfair, biased, or discriminatory for certain individuals or groups. It considers whether the design, data, and use of the system appropriately account for diversity and whether reasonable steps have been taken to identify and manage potential sources of bias. The assessment focuses on fairness-related risk rather than intent or outcome.</w:t>
      </w:r>
    </w:p>
    <w:p w14:paraId="17868D64" w14:textId="74384B71" w:rsidR="007A254A" w:rsidRDefault="00EE4353" w:rsidP="007A254A">
      <w:pPr>
        <w:rPr>
          <w:lang w:eastAsia="en-AU"/>
        </w:rPr>
      </w:pPr>
      <w:r w:rsidRPr="00EE4353">
        <w:rPr>
          <w:lang w:eastAsia="en-AU"/>
        </w:rPr>
        <w:t xml:space="preserve">For the </w:t>
      </w:r>
      <w:r w:rsidRPr="00EE4353">
        <w:rPr>
          <w:b/>
          <w:bCs/>
          <w:lang w:eastAsia="en-AU"/>
        </w:rPr>
        <w:t>Fairness</w:t>
      </w:r>
      <w:r w:rsidRPr="00EE4353">
        <w:rPr>
          <w:lang w:eastAsia="en-AU"/>
        </w:rPr>
        <w:t xml:space="preserve"> domain, the assessed impact score was </w:t>
      </w:r>
      <w:r w:rsidRPr="00EE4353">
        <w:rPr>
          <w:b/>
          <w:bCs/>
          <w:lang w:eastAsia="en-AU"/>
        </w:rPr>
        <w:t>{{domain_scores.Fairness.Impact}}</w:t>
      </w:r>
      <w:r w:rsidRPr="00EE4353">
        <w:rPr>
          <w:lang w:eastAsia="en-AU"/>
        </w:rPr>
        <w:t xml:space="preserve">, with a likelihood score of </w:t>
      </w:r>
      <w:r w:rsidRPr="00EE4353">
        <w:rPr>
          <w:b/>
          <w:bCs/>
          <w:lang w:eastAsia="en-AU"/>
        </w:rPr>
        <w:t>{{domain_scores.Fairness.Likelihood}}</w:t>
      </w:r>
      <w:r w:rsidRPr="00EE4353">
        <w:rPr>
          <w:lang w:eastAsia="en-AU"/>
        </w:rPr>
        <w:t xml:space="preserve">. The effectiveness of existing controls relevant to fairness considerations was assessed as </w:t>
      </w:r>
      <w:r w:rsidRPr="00EE4353">
        <w:rPr>
          <w:b/>
          <w:bCs/>
          <w:lang w:eastAsia="en-AU"/>
        </w:rPr>
        <w:t>{{domain_scores.Fairness.Control_Effectiveness}}</w:t>
      </w:r>
      <w:r w:rsidRPr="00EE4353">
        <w:rPr>
          <w:lang w:eastAsia="en-AU"/>
        </w:rPr>
        <w:t xml:space="preserve">, resulting in a residual domain risk score of </w:t>
      </w:r>
      <w:r w:rsidRPr="00EE4353">
        <w:rPr>
          <w:b/>
          <w:bCs/>
          <w:lang w:eastAsia="en-AU"/>
        </w:rPr>
        <w:t>{{domain_scores.Fairness.Risk}}</w:t>
      </w:r>
      <w:r w:rsidRPr="00EE4353">
        <w:rPr>
          <w:lang w:eastAsia="en-AU"/>
        </w:rPr>
        <w:t>. These results reflect how potential bias-related impacts are influenced by the system’s data sources, design choices, and current governance arrangements.</w:t>
      </w:r>
    </w:p>
    <w:p w14:paraId="31C4B3B0" w14:textId="4E5E4CDA" w:rsidR="00EE4353" w:rsidRDefault="00EE4353" w:rsidP="007A254A">
      <w:pPr>
        <w:rPr>
          <w:lang w:eastAsia="en-AU"/>
        </w:rPr>
      </w:pPr>
      <w:r w:rsidRPr="00EE4353">
        <w:rPr>
          <w:lang w:eastAsia="en-AU"/>
        </w:rPr>
        <w:t>The score represents residual risk after taking existing controls into account.</w:t>
      </w:r>
    </w:p>
    <w:p w14:paraId="21A24DE0" w14:textId="7A8C3E34" w:rsidR="00091EF3" w:rsidRDefault="00CA37D1" w:rsidP="007A254A">
      <w:pPr>
        <w:rPr>
          <w:b/>
          <w:bCs/>
          <w:lang w:eastAsia="en-AU"/>
        </w:rPr>
      </w:pPr>
      <w:r w:rsidRPr="00CA37D1">
        <w:rPr>
          <w:b/>
          <w:bCs/>
          <w:lang w:eastAsia="en-AU"/>
        </w:rPr>
        <w:t>FAIRA Domain Risk Profile — Fairness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356"/>
        <w:gridCol w:w="5660"/>
      </w:tblGrid>
      <w:tr w:rsidR="00CA37D1" w:rsidRPr="00207A71" w14:paraId="3AC44DA1" w14:textId="77777777" w:rsidTr="004D31DC">
        <w:trPr>
          <w:tblHeader/>
        </w:trPr>
        <w:tc>
          <w:tcPr>
            <w:tcW w:w="1861" w:type="pct"/>
            <w:shd w:val="clear" w:color="auto" w:fill="D9D9D9" w:themeFill="background1" w:themeFillShade="D9"/>
            <w:tcMar>
              <w:top w:w="43" w:type="dxa"/>
              <w:left w:w="43" w:type="dxa"/>
              <w:bottom w:w="43" w:type="dxa"/>
              <w:right w:w="43" w:type="dxa"/>
            </w:tcMar>
            <w:vAlign w:val="center"/>
            <w:hideMark/>
          </w:tcPr>
          <w:p w14:paraId="053AE742" w14:textId="77777777" w:rsidR="00CA37D1" w:rsidRPr="00207A71" w:rsidRDefault="00CA37D1" w:rsidP="00CA37D1">
            <w:pPr>
              <w:rPr>
                <w:b/>
                <w:bCs/>
                <w:sz w:val="20"/>
                <w:szCs w:val="20"/>
                <w:lang w:val="en-AU" w:eastAsia="en-AU"/>
              </w:rPr>
            </w:pPr>
            <w:r w:rsidRPr="00207A71">
              <w:rPr>
                <w:b/>
                <w:bCs/>
                <w:sz w:val="20"/>
                <w:szCs w:val="20"/>
                <w:lang w:val="en-AU" w:eastAsia="en-AU"/>
              </w:rPr>
              <w:t>Measure</w:t>
            </w:r>
          </w:p>
        </w:tc>
        <w:tc>
          <w:tcPr>
            <w:tcW w:w="3139" w:type="pct"/>
            <w:shd w:val="clear" w:color="auto" w:fill="D9D9D9" w:themeFill="background1" w:themeFillShade="D9"/>
            <w:tcMar>
              <w:top w:w="43" w:type="dxa"/>
              <w:left w:w="43" w:type="dxa"/>
              <w:bottom w:w="43" w:type="dxa"/>
              <w:right w:w="43" w:type="dxa"/>
            </w:tcMar>
            <w:vAlign w:val="center"/>
            <w:hideMark/>
          </w:tcPr>
          <w:p w14:paraId="3FC67005" w14:textId="77777777" w:rsidR="00CA37D1" w:rsidRPr="00207A71" w:rsidRDefault="00CA37D1" w:rsidP="00CA37D1">
            <w:pPr>
              <w:rPr>
                <w:b/>
                <w:bCs/>
                <w:sz w:val="20"/>
                <w:szCs w:val="20"/>
                <w:lang w:val="en-AU" w:eastAsia="en-AU"/>
              </w:rPr>
            </w:pPr>
            <w:r w:rsidRPr="00207A71">
              <w:rPr>
                <w:b/>
                <w:bCs/>
                <w:sz w:val="20"/>
                <w:szCs w:val="20"/>
                <w:lang w:val="en-AU" w:eastAsia="en-AU"/>
              </w:rPr>
              <w:t>Score</w:t>
            </w:r>
          </w:p>
        </w:tc>
      </w:tr>
      <w:tr w:rsidR="00CA37D1" w:rsidRPr="00207A71" w14:paraId="19D286A1" w14:textId="77777777" w:rsidTr="004D31DC">
        <w:tc>
          <w:tcPr>
            <w:tcW w:w="1861" w:type="pct"/>
            <w:tcMar>
              <w:top w:w="43" w:type="dxa"/>
              <w:left w:w="43" w:type="dxa"/>
              <w:bottom w:w="43" w:type="dxa"/>
              <w:right w:w="43" w:type="dxa"/>
            </w:tcMar>
            <w:vAlign w:val="center"/>
            <w:hideMark/>
          </w:tcPr>
          <w:p w14:paraId="17E2DCDA" w14:textId="77777777" w:rsidR="00CA37D1" w:rsidRPr="00207A71" w:rsidRDefault="00CA37D1" w:rsidP="00CA37D1">
            <w:pPr>
              <w:rPr>
                <w:sz w:val="20"/>
                <w:szCs w:val="20"/>
                <w:lang w:val="en-AU" w:eastAsia="en-AU"/>
              </w:rPr>
            </w:pPr>
            <w:r w:rsidRPr="00207A71">
              <w:rPr>
                <w:sz w:val="20"/>
                <w:szCs w:val="20"/>
                <w:lang w:val="en-AU" w:eastAsia="en-AU"/>
              </w:rPr>
              <w:t>Impact</w:t>
            </w:r>
          </w:p>
        </w:tc>
        <w:tc>
          <w:tcPr>
            <w:tcW w:w="3139" w:type="pct"/>
            <w:tcMar>
              <w:top w:w="43" w:type="dxa"/>
              <w:left w:w="43" w:type="dxa"/>
              <w:bottom w:w="43" w:type="dxa"/>
              <w:right w:w="43" w:type="dxa"/>
            </w:tcMar>
            <w:vAlign w:val="center"/>
            <w:hideMark/>
          </w:tcPr>
          <w:p w14:paraId="753F55FB" w14:textId="77777777" w:rsidR="00CA37D1" w:rsidRPr="00207A71" w:rsidRDefault="00CA37D1" w:rsidP="00CA37D1">
            <w:pPr>
              <w:rPr>
                <w:sz w:val="20"/>
                <w:szCs w:val="20"/>
                <w:lang w:val="en-AU" w:eastAsia="en-AU"/>
              </w:rPr>
            </w:pPr>
            <w:r w:rsidRPr="00207A71">
              <w:rPr>
                <w:sz w:val="20"/>
                <w:szCs w:val="20"/>
                <w:lang w:val="en-AU" w:eastAsia="en-AU"/>
              </w:rPr>
              <w:t>{{domain_scores.Fairness.Impact}}</w:t>
            </w:r>
          </w:p>
        </w:tc>
      </w:tr>
      <w:tr w:rsidR="00CA37D1" w:rsidRPr="00207A71" w14:paraId="72B0EBBA" w14:textId="77777777" w:rsidTr="004D31DC">
        <w:tc>
          <w:tcPr>
            <w:tcW w:w="1861" w:type="pct"/>
            <w:tcMar>
              <w:top w:w="43" w:type="dxa"/>
              <w:left w:w="43" w:type="dxa"/>
              <w:bottom w:w="43" w:type="dxa"/>
              <w:right w:w="43" w:type="dxa"/>
            </w:tcMar>
            <w:vAlign w:val="center"/>
            <w:hideMark/>
          </w:tcPr>
          <w:p w14:paraId="3C839F7C" w14:textId="77777777" w:rsidR="00CA37D1" w:rsidRPr="00207A71" w:rsidRDefault="00CA37D1" w:rsidP="00CA37D1">
            <w:pPr>
              <w:rPr>
                <w:sz w:val="20"/>
                <w:szCs w:val="20"/>
                <w:lang w:val="en-AU" w:eastAsia="en-AU"/>
              </w:rPr>
            </w:pPr>
            <w:r w:rsidRPr="00207A71">
              <w:rPr>
                <w:sz w:val="20"/>
                <w:szCs w:val="20"/>
                <w:lang w:val="en-AU" w:eastAsia="en-AU"/>
              </w:rPr>
              <w:t>Likelihood</w:t>
            </w:r>
          </w:p>
        </w:tc>
        <w:tc>
          <w:tcPr>
            <w:tcW w:w="3139" w:type="pct"/>
            <w:tcMar>
              <w:top w:w="43" w:type="dxa"/>
              <w:left w:w="43" w:type="dxa"/>
              <w:bottom w:w="43" w:type="dxa"/>
              <w:right w:w="43" w:type="dxa"/>
            </w:tcMar>
            <w:vAlign w:val="center"/>
            <w:hideMark/>
          </w:tcPr>
          <w:p w14:paraId="208A3F73" w14:textId="77777777" w:rsidR="00CA37D1" w:rsidRPr="00207A71" w:rsidRDefault="00CA37D1" w:rsidP="00CA37D1">
            <w:pPr>
              <w:rPr>
                <w:sz w:val="20"/>
                <w:szCs w:val="20"/>
                <w:lang w:val="en-AU" w:eastAsia="en-AU"/>
              </w:rPr>
            </w:pPr>
            <w:r w:rsidRPr="00207A71">
              <w:rPr>
                <w:sz w:val="20"/>
                <w:szCs w:val="20"/>
                <w:lang w:val="en-AU" w:eastAsia="en-AU"/>
              </w:rPr>
              <w:t>{{domain_scores.Fairness.Likelihood}}</w:t>
            </w:r>
          </w:p>
        </w:tc>
      </w:tr>
      <w:tr w:rsidR="00CA37D1" w:rsidRPr="00207A71" w14:paraId="70D7638D" w14:textId="77777777" w:rsidTr="004D31DC">
        <w:tc>
          <w:tcPr>
            <w:tcW w:w="1861" w:type="pct"/>
            <w:tcMar>
              <w:top w:w="43" w:type="dxa"/>
              <w:left w:w="43" w:type="dxa"/>
              <w:bottom w:w="43" w:type="dxa"/>
              <w:right w:w="43" w:type="dxa"/>
            </w:tcMar>
            <w:vAlign w:val="center"/>
            <w:hideMark/>
          </w:tcPr>
          <w:p w14:paraId="08502D51" w14:textId="4A2DF395" w:rsidR="00CA37D1" w:rsidRPr="00207A71" w:rsidRDefault="004D31DC" w:rsidP="00CA37D1">
            <w:pPr>
              <w:rPr>
                <w:sz w:val="20"/>
                <w:szCs w:val="20"/>
                <w:lang w:val="en-AU" w:eastAsia="en-AU"/>
              </w:rPr>
            </w:pPr>
            <w:r>
              <w:rPr>
                <w:b/>
                <w:bCs/>
                <w:sz w:val="20"/>
                <w:szCs w:val="20"/>
                <w:lang w:val="en-AU" w:eastAsia="en-AU"/>
              </w:rPr>
              <w:t>Baseline exposure (context only)</w:t>
            </w:r>
          </w:p>
        </w:tc>
        <w:tc>
          <w:tcPr>
            <w:tcW w:w="3139" w:type="pct"/>
            <w:tcMar>
              <w:top w:w="43" w:type="dxa"/>
              <w:left w:w="43" w:type="dxa"/>
              <w:bottom w:w="43" w:type="dxa"/>
              <w:right w:w="43" w:type="dxa"/>
            </w:tcMar>
            <w:vAlign w:val="center"/>
            <w:hideMark/>
          </w:tcPr>
          <w:p w14:paraId="06E741E3" w14:textId="77777777" w:rsidR="00CA37D1" w:rsidRPr="00207A71" w:rsidRDefault="00CA37D1" w:rsidP="00CA37D1">
            <w:pPr>
              <w:rPr>
                <w:sz w:val="20"/>
                <w:szCs w:val="20"/>
                <w:lang w:val="en-AU" w:eastAsia="en-AU"/>
              </w:rPr>
            </w:pPr>
            <w:r w:rsidRPr="00207A71">
              <w:rPr>
                <w:sz w:val="20"/>
                <w:szCs w:val="20"/>
                <w:lang w:val="en-AU" w:eastAsia="en-AU"/>
              </w:rPr>
              <w:t>{{domain_scores.Fairness.Inherent_Risk}}</w:t>
            </w:r>
          </w:p>
        </w:tc>
      </w:tr>
      <w:tr w:rsidR="00CA37D1" w:rsidRPr="00207A71" w14:paraId="168523B8" w14:textId="77777777" w:rsidTr="004D31DC">
        <w:tc>
          <w:tcPr>
            <w:tcW w:w="1861" w:type="pct"/>
            <w:tcMar>
              <w:top w:w="43" w:type="dxa"/>
              <w:left w:w="43" w:type="dxa"/>
              <w:bottom w:w="43" w:type="dxa"/>
              <w:right w:w="43" w:type="dxa"/>
            </w:tcMar>
            <w:vAlign w:val="center"/>
            <w:hideMark/>
          </w:tcPr>
          <w:p w14:paraId="1212FA02" w14:textId="77777777" w:rsidR="00CA37D1" w:rsidRPr="00207A71" w:rsidRDefault="00CA37D1" w:rsidP="00CA37D1">
            <w:pPr>
              <w:rPr>
                <w:sz w:val="20"/>
                <w:szCs w:val="20"/>
                <w:lang w:val="en-AU" w:eastAsia="en-AU"/>
              </w:rPr>
            </w:pPr>
            <w:r w:rsidRPr="00207A71">
              <w:rPr>
                <w:sz w:val="20"/>
                <w:szCs w:val="20"/>
                <w:lang w:val="en-AU" w:eastAsia="en-AU"/>
              </w:rPr>
              <w:t>Control effectiveness</w:t>
            </w:r>
          </w:p>
        </w:tc>
        <w:tc>
          <w:tcPr>
            <w:tcW w:w="3139" w:type="pct"/>
            <w:tcMar>
              <w:top w:w="43" w:type="dxa"/>
              <w:left w:w="43" w:type="dxa"/>
              <w:bottom w:w="43" w:type="dxa"/>
              <w:right w:w="43" w:type="dxa"/>
            </w:tcMar>
            <w:vAlign w:val="center"/>
            <w:hideMark/>
          </w:tcPr>
          <w:p w14:paraId="7D0DD3D9" w14:textId="77777777" w:rsidR="00CA37D1" w:rsidRPr="00207A71" w:rsidRDefault="00CA37D1" w:rsidP="00CA37D1">
            <w:pPr>
              <w:rPr>
                <w:sz w:val="20"/>
                <w:szCs w:val="20"/>
                <w:lang w:val="en-AU" w:eastAsia="en-AU"/>
              </w:rPr>
            </w:pPr>
            <w:r w:rsidRPr="00207A71">
              <w:rPr>
                <w:sz w:val="20"/>
                <w:szCs w:val="20"/>
                <w:lang w:val="en-AU" w:eastAsia="en-AU"/>
              </w:rPr>
              <w:t>{{domain_scores.Fairness.Control_Effectiveness}}</w:t>
            </w:r>
          </w:p>
        </w:tc>
      </w:tr>
      <w:tr w:rsidR="00CA37D1" w:rsidRPr="00207A71" w14:paraId="1A825945" w14:textId="77777777" w:rsidTr="004D31DC">
        <w:tc>
          <w:tcPr>
            <w:tcW w:w="1861" w:type="pct"/>
            <w:tcMar>
              <w:top w:w="43" w:type="dxa"/>
              <w:left w:w="43" w:type="dxa"/>
              <w:bottom w:w="43" w:type="dxa"/>
              <w:right w:w="43" w:type="dxa"/>
            </w:tcMar>
            <w:vAlign w:val="center"/>
            <w:hideMark/>
          </w:tcPr>
          <w:p w14:paraId="0CB8154D" w14:textId="77777777" w:rsidR="00CA37D1" w:rsidRPr="00207A71" w:rsidRDefault="00CA37D1" w:rsidP="00CA37D1">
            <w:pPr>
              <w:rPr>
                <w:sz w:val="20"/>
                <w:szCs w:val="20"/>
                <w:lang w:val="en-AU" w:eastAsia="en-AU"/>
              </w:rPr>
            </w:pPr>
            <w:r w:rsidRPr="00207A71">
              <w:rPr>
                <w:b/>
                <w:bCs/>
                <w:sz w:val="20"/>
                <w:szCs w:val="20"/>
                <w:lang w:val="en-AU" w:eastAsia="en-AU"/>
              </w:rPr>
              <w:t>Residual risk</w:t>
            </w:r>
          </w:p>
        </w:tc>
        <w:tc>
          <w:tcPr>
            <w:tcW w:w="3139" w:type="pct"/>
            <w:tcMar>
              <w:top w:w="43" w:type="dxa"/>
              <w:left w:w="43" w:type="dxa"/>
              <w:bottom w:w="43" w:type="dxa"/>
              <w:right w:w="43" w:type="dxa"/>
            </w:tcMar>
            <w:vAlign w:val="center"/>
            <w:hideMark/>
          </w:tcPr>
          <w:p w14:paraId="0D15DB14" w14:textId="77777777" w:rsidR="00CA37D1" w:rsidRPr="00207A71" w:rsidRDefault="00CA37D1" w:rsidP="00CA37D1">
            <w:pPr>
              <w:rPr>
                <w:sz w:val="20"/>
                <w:szCs w:val="20"/>
                <w:lang w:val="en-AU" w:eastAsia="en-AU"/>
              </w:rPr>
            </w:pPr>
            <w:r w:rsidRPr="00207A71">
              <w:rPr>
                <w:sz w:val="20"/>
                <w:szCs w:val="20"/>
                <w:lang w:val="en-AU" w:eastAsia="en-AU"/>
              </w:rPr>
              <w:t>{{domain_scores.Fairness.Risk}}</w:t>
            </w:r>
          </w:p>
        </w:tc>
      </w:tr>
    </w:tbl>
    <w:p w14:paraId="4482B607" w14:textId="77777777" w:rsidR="00CA37D1" w:rsidRDefault="00CA37D1" w:rsidP="007A254A">
      <w:pPr>
        <w:rPr>
          <w:lang w:val="en-AU" w:eastAsia="en-AU"/>
        </w:rPr>
      </w:pPr>
    </w:p>
    <w:p w14:paraId="21B8A775" w14:textId="55D5BAD6" w:rsidR="00BE4FF4" w:rsidRDefault="00BE4FF4" w:rsidP="007A254A">
      <w:pPr>
        <w:rPr>
          <w:lang w:val="en-AU" w:eastAsia="en-AU"/>
        </w:rPr>
      </w:pPr>
      <w:r w:rsidRPr="00BE4FF4">
        <w:rPr>
          <w:highlight w:val="yellow"/>
          <w:lang w:val="en-AU" w:eastAsia="en-AU"/>
        </w:rPr>
        <w:t>{{ai.f_domain_b3_analysis}}</w:t>
      </w:r>
      <w:r>
        <w:rPr>
          <w:lang w:val="en-AU" w:eastAsia="en-AU"/>
        </w:rPr>
        <w:t xml:space="preserve"> </w:t>
      </w:r>
    </w:p>
    <w:p w14:paraId="07E44EF4" w14:textId="52D556D1" w:rsidR="00CD2A67" w:rsidRDefault="00CD2A67" w:rsidP="00CD2A67">
      <w:pPr>
        <w:pStyle w:val="Heading02"/>
        <w:rPr>
          <w:lang w:val="en-AU" w:eastAsia="en-AU"/>
        </w:rPr>
      </w:pPr>
      <w:bookmarkStart w:id="13" w:name="_Toc220070973"/>
      <w:r w:rsidRPr="00792AF5">
        <w:rPr>
          <w:lang w:val="en-AU" w:eastAsia="en-AU"/>
        </w:rPr>
        <w:t xml:space="preserve">Human, Societal </w:t>
      </w:r>
      <w:r w:rsidR="00D03030">
        <w:rPr>
          <w:lang w:val="en-AU" w:eastAsia="en-AU"/>
        </w:rPr>
        <w:t>&amp;</w:t>
      </w:r>
      <w:r w:rsidRPr="00792AF5">
        <w:rPr>
          <w:lang w:val="en-AU" w:eastAsia="en-AU"/>
        </w:rPr>
        <w:t xml:space="preserve"> Environmental Wellbeing</w:t>
      </w:r>
      <w:bookmarkEnd w:id="13"/>
    </w:p>
    <w:p w14:paraId="5CB59339" w14:textId="77777777" w:rsidR="00CD2A67" w:rsidRDefault="00CD2A67" w:rsidP="00CD2A67">
      <w:pPr>
        <w:rPr>
          <w:lang w:eastAsia="en-AU"/>
        </w:rPr>
      </w:pPr>
      <w:r w:rsidRPr="00DC58B7">
        <w:rPr>
          <w:lang w:eastAsia="en-AU"/>
        </w:rPr>
        <w:t>This domain examines the extent to which the use of the AI system may affect human wellbeing, broader societal outcomes, and environmental considerations. It focuses on identifying potential unintended consequences, impacts on public trust, workforce implications, and any broader social or environmental effects arising from the use of AI-supported decisions. The assessment considers both direct and indirect impacts without making assumptions about intent or outcome.</w:t>
      </w:r>
    </w:p>
    <w:p w14:paraId="3CDDE576" w14:textId="77777777" w:rsidR="00CD2A67" w:rsidRDefault="00CD2A67" w:rsidP="00CD2A67">
      <w:pPr>
        <w:rPr>
          <w:lang w:eastAsia="en-AU"/>
        </w:rPr>
      </w:pPr>
      <w:r w:rsidRPr="00A43A0B">
        <w:rPr>
          <w:lang w:eastAsia="en-AU"/>
        </w:rPr>
        <w:t xml:space="preserve">For the </w:t>
      </w:r>
      <w:r w:rsidRPr="00A43A0B">
        <w:rPr>
          <w:b/>
          <w:bCs/>
          <w:lang w:eastAsia="en-AU"/>
        </w:rPr>
        <w:t>Human, Societal &amp; Environmental Wellbeing</w:t>
      </w:r>
      <w:r w:rsidRPr="00A43A0B">
        <w:rPr>
          <w:lang w:eastAsia="en-AU"/>
        </w:rPr>
        <w:t xml:space="preserve"> domain, the assessed impact score was </w:t>
      </w:r>
      <w:r w:rsidRPr="00A43A0B">
        <w:rPr>
          <w:b/>
          <w:bCs/>
          <w:lang w:eastAsia="en-AU"/>
        </w:rPr>
        <w:t>{{domain_scores.Wellbeing.Impact}}</w:t>
      </w:r>
      <w:r w:rsidRPr="00A43A0B">
        <w:rPr>
          <w:lang w:eastAsia="en-AU"/>
        </w:rPr>
        <w:t xml:space="preserve">, with a likelihood score of </w:t>
      </w:r>
      <w:r w:rsidRPr="00A43A0B">
        <w:rPr>
          <w:b/>
          <w:bCs/>
          <w:lang w:eastAsia="en-AU"/>
        </w:rPr>
        <w:t>{{domain_scores.Wellbeing.Likelihood}}</w:t>
      </w:r>
      <w:r w:rsidRPr="00A43A0B">
        <w:rPr>
          <w:lang w:eastAsia="en-AU"/>
        </w:rPr>
        <w:t xml:space="preserve">. The effectiveness of existing controls relevant to this domain was assessed as </w:t>
      </w:r>
      <w:r w:rsidRPr="00A43A0B">
        <w:rPr>
          <w:b/>
          <w:bCs/>
          <w:lang w:eastAsia="en-AU"/>
        </w:rPr>
        <w:t>{{domain_scores.Wellbeing.Control_Effectiveness}}</w:t>
      </w:r>
      <w:r w:rsidRPr="00A43A0B">
        <w:rPr>
          <w:lang w:eastAsia="en-AU"/>
        </w:rPr>
        <w:t xml:space="preserve">, resulting in a residual domain risk score of </w:t>
      </w:r>
      <w:r w:rsidRPr="00A43A0B">
        <w:rPr>
          <w:b/>
          <w:bCs/>
          <w:lang w:eastAsia="en-AU"/>
        </w:rPr>
        <w:t>{{domain_scores.Wellbeing.Risk}}</w:t>
      </w:r>
      <w:r w:rsidRPr="00A43A0B">
        <w:rPr>
          <w:lang w:eastAsia="en-AU"/>
        </w:rPr>
        <w:t>. These results reflect how potential wellbeing-related impacts are influenced by the system’s operating context and existing governance arrangements.</w:t>
      </w:r>
    </w:p>
    <w:p w14:paraId="27B8C2C6" w14:textId="77777777" w:rsidR="00CD2A67" w:rsidRDefault="00CD2A67" w:rsidP="00CD2A67">
      <w:pPr>
        <w:rPr>
          <w:lang w:eastAsia="en-AU"/>
        </w:rPr>
      </w:pPr>
      <w:r w:rsidRPr="00A43A0B">
        <w:rPr>
          <w:lang w:eastAsia="en-AU"/>
        </w:rPr>
        <w:t>The domain score represents residual risk after taking existing controls into account.</w:t>
      </w:r>
    </w:p>
    <w:p w14:paraId="7614F6C6" w14:textId="77777777" w:rsidR="00CD2A67" w:rsidRDefault="00CD2A67" w:rsidP="00CD2A67">
      <w:pPr>
        <w:rPr>
          <w:b/>
          <w:bCs/>
          <w:lang w:eastAsia="en-AU"/>
        </w:rPr>
      </w:pPr>
      <w:r>
        <w:rPr>
          <w:b/>
          <w:bCs/>
          <w:lang w:eastAsia="en-AU"/>
        </w:rPr>
        <w:t xml:space="preserve">FAIRA </w:t>
      </w:r>
      <w:r w:rsidRPr="00D517C8">
        <w:rPr>
          <w:b/>
          <w:bCs/>
          <w:lang w:eastAsia="en-AU"/>
        </w:rPr>
        <w:t>Domain Risk Profile — Human, Societal &amp; Environmental Wellbeing</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235"/>
        <w:gridCol w:w="5781"/>
      </w:tblGrid>
      <w:tr w:rsidR="00CD2A67" w:rsidRPr="00207A71" w14:paraId="0C0749DC" w14:textId="77777777" w:rsidTr="004D31DC">
        <w:trPr>
          <w:tblHeader/>
        </w:trPr>
        <w:tc>
          <w:tcPr>
            <w:tcW w:w="1794" w:type="pct"/>
            <w:shd w:val="clear" w:color="auto" w:fill="D9D9D9" w:themeFill="background1" w:themeFillShade="D9"/>
            <w:tcMar>
              <w:top w:w="43" w:type="dxa"/>
              <w:left w:w="43" w:type="dxa"/>
              <w:bottom w:w="43" w:type="dxa"/>
              <w:right w:w="43" w:type="dxa"/>
            </w:tcMar>
            <w:vAlign w:val="center"/>
            <w:hideMark/>
          </w:tcPr>
          <w:p w14:paraId="1D4C09C3" w14:textId="77777777" w:rsidR="00CD2A67" w:rsidRPr="00207A71" w:rsidRDefault="00CD2A67" w:rsidP="00A520CA">
            <w:pPr>
              <w:rPr>
                <w:b/>
                <w:bCs/>
                <w:sz w:val="20"/>
                <w:szCs w:val="20"/>
                <w:lang w:val="en-AU" w:eastAsia="en-AU"/>
              </w:rPr>
            </w:pPr>
            <w:r w:rsidRPr="00207A71">
              <w:rPr>
                <w:b/>
                <w:bCs/>
                <w:sz w:val="20"/>
                <w:szCs w:val="20"/>
                <w:lang w:val="en-AU" w:eastAsia="en-AU"/>
              </w:rPr>
              <w:t>Measure</w:t>
            </w:r>
          </w:p>
        </w:tc>
        <w:tc>
          <w:tcPr>
            <w:tcW w:w="3206" w:type="pct"/>
            <w:shd w:val="clear" w:color="auto" w:fill="D9D9D9" w:themeFill="background1" w:themeFillShade="D9"/>
            <w:tcMar>
              <w:top w:w="43" w:type="dxa"/>
              <w:left w:w="43" w:type="dxa"/>
              <w:bottom w:w="43" w:type="dxa"/>
              <w:right w:w="43" w:type="dxa"/>
            </w:tcMar>
            <w:vAlign w:val="center"/>
            <w:hideMark/>
          </w:tcPr>
          <w:p w14:paraId="091F2CD3" w14:textId="77777777" w:rsidR="00CD2A67" w:rsidRPr="00207A71" w:rsidRDefault="00CD2A67" w:rsidP="00A520CA">
            <w:pPr>
              <w:rPr>
                <w:b/>
                <w:bCs/>
                <w:sz w:val="20"/>
                <w:szCs w:val="20"/>
                <w:lang w:val="en-AU" w:eastAsia="en-AU"/>
              </w:rPr>
            </w:pPr>
            <w:r w:rsidRPr="00207A71">
              <w:rPr>
                <w:b/>
                <w:bCs/>
                <w:sz w:val="20"/>
                <w:szCs w:val="20"/>
                <w:lang w:val="en-AU" w:eastAsia="en-AU"/>
              </w:rPr>
              <w:t>Score</w:t>
            </w:r>
          </w:p>
        </w:tc>
      </w:tr>
      <w:tr w:rsidR="00CD2A67" w:rsidRPr="00207A71" w14:paraId="7C90AEAF" w14:textId="77777777" w:rsidTr="004D31DC">
        <w:tc>
          <w:tcPr>
            <w:tcW w:w="1794" w:type="pct"/>
            <w:tcMar>
              <w:top w:w="43" w:type="dxa"/>
              <w:left w:w="43" w:type="dxa"/>
              <w:bottom w:w="43" w:type="dxa"/>
              <w:right w:w="43" w:type="dxa"/>
            </w:tcMar>
            <w:vAlign w:val="center"/>
            <w:hideMark/>
          </w:tcPr>
          <w:p w14:paraId="0EA94109" w14:textId="77777777" w:rsidR="00CD2A67" w:rsidRPr="00207A71" w:rsidRDefault="00CD2A67" w:rsidP="00A520CA">
            <w:pPr>
              <w:rPr>
                <w:sz w:val="20"/>
                <w:szCs w:val="20"/>
                <w:lang w:val="en-AU" w:eastAsia="en-AU"/>
              </w:rPr>
            </w:pPr>
            <w:r w:rsidRPr="00207A71">
              <w:rPr>
                <w:sz w:val="20"/>
                <w:szCs w:val="20"/>
                <w:lang w:val="en-AU" w:eastAsia="en-AU"/>
              </w:rPr>
              <w:t>Impact</w:t>
            </w:r>
          </w:p>
        </w:tc>
        <w:tc>
          <w:tcPr>
            <w:tcW w:w="3206" w:type="pct"/>
            <w:tcMar>
              <w:top w:w="43" w:type="dxa"/>
              <w:left w:w="43" w:type="dxa"/>
              <w:bottom w:w="43" w:type="dxa"/>
              <w:right w:w="43" w:type="dxa"/>
            </w:tcMar>
            <w:vAlign w:val="center"/>
            <w:hideMark/>
          </w:tcPr>
          <w:p w14:paraId="0E30AE05" w14:textId="77777777" w:rsidR="00CD2A67" w:rsidRPr="00207A71" w:rsidRDefault="00CD2A67" w:rsidP="00A520CA">
            <w:pPr>
              <w:rPr>
                <w:sz w:val="20"/>
                <w:szCs w:val="20"/>
                <w:lang w:val="en-AU" w:eastAsia="en-AU"/>
              </w:rPr>
            </w:pPr>
            <w:r w:rsidRPr="00207A71">
              <w:rPr>
                <w:sz w:val="20"/>
                <w:szCs w:val="20"/>
                <w:lang w:val="en-AU" w:eastAsia="en-AU"/>
              </w:rPr>
              <w:t>{{domain_scores.Wellbeing.Impact}}</w:t>
            </w:r>
          </w:p>
        </w:tc>
      </w:tr>
      <w:tr w:rsidR="00CD2A67" w:rsidRPr="00207A71" w14:paraId="43907068" w14:textId="77777777" w:rsidTr="004D31DC">
        <w:tc>
          <w:tcPr>
            <w:tcW w:w="1794" w:type="pct"/>
            <w:tcMar>
              <w:top w:w="43" w:type="dxa"/>
              <w:left w:w="43" w:type="dxa"/>
              <w:bottom w:w="43" w:type="dxa"/>
              <w:right w:w="43" w:type="dxa"/>
            </w:tcMar>
            <w:vAlign w:val="center"/>
            <w:hideMark/>
          </w:tcPr>
          <w:p w14:paraId="558A6A9B" w14:textId="77777777" w:rsidR="00CD2A67" w:rsidRPr="00207A71" w:rsidRDefault="00CD2A67" w:rsidP="00A520CA">
            <w:pPr>
              <w:rPr>
                <w:sz w:val="20"/>
                <w:szCs w:val="20"/>
                <w:lang w:val="en-AU" w:eastAsia="en-AU"/>
              </w:rPr>
            </w:pPr>
            <w:r w:rsidRPr="00207A71">
              <w:rPr>
                <w:sz w:val="20"/>
                <w:szCs w:val="20"/>
                <w:lang w:val="en-AU" w:eastAsia="en-AU"/>
              </w:rPr>
              <w:t>Likelihood</w:t>
            </w:r>
          </w:p>
        </w:tc>
        <w:tc>
          <w:tcPr>
            <w:tcW w:w="3206" w:type="pct"/>
            <w:tcMar>
              <w:top w:w="43" w:type="dxa"/>
              <w:left w:w="43" w:type="dxa"/>
              <w:bottom w:w="43" w:type="dxa"/>
              <w:right w:w="43" w:type="dxa"/>
            </w:tcMar>
            <w:vAlign w:val="center"/>
            <w:hideMark/>
          </w:tcPr>
          <w:p w14:paraId="3A28A00A" w14:textId="77777777" w:rsidR="00CD2A67" w:rsidRPr="00207A71" w:rsidRDefault="00CD2A67" w:rsidP="00A520CA">
            <w:pPr>
              <w:rPr>
                <w:sz w:val="20"/>
                <w:szCs w:val="20"/>
                <w:lang w:val="en-AU" w:eastAsia="en-AU"/>
              </w:rPr>
            </w:pPr>
            <w:r w:rsidRPr="00207A71">
              <w:rPr>
                <w:sz w:val="20"/>
                <w:szCs w:val="20"/>
                <w:lang w:val="en-AU" w:eastAsia="en-AU"/>
              </w:rPr>
              <w:t>{{domain_scores.Wellbeing.Likelihood}}</w:t>
            </w:r>
          </w:p>
        </w:tc>
      </w:tr>
      <w:tr w:rsidR="00CD2A67" w:rsidRPr="00207A71" w14:paraId="428F3A6E" w14:textId="77777777" w:rsidTr="004D31DC">
        <w:tc>
          <w:tcPr>
            <w:tcW w:w="1794" w:type="pct"/>
            <w:tcMar>
              <w:top w:w="43" w:type="dxa"/>
              <w:left w:w="43" w:type="dxa"/>
              <w:bottom w:w="43" w:type="dxa"/>
              <w:right w:w="43" w:type="dxa"/>
            </w:tcMar>
            <w:vAlign w:val="center"/>
            <w:hideMark/>
          </w:tcPr>
          <w:p w14:paraId="17351848" w14:textId="1EEFA8A1" w:rsidR="00CD2A67" w:rsidRPr="00207A71" w:rsidRDefault="004D31DC" w:rsidP="00A520CA">
            <w:pPr>
              <w:rPr>
                <w:sz w:val="20"/>
                <w:szCs w:val="20"/>
                <w:lang w:val="en-AU" w:eastAsia="en-AU"/>
              </w:rPr>
            </w:pPr>
            <w:r>
              <w:rPr>
                <w:b/>
                <w:bCs/>
                <w:sz w:val="20"/>
                <w:szCs w:val="20"/>
                <w:lang w:val="en-AU" w:eastAsia="en-AU"/>
              </w:rPr>
              <w:t>Baseline exposure (context only)</w:t>
            </w:r>
          </w:p>
        </w:tc>
        <w:tc>
          <w:tcPr>
            <w:tcW w:w="3206" w:type="pct"/>
            <w:tcMar>
              <w:top w:w="43" w:type="dxa"/>
              <w:left w:w="43" w:type="dxa"/>
              <w:bottom w:w="43" w:type="dxa"/>
              <w:right w:w="43" w:type="dxa"/>
            </w:tcMar>
            <w:vAlign w:val="center"/>
            <w:hideMark/>
          </w:tcPr>
          <w:p w14:paraId="6AF1351B" w14:textId="77777777" w:rsidR="00CD2A67" w:rsidRPr="00207A71" w:rsidRDefault="00CD2A67" w:rsidP="00A520CA">
            <w:pPr>
              <w:rPr>
                <w:sz w:val="20"/>
                <w:szCs w:val="20"/>
                <w:lang w:val="en-AU" w:eastAsia="en-AU"/>
              </w:rPr>
            </w:pPr>
            <w:r w:rsidRPr="00207A71">
              <w:rPr>
                <w:sz w:val="20"/>
                <w:szCs w:val="20"/>
                <w:lang w:val="en-AU" w:eastAsia="en-AU"/>
              </w:rPr>
              <w:t>{{domain_scores.Wellbeing.Inherent_Risk}}</w:t>
            </w:r>
          </w:p>
        </w:tc>
      </w:tr>
      <w:tr w:rsidR="00CD2A67" w:rsidRPr="00207A71" w14:paraId="70F5CC43" w14:textId="77777777" w:rsidTr="004D31DC">
        <w:tc>
          <w:tcPr>
            <w:tcW w:w="1794" w:type="pct"/>
            <w:tcMar>
              <w:top w:w="43" w:type="dxa"/>
              <w:left w:w="43" w:type="dxa"/>
              <w:bottom w:w="43" w:type="dxa"/>
              <w:right w:w="43" w:type="dxa"/>
            </w:tcMar>
            <w:vAlign w:val="center"/>
            <w:hideMark/>
          </w:tcPr>
          <w:p w14:paraId="0BC15DEA" w14:textId="77777777" w:rsidR="00CD2A67" w:rsidRPr="00207A71" w:rsidRDefault="00CD2A67" w:rsidP="00A520CA">
            <w:pPr>
              <w:rPr>
                <w:sz w:val="20"/>
                <w:szCs w:val="20"/>
                <w:lang w:val="en-AU" w:eastAsia="en-AU"/>
              </w:rPr>
            </w:pPr>
            <w:r w:rsidRPr="00207A71">
              <w:rPr>
                <w:sz w:val="20"/>
                <w:szCs w:val="20"/>
                <w:lang w:val="en-AU" w:eastAsia="en-AU"/>
              </w:rPr>
              <w:t>Control effectiveness</w:t>
            </w:r>
          </w:p>
        </w:tc>
        <w:tc>
          <w:tcPr>
            <w:tcW w:w="3206" w:type="pct"/>
            <w:tcMar>
              <w:top w:w="43" w:type="dxa"/>
              <w:left w:w="43" w:type="dxa"/>
              <w:bottom w:w="43" w:type="dxa"/>
              <w:right w:w="43" w:type="dxa"/>
            </w:tcMar>
            <w:vAlign w:val="center"/>
            <w:hideMark/>
          </w:tcPr>
          <w:p w14:paraId="143C8638" w14:textId="77777777" w:rsidR="00CD2A67" w:rsidRPr="00207A71" w:rsidRDefault="00CD2A67" w:rsidP="00A520CA">
            <w:pPr>
              <w:rPr>
                <w:sz w:val="20"/>
                <w:szCs w:val="20"/>
                <w:lang w:val="en-AU" w:eastAsia="en-AU"/>
              </w:rPr>
            </w:pPr>
            <w:r w:rsidRPr="00207A71">
              <w:rPr>
                <w:sz w:val="20"/>
                <w:szCs w:val="20"/>
                <w:lang w:val="en-AU" w:eastAsia="en-AU"/>
              </w:rPr>
              <w:t>{{domain_scores.Wellbeing.Control_Effectiveness}}</w:t>
            </w:r>
          </w:p>
        </w:tc>
      </w:tr>
      <w:tr w:rsidR="00CD2A67" w:rsidRPr="00207A71" w14:paraId="0D3F1A25" w14:textId="77777777" w:rsidTr="004D31DC">
        <w:tc>
          <w:tcPr>
            <w:tcW w:w="1794" w:type="pct"/>
            <w:tcMar>
              <w:top w:w="43" w:type="dxa"/>
              <w:left w:w="43" w:type="dxa"/>
              <w:bottom w:w="43" w:type="dxa"/>
              <w:right w:w="43" w:type="dxa"/>
            </w:tcMar>
            <w:vAlign w:val="center"/>
            <w:hideMark/>
          </w:tcPr>
          <w:p w14:paraId="20AA0FD7" w14:textId="77777777" w:rsidR="00CD2A67" w:rsidRPr="00207A71" w:rsidRDefault="00CD2A67" w:rsidP="00A520CA">
            <w:pPr>
              <w:rPr>
                <w:sz w:val="20"/>
                <w:szCs w:val="20"/>
                <w:lang w:val="en-AU" w:eastAsia="en-AU"/>
              </w:rPr>
            </w:pPr>
            <w:r w:rsidRPr="00207A71">
              <w:rPr>
                <w:sz w:val="20"/>
                <w:szCs w:val="20"/>
                <w:lang w:val="en-AU" w:eastAsia="en-AU"/>
              </w:rPr>
              <w:t>Residual risk</w:t>
            </w:r>
          </w:p>
        </w:tc>
        <w:tc>
          <w:tcPr>
            <w:tcW w:w="3206" w:type="pct"/>
            <w:tcMar>
              <w:top w:w="43" w:type="dxa"/>
              <w:left w:w="43" w:type="dxa"/>
              <w:bottom w:w="43" w:type="dxa"/>
              <w:right w:w="43" w:type="dxa"/>
            </w:tcMar>
            <w:vAlign w:val="center"/>
            <w:hideMark/>
          </w:tcPr>
          <w:p w14:paraId="372E7B5B" w14:textId="77777777" w:rsidR="00CD2A67" w:rsidRPr="00207A71" w:rsidRDefault="00CD2A67" w:rsidP="00A520CA">
            <w:pPr>
              <w:rPr>
                <w:sz w:val="20"/>
                <w:szCs w:val="20"/>
                <w:lang w:val="en-AU" w:eastAsia="en-AU"/>
              </w:rPr>
            </w:pPr>
            <w:r w:rsidRPr="00207A71">
              <w:rPr>
                <w:sz w:val="20"/>
                <w:szCs w:val="20"/>
                <w:lang w:val="en-AU" w:eastAsia="en-AU"/>
              </w:rPr>
              <w:t>{{domain_scores.Wellbeing.Risk}}</w:t>
            </w:r>
          </w:p>
        </w:tc>
      </w:tr>
    </w:tbl>
    <w:p w14:paraId="48DAA6E0" w14:textId="77777777" w:rsidR="00CD2A67" w:rsidRDefault="00CD2A67" w:rsidP="00CD2A67">
      <w:pPr>
        <w:rPr>
          <w:b/>
          <w:bCs/>
          <w:lang w:val="en-AU" w:eastAsia="en-AU"/>
        </w:rPr>
      </w:pPr>
    </w:p>
    <w:p w14:paraId="0740CA60" w14:textId="036D8BBF" w:rsidR="00CD2A67" w:rsidRPr="00F1544A" w:rsidRDefault="00CD2A67" w:rsidP="00CD2A67">
      <w:pPr>
        <w:rPr>
          <w:lang w:val="en-AU" w:eastAsia="en-AU"/>
        </w:rPr>
      </w:pPr>
      <w:r w:rsidRPr="00F1544A">
        <w:rPr>
          <w:highlight w:val="yellow"/>
          <w:lang w:val="en-AU" w:eastAsia="en-AU"/>
        </w:rPr>
        <w:t>{{ai.f_domain_b</w:t>
      </w:r>
      <w:r w:rsidR="00F57386">
        <w:rPr>
          <w:highlight w:val="yellow"/>
          <w:lang w:val="en-AU" w:eastAsia="en-AU"/>
        </w:rPr>
        <w:t>4</w:t>
      </w:r>
      <w:r w:rsidRPr="00F1544A">
        <w:rPr>
          <w:highlight w:val="yellow"/>
          <w:lang w:val="en-AU" w:eastAsia="en-AU"/>
        </w:rPr>
        <w:t>_analysis}}</w:t>
      </w:r>
      <w:r w:rsidRPr="00F1544A">
        <w:rPr>
          <w:lang w:val="en-AU" w:eastAsia="en-AU"/>
        </w:rPr>
        <w:t xml:space="preserve"> </w:t>
      </w:r>
    </w:p>
    <w:p w14:paraId="48DB0D39" w14:textId="77777777" w:rsidR="00ED01C8" w:rsidRDefault="00ED01C8" w:rsidP="00792AF5">
      <w:pPr>
        <w:pStyle w:val="Heading02"/>
        <w:rPr>
          <w:lang w:val="en-AU" w:eastAsia="en-AU"/>
        </w:rPr>
      </w:pPr>
      <w:bookmarkStart w:id="14" w:name="_Toc220070974"/>
      <w:r w:rsidRPr="00792AF5">
        <w:rPr>
          <w:lang w:val="en-AU" w:eastAsia="en-AU"/>
        </w:rPr>
        <w:t>Human-Centred Values</w:t>
      </w:r>
      <w:bookmarkEnd w:id="14"/>
    </w:p>
    <w:p w14:paraId="768E7DAA" w14:textId="55F65798" w:rsidR="00DE546D" w:rsidRDefault="00DE546D" w:rsidP="00DE546D">
      <w:pPr>
        <w:rPr>
          <w:lang w:eastAsia="en-AU"/>
        </w:rPr>
      </w:pPr>
      <w:r w:rsidRPr="00DE546D">
        <w:rPr>
          <w:lang w:eastAsia="en-AU"/>
        </w:rPr>
        <w:t>This domain examines the extent to which the AI system aligns with human-centred values, including respect for human rights, dignity, autonomy, and inclusion. It considers whether the design and use of the system appropriately account for diverse perspectives and whether AI-supported decisions may affect individuals or groups in ways that are inconsistent with these values. The assessment focuses on identifying potential risks associated with misalignment rather than evaluating intent.</w:t>
      </w:r>
    </w:p>
    <w:p w14:paraId="725E7B6C" w14:textId="60198379" w:rsidR="00DE546D" w:rsidRDefault="00EC206F" w:rsidP="00DE546D">
      <w:pPr>
        <w:rPr>
          <w:lang w:eastAsia="en-AU"/>
        </w:rPr>
      </w:pPr>
      <w:r w:rsidRPr="00EC206F">
        <w:rPr>
          <w:lang w:eastAsia="en-AU"/>
        </w:rPr>
        <w:t xml:space="preserve">For the </w:t>
      </w:r>
      <w:r w:rsidRPr="00EC206F">
        <w:rPr>
          <w:b/>
          <w:bCs/>
          <w:lang w:eastAsia="en-AU"/>
        </w:rPr>
        <w:t>Human-Centred Values</w:t>
      </w:r>
      <w:r w:rsidRPr="00EC206F">
        <w:rPr>
          <w:lang w:eastAsia="en-AU"/>
        </w:rPr>
        <w:t xml:space="preserve"> domain, the assessed impact score was </w:t>
      </w:r>
      <w:r w:rsidRPr="00EC206F">
        <w:rPr>
          <w:b/>
          <w:bCs/>
          <w:lang w:eastAsia="en-AU"/>
        </w:rPr>
        <w:t>{{domain_scores.Values.Impact}}</w:t>
      </w:r>
      <w:r w:rsidRPr="00EC206F">
        <w:rPr>
          <w:lang w:eastAsia="en-AU"/>
        </w:rPr>
        <w:t xml:space="preserve">, with a likelihood score of </w:t>
      </w:r>
      <w:r w:rsidRPr="00EC206F">
        <w:rPr>
          <w:b/>
          <w:bCs/>
          <w:lang w:eastAsia="en-AU"/>
        </w:rPr>
        <w:t>{{domain_scores.Values.Likelihood}}</w:t>
      </w:r>
      <w:r w:rsidRPr="00EC206F">
        <w:rPr>
          <w:lang w:eastAsia="en-AU"/>
        </w:rPr>
        <w:t xml:space="preserve">. The effectiveness of existing controls relevant to this domain was assessed as </w:t>
      </w:r>
      <w:r w:rsidRPr="00EC206F">
        <w:rPr>
          <w:b/>
          <w:bCs/>
          <w:lang w:eastAsia="en-AU"/>
        </w:rPr>
        <w:t>{{domain_scores.Values.Control_Effectiveness}}</w:t>
      </w:r>
      <w:r w:rsidRPr="00EC206F">
        <w:rPr>
          <w:lang w:eastAsia="en-AU"/>
        </w:rPr>
        <w:t xml:space="preserve">, resulting in a residual domain risk score of </w:t>
      </w:r>
      <w:r w:rsidRPr="00EC206F">
        <w:rPr>
          <w:b/>
          <w:bCs/>
          <w:lang w:eastAsia="en-AU"/>
        </w:rPr>
        <w:t>{{domain_scores.Values.Risk}}</w:t>
      </w:r>
      <w:r w:rsidRPr="00EC206F">
        <w:rPr>
          <w:lang w:eastAsia="en-AU"/>
        </w:rPr>
        <w:t>. These results reflect how considerations such as human dignity, inclusion, and respect for individual rights are addressed within the system’s current design and governance arrangements.</w:t>
      </w:r>
    </w:p>
    <w:p w14:paraId="020D1E40" w14:textId="66B15EFE" w:rsidR="00091EF3" w:rsidRDefault="00091EF3" w:rsidP="00DE546D">
      <w:pPr>
        <w:rPr>
          <w:lang w:eastAsia="en-AU"/>
        </w:rPr>
      </w:pPr>
      <w:r w:rsidRPr="00091EF3">
        <w:rPr>
          <w:lang w:eastAsia="en-AU"/>
        </w:rPr>
        <w:t>The score represents residual risk after taking existing controls into account.</w:t>
      </w:r>
    </w:p>
    <w:p w14:paraId="4C54CD06" w14:textId="0BECBC47" w:rsidR="00EC206F" w:rsidRDefault="00EC206F" w:rsidP="00DE546D">
      <w:pPr>
        <w:rPr>
          <w:b/>
          <w:bCs/>
          <w:lang w:eastAsia="en-AU"/>
        </w:rPr>
      </w:pPr>
      <w:r w:rsidRPr="00413A7A">
        <w:rPr>
          <w:b/>
          <w:bCs/>
          <w:lang w:eastAsia="en-AU"/>
        </w:rPr>
        <w:t>FAIRA Domain Risk Profile — Human-Centred Values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475"/>
        <w:gridCol w:w="5541"/>
      </w:tblGrid>
      <w:tr w:rsidR="00413A7A" w:rsidRPr="00207A71" w14:paraId="7F1475F9" w14:textId="77777777" w:rsidTr="004D31DC">
        <w:trPr>
          <w:tblHeader/>
        </w:trPr>
        <w:tc>
          <w:tcPr>
            <w:tcW w:w="1927" w:type="pct"/>
            <w:shd w:val="clear" w:color="auto" w:fill="D9D9D9" w:themeFill="background1" w:themeFillShade="D9"/>
            <w:tcMar>
              <w:top w:w="43" w:type="dxa"/>
              <w:left w:w="43" w:type="dxa"/>
              <w:bottom w:w="43" w:type="dxa"/>
              <w:right w:w="43" w:type="dxa"/>
            </w:tcMar>
            <w:vAlign w:val="center"/>
            <w:hideMark/>
          </w:tcPr>
          <w:p w14:paraId="7ACB59D1" w14:textId="77777777" w:rsidR="00413A7A" w:rsidRPr="00207A71" w:rsidRDefault="00413A7A" w:rsidP="00413A7A">
            <w:pPr>
              <w:rPr>
                <w:b/>
                <w:bCs/>
                <w:sz w:val="20"/>
                <w:szCs w:val="20"/>
                <w:lang w:val="en-AU" w:eastAsia="en-AU"/>
              </w:rPr>
            </w:pPr>
            <w:r w:rsidRPr="00207A71">
              <w:rPr>
                <w:b/>
                <w:bCs/>
                <w:sz w:val="20"/>
                <w:szCs w:val="20"/>
                <w:lang w:val="en-AU" w:eastAsia="en-AU"/>
              </w:rPr>
              <w:t>Measure</w:t>
            </w:r>
          </w:p>
        </w:tc>
        <w:tc>
          <w:tcPr>
            <w:tcW w:w="3073" w:type="pct"/>
            <w:shd w:val="clear" w:color="auto" w:fill="D9D9D9" w:themeFill="background1" w:themeFillShade="D9"/>
            <w:tcMar>
              <w:top w:w="43" w:type="dxa"/>
              <w:left w:w="43" w:type="dxa"/>
              <w:bottom w:w="43" w:type="dxa"/>
              <w:right w:w="43" w:type="dxa"/>
            </w:tcMar>
            <w:vAlign w:val="center"/>
            <w:hideMark/>
          </w:tcPr>
          <w:p w14:paraId="6641A2EE" w14:textId="77777777" w:rsidR="00413A7A" w:rsidRPr="00207A71" w:rsidRDefault="00413A7A" w:rsidP="00413A7A">
            <w:pPr>
              <w:rPr>
                <w:b/>
                <w:bCs/>
                <w:sz w:val="20"/>
                <w:szCs w:val="20"/>
                <w:lang w:val="en-AU" w:eastAsia="en-AU"/>
              </w:rPr>
            </w:pPr>
            <w:r w:rsidRPr="00207A71">
              <w:rPr>
                <w:b/>
                <w:bCs/>
                <w:sz w:val="20"/>
                <w:szCs w:val="20"/>
                <w:lang w:val="en-AU" w:eastAsia="en-AU"/>
              </w:rPr>
              <w:t>Score</w:t>
            </w:r>
          </w:p>
        </w:tc>
      </w:tr>
      <w:tr w:rsidR="00413A7A" w:rsidRPr="00207A71" w14:paraId="22EEFAEC" w14:textId="77777777" w:rsidTr="004D31DC">
        <w:tc>
          <w:tcPr>
            <w:tcW w:w="1927" w:type="pct"/>
            <w:tcMar>
              <w:top w:w="43" w:type="dxa"/>
              <w:left w:w="43" w:type="dxa"/>
              <w:bottom w:w="43" w:type="dxa"/>
              <w:right w:w="43" w:type="dxa"/>
            </w:tcMar>
            <w:vAlign w:val="center"/>
            <w:hideMark/>
          </w:tcPr>
          <w:p w14:paraId="4EFED8C7" w14:textId="77777777" w:rsidR="00413A7A" w:rsidRPr="00207A71" w:rsidRDefault="00413A7A" w:rsidP="00413A7A">
            <w:pPr>
              <w:rPr>
                <w:sz w:val="20"/>
                <w:szCs w:val="20"/>
                <w:lang w:val="en-AU" w:eastAsia="en-AU"/>
              </w:rPr>
            </w:pPr>
            <w:r w:rsidRPr="00207A71">
              <w:rPr>
                <w:sz w:val="20"/>
                <w:szCs w:val="20"/>
                <w:lang w:val="en-AU" w:eastAsia="en-AU"/>
              </w:rPr>
              <w:t>Impact</w:t>
            </w:r>
          </w:p>
        </w:tc>
        <w:tc>
          <w:tcPr>
            <w:tcW w:w="3073" w:type="pct"/>
            <w:tcMar>
              <w:top w:w="43" w:type="dxa"/>
              <w:left w:w="43" w:type="dxa"/>
              <w:bottom w:w="43" w:type="dxa"/>
              <w:right w:w="43" w:type="dxa"/>
            </w:tcMar>
            <w:vAlign w:val="center"/>
            <w:hideMark/>
          </w:tcPr>
          <w:p w14:paraId="21CF25EF" w14:textId="77777777" w:rsidR="00413A7A" w:rsidRPr="00207A71" w:rsidRDefault="00413A7A" w:rsidP="00413A7A">
            <w:pPr>
              <w:rPr>
                <w:sz w:val="20"/>
                <w:szCs w:val="20"/>
                <w:lang w:val="en-AU" w:eastAsia="en-AU"/>
              </w:rPr>
            </w:pPr>
            <w:r w:rsidRPr="00207A71">
              <w:rPr>
                <w:sz w:val="20"/>
                <w:szCs w:val="20"/>
                <w:lang w:val="en-AU" w:eastAsia="en-AU"/>
              </w:rPr>
              <w:t>{{domain_scores.Values.Impact}}</w:t>
            </w:r>
          </w:p>
        </w:tc>
      </w:tr>
      <w:tr w:rsidR="00413A7A" w:rsidRPr="00207A71" w14:paraId="764EAD4F" w14:textId="77777777" w:rsidTr="004D31DC">
        <w:tc>
          <w:tcPr>
            <w:tcW w:w="1927" w:type="pct"/>
            <w:tcMar>
              <w:top w:w="43" w:type="dxa"/>
              <w:left w:w="43" w:type="dxa"/>
              <w:bottom w:w="43" w:type="dxa"/>
              <w:right w:w="43" w:type="dxa"/>
            </w:tcMar>
            <w:vAlign w:val="center"/>
            <w:hideMark/>
          </w:tcPr>
          <w:p w14:paraId="451CF2F2" w14:textId="77777777" w:rsidR="00413A7A" w:rsidRPr="00207A71" w:rsidRDefault="00413A7A" w:rsidP="00413A7A">
            <w:pPr>
              <w:rPr>
                <w:sz w:val="20"/>
                <w:szCs w:val="20"/>
                <w:lang w:val="en-AU" w:eastAsia="en-AU"/>
              </w:rPr>
            </w:pPr>
            <w:r w:rsidRPr="00207A71">
              <w:rPr>
                <w:sz w:val="20"/>
                <w:szCs w:val="20"/>
                <w:lang w:val="en-AU" w:eastAsia="en-AU"/>
              </w:rPr>
              <w:t>Likelihood</w:t>
            </w:r>
          </w:p>
        </w:tc>
        <w:tc>
          <w:tcPr>
            <w:tcW w:w="3073" w:type="pct"/>
            <w:tcMar>
              <w:top w:w="43" w:type="dxa"/>
              <w:left w:w="43" w:type="dxa"/>
              <w:bottom w:w="43" w:type="dxa"/>
              <w:right w:w="43" w:type="dxa"/>
            </w:tcMar>
            <w:vAlign w:val="center"/>
            <w:hideMark/>
          </w:tcPr>
          <w:p w14:paraId="02A10522" w14:textId="77777777" w:rsidR="00413A7A" w:rsidRPr="00207A71" w:rsidRDefault="00413A7A" w:rsidP="00413A7A">
            <w:pPr>
              <w:rPr>
                <w:sz w:val="20"/>
                <w:szCs w:val="20"/>
                <w:lang w:val="en-AU" w:eastAsia="en-AU"/>
              </w:rPr>
            </w:pPr>
            <w:r w:rsidRPr="00207A71">
              <w:rPr>
                <w:sz w:val="20"/>
                <w:szCs w:val="20"/>
                <w:lang w:val="en-AU" w:eastAsia="en-AU"/>
              </w:rPr>
              <w:t>{{domain_scores.Values.Likelihood}}</w:t>
            </w:r>
          </w:p>
        </w:tc>
      </w:tr>
      <w:tr w:rsidR="00413A7A" w:rsidRPr="00207A71" w14:paraId="1C023085" w14:textId="77777777" w:rsidTr="004D31DC">
        <w:tc>
          <w:tcPr>
            <w:tcW w:w="1927" w:type="pct"/>
            <w:tcMar>
              <w:top w:w="43" w:type="dxa"/>
              <w:left w:w="43" w:type="dxa"/>
              <w:bottom w:w="43" w:type="dxa"/>
              <w:right w:w="43" w:type="dxa"/>
            </w:tcMar>
            <w:vAlign w:val="center"/>
            <w:hideMark/>
          </w:tcPr>
          <w:p w14:paraId="435BA63D" w14:textId="277B3BC2" w:rsidR="00413A7A" w:rsidRPr="00207A71" w:rsidRDefault="004D31DC" w:rsidP="00413A7A">
            <w:pPr>
              <w:rPr>
                <w:sz w:val="20"/>
                <w:szCs w:val="20"/>
                <w:lang w:val="en-AU" w:eastAsia="en-AU"/>
              </w:rPr>
            </w:pPr>
            <w:r>
              <w:rPr>
                <w:b/>
                <w:bCs/>
                <w:sz w:val="20"/>
                <w:szCs w:val="20"/>
                <w:lang w:val="en-AU" w:eastAsia="en-AU"/>
              </w:rPr>
              <w:t>Baseline exposure (context only)</w:t>
            </w:r>
          </w:p>
        </w:tc>
        <w:tc>
          <w:tcPr>
            <w:tcW w:w="3073" w:type="pct"/>
            <w:tcMar>
              <w:top w:w="43" w:type="dxa"/>
              <w:left w:w="43" w:type="dxa"/>
              <w:bottom w:w="43" w:type="dxa"/>
              <w:right w:w="43" w:type="dxa"/>
            </w:tcMar>
            <w:vAlign w:val="center"/>
            <w:hideMark/>
          </w:tcPr>
          <w:p w14:paraId="2E054A5A" w14:textId="77777777" w:rsidR="00413A7A" w:rsidRPr="00207A71" w:rsidRDefault="00413A7A" w:rsidP="00413A7A">
            <w:pPr>
              <w:rPr>
                <w:sz w:val="20"/>
                <w:szCs w:val="20"/>
                <w:lang w:val="en-AU" w:eastAsia="en-AU"/>
              </w:rPr>
            </w:pPr>
            <w:r w:rsidRPr="00207A71">
              <w:rPr>
                <w:sz w:val="20"/>
                <w:szCs w:val="20"/>
                <w:lang w:val="en-AU" w:eastAsia="en-AU"/>
              </w:rPr>
              <w:t>{{domain_scores.Values.Inherent_Risk}}</w:t>
            </w:r>
          </w:p>
        </w:tc>
      </w:tr>
      <w:tr w:rsidR="00413A7A" w:rsidRPr="00207A71" w14:paraId="4268D895" w14:textId="77777777" w:rsidTr="004D31DC">
        <w:tc>
          <w:tcPr>
            <w:tcW w:w="1927" w:type="pct"/>
            <w:tcMar>
              <w:top w:w="43" w:type="dxa"/>
              <w:left w:w="43" w:type="dxa"/>
              <w:bottom w:w="43" w:type="dxa"/>
              <w:right w:w="43" w:type="dxa"/>
            </w:tcMar>
            <w:vAlign w:val="center"/>
            <w:hideMark/>
          </w:tcPr>
          <w:p w14:paraId="1B0C1F48" w14:textId="77777777" w:rsidR="00413A7A" w:rsidRPr="00207A71" w:rsidRDefault="00413A7A" w:rsidP="00413A7A">
            <w:pPr>
              <w:rPr>
                <w:sz w:val="20"/>
                <w:szCs w:val="20"/>
                <w:lang w:val="en-AU" w:eastAsia="en-AU"/>
              </w:rPr>
            </w:pPr>
            <w:r w:rsidRPr="00207A71">
              <w:rPr>
                <w:sz w:val="20"/>
                <w:szCs w:val="20"/>
                <w:lang w:val="en-AU" w:eastAsia="en-AU"/>
              </w:rPr>
              <w:t>Control effectiveness</w:t>
            </w:r>
          </w:p>
        </w:tc>
        <w:tc>
          <w:tcPr>
            <w:tcW w:w="3073" w:type="pct"/>
            <w:tcMar>
              <w:top w:w="43" w:type="dxa"/>
              <w:left w:w="43" w:type="dxa"/>
              <w:bottom w:w="43" w:type="dxa"/>
              <w:right w:w="43" w:type="dxa"/>
            </w:tcMar>
            <w:vAlign w:val="center"/>
            <w:hideMark/>
          </w:tcPr>
          <w:p w14:paraId="3B18D324" w14:textId="77777777" w:rsidR="00413A7A" w:rsidRPr="00207A71" w:rsidRDefault="00413A7A" w:rsidP="00413A7A">
            <w:pPr>
              <w:rPr>
                <w:sz w:val="20"/>
                <w:szCs w:val="20"/>
                <w:lang w:val="en-AU" w:eastAsia="en-AU"/>
              </w:rPr>
            </w:pPr>
            <w:r w:rsidRPr="00207A71">
              <w:rPr>
                <w:sz w:val="20"/>
                <w:szCs w:val="20"/>
                <w:lang w:val="en-AU" w:eastAsia="en-AU"/>
              </w:rPr>
              <w:t>{{domain_scores.Values.Control_Effectiveness}}</w:t>
            </w:r>
          </w:p>
        </w:tc>
      </w:tr>
      <w:tr w:rsidR="00413A7A" w:rsidRPr="00207A71" w14:paraId="4F7A8D19" w14:textId="77777777" w:rsidTr="004D31DC">
        <w:tc>
          <w:tcPr>
            <w:tcW w:w="1927" w:type="pct"/>
            <w:tcMar>
              <w:top w:w="43" w:type="dxa"/>
              <w:left w:w="43" w:type="dxa"/>
              <w:bottom w:w="43" w:type="dxa"/>
              <w:right w:w="43" w:type="dxa"/>
            </w:tcMar>
            <w:vAlign w:val="center"/>
            <w:hideMark/>
          </w:tcPr>
          <w:p w14:paraId="4B499110" w14:textId="77777777" w:rsidR="00413A7A" w:rsidRPr="00207A71" w:rsidRDefault="00413A7A" w:rsidP="00413A7A">
            <w:pPr>
              <w:rPr>
                <w:sz w:val="20"/>
                <w:szCs w:val="20"/>
                <w:lang w:val="en-AU" w:eastAsia="en-AU"/>
              </w:rPr>
            </w:pPr>
            <w:r w:rsidRPr="00207A71">
              <w:rPr>
                <w:b/>
                <w:bCs/>
                <w:sz w:val="20"/>
                <w:szCs w:val="20"/>
                <w:lang w:val="en-AU" w:eastAsia="en-AU"/>
              </w:rPr>
              <w:t>Residual risk</w:t>
            </w:r>
          </w:p>
        </w:tc>
        <w:tc>
          <w:tcPr>
            <w:tcW w:w="3073" w:type="pct"/>
            <w:tcMar>
              <w:top w:w="43" w:type="dxa"/>
              <w:left w:w="43" w:type="dxa"/>
              <w:bottom w:w="43" w:type="dxa"/>
              <w:right w:w="43" w:type="dxa"/>
            </w:tcMar>
            <w:vAlign w:val="center"/>
            <w:hideMark/>
          </w:tcPr>
          <w:p w14:paraId="604EF0D9" w14:textId="77777777" w:rsidR="00413A7A" w:rsidRPr="00207A71" w:rsidRDefault="00413A7A" w:rsidP="00413A7A">
            <w:pPr>
              <w:rPr>
                <w:sz w:val="20"/>
                <w:szCs w:val="20"/>
                <w:lang w:val="en-AU" w:eastAsia="en-AU"/>
              </w:rPr>
            </w:pPr>
            <w:r w:rsidRPr="00207A71">
              <w:rPr>
                <w:sz w:val="20"/>
                <w:szCs w:val="20"/>
                <w:lang w:val="en-AU" w:eastAsia="en-AU"/>
              </w:rPr>
              <w:t>{{domain_scores.Values.Risk}}</w:t>
            </w:r>
          </w:p>
        </w:tc>
      </w:tr>
    </w:tbl>
    <w:p w14:paraId="1DC25ABA" w14:textId="77777777" w:rsidR="00413A7A" w:rsidRDefault="00413A7A" w:rsidP="00DE546D">
      <w:pPr>
        <w:rPr>
          <w:lang w:val="en-AU" w:eastAsia="en-AU"/>
        </w:rPr>
      </w:pPr>
    </w:p>
    <w:p w14:paraId="7FBE0AE4" w14:textId="1C96D65C" w:rsidR="00E07E18" w:rsidRPr="00413A7A" w:rsidRDefault="00E07E18" w:rsidP="00DE546D">
      <w:pPr>
        <w:rPr>
          <w:lang w:val="en-AU" w:eastAsia="en-AU"/>
        </w:rPr>
      </w:pPr>
      <w:r w:rsidRPr="00E07E18">
        <w:rPr>
          <w:highlight w:val="yellow"/>
          <w:lang w:val="en-AU" w:eastAsia="en-AU"/>
        </w:rPr>
        <w:t>{{ai.f_domain_b</w:t>
      </w:r>
      <w:r w:rsidR="00F57386">
        <w:rPr>
          <w:highlight w:val="yellow"/>
          <w:lang w:val="en-AU" w:eastAsia="en-AU"/>
        </w:rPr>
        <w:t>5</w:t>
      </w:r>
      <w:r w:rsidRPr="00E07E18">
        <w:rPr>
          <w:highlight w:val="yellow"/>
          <w:lang w:val="en-AU" w:eastAsia="en-AU"/>
        </w:rPr>
        <w:t>_analysis}}</w:t>
      </w:r>
      <w:r>
        <w:rPr>
          <w:lang w:val="en-AU" w:eastAsia="en-AU"/>
        </w:rPr>
        <w:t xml:space="preserve"> </w:t>
      </w:r>
    </w:p>
    <w:p w14:paraId="05757C49" w14:textId="68844148" w:rsidR="00ED01C8" w:rsidRDefault="00ED01C8" w:rsidP="00792AF5">
      <w:pPr>
        <w:pStyle w:val="Heading02"/>
        <w:rPr>
          <w:lang w:val="en-AU" w:eastAsia="en-AU"/>
        </w:rPr>
      </w:pPr>
      <w:bookmarkStart w:id="15" w:name="_Toc220070975"/>
      <w:r w:rsidRPr="00792AF5">
        <w:rPr>
          <w:lang w:val="en-AU" w:eastAsia="en-AU"/>
        </w:rPr>
        <w:t xml:space="preserve">Privacy Protection </w:t>
      </w:r>
      <w:r w:rsidR="0074326B">
        <w:rPr>
          <w:lang w:val="en-AU" w:eastAsia="en-AU"/>
        </w:rPr>
        <w:t>&amp;</w:t>
      </w:r>
      <w:r w:rsidRPr="00792AF5">
        <w:rPr>
          <w:lang w:val="en-AU" w:eastAsia="en-AU"/>
        </w:rPr>
        <w:t xml:space="preserve"> Security</w:t>
      </w:r>
      <w:bookmarkEnd w:id="15"/>
    </w:p>
    <w:p w14:paraId="0AF7D543" w14:textId="776CA934" w:rsidR="00B74BCC" w:rsidRDefault="00B74BCC" w:rsidP="00B74BCC">
      <w:pPr>
        <w:rPr>
          <w:lang w:eastAsia="en-AU"/>
        </w:rPr>
      </w:pPr>
      <w:r w:rsidRPr="00B74BCC">
        <w:rPr>
          <w:lang w:eastAsia="en-AU"/>
        </w:rPr>
        <w:t>This domain examines risks associated with the protection of personal, sensitive, or confidential information and the security of data processed by the AI system. It considers whether appropriate measures are in place to protect data throughout its lifecycle, including collection, storage, processing, and access, and whether privacy and security considerations have been integrated into the system’s design and operation. The assessment focuses on privacy- and security-related risk rather than determining compliance with specific legislative or policy requirements.</w:t>
      </w:r>
    </w:p>
    <w:p w14:paraId="501E822C" w14:textId="7C5861C0" w:rsidR="00B74BCC" w:rsidRDefault="00400424" w:rsidP="00B74BCC">
      <w:pPr>
        <w:rPr>
          <w:lang w:eastAsia="en-AU"/>
        </w:rPr>
      </w:pPr>
      <w:r w:rsidRPr="00400424">
        <w:rPr>
          <w:lang w:eastAsia="en-AU"/>
        </w:rPr>
        <w:t xml:space="preserve">For the </w:t>
      </w:r>
      <w:r w:rsidRPr="00400424">
        <w:rPr>
          <w:b/>
          <w:bCs/>
          <w:lang w:eastAsia="en-AU"/>
        </w:rPr>
        <w:t>Privacy Protection &amp; Security</w:t>
      </w:r>
      <w:r w:rsidRPr="00400424">
        <w:rPr>
          <w:lang w:eastAsia="en-AU"/>
        </w:rPr>
        <w:t xml:space="preserve"> domain, the assessed impact score was </w:t>
      </w:r>
      <w:r w:rsidRPr="00400424">
        <w:rPr>
          <w:b/>
          <w:bCs/>
          <w:lang w:eastAsia="en-AU"/>
        </w:rPr>
        <w:t>{{domain_scores.Privacy.Impact}}</w:t>
      </w:r>
      <w:r w:rsidRPr="00400424">
        <w:rPr>
          <w:lang w:eastAsia="en-AU"/>
        </w:rPr>
        <w:t xml:space="preserve">, with a likelihood score of </w:t>
      </w:r>
      <w:r w:rsidRPr="00400424">
        <w:rPr>
          <w:b/>
          <w:bCs/>
          <w:lang w:eastAsia="en-AU"/>
        </w:rPr>
        <w:t>{{domain_scores.Privacy.Likelihood}}</w:t>
      </w:r>
      <w:r w:rsidRPr="00400424">
        <w:rPr>
          <w:lang w:eastAsia="en-AU"/>
        </w:rPr>
        <w:t xml:space="preserve">. The effectiveness of existing controls relevant to privacy and security was assessed as </w:t>
      </w:r>
      <w:r w:rsidRPr="00400424">
        <w:rPr>
          <w:b/>
          <w:bCs/>
          <w:lang w:eastAsia="en-AU"/>
        </w:rPr>
        <w:t>{{domain_scores.Privacy.Control_Effectiveness}}</w:t>
      </w:r>
      <w:r w:rsidRPr="00400424">
        <w:rPr>
          <w:lang w:eastAsia="en-AU"/>
        </w:rPr>
        <w:t xml:space="preserve">, resulting in a residual domain risk score of </w:t>
      </w:r>
      <w:r w:rsidRPr="00400424">
        <w:rPr>
          <w:b/>
          <w:bCs/>
          <w:lang w:eastAsia="en-AU"/>
        </w:rPr>
        <w:t>{{domain_scores.Privacy.Risk}}</w:t>
      </w:r>
      <w:r w:rsidRPr="00400424">
        <w:rPr>
          <w:lang w:eastAsia="en-AU"/>
        </w:rPr>
        <w:t>. These results reflect how data sensitivity, system design, and existing safeguards influence privacy and security risk within the system’s current operating context.</w:t>
      </w:r>
    </w:p>
    <w:p w14:paraId="5871E353" w14:textId="27A61F93" w:rsidR="00400424" w:rsidRDefault="00400424" w:rsidP="00B74BCC">
      <w:pPr>
        <w:rPr>
          <w:lang w:eastAsia="en-AU"/>
        </w:rPr>
      </w:pPr>
      <w:r w:rsidRPr="00400424">
        <w:rPr>
          <w:lang w:eastAsia="en-AU"/>
        </w:rPr>
        <w:t>The score represents residual risk after taking existing controls into account.</w:t>
      </w:r>
    </w:p>
    <w:p w14:paraId="416133AE" w14:textId="4F14930A" w:rsidR="00400424" w:rsidRDefault="00400424" w:rsidP="00B74BCC">
      <w:pPr>
        <w:rPr>
          <w:b/>
          <w:bCs/>
          <w:lang w:eastAsia="en-AU"/>
        </w:rPr>
      </w:pPr>
      <w:r w:rsidRPr="00400424">
        <w:rPr>
          <w:b/>
          <w:bCs/>
          <w:lang w:eastAsia="en-AU"/>
        </w:rPr>
        <w:t>FAIRA Domain Risk Profile — Privacy Protection &amp; Security</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475"/>
        <w:gridCol w:w="5541"/>
      </w:tblGrid>
      <w:tr w:rsidR="00043C66" w:rsidRPr="00207A71" w14:paraId="78776927" w14:textId="77777777" w:rsidTr="004D31DC">
        <w:trPr>
          <w:tblHeader/>
        </w:trPr>
        <w:tc>
          <w:tcPr>
            <w:tcW w:w="1927" w:type="pct"/>
            <w:shd w:val="clear" w:color="auto" w:fill="D9D9D9" w:themeFill="background1" w:themeFillShade="D9"/>
            <w:tcMar>
              <w:top w:w="43" w:type="dxa"/>
              <w:left w:w="43" w:type="dxa"/>
              <w:bottom w:w="43" w:type="dxa"/>
              <w:right w:w="43" w:type="dxa"/>
            </w:tcMar>
            <w:vAlign w:val="center"/>
            <w:hideMark/>
          </w:tcPr>
          <w:p w14:paraId="0A78CE5B" w14:textId="77777777" w:rsidR="00043C66" w:rsidRPr="00207A71" w:rsidRDefault="00043C66" w:rsidP="00043C66">
            <w:pPr>
              <w:rPr>
                <w:b/>
                <w:bCs/>
                <w:sz w:val="20"/>
                <w:szCs w:val="20"/>
                <w:lang w:val="en-AU" w:eastAsia="en-AU"/>
              </w:rPr>
            </w:pPr>
            <w:r w:rsidRPr="00207A71">
              <w:rPr>
                <w:b/>
                <w:bCs/>
                <w:sz w:val="20"/>
                <w:szCs w:val="20"/>
                <w:lang w:val="en-AU" w:eastAsia="en-AU"/>
              </w:rPr>
              <w:t>Measure</w:t>
            </w:r>
          </w:p>
        </w:tc>
        <w:tc>
          <w:tcPr>
            <w:tcW w:w="3073" w:type="pct"/>
            <w:shd w:val="clear" w:color="auto" w:fill="D9D9D9" w:themeFill="background1" w:themeFillShade="D9"/>
            <w:tcMar>
              <w:top w:w="43" w:type="dxa"/>
              <w:left w:w="43" w:type="dxa"/>
              <w:bottom w:w="43" w:type="dxa"/>
              <w:right w:w="43" w:type="dxa"/>
            </w:tcMar>
            <w:vAlign w:val="center"/>
            <w:hideMark/>
          </w:tcPr>
          <w:p w14:paraId="579133A7" w14:textId="77777777" w:rsidR="00043C66" w:rsidRPr="00207A71" w:rsidRDefault="00043C66" w:rsidP="00043C66">
            <w:pPr>
              <w:rPr>
                <w:b/>
                <w:bCs/>
                <w:sz w:val="20"/>
                <w:szCs w:val="20"/>
                <w:lang w:val="en-AU" w:eastAsia="en-AU"/>
              </w:rPr>
            </w:pPr>
            <w:r w:rsidRPr="00207A71">
              <w:rPr>
                <w:b/>
                <w:bCs/>
                <w:sz w:val="20"/>
                <w:szCs w:val="20"/>
                <w:lang w:val="en-AU" w:eastAsia="en-AU"/>
              </w:rPr>
              <w:t>Score</w:t>
            </w:r>
          </w:p>
        </w:tc>
      </w:tr>
      <w:tr w:rsidR="00043C66" w:rsidRPr="00207A71" w14:paraId="2A14B59A" w14:textId="77777777" w:rsidTr="004D31DC">
        <w:tc>
          <w:tcPr>
            <w:tcW w:w="1927" w:type="pct"/>
            <w:tcMar>
              <w:top w:w="43" w:type="dxa"/>
              <w:left w:w="43" w:type="dxa"/>
              <w:bottom w:w="43" w:type="dxa"/>
              <w:right w:w="43" w:type="dxa"/>
            </w:tcMar>
            <w:vAlign w:val="center"/>
            <w:hideMark/>
          </w:tcPr>
          <w:p w14:paraId="1809F50E" w14:textId="77777777" w:rsidR="00043C66" w:rsidRPr="00207A71" w:rsidRDefault="00043C66" w:rsidP="00043C66">
            <w:pPr>
              <w:rPr>
                <w:sz w:val="20"/>
                <w:szCs w:val="20"/>
                <w:lang w:val="en-AU" w:eastAsia="en-AU"/>
              </w:rPr>
            </w:pPr>
            <w:r w:rsidRPr="00207A71">
              <w:rPr>
                <w:sz w:val="20"/>
                <w:szCs w:val="20"/>
                <w:lang w:val="en-AU" w:eastAsia="en-AU"/>
              </w:rPr>
              <w:t>Impact</w:t>
            </w:r>
          </w:p>
        </w:tc>
        <w:tc>
          <w:tcPr>
            <w:tcW w:w="3073" w:type="pct"/>
            <w:tcMar>
              <w:top w:w="43" w:type="dxa"/>
              <w:left w:w="43" w:type="dxa"/>
              <w:bottom w:w="43" w:type="dxa"/>
              <w:right w:w="43" w:type="dxa"/>
            </w:tcMar>
            <w:vAlign w:val="center"/>
            <w:hideMark/>
          </w:tcPr>
          <w:p w14:paraId="510AE58A" w14:textId="77777777" w:rsidR="00043C66" w:rsidRPr="00207A71" w:rsidRDefault="00043C66" w:rsidP="00043C66">
            <w:pPr>
              <w:rPr>
                <w:sz w:val="20"/>
                <w:szCs w:val="20"/>
                <w:lang w:val="en-AU" w:eastAsia="en-AU"/>
              </w:rPr>
            </w:pPr>
            <w:r w:rsidRPr="00207A71">
              <w:rPr>
                <w:sz w:val="20"/>
                <w:szCs w:val="20"/>
                <w:lang w:val="en-AU" w:eastAsia="en-AU"/>
              </w:rPr>
              <w:t>{{domain_scores.Privacy.Impact}}</w:t>
            </w:r>
          </w:p>
        </w:tc>
      </w:tr>
      <w:tr w:rsidR="00043C66" w:rsidRPr="00207A71" w14:paraId="65E84756" w14:textId="77777777" w:rsidTr="004D31DC">
        <w:tc>
          <w:tcPr>
            <w:tcW w:w="1927" w:type="pct"/>
            <w:tcMar>
              <w:top w:w="43" w:type="dxa"/>
              <w:left w:w="43" w:type="dxa"/>
              <w:bottom w:w="43" w:type="dxa"/>
              <w:right w:w="43" w:type="dxa"/>
            </w:tcMar>
            <w:vAlign w:val="center"/>
            <w:hideMark/>
          </w:tcPr>
          <w:p w14:paraId="77879FF2" w14:textId="77777777" w:rsidR="00043C66" w:rsidRPr="00207A71" w:rsidRDefault="00043C66" w:rsidP="00043C66">
            <w:pPr>
              <w:rPr>
                <w:sz w:val="20"/>
                <w:szCs w:val="20"/>
                <w:lang w:val="en-AU" w:eastAsia="en-AU"/>
              </w:rPr>
            </w:pPr>
            <w:r w:rsidRPr="00207A71">
              <w:rPr>
                <w:sz w:val="20"/>
                <w:szCs w:val="20"/>
                <w:lang w:val="en-AU" w:eastAsia="en-AU"/>
              </w:rPr>
              <w:t>Likelihood</w:t>
            </w:r>
          </w:p>
        </w:tc>
        <w:tc>
          <w:tcPr>
            <w:tcW w:w="3073" w:type="pct"/>
            <w:tcMar>
              <w:top w:w="43" w:type="dxa"/>
              <w:left w:w="43" w:type="dxa"/>
              <w:bottom w:w="43" w:type="dxa"/>
              <w:right w:w="43" w:type="dxa"/>
            </w:tcMar>
            <w:vAlign w:val="center"/>
            <w:hideMark/>
          </w:tcPr>
          <w:p w14:paraId="2910004D" w14:textId="77777777" w:rsidR="00043C66" w:rsidRPr="00207A71" w:rsidRDefault="00043C66" w:rsidP="00043C66">
            <w:pPr>
              <w:rPr>
                <w:sz w:val="20"/>
                <w:szCs w:val="20"/>
                <w:lang w:val="en-AU" w:eastAsia="en-AU"/>
              </w:rPr>
            </w:pPr>
            <w:r w:rsidRPr="00207A71">
              <w:rPr>
                <w:sz w:val="20"/>
                <w:szCs w:val="20"/>
                <w:lang w:val="en-AU" w:eastAsia="en-AU"/>
              </w:rPr>
              <w:t>{{domain_scores.Privacy.Likelihood}}</w:t>
            </w:r>
          </w:p>
        </w:tc>
      </w:tr>
      <w:tr w:rsidR="00043C66" w:rsidRPr="00207A71" w14:paraId="00DAA19E" w14:textId="77777777" w:rsidTr="004D31DC">
        <w:tc>
          <w:tcPr>
            <w:tcW w:w="1927" w:type="pct"/>
            <w:tcMar>
              <w:top w:w="43" w:type="dxa"/>
              <w:left w:w="43" w:type="dxa"/>
              <w:bottom w:w="43" w:type="dxa"/>
              <w:right w:w="43" w:type="dxa"/>
            </w:tcMar>
            <w:vAlign w:val="center"/>
            <w:hideMark/>
          </w:tcPr>
          <w:p w14:paraId="1B05A561" w14:textId="2FB4FABB" w:rsidR="00043C66" w:rsidRPr="00207A71" w:rsidRDefault="004D31DC" w:rsidP="00043C66">
            <w:pPr>
              <w:rPr>
                <w:sz w:val="20"/>
                <w:szCs w:val="20"/>
                <w:lang w:val="en-AU" w:eastAsia="en-AU"/>
              </w:rPr>
            </w:pPr>
            <w:r>
              <w:rPr>
                <w:b/>
                <w:bCs/>
                <w:sz w:val="20"/>
                <w:szCs w:val="20"/>
                <w:lang w:val="en-AU" w:eastAsia="en-AU"/>
              </w:rPr>
              <w:t>Baseline exposure (context only)</w:t>
            </w:r>
          </w:p>
        </w:tc>
        <w:tc>
          <w:tcPr>
            <w:tcW w:w="3073" w:type="pct"/>
            <w:tcMar>
              <w:top w:w="43" w:type="dxa"/>
              <w:left w:w="43" w:type="dxa"/>
              <w:bottom w:w="43" w:type="dxa"/>
              <w:right w:w="43" w:type="dxa"/>
            </w:tcMar>
            <w:vAlign w:val="center"/>
            <w:hideMark/>
          </w:tcPr>
          <w:p w14:paraId="42A64CBC" w14:textId="77777777" w:rsidR="00043C66" w:rsidRPr="00207A71" w:rsidRDefault="00043C66" w:rsidP="00043C66">
            <w:pPr>
              <w:rPr>
                <w:sz w:val="20"/>
                <w:szCs w:val="20"/>
                <w:lang w:val="en-AU" w:eastAsia="en-AU"/>
              </w:rPr>
            </w:pPr>
            <w:r w:rsidRPr="00207A71">
              <w:rPr>
                <w:sz w:val="20"/>
                <w:szCs w:val="20"/>
                <w:lang w:val="en-AU" w:eastAsia="en-AU"/>
              </w:rPr>
              <w:t>{{domain_scores.Privacy.Inherent_Risk}}</w:t>
            </w:r>
          </w:p>
        </w:tc>
      </w:tr>
      <w:tr w:rsidR="00043C66" w:rsidRPr="00207A71" w14:paraId="58E09854" w14:textId="77777777" w:rsidTr="004D31DC">
        <w:tc>
          <w:tcPr>
            <w:tcW w:w="1927" w:type="pct"/>
            <w:tcMar>
              <w:top w:w="43" w:type="dxa"/>
              <w:left w:w="43" w:type="dxa"/>
              <w:bottom w:w="43" w:type="dxa"/>
              <w:right w:w="43" w:type="dxa"/>
            </w:tcMar>
            <w:vAlign w:val="center"/>
            <w:hideMark/>
          </w:tcPr>
          <w:p w14:paraId="5E76CB4A" w14:textId="77777777" w:rsidR="00043C66" w:rsidRPr="00207A71" w:rsidRDefault="00043C66" w:rsidP="00043C66">
            <w:pPr>
              <w:rPr>
                <w:sz w:val="20"/>
                <w:szCs w:val="20"/>
                <w:lang w:val="en-AU" w:eastAsia="en-AU"/>
              </w:rPr>
            </w:pPr>
            <w:r w:rsidRPr="00207A71">
              <w:rPr>
                <w:sz w:val="20"/>
                <w:szCs w:val="20"/>
                <w:lang w:val="en-AU" w:eastAsia="en-AU"/>
              </w:rPr>
              <w:t>Control effectiveness</w:t>
            </w:r>
          </w:p>
        </w:tc>
        <w:tc>
          <w:tcPr>
            <w:tcW w:w="3073" w:type="pct"/>
            <w:tcMar>
              <w:top w:w="43" w:type="dxa"/>
              <w:left w:w="43" w:type="dxa"/>
              <w:bottom w:w="43" w:type="dxa"/>
              <w:right w:w="43" w:type="dxa"/>
            </w:tcMar>
            <w:vAlign w:val="center"/>
            <w:hideMark/>
          </w:tcPr>
          <w:p w14:paraId="0E61CC20" w14:textId="77777777" w:rsidR="00043C66" w:rsidRPr="00207A71" w:rsidRDefault="00043C66" w:rsidP="00043C66">
            <w:pPr>
              <w:rPr>
                <w:sz w:val="20"/>
                <w:szCs w:val="20"/>
                <w:lang w:val="en-AU" w:eastAsia="en-AU"/>
              </w:rPr>
            </w:pPr>
            <w:r w:rsidRPr="00207A71">
              <w:rPr>
                <w:sz w:val="20"/>
                <w:szCs w:val="20"/>
                <w:lang w:val="en-AU" w:eastAsia="en-AU"/>
              </w:rPr>
              <w:t>{{domain_scores.Privacy.Control_Effectiveness}}</w:t>
            </w:r>
          </w:p>
        </w:tc>
      </w:tr>
      <w:tr w:rsidR="00043C66" w:rsidRPr="00207A71" w14:paraId="2022FB9C" w14:textId="77777777" w:rsidTr="004D31DC">
        <w:tc>
          <w:tcPr>
            <w:tcW w:w="1927" w:type="pct"/>
            <w:tcMar>
              <w:top w:w="43" w:type="dxa"/>
              <w:left w:w="43" w:type="dxa"/>
              <w:bottom w:w="43" w:type="dxa"/>
              <w:right w:w="43" w:type="dxa"/>
            </w:tcMar>
            <w:vAlign w:val="center"/>
            <w:hideMark/>
          </w:tcPr>
          <w:p w14:paraId="3B40AAE7" w14:textId="77777777" w:rsidR="00043C66" w:rsidRPr="00207A71" w:rsidRDefault="00043C66" w:rsidP="00043C66">
            <w:pPr>
              <w:rPr>
                <w:sz w:val="20"/>
                <w:szCs w:val="20"/>
                <w:lang w:val="en-AU" w:eastAsia="en-AU"/>
              </w:rPr>
            </w:pPr>
            <w:r w:rsidRPr="00207A71">
              <w:rPr>
                <w:b/>
                <w:bCs/>
                <w:sz w:val="20"/>
                <w:szCs w:val="20"/>
                <w:lang w:val="en-AU" w:eastAsia="en-AU"/>
              </w:rPr>
              <w:t>Residual risk</w:t>
            </w:r>
          </w:p>
        </w:tc>
        <w:tc>
          <w:tcPr>
            <w:tcW w:w="3073" w:type="pct"/>
            <w:tcMar>
              <w:top w:w="43" w:type="dxa"/>
              <w:left w:w="43" w:type="dxa"/>
              <w:bottom w:w="43" w:type="dxa"/>
              <w:right w:w="43" w:type="dxa"/>
            </w:tcMar>
            <w:vAlign w:val="center"/>
            <w:hideMark/>
          </w:tcPr>
          <w:p w14:paraId="3AE93856" w14:textId="77777777" w:rsidR="00043C66" w:rsidRPr="00207A71" w:rsidRDefault="00043C66" w:rsidP="00043C66">
            <w:pPr>
              <w:rPr>
                <w:sz w:val="20"/>
                <w:szCs w:val="20"/>
                <w:lang w:val="en-AU" w:eastAsia="en-AU"/>
              </w:rPr>
            </w:pPr>
            <w:r w:rsidRPr="00207A71">
              <w:rPr>
                <w:sz w:val="20"/>
                <w:szCs w:val="20"/>
                <w:lang w:val="en-AU" w:eastAsia="en-AU"/>
              </w:rPr>
              <w:t>{{domain_scores.Privacy.Risk}}</w:t>
            </w:r>
          </w:p>
        </w:tc>
      </w:tr>
    </w:tbl>
    <w:p w14:paraId="13CC4BAC" w14:textId="77777777" w:rsidR="00400424" w:rsidRDefault="00400424" w:rsidP="00B74BCC">
      <w:pPr>
        <w:rPr>
          <w:lang w:val="en-AU" w:eastAsia="en-AU"/>
        </w:rPr>
      </w:pPr>
    </w:p>
    <w:p w14:paraId="4E4556BF" w14:textId="61AA5532" w:rsidR="00043C66" w:rsidRPr="00400424" w:rsidRDefault="004448A5" w:rsidP="00B74BCC">
      <w:pPr>
        <w:rPr>
          <w:lang w:val="en-AU" w:eastAsia="en-AU"/>
        </w:rPr>
      </w:pPr>
      <w:r w:rsidRPr="004448A5">
        <w:rPr>
          <w:highlight w:val="yellow"/>
          <w:lang w:val="en-AU" w:eastAsia="en-AU"/>
        </w:rPr>
        <w:t>{{ai.f_domain_b</w:t>
      </w:r>
      <w:r w:rsidR="00F57386">
        <w:rPr>
          <w:highlight w:val="yellow"/>
          <w:lang w:val="en-AU" w:eastAsia="en-AU"/>
        </w:rPr>
        <w:t>6</w:t>
      </w:r>
      <w:r w:rsidRPr="004448A5">
        <w:rPr>
          <w:highlight w:val="yellow"/>
          <w:lang w:val="en-AU" w:eastAsia="en-AU"/>
        </w:rPr>
        <w:t>_analysis}}</w:t>
      </w:r>
      <w:r>
        <w:rPr>
          <w:lang w:val="en-AU" w:eastAsia="en-AU"/>
        </w:rPr>
        <w:t xml:space="preserve"> </w:t>
      </w:r>
    </w:p>
    <w:p w14:paraId="3637A0B5" w14:textId="49B3CC61" w:rsidR="00ED01C8" w:rsidRDefault="00ED01C8" w:rsidP="00792AF5">
      <w:pPr>
        <w:pStyle w:val="Heading02"/>
        <w:rPr>
          <w:lang w:val="en-AU" w:eastAsia="en-AU"/>
        </w:rPr>
      </w:pPr>
      <w:bookmarkStart w:id="16" w:name="_Toc220070976"/>
      <w:r w:rsidRPr="00792AF5">
        <w:rPr>
          <w:lang w:val="en-AU" w:eastAsia="en-AU"/>
        </w:rPr>
        <w:t xml:space="preserve">Reliability </w:t>
      </w:r>
      <w:r w:rsidR="00FB1CC2">
        <w:rPr>
          <w:lang w:val="en-AU" w:eastAsia="en-AU"/>
        </w:rPr>
        <w:t>&amp;</w:t>
      </w:r>
      <w:r w:rsidRPr="00792AF5">
        <w:rPr>
          <w:lang w:val="en-AU" w:eastAsia="en-AU"/>
        </w:rPr>
        <w:t xml:space="preserve"> Safety</w:t>
      </w:r>
      <w:bookmarkEnd w:id="16"/>
    </w:p>
    <w:p w14:paraId="71DBBE94" w14:textId="256264BC" w:rsidR="002D50B7" w:rsidRDefault="002D50B7" w:rsidP="002D50B7">
      <w:pPr>
        <w:rPr>
          <w:lang w:eastAsia="en-AU"/>
        </w:rPr>
      </w:pPr>
      <w:r w:rsidRPr="002D50B7">
        <w:rPr>
          <w:lang w:eastAsia="en-AU"/>
        </w:rPr>
        <w:t>This domain examines risks associated with the reliability and safety of the AI system when operating under expected and foreseeable conditions. It considers the consistency and accuracy of AI outputs, the system’s ability to handle errors or unexpected inputs, and the potential consequences of system malfunction or misuse. The assessment focuses on identifying risks related to performance and operational safety rather than evaluating technical correctness or fitness for purpose.</w:t>
      </w:r>
    </w:p>
    <w:p w14:paraId="3B719CC0" w14:textId="4A5A387B" w:rsidR="002D50B7" w:rsidRDefault="002D50B7" w:rsidP="002D50B7">
      <w:pPr>
        <w:rPr>
          <w:lang w:eastAsia="en-AU"/>
        </w:rPr>
      </w:pPr>
      <w:r w:rsidRPr="002D50B7">
        <w:rPr>
          <w:lang w:eastAsia="en-AU"/>
        </w:rPr>
        <w:t xml:space="preserve">For the </w:t>
      </w:r>
      <w:r w:rsidRPr="002D50B7">
        <w:rPr>
          <w:b/>
          <w:bCs/>
          <w:lang w:eastAsia="en-AU"/>
        </w:rPr>
        <w:t>Reliability &amp; Safety</w:t>
      </w:r>
      <w:r w:rsidRPr="002D50B7">
        <w:rPr>
          <w:lang w:eastAsia="en-AU"/>
        </w:rPr>
        <w:t xml:space="preserve"> domain, the assessed impact score was </w:t>
      </w:r>
      <w:r w:rsidRPr="002D50B7">
        <w:rPr>
          <w:b/>
          <w:bCs/>
          <w:lang w:eastAsia="en-AU"/>
        </w:rPr>
        <w:t>{{domain_scores.Reliability.Impact}}</w:t>
      </w:r>
      <w:r w:rsidRPr="002D50B7">
        <w:rPr>
          <w:lang w:eastAsia="en-AU"/>
        </w:rPr>
        <w:t xml:space="preserve">, with a likelihood score of </w:t>
      </w:r>
      <w:r w:rsidRPr="002D50B7">
        <w:rPr>
          <w:b/>
          <w:bCs/>
          <w:lang w:eastAsia="en-AU"/>
        </w:rPr>
        <w:t>{{domain_scores.Reliability.Likelihood}}</w:t>
      </w:r>
      <w:r w:rsidRPr="002D50B7">
        <w:rPr>
          <w:lang w:eastAsia="en-AU"/>
        </w:rPr>
        <w:t xml:space="preserve">. The effectiveness of existing controls relevant to system reliability and safety was assessed as </w:t>
      </w:r>
      <w:r w:rsidRPr="002D50B7">
        <w:rPr>
          <w:b/>
          <w:bCs/>
          <w:lang w:eastAsia="en-AU"/>
        </w:rPr>
        <w:t>{{domain_scores.Reliability.Control_Effectiveness}}</w:t>
      </w:r>
      <w:r w:rsidRPr="002D50B7">
        <w:rPr>
          <w:lang w:eastAsia="en-AU"/>
        </w:rPr>
        <w:t xml:space="preserve">, resulting in a residual domain risk score of </w:t>
      </w:r>
      <w:r w:rsidRPr="002D50B7">
        <w:rPr>
          <w:b/>
          <w:bCs/>
          <w:lang w:eastAsia="en-AU"/>
        </w:rPr>
        <w:t>{{domain_scores.Reliability.Risk}}</w:t>
      </w:r>
      <w:r w:rsidRPr="002D50B7">
        <w:rPr>
          <w:lang w:eastAsia="en-AU"/>
        </w:rPr>
        <w:t>. These results reflect how system design, deployment context, and monitoring arrangements influence the reliability and safety of AI-supported outputs.</w:t>
      </w:r>
    </w:p>
    <w:p w14:paraId="055E1645" w14:textId="646170AD" w:rsidR="00A72319" w:rsidRDefault="00A72319" w:rsidP="002D50B7">
      <w:pPr>
        <w:rPr>
          <w:lang w:eastAsia="en-AU"/>
        </w:rPr>
      </w:pPr>
      <w:r w:rsidRPr="00A72319">
        <w:rPr>
          <w:lang w:eastAsia="en-AU"/>
        </w:rPr>
        <w:t>The score represents residual risk after taking existing controls into account.</w:t>
      </w:r>
    </w:p>
    <w:p w14:paraId="4EB812AB" w14:textId="4564A18F" w:rsidR="00A72319" w:rsidRDefault="00A72319" w:rsidP="002D50B7">
      <w:pPr>
        <w:rPr>
          <w:b/>
          <w:bCs/>
          <w:lang w:eastAsia="en-AU"/>
        </w:rPr>
      </w:pPr>
      <w:r w:rsidRPr="00A72319">
        <w:rPr>
          <w:b/>
          <w:bCs/>
          <w:lang w:eastAsia="en-AU"/>
        </w:rPr>
        <w:t>FAIRA Domain Risk Profile — Reliability &amp; Safety</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356"/>
        <w:gridCol w:w="5660"/>
      </w:tblGrid>
      <w:tr w:rsidR="00976FD8" w:rsidRPr="00207A71" w14:paraId="0151FE6D" w14:textId="77777777" w:rsidTr="004D31DC">
        <w:trPr>
          <w:tblHeader/>
        </w:trPr>
        <w:tc>
          <w:tcPr>
            <w:tcW w:w="1861" w:type="pct"/>
            <w:shd w:val="clear" w:color="auto" w:fill="D9D9D9" w:themeFill="background1" w:themeFillShade="D9"/>
            <w:tcMar>
              <w:top w:w="43" w:type="dxa"/>
              <w:left w:w="43" w:type="dxa"/>
              <w:bottom w:w="43" w:type="dxa"/>
              <w:right w:w="43" w:type="dxa"/>
            </w:tcMar>
            <w:vAlign w:val="center"/>
            <w:hideMark/>
          </w:tcPr>
          <w:p w14:paraId="4684E2E2" w14:textId="77777777" w:rsidR="00976FD8" w:rsidRPr="00207A71" w:rsidRDefault="00976FD8" w:rsidP="00976FD8">
            <w:pPr>
              <w:rPr>
                <w:b/>
                <w:bCs/>
                <w:sz w:val="20"/>
                <w:szCs w:val="20"/>
                <w:lang w:val="en-AU" w:eastAsia="en-AU"/>
              </w:rPr>
            </w:pPr>
            <w:r w:rsidRPr="00207A71">
              <w:rPr>
                <w:b/>
                <w:bCs/>
                <w:sz w:val="20"/>
                <w:szCs w:val="20"/>
                <w:lang w:val="en-AU" w:eastAsia="en-AU"/>
              </w:rPr>
              <w:t>Measure</w:t>
            </w:r>
          </w:p>
        </w:tc>
        <w:tc>
          <w:tcPr>
            <w:tcW w:w="3139" w:type="pct"/>
            <w:shd w:val="clear" w:color="auto" w:fill="D9D9D9" w:themeFill="background1" w:themeFillShade="D9"/>
            <w:tcMar>
              <w:top w:w="43" w:type="dxa"/>
              <w:left w:w="43" w:type="dxa"/>
              <w:bottom w:w="43" w:type="dxa"/>
              <w:right w:w="43" w:type="dxa"/>
            </w:tcMar>
            <w:vAlign w:val="center"/>
            <w:hideMark/>
          </w:tcPr>
          <w:p w14:paraId="7300D0AA" w14:textId="77777777" w:rsidR="00976FD8" w:rsidRPr="00207A71" w:rsidRDefault="00976FD8" w:rsidP="00976FD8">
            <w:pPr>
              <w:rPr>
                <w:b/>
                <w:bCs/>
                <w:sz w:val="20"/>
                <w:szCs w:val="20"/>
                <w:lang w:val="en-AU" w:eastAsia="en-AU"/>
              </w:rPr>
            </w:pPr>
            <w:r w:rsidRPr="00207A71">
              <w:rPr>
                <w:b/>
                <w:bCs/>
                <w:sz w:val="20"/>
                <w:szCs w:val="20"/>
                <w:lang w:val="en-AU" w:eastAsia="en-AU"/>
              </w:rPr>
              <w:t>Score</w:t>
            </w:r>
          </w:p>
        </w:tc>
      </w:tr>
      <w:tr w:rsidR="00976FD8" w:rsidRPr="00207A71" w14:paraId="24AFD389" w14:textId="77777777" w:rsidTr="004D31DC">
        <w:tc>
          <w:tcPr>
            <w:tcW w:w="1861" w:type="pct"/>
            <w:tcMar>
              <w:top w:w="43" w:type="dxa"/>
              <w:left w:w="43" w:type="dxa"/>
              <w:bottom w:w="43" w:type="dxa"/>
              <w:right w:w="43" w:type="dxa"/>
            </w:tcMar>
            <w:vAlign w:val="center"/>
            <w:hideMark/>
          </w:tcPr>
          <w:p w14:paraId="419A4808" w14:textId="77777777" w:rsidR="00976FD8" w:rsidRPr="00207A71" w:rsidRDefault="00976FD8" w:rsidP="00976FD8">
            <w:pPr>
              <w:rPr>
                <w:sz w:val="20"/>
                <w:szCs w:val="20"/>
                <w:lang w:val="en-AU" w:eastAsia="en-AU"/>
              </w:rPr>
            </w:pPr>
            <w:r w:rsidRPr="00207A71">
              <w:rPr>
                <w:sz w:val="20"/>
                <w:szCs w:val="20"/>
                <w:lang w:val="en-AU" w:eastAsia="en-AU"/>
              </w:rPr>
              <w:t>Impact</w:t>
            </w:r>
          </w:p>
        </w:tc>
        <w:tc>
          <w:tcPr>
            <w:tcW w:w="3139" w:type="pct"/>
            <w:tcMar>
              <w:top w:w="43" w:type="dxa"/>
              <w:left w:w="43" w:type="dxa"/>
              <w:bottom w:w="43" w:type="dxa"/>
              <w:right w:w="43" w:type="dxa"/>
            </w:tcMar>
            <w:vAlign w:val="center"/>
            <w:hideMark/>
          </w:tcPr>
          <w:p w14:paraId="56CA29BB" w14:textId="77777777" w:rsidR="00976FD8" w:rsidRPr="00207A71" w:rsidRDefault="00976FD8" w:rsidP="00976FD8">
            <w:pPr>
              <w:rPr>
                <w:sz w:val="20"/>
                <w:szCs w:val="20"/>
                <w:lang w:val="en-AU" w:eastAsia="en-AU"/>
              </w:rPr>
            </w:pPr>
            <w:r w:rsidRPr="00207A71">
              <w:rPr>
                <w:sz w:val="20"/>
                <w:szCs w:val="20"/>
                <w:lang w:val="en-AU" w:eastAsia="en-AU"/>
              </w:rPr>
              <w:t>{{domain_scores.Reliability.Impact}}</w:t>
            </w:r>
          </w:p>
        </w:tc>
      </w:tr>
      <w:tr w:rsidR="00976FD8" w:rsidRPr="00207A71" w14:paraId="60427B69" w14:textId="77777777" w:rsidTr="004D31DC">
        <w:tc>
          <w:tcPr>
            <w:tcW w:w="1861" w:type="pct"/>
            <w:tcMar>
              <w:top w:w="43" w:type="dxa"/>
              <w:left w:w="43" w:type="dxa"/>
              <w:bottom w:w="43" w:type="dxa"/>
              <w:right w:w="43" w:type="dxa"/>
            </w:tcMar>
            <w:vAlign w:val="center"/>
            <w:hideMark/>
          </w:tcPr>
          <w:p w14:paraId="0852F821" w14:textId="77777777" w:rsidR="00976FD8" w:rsidRPr="00207A71" w:rsidRDefault="00976FD8" w:rsidP="00976FD8">
            <w:pPr>
              <w:rPr>
                <w:sz w:val="20"/>
                <w:szCs w:val="20"/>
                <w:lang w:val="en-AU" w:eastAsia="en-AU"/>
              </w:rPr>
            </w:pPr>
            <w:r w:rsidRPr="00207A71">
              <w:rPr>
                <w:sz w:val="20"/>
                <w:szCs w:val="20"/>
                <w:lang w:val="en-AU" w:eastAsia="en-AU"/>
              </w:rPr>
              <w:t>Likelihood</w:t>
            </w:r>
          </w:p>
        </w:tc>
        <w:tc>
          <w:tcPr>
            <w:tcW w:w="3139" w:type="pct"/>
            <w:tcMar>
              <w:top w:w="43" w:type="dxa"/>
              <w:left w:w="43" w:type="dxa"/>
              <w:bottom w:w="43" w:type="dxa"/>
              <w:right w:w="43" w:type="dxa"/>
            </w:tcMar>
            <w:vAlign w:val="center"/>
            <w:hideMark/>
          </w:tcPr>
          <w:p w14:paraId="7205B6CB" w14:textId="77777777" w:rsidR="00976FD8" w:rsidRPr="00207A71" w:rsidRDefault="00976FD8" w:rsidP="00976FD8">
            <w:pPr>
              <w:rPr>
                <w:sz w:val="20"/>
                <w:szCs w:val="20"/>
                <w:lang w:val="en-AU" w:eastAsia="en-AU"/>
              </w:rPr>
            </w:pPr>
            <w:r w:rsidRPr="00207A71">
              <w:rPr>
                <w:sz w:val="20"/>
                <w:szCs w:val="20"/>
                <w:lang w:val="en-AU" w:eastAsia="en-AU"/>
              </w:rPr>
              <w:t>{{domain_scores.Reliability.Likelihood}}</w:t>
            </w:r>
          </w:p>
        </w:tc>
      </w:tr>
      <w:tr w:rsidR="00976FD8" w:rsidRPr="00207A71" w14:paraId="38FA67E7" w14:textId="77777777" w:rsidTr="004D31DC">
        <w:tc>
          <w:tcPr>
            <w:tcW w:w="1861" w:type="pct"/>
            <w:tcMar>
              <w:top w:w="43" w:type="dxa"/>
              <w:left w:w="43" w:type="dxa"/>
              <w:bottom w:w="43" w:type="dxa"/>
              <w:right w:w="43" w:type="dxa"/>
            </w:tcMar>
            <w:vAlign w:val="center"/>
            <w:hideMark/>
          </w:tcPr>
          <w:p w14:paraId="71855A1C" w14:textId="208E78B3" w:rsidR="00976FD8" w:rsidRPr="00207A71" w:rsidRDefault="004D31DC" w:rsidP="00976FD8">
            <w:pPr>
              <w:rPr>
                <w:sz w:val="20"/>
                <w:szCs w:val="20"/>
                <w:lang w:val="en-AU" w:eastAsia="en-AU"/>
              </w:rPr>
            </w:pPr>
            <w:r>
              <w:rPr>
                <w:b/>
                <w:bCs/>
                <w:sz w:val="20"/>
                <w:szCs w:val="20"/>
                <w:lang w:val="en-AU" w:eastAsia="en-AU"/>
              </w:rPr>
              <w:t>Baseline exposure (context only)</w:t>
            </w:r>
          </w:p>
        </w:tc>
        <w:tc>
          <w:tcPr>
            <w:tcW w:w="3139" w:type="pct"/>
            <w:tcMar>
              <w:top w:w="43" w:type="dxa"/>
              <w:left w:w="43" w:type="dxa"/>
              <w:bottom w:w="43" w:type="dxa"/>
              <w:right w:w="43" w:type="dxa"/>
            </w:tcMar>
            <w:vAlign w:val="center"/>
            <w:hideMark/>
          </w:tcPr>
          <w:p w14:paraId="23DEE4C0" w14:textId="77777777" w:rsidR="00976FD8" w:rsidRPr="00207A71" w:rsidRDefault="00976FD8" w:rsidP="00976FD8">
            <w:pPr>
              <w:rPr>
                <w:sz w:val="20"/>
                <w:szCs w:val="20"/>
                <w:lang w:val="en-AU" w:eastAsia="en-AU"/>
              </w:rPr>
            </w:pPr>
            <w:r w:rsidRPr="00207A71">
              <w:rPr>
                <w:sz w:val="20"/>
                <w:szCs w:val="20"/>
                <w:lang w:val="en-AU" w:eastAsia="en-AU"/>
              </w:rPr>
              <w:t>{{domain_scores.Reliability.Inherent_Risk}}</w:t>
            </w:r>
          </w:p>
        </w:tc>
      </w:tr>
      <w:tr w:rsidR="00976FD8" w:rsidRPr="00207A71" w14:paraId="745395FD" w14:textId="77777777" w:rsidTr="004D31DC">
        <w:tc>
          <w:tcPr>
            <w:tcW w:w="1861" w:type="pct"/>
            <w:tcMar>
              <w:top w:w="43" w:type="dxa"/>
              <w:left w:w="43" w:type="dxa"/>
              <w:bottom w:w="43" w:type="dxa"/>
              <w:right w:w="43" w:type="dxa"/>
            </w:tcMar>
            <w:vAlign w:val="center"/>
            <w:hideMark/>
          </w:tcPr>
          <w:p w14:paraId="7970CDB3" w14:textId="77777777" w:rsidR="00976FD8" w:rsidRPr="00207A71" w:rsidRDefault="00976FD8" w:rsidP="00976FD8">
            <w:pPr>
              <w:rPr>
                <w:sz w:val="20"/>
                <w:szCs w:val="20"/>
                <w:lang w:val="en-AU" w:eastAsia="en-AU"/>
              </w:rPr>
            </w:pPr>
            <w:r w:rsidRPr="00207A71">
              <w:rPr>
                <w:sz w:val="20"/>
                <w:szCs w:val="20"/>
                <w:lang w:val="en-AU" w:eastAsia="en-AU"/>
              </w:rPr>
              <w:t>Control effectiveness</w:t>
            </w:r>
          </w:p>
        </w:tc>
        <w:tc>
          <w:tcPr>
            <w:tcW w:w="3139" w:type="pct"/>
            <w:tcMar>
              <w:top w:w="43" w:type="dxa"/>
              <w:left w:w="43" w:type="dxa"/>
              <w:bottom w:w="43" w:type="dxa"/>
              <w:right w:w="43" w:type="dxa"/>
            </w:tcMar>
            <w:vAlign w:val="center"/>
            <w:hideMark/>
          </w:tcPr>
          <w:p w14:paraId="7790427C" w14:textId="77777777" w:rsidR="00976FD8" w:rsidRPr="00207A71" w:rsidRDefault="00976FD8" w:rsidP="00976FD8">
            <w:pPr>
              <w:rPr>
                <w:sz w:val="20"/>
                <w:szCs w:val="20"/>
                <w:lang w:val="en-AU" w:eastAsia="en-AU"/>
              </w:rPr>
            </w:pPr>
            <w:r w:rsidRPr="00207A71">
              <w:rPr>
                <w:sz w:val="20"/>
                <w:szCs w:val="20"/>
                <w:lang w:val="en-AU" w:eastAsia="en-AU"/>
              </w:rPr>
              <w:t>{{domain_scores.Reliability.Control_Effectiveness}}</w:t>
            </w:r>
          </w:p>
        </w:tc>
      </w:tr>
      <w:tr w:rsidR="00976FD8" w:rsidRPr="00207A71" w14:paraId="0C9683DD" w14:textId="77777777" w:rsidTr="004D31DC">
        <w:tc>
          <w:tcPr>
            <w:tcW w:w="1861" w:type="pct"/>
            <w:tcMar>
              <w:top w:w="43" w:type="dxa"/>
              <w:left w:w="43" w:type="dxa"/>
              <w:bottom w:w="43" w:type="dxa"/>
              <w:right w:w="43" w:type="dxa"/>
            </w:tcMar>
            <w:vAlign w:val="center"/>
            <w:hideMark/>
          </w:tcPr>
          <w:p w14:paraId="45AE105C" w14:textId="77777777" w:rsidR="00976FD8" w:rsidRPr="00207A71" w:rsidRDefault="00976FD8" w:rsidP="00976FD8">
            <w:pPr>
              <w:rPr>
                <w:sz w:val="20"/>
                <w:szCs w:val="20"/>
                <w:lang w:val="en-AU" w:eastAsia="en-AU"/>
              </w:rPr>
            </w:pPr>
            <w:r w:rsidRPr="00207A71">
              <w:rPr>
                <w:b/>
                <w:bCs/>
                <w:sz w:val="20"/>
                <w:szCs w:val="20"/>
                <w:lang w:val="en-AU" w:eastAsia="en-AU"/>
              </w:rPr>
              <w:t>Residual risk</w:t>
            </w:r>
          </w:p>
        </w:tc>
        <w:tc>
          <w:tcPr>
            <w:tcW w:w="3139" w:type="pct"/>
            <w:tcMar>
              <w:top w:w="43" w:type="dxa"/>
              <w:left w:w="43" w:type="dxa"/>
              <w:bottom w:w="43" w:type="dxa"/>
              <w:right w:w="43" w:type="dxa"/>
            </w:tcMar>
            <w:vAlign w:val="center"/>
            <w:hideMark/>
          </w:tcPr>
          <w:p w14:paraId="41B6603B" w14:textId="77777777" w:rsidR="00976FD8" w:rsidRPr="00207A71" w:rsidRDefault="00976FD8" w:rsidP="00976FD8">
            <w:pPr>
              <w:rPr>
                <w:sz w:val="20"/>
                <w:szCs w:val="20"/>
                <w:lang w:val="en-AU" w:eastAsia="en-AU"/>
              </w:rPr>
            </w:pPr>
            <w:r w:rsidRPr="00207A71">
              <w:rPr>
                <w:sz w:val="20"/>
                <w:szCs w:val="20"/>
                <w:lang w:val="en-AU" w:eastAsia="en-AU"/>
              </w:rPr>
              <w:t>{{domain_scores.Reliability.Risk}}</w:t>
            </w:r>
          </w:p>
        </w:tc>
      </w:tr>
    </w:tbl>
    <w:p w14:paraId="1616945B" w14:textId="77777777" w:rsidR="00A72319" w:rsidRDefault="00A72319" w:rsidP="002D50B7">
      <w:pPr>
        <w:rPr>
          <w:lang w:eastAsia="en-AU"/>
        </w:rPr>
      </w:pPr>
    </w:p>
    <w:p w14:paraId="00182C5F" w14:textId="5E934DD5" w:rsidR="00976FD8" w:rsidRPr="00A72319" w:rsidRDefault="00331E85" w:rsidP="002D50B7">
      <w:pPr>
        <w:rPr>
          <w:lang w:eastAsia="en-AU"/>
        </w:rPr>
      </w:pPr>
      <w:r w:rsidRPr="00331E85">
        <w:rPr>
          <w:highlight w:val="yellow"/>
          <w:lang w:eastAsia="en-AU"/>
        </w:rPr>
        <w:t>{{ai.f_domain_b</w:t>
      </w:r>
      <w:r w:rsidR="00F57386">
        <w:rPr>
          <w:highlight w:val="yellow"/>
          <w:lang w:eastAsia="en-AU"/>
        </w:rPr>
        <w:t>7</w:t>
      </w:r>
      <w:r w:rsidRPr="00331E85">
        <w:rPr>
          <w:highlight w:val="yellow"/>
          <w:lang w:eastAsia="en-AU"/>
        </w:rPr>
        <w:t>_analysis}}</w:t>
      </w:r>
      <w:r>
        <w:rPr>
          <w:lang w:eastAsia="en-AU"/>
        </w:rPr>
        <w:t xml:space="preserve"> </w:t>
      </w:r>
    </w:p>
    <w:p w14:paraId="1DF37689" w14:textId="24B84447" w:rsidR="00ED01C8" w:rsidRDefault="00ED01C8" w:rsidP="00792AF5">
      <w:pPr>
        <w:pStyle w:val="Heading02"/>
        <w:rPr>
          <w:lang w:val="en-AU" w:eastAsia="en-AU"/>
        </w:rPr>
      </w:pPr>
      <w:bookmarkStart w:id="17" w:name="_Toc220070977"/>
      <w:r w:rsidRPr="00792AF5">
        <w:rPr>
          <w:lang w:val="en-AU" w:eastAsia="en-AU"/>
        </w:rPr>
        <w:t xml:space="preserve">Transparency </w:t>
      </w:r>
      <w:r w:rsidR="002D2BF1">
        <w:rPr>
          <w:lang w:val="en-AU" w:eastAsia="en-AU"/>
        </w:rPr>
        <w:t>&amp;</w:t>
      </w:r>
      <w:r w:rsidRPr="00792AF5">
        <w:rPr>
          <w:lang w:val="en-AU" w:eastAsia="en-AU"/>
        </w:rPr>
        <w:t xml:space="preserve"> Explainability</w:t>
      </w:r>
      <w:bookmarkEnd w:id="17"/>
    </w:p>
    <w:p w14:paraId="0831C7DC" w14:textId="6F575D3F" w:rsidR="00F845DE" w:rsidRDefault="00F845DE" w:rsidP="00F845DE">
      <w:pPr>
        <w:rPr>
          <w:lang w:eastAsia="en-AU"/>
        </w:rPr>
      </w:pPr>
      <w:r w:rsidRPr="00F845DE">
        <w:rPr>
          <w:lang w:eastAsia="en-AU"/>
        </w:rPr>
        <w:t>This domain examines the extent to which the operation and outputs of the AI system are transparent and understandable to relevant users and stakeholders. It considers whether appropriate information is available to explain how AI-supported outputs are generated, their intended use, and any known limitations. The assessment focuses on identifying risks associated with insufficient transparency or explainability rather than evaluating the technical interpretability of the AI model itself.</w:t>
      </w:r>
    </w:p>
    <w:p w14:paraId="4BA36355" w14:textId="7BF6DCFC" w:rsidR="00F845DE" w:rsidRDefault="007A5CEC" w:rsidP="00F845DE">
      <w:pPr>
        <w:rPr>
          <w:lang w:eastAsia="en-AU"/>
        </w:rPr>
      </w:pPr>
      <w:r w:rsidRPr="007A5CEC">
        <w:rPr>
          <w:lang w:eastAsia="en-AU"/>
        </w:rPr>
        <w:t xml:space="preserve">For the </w:t>
      </w:r>
      <w:r w:rsidRPr="007A5CEC">
        <w:rPr>
          <w:b/>
          <w:bCs/>
          <w:lang w:eastAsia="en-AU"/>
        </w:rPr>
        <w:t>Transparency &amp; Explainability</w:t>
      </w:r>
      <w:r w:rsidRPr="007A5CEC">
        <w:rPr>
          <w:lang w:eastAsia="en-AU"/>
        </w:rPr>
        <w:t xml:space="preserve"> domain, the assessed impact score was </w:t>
      </w:r>
      <w:r w:rsidRPr="007A5CEC">
        <w:rPr>
          <w:b/>
          <w:bCs/>
          <w:lang w:eastAsia="en-AU"/>
        </w:rPr>
        <w:t>{{domain_scores.Transparency.Impact}}</w:t>
      </w:r>
      <w:r w:rsidRPr="007A5CEC">
        <w:rPr>
          <w:lang w:eastAsia="en-AU"/>
        </w:rPr>
        <w:t xml:space="preserve">, with a likelihood score of </w:t>
      </w:r>
      <w:r w:rsidRPr="007A5CEC">
        <w:rPr>
          <w:b/>
          <w:bCs/>
          <w:lang w:eastAsia="en-AU"/>
        </w:rPr>
        <w:t>{{domain_scores.Transparency.Likelihood}}</w:t>
      </w:r>
      <w:r w:rsidRPr="007A5CEC">
        <w:rPr>
          <w:lang w:eastAsia="en-AU"/>
        </w:rPr>
        <w:t xml:space="preserve">. The effectiveness of existing controls relevant to transparency and explainability was assessed as </w:t>
      </w:r>
      <w:r w:rsidRPr="007A5CEC">
        <w:rPr>
          <w:b/>
          <w:bCs/>
          <w:lang w:eastAsia="en-AU"/>
        </w:rPr>
        <w:t>{{domain_scores.Transparency.Control_Effectiveness}}</w:t>
      </w:r>
      <w:r w:rsidRPr="007A5CEC">
        <w:rPr>
          <w:lang w:eastAsia="en-AU"/>
        </w:rPr>
        <w:t xml:space="preserve">, resulting in a residual domain risk score of </w:t>
      </w:r>
      <w:r w:rsidRPr="007A5CEC">
        <w:rPr>
          <w:b/>
          <w:bCs/>
          <w:lang w:eastAsia="en-AU"/>
        </w:rPr>
        <w:t>{{domain_scores.Transparency.Risk}}</w:t>
      </w:r>
      <w:r w:rsidRPr="007A5CEC">
        <w:rPr>
          <w:lang w:eastAsia="en-AU"/>
        </w:rPr>
        <w:t>. These results reflect how well information about AI-supported outputs, limitations, and appropriate use is communicated within the system’s current operating context.</w:t>
      </w:r>
    </w:p>
    <w:p w14:paraId="69A12C87" w14:textId="2BD375CF" w:rsidR="007A5CEC" w:rsidRDefault="007A5CEC" w:rsidP="00F845DE">
      <w:pPr>
        <w:rPr>
          <w:lang w:eastAsia="en-AU"/>
        </w:rPr>
      </w:pPr>
      <w:r w:rsidRPr="007A5CEC">
        <w:rPr>
          <w:lang w:eastAsia="en-AU"/>
        </w:rPr>
        <w:t>The score represents residual risk after taking existing controls into account.</w:t>
      </w:r>
    </w:p>
    <w:p w14:paraId="38B767B7" w14:textId="052BB692" w:rsidR="007A5CEC" w:rsidRDefault="007A5CEC" w:rsidP="00F845DE">
      <w:pPr>
        <w:rPr>
          <w:b/>
          <w:bCs/>
          <w:lang w:eastAsia="en-AU"/>
        </w:rPr>
      </w:pPr>
      <w:r w:rsidRPr="007A5CEC">
        <w:rPr>
          <w:b/>
          <w:bCs/>
          <w:lang w:eastAsia="en-AU"/>
        </w:rPr>
        <w:t>FAIRA Domain Risk Profile — Transparency &amp; Explainability</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356"/>
        <w:gridCol w:w="5660"/>
      </w:tblGrid>
      <w:tr w:rsidR="004D0DE1" w:rsidRPr="00B20B1E" w14:paraId="078EF3D1" w14:textId="77777777" w:rsidTr="004D31DC">
        <w:trPr>
          <w:tblHeader/>
        </w:trPr>
        <w:tc>
          <w:tcPr>
            <w:tcW w:w="1861" w:type="pct"/>
            <w:shd w:val="clear" w:color="auto" w:fill="D9D9D9" w:themeFill="background1" w:themeFillShade="D9"/>
            <w:tcMar>
              <w:top w:w="43" w:type="dxa"/>
              <w:left w:w="43" w:type="dxa"/>
              <w:bottom w:w="43" w:type="dxa"/>
              <w:right w:w="43" w:type="dxa"/>
            </w:tcMar>
            <w:vAlign w:val="center"/>
            <w:hideMark/>
          </w:tcPr>
          <w:p w14:paraId="7899DB9C" w14:textId="77777777" w:rsidR="004D0DE1" w:rsidRPr="00B20B1E" w:rsidRDefault="004D0DE1" w:rsidP="004D0DE1">
            <w:pPr>
              <w:rPr>
                <w:b/>
                <w:bCs/>
                <w:sz w:val="20"/>
                <w:szCs w:val="20"/>
                <w:lang w:val="en-AU" w:eastAsia="en-AU"/>
              </w:rPr>
            </w:pPr>
            <w:r w:rsidRPr="00B20B1E">
              <w:rPr>
                <w:b/>
                <w:bCs/>
                <w:sz w:val="20"/>
                <w:szCs w:val="20"/>
                <w:lang w:val="en-AU" w:eastAsia="en-AU"/>
              </w:rPr>
              <w:t>Measure</w:t>
            </w:r>
          </w:p>
        </w:tc>
        <w:tc>
          <w:tcPr>
            <w:tcW w:w="3139" w:type="pct"/>
            <w:shd w:val="clear" w:color="auto" w:fill="D9D9D9" w:themeFill="background1" w:themeFillShade="D9"/>
            <w:tcMar>
              <w:top w:w="43" w:type="dxa"/>
              <w:left w:w="43" w:type="dxa"/>
              <w:bottom w:w="43" w:type="dxa"/>
              <w:right w:w="43" w:type="dxa"/>
            </w:tcMar>
            <w:vAlign w:val="center"/>
            <w:hideMark/>
          </w:tcPr>
          <w:p w14:paraId="418ADEB7" w14:textId="77777777" w:rsidR="004D0DE1" w:rsidRPr="00B20B1E" w:rsidRDefault="004D0DE1" w:rsidP="004D0DE1">
            <w:pPr>
              <w:rPr>
                <w:b/>
                <w:bCs/>
                <w:sz w:val="20"/>
                <w:szCs w:val="20"/>
                <w:lang w:val="en-AU" w:eastAsia="en-AU"/>
              </w:rPr>
            </w:pPr>
            <w:r w:rsidRPr="00B20B1E">
              <w:rPr>
                <w:b/>
                <w:bCs/>
                <w:sz w:val="20"/>
                <w:szCs w:val="20"/>
                <w:lang w:val="en-AU" w:eastAsia="en-AU"/>
              </w:rPr>
              <w:t>Score</w:t>
            </w:r>
          </w:p>
        </w:tc>
      </w:tr>
      <w:tr w:rsidR="004D0DE1" w:rsidRPr="00B20B1E" w14:paraId="0DFD3D7B" w14:textId="77777777" w:rsidTr="004D31DC">
        <w:tc>
          <w:tcPr>
            <w:tcW w:w="1861" w:type="pct"/>
            <w:tcMar>
              <w:top w:w="43" w:type="dxa"/>
              <w:left w:w="43" w:type="dxa"/>
              <w:bottom w:w="43" w:type="dxa"/>
              <w:right w:w="43" w:type="dxa"/>
            </w:tcMar>
            <w:vAlign w:val="center"/>
            <w:hideMark/>
          </w:tcPr>
          <w:p w14:paraId="122C4A88" w14:textId="77777777" w:rsidR="004D0DE1" w:rsidRPr="00B20B1E" w:rsidRDefault="004D0DE1" w:rsidP="004D0DE1">
            <w:pPr>
              <w:rPr>
                <w:sz w:val="20"/>
                <w:szCs w:val="20"/>
                <w:lang w:val="en-AU" w:eastAsia="en-AU"/>
              </w:rPr>
            </w:pPr>
            <w:r w:rsidRPr="00B20B1E">
              <w:rPr>
                <w:sz w:val="20"/>
                <w:szCs w:val="20"/>
                <w:lang w:val="en-AU" w:eastAsia="en-AU"/>
              </w:rPr>
              <w:t>Impact</w:t>
            </w:r>
          </w:p>
        </w:tc>
        <w:tc>
          <w:tcPr>
            <w:tcW w:w="3139" w:type="pct"/>
            <w:tcMar>
              <w:top w:w="43" w:type="dxa"/>
              <w:left w:w="43" w:type="dxa"/>
              <w:bottom w:w="43" w:type="dxa"/>
              <w:right w:w="43" w:type="dxa"/>
            </w:tcMar>
            <w:vAlign w:val="center"/>
            <w:hideMark/>
          </w:tcPr>
          <w:p w14:paraId="48340053" w14:textId="77777777" w:rsidR="004D0DE1" w:rsidRPr="00B20B1E" w:rsidRDefault="004D0DE1" w:rsidP="004D0DE1">
            <w:pPr>
              <w:rPr>
                <w:sz w:val="20"/>
                <w:szCs w:val="20"/>
                <w:lang w:val="en-AU" w:eastAsia="en-AU"/>
              </w:rPr>
            </w:pPr>
            <w:r w:rsidRPr="00B20B1E">
              <w:rPr>
                <w:sz w:val="20"/>
                <w:szCs w:val="20"/>
                <w:lang w:val="en-AU" w:eastAsia="en-AU"/>
              </w:rPr>
              <w:t>{{domain_scores.Transparency.Impact}}</w:t>
            </w:r>
          </w:p>
        </w:tc>
      </w:tr>
      <w:tr w:rsidR="004D0DE1" w:rsidRPr="00B20B1E" w14:paraId="3B7FCBB3" w14:textId="77777777" w:rsidTr="004D31DC">
        <w:tc>
          <w:tcPr>
            <w:tcW w:w="1861" w:type="pct"/>
            <w:tcMar>
              <w:top w:w="43" w:type="dxa"/>
              <w:left w:w="43" w:type="dxa"/>
              <w:bottom w:w="43" w:type="dxa"/>
              <w:right w:w="43" w:type="dxa"/>
            </w:tcMar>
            <w:vAlign w:val="center"/>
            <w:hideMark/>
          </w:tcPr>
          <w:p w14:paraId="472C5C8B" w14:textId="77777777" w:rsidR="004D0DE1" w:rsidRPr="00B20B1E" w:rsidRDefault="004D0DE1" w:rsidP="004D0DE1">
            <w:pPr>
              <w:rPr>
                <w:sz w:val="20"/>
                <w:szCs w:val="20"/>
                <w:lang w:val="en-AU" w:eastAsia="en-AU"/>
              </w:rPr>
            </w:pPr>
            <w:r w:rsidRPr="00B20B1E">
              <w:rPr>
                <w:sz w:val="20"/>
                <w:szCs w:val="20"/>
                <w:lang w:val="en-AU" w:eastAsia="en-AU"/>
              </w:rPr>
              <w:t>Likelihood</w:t>
            </w:r>
          </w:p>
        </w:tc>
        <w:tc>
          <w:tcPr>
            <w:tcW w:w="3139" w:type="pct"/>
            <w:tcMar>
              <w:top w:w="43" w:type="dxa"/>
              <w:left w:w="43" w:type="dxa"/>
              <w:bottom w:w="43" w:type="dxa"/>
              <w:right w:w="43" w:type="dxa"/>
            </w:tcMar>
            <w:vAlign w:val="center"/>
            <w:hideMark/>
          </w:tcPr>
          <w:p w14:paraId="0BE71791" w14:textId="77777777" w:rsidR="004D0DE1" w:rsidRPr="00B20B1E" w:rsidRDefault="004D0DE1" w:rsidP="004D0DE1">
            <w:pPr>
              <w:rPr>
                <w:sz w:val="20"/>
                <w:szCs w:val="20"/>
                <w:lang w:val="en-AU" w:eastAsia="en-AU"/>
              </w:rPr>
            </w:pPr>
            <w:r w:rsidRPr="00B20B1E">
              <w:rPr>
                <w:sz w:val="20"/>
                <w:szCs w:val="20"/>
                <w:lang w:val="en-AU" w:eastAsia="en-AU"/>
              </w:rPr>
              <w:t>{{domain_scores.Transparency.Likelihood}}</w:t>
            </w:r>
          </w:p>
        </w:tc>
      </w:tr>
      <w:tr w:rsidR="004D0DE1" w:rsidRPr="00B20B1E" w14:paraId="641A4841" w14:textId="77777777" w:rsidTr="004D31DC">
        <w:tc>
          <w:tcPr>
            <w:tcW w:w="1861" w:type="pct"/>
            <w:tcMar>
              <w:top w:w="43" w:type="dxa"/>
              <w:left w:w="43" w:type="dxa"/>
              <w:bottom w:w="43" w:type="dxa"/>
              <w:right w:w="43" w:type="dxa"/>
            </w:tcMar>
            <w:vAlign w:val="center"/>
            <w:hideMark/>
          </w:tcPr>
          <w:p w14:paraId="30B66A72" w14:textId="20D63E5E" w:rsidR="004D0DE1" w:rsidRPr="00B20B1E" w:rsidRDefault="004D31DC" w:rsidP="004D0DE1">
            <w:pPr>
              <w:rPr>
                <w:sz w:val="20"/>
                <w:szCs w:val="20"/>
                <w:lang w:val="en-AU" w:eastAsia="en-AU"/>
              </w:rPr>
            </w:pPr>
            <w:r>
              <w:rPr>
                <w:b/>
                <w:bCs/>
                <w:sz w:val="20"/>
                <w:szCs w:val="20"/>
                <w:lang w:val="en-AU" w:eastAsia="en-AU"/>
              </w:rPr>
              <w:t>Baseline exposure (context only)</w:t>
            </w:r>
          </w:p>
        </w:tc>
        <w:tc>
          <w:tcPr>
            <w:tcW w:w="3139" w:type="pct"/>
            <w:tcMar>
              <w:top w:w="43" w:type="dxa"/>
              <w:left w:w="43" w:type="dxa"/>
              <w:bottom w:w="43" w:type="dxa"/>
              <w:right w:w="43" w:type="dxa"/>
            </w:tcMar>
            <w:vAlign w:val="center"/>
            <w:hideMark/>
          </w:tcPr>
          <w:p w14:paraId="611E57C7" w14:textId="77777777" w:rsidR="004D0DE1" w:rsidRPr="00B20B1E" w:rsidRDefault="004D0DE1" w:rsidP="004D0DE1">
            <w:pPr>
              <w:rPr>
                <w:sz w:val="20"/>
                <w:szCs w:val="20"/>
                <w:lang w:val="en-AU" w:eastAsia="en-AU"/>
              </w:rPr>
            </w:pPr>
            <w:r w:rsidRPr="00B20B1E">
              <w:rPr>
                <w:sz w:val="20"/>
                <w:szCs w:val="20"/>
                <w:lang w:val="en-AU" w:eastAsia="en-AU"/>
              </w:rPr>
              <w:t>{{domain_scores.Transparency.Inherent_Risk}}</w:t>
            </w:r>
          </w:p>
        </w:tc>
      </w:tr>
      <w:tr w:rsidR="004D0DE1" w:rsidRPr="00B20B1E" w14:paraId="3CC1E24E" w14:textId="77777777" w:rsidTr="004D31DC">
        <w:tc>
          <w:tcPr>
            <w:tcW w:w="1861" w:type="pct"/>
            <w:tcMar>
              <w:top w:w="43" w:type="dxa"/>
              <w:left w:w="43" w:type="dxa"/>
              <w:bottom w:w="43" w:type="dxa"/>
              <w:right w:w="43" w:type="dxa"/>
            </w:tcMar>
            <w:vAlign w:val="center"/>
            <w:hideMark/>
          </w:tcPr>
          <w:p w14:paraId="5F52D315" w14:textId="77777777" w:rsidR="004D0DE1" w:rsidRPr="00B20B1E" w:rsidRDefault="004D0DE1" w:rsidP="004D0DE1">
            <w:pPr>
              <w:rPr>
                <w:sz w:val="20"/>
                <w:szCs w:val="20"/>
                <w:lang w:val="en-AU" w:eastAsia="en-AU"/>
              </w:rPr>
            </w:pPr>
            <w:r w:rsidRPr="00B20B1E">
              <w:rPr>
                <w:sz w:val="20"/>
                <w:szCs w:val="20"/>
                <w:lang w:val="en-AU" w:eastAsia="en-AU"/>
              </w:rPr>
              <w:t>Control effectiveness</w:t>
            </w:r>
          </w:p>
        </w:tc>
        <w:tc>
          <w:tcPr>
            <w:tcW w:w="3139" w:type="pct"/>
            <w:tcMar>
              <w:top w:w="43" w:type="dxa"/>
              <w:left w:w="43" w:type="dxa"/>
              <w:bottom w:w="43" w:type="dxa"/>
              <w:right w:w="43" w:type="dxa"/>
            </w:tcMar>
            <w:vAlign w:val="center"/>
            <w:hideMark/>
          </w:tcPr>
          <w:p w14:paraId="0778B4EF" w14:textId="77777777" w:rsidR="004D0DE1" w:rsidRPr="00B20B1E" w:rsidRDefault="004D0DE1" w:rsidP="004D0DE1">
            <w:pPr>
              <w:rPr>
                <w:sz w:val="20"/>
                <w:szCs w:val="20"/>
                <w:lang w:val="en-AU" w:eastAsia="en-AU"/>
              </w:rPr>
            </w:pPr>
            <w:r w:rsidRPr="00B20B1E">
              <w:rPr>
                <w:sz w:val="20"/>
                <w:szCs w:val="20"/>
                <w:lang w:val="en-AU" w:eastAsia="en-AU"/>
              </w:rPr>
              <w:t>{{domain_scores.Transparency.Control_Effectiveness}}</w:t>
            </w:r>
          </w:p>
        </w:tc>
      </w:tr>
      <w:tr w:rsidR="004D0DE1" w:rsidRPr="00B20B1E" w14:paraId="0F10DCF6" w14:textId="77777777" w:rsidTr="004D31DC">
        <w:tc>
          <w:tcPr>
            <w:tcW w:w="1861" w:type="pct"/>
            <w:tcMar>
              <w:top w:w="43" w:type="dxa"/>
              <w:left w:w="43" w:type="dxa"/>
              <w:bottom w:w="43" w:type="dxa"/>
              <w:right w:w="43" w:type="dxa"/>
            </w:tcMar>
            <w:vAlign w:val="center"/>
            <w:hideMark/>
          </w:tcPr>
          <w:p w14:paraId="7513ADFD" w14:textId="77777777" w:rsidR="004D0DE1" w:rsidRPr="00B20B1E" w:rsidRDefault="004D0DE1" w:rsidP="004D0DE1">
            <w:pPr>
              <w:rPr>
                <w:sz w:val="20"/>
                <w:szCs w:val="20"/>
                <w:lang w:val="en-AU" w:eastAsia="en-AU"/>
              </w:rPr>
            </w:pPr>
            <w:r w:rsidRPr="00B20B1E">
              <w:rPr>
                <w:b/>
                <w:bCs/>
                <w:sz w:val="20"/>
                <w:szCs w:val="20"/>
                <w:lang w:val="en-AU" w:eastAsia="en-AU"/>
              </w:rPr>
              <w:t>Residual risk</w:t>
            </w:r>
          </w:p>
        </w:tc>
        <w:tc>
          <w:tcPr>
            <w:tcW w:w="3139" w:type="pct"/>
            <w:tcMar>
              <w:top w:w="43" w:type="dxa"/>
              <w:left w:w="43" w:type="dxa"/>
              <w:bottom w:w="43" w:type="dxa"/>
              <w:right w:w="43" w:type="dxa"/>
            </w:tcMar>
            <w:vAlign w:val="center"/>
            <w:hideMark/>
          </w:tcPr>
          <w:p w14:paraId="0F06B315" w14:textId="77777777" w:rsidR="004D0DE1" w:rsidRPr="00B20B1E" w:rsidRDefault="004D0DE1" w:rsidP="004D0DE1">
            <w:pPr>
              <w:rPr>
                <w:sz w:val="20"/>
                <w:szCs w:val="20"/>
                <w:lang w:val="en-AU" w:eastAsia="en-AU"/>
              </w:rPr>
            </w:pPr>
            <w:r w:rsidRPr="00B20B1E">
              <w:rPr>
                <w:sz w:val="20"/>
                <w:szCs w:val="20"/>
                <w:lang w:val="en-AU" w:eastAsia="en-AU"/>
              </w:rPr>
              <w:t>{{domain_scores.Transparency.Risk}}</w:t>
            </w:r>
          </w:p>
        </w:tc>
      </w:tr>
    </w:tbl>
    <w:p w14:paraId="7509560A" w14:textId="77777777" w:rsidR="007A5CEC" w:rsidRDefault="007A5CEC" w:rsidP="00F845DE">
      <w:pPr>
        <w:rPr>
          <w:lang w:val="en-AU" w:eastAsia="en-AU"/>
        </w:rPr>
      </w:pPr>
    </w:p>
    <w:p w14:paraId="576753C9" w14:textId="541DC915" w:rsidR="004D0DE1" w:rsidRPr="007A5CEC" w:rsidRDefault="00803F6F" w:rsidP="00F845DE">
      <w:pPr>
        <w:rPr>
          <w:lang w:val="en-AU" w:eastAsia="en-AU"/>
        </w:rPr>
      </w:pPr>
      <w:r w:rsidRPr="00803F6F">
        <w:rPr>
          <w:highlight w:val="yellow"/>
          <w:lang w:val="en-AU" w:eastAsia="en-AU"/>
        </w:rPr>
        <w:t>{{ai.f_domain_b</w:t>
      </w:r>
      <w:r w:rsidR="00F57386">
        <w:rPr>
          <w:highlight w:val="yellow"/>
          <w:lang w:val="en-AU" w:eastAsia="en-AU"/>
        </w:rPr>
        <w:t>8</w:t>
      </w:r>
      <w:r w:rsidRPr="00803F6F">
        <w:rPr>
          <w:highlight w:val="yellow"/>
          <w:lang w:val="en-AU" w:eastAsia="en-AU"/>
        </w:rPr>
        <w:t>_analysis}}</w:t>
      </w:r>
      <w:r>
        <w:rPr>
          <w:lang w:val="en-AU" w:eastAsia="en-AU"/>
        </w:rPr>
        <w:t xml:space="preserve"> </w:t>
      </w:r>
    </w:p>
    <w:p w14:paraId="03A07D99" w14:textId="494BD480" w:rsidR="00ED01C8" w:rsidRDefault="00792AF5" w:rsidP="00422DA4">
      <w:pPr>
        <w:pStyle w:val="Heading01"/>
        <w:rPr>
          <w:lang w:val="en-AU" w:eastAsia="en-AU"/>
        </w:rPr>
      </w:pPr>
      <w:bookmarkStart w:id="18" w:name="_Toc220070978"/>
      <w:r w:rsidRPr="00216DD3">
        <w:rPr>
          <w:lang w:val="en-AU" w:eastAsia="en-AU"/>
        </w:rPr>
        <w:t>Top Risk Areas</w:t>
      </w:r>
      <w:bookmarkEnd w:id="18"/>
    </w:p>
    <w:p w14:paraId="22578A5B" w14:textId="446341AE" w:rsidR="00EE44EA" w:rsidRDefault="00EE44EA" w:rsidP="00EE44EA">
      <w:pPr>
        <w:rPr>
          <w:lang w:eastAsia="en-AU"/>
        </w:rPr>
      </w:pPr>
      <w:r w:rsidRPr="00EE44EA">
        <w:rPr>
          <w:lang w:eastAsia="en-AU"/>
        </w:rPr>
        <w:t>This section highlights the AI ethics domains that present the highest levels of residual risk based on the FAIRA assessment results. The identification of top risk areas is intended to support prioritisation and decision-making by drawing attention to domains where potential impacts, likelihood, and control effectiveness combine to create elevated risk exposure. The inclusion of a domain in this section does not imply non-compliance or unacceptable risk, but rather indicates areas that may warrant closer consideration.</w:t>
      </w:r>
    </w:p>
    <w:p w14:paraId="47BCCBAF" w14:textId="6B7D4C83" w:rsidR="00EE44EA" w:rsidRDefault="006E3B89" w:rsidP="00EE44EA">
      <w:pPr>
        <w:rPr>
          <w:lang w:eastAsia="en-AU"/>
        </w:rPr>
      </w:pPr>
      <w:r w:rsidRPr="006E3B89">
        <w:rPr>
          <w:lang w:eastAsia="en-AU"/>
        </w:rPr>
        <w:t xml:space="preserve">The top risk areas for </w:t>
      </w:r>
      <w:r w:rsidRPr="006E3B89">
        <w:rPr>
          <w:b/>
          <w:bCs/>
          <w:lang w:eastAsia="en-AU"/>
        </w:rPr>
        <w:t>{{system_name}}</w:t>
      </w:r>
      <w:r w:rsidRPr="006E3B89">
        <w:rPr>
          <w:lang w:eastAsia="en-AU"/>
        </w:rPr>
        <w:t xml:space="preserve"> were identified by ranking FAIRA ethics domains according to their residual risk scores. This approach considers the combined effect of assessed impact, likelihood, and control effectiveness for each domain. The domains listed below represent those with the highest relative residual risk at the time of assessment and provide a focused view of where AI-related risks are most concentrated.</w:t>
      </w:r>
    </w:p>
    <w:p w14:paraId="6E9A57AB" w14:textId="612AD003" w:rsidR="006E3B89" w:rsidRDefault="006E3B89" w:rsidP="00EE44EA">
      <w:pPr>
        <w:rPr>
          <w:lang w:eastAsia="en-AU"/>
        </w:rPr>
      </w:pPr>
      <w:r w:rsidRPr="006E3B89">
        <w:rPr>
          <w:lang w:eastAsia="en-AU"/>
        </w:rPr>
        <w:t>These results are based on normalised scores to support comparison across domains.</w:t>
      </w:r>
    </w:p>
    <w:p w14:paraId="06E21B45" w14:textId="62140EEB" w:rsidR="006E3B89" w:rsidRDefault="006E3B89" w:rsidP="00EE44EA">
      <w:pPr>
        <w:rPr>
          <w:b/>
          <w:bCs/>
          <w:lang w:eastAsia="en-AU"/>
        </w:rPr>
      </w:pPr>
      <w:r w:rsidRPr="006E3B89">
        <w:rPr>
          <w:b/>
          <w:bCs/>
          <w:lang w:eastAsia="en-AU"/>
        </w:rPr>
        <w:t>Top FAIRA Risk Areas (by Residual Risk)</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975"/>
        <w:gridCol w:w="4200"/>
        <w:gridCol w:w="3841"/>
      </w:tblGrid>
      <w:tr w:rsidR="00455629" w:rsidRPr="00B20B1E" w14:paraId="16F7A07B" w14:textId="77777777" w:rsidTr="00555C57">
        <w:trPr>
          <w:tblHeader/>
        </w:trPr>
        <w:tc>
          <w:tcPr>
            <w:tcW w:w="529" w:type="pct"/>
            <w:shd w:val="clear" w:color="auto" w:fill="D9D9D9" w:themeFill="background1" w:themeFillShade="D9"/>
            <w:tcMar>
              <w:top w:w="43" w:type="dxa"/>
              <w:left w:w="43" w:type="dxa"/>
              <w:bottom w:w="43" w:type="dxa"/>
              <w:right w:w="43" w:type="dxa"/>
            </w:tcMar>
            <w:vAlign w:val="center"/>
            <w:hideMark/>
          </w:tcPr>
          <w:p w14:paraId="39FF7F13" w14:textId="77777777" w:rsidR="00455629" w:rsidRPr="00B20B1E" w:rsidRDefault="00455629" w:rsidP="00455629">
            <w:pPr>
              <w:rPr>
                <w:b/>
                <w:bCs/>
                <w:sz w:val="20"/>
                <w:szCs w:val="20"/>
                <w:lang w:val="en-AU" w:eastAsia="en-AU"/>
              </w:rPr>
            </w:pPr>
            <w:r w:rsidRPr="00B20B1E">
              <w:rPr>
                <w:b/>
                <w:bCs/>
                <w:sz w:val="20"/>
                <w:szCs w:val="20"/>
                <w:lang w:val="en-AU" w:eastAsia="en-AU"/>
              </w:rPr>
              <w:t>Rank</w:t>
            </w:r>
          </w:p>
        </w:tc>
        <w:tc>
          <w:tcPr>
            <w:tcW w:w="2281" w:type="pct"/>
            <w:shd w:val="clear" w:color="auto" w:fill="D9D9D9" w:themeFill="background1" w:themeFillShade="D9"/>
            <w:tcMar>
              <w:top w:w="43" w:type="dxa"/>
              <w:left w:w="43" w:type="dxa"/>
              <w:bottom w:w="43" w:type="dxa"/>
              <w:right w:w="43" w:type="dxa"/>
            </w:tcMar>
            <w:vAlign w:val="center"/>
            <w:hideMark/>
          </w:tcPr>
          <w:p w14:paraId="19BABD78" w14:textId="77777777" w:rsidR="00455629" w:rsidRPr="00B20B1E" w:rsidRDefault="00455629" w:rsidP="00455629">
            <w:pPr>
              <w:rPr>
                <w:b/>
                <w:bCs/>
                <w:sz w:val="20"/>
                <w:szCs w:val="20"/>
                <w:lang w:val="en-AU" w:eastAsia="en-AU"/>
              </w:rPr>
            </w:pPr>
            <w:r w:rsidRPr="00B20B1E">
              <w:rPr>
                <w:b/>
                <w:bCs/>
                <w:sz w:val="20"/>
                <w:szCs w:val="20"/>
                <w:lang w:val="en-AU" w:eastAsia="en-AU"/>
              </w:rPr>
              <w:t>Domain</w:t>
            </w:r>
          </w:p>
        </w:tc>
        <w:tc>
          <w:tcPr>
            <w:tcW w:w="2086" w:type="pct"/>
            <w:shd w:val="clear" w:color="auto" w:fill="D9D9D9" w:themeFill="background1" w:themeFillShade="D9"/>
            <w:tcMar>
              <w:top w:w="43" w:type="dxa"/>
              <w:left w:w="43" w:type="dxa"/>
              <w:bottom w:w="43" w:type="dxa"/>
              <w:right w:w="43" w:type="dxa"/>
            </w:tcMar>
            <w:vAlign w:val="center"/>
            <w:hideMark/>
          </w:tcPr>
          <w:p w14:paraId="2C035599" w14:textId="77777777" w:rsidR="00455629" w:rsidRPr="00B20B1E" w:rsidRDefault="00455629" w:rsidP="00455629">
            <w:pPr>
              <w:rPr>
                <w:b/>
                <w:bCs/>
                <w:sz w:val="20"/>
                <w:szCs w:val="20"/>
                <w:lang w:val="en-AU" w:eastAsia="en-AU"/>
              </w:rPr>
            </w:pPr>
            <w:r w:rsidRPr="00B20B1E">
              <w:rPr>
                <w:b/>
                <w:bCs/>
                <w:sz w:val="20"/>
                <w:szCs w:val="20"/>
                <w:lang w:val="en-AU" w:eastAsia="en-AU"/>
              </w:rPr>
              <w:t>Residual Risk</w:t>
            </w:r>
          </w:p>
        </w:tc>
      </w:tr>
      <w:tr w:rsidR="00455629" w:rsidRPr="00B20B1E" w14:paraId="2A2F15C2" w14:textId="77777777" w:rsidTr="00555C57">
        <w:tc>
          <w:tcPr>
            <w:tcW w:w="529" w:type="pct"/>
            <w:tcMar>
              <w:top w:w="43" w:type="dxa"/>
              <w:left w:w="43" w:type="dxa"/>
              <w:bottom w:w="43" w:type="dxa"/>
              <w:right w:w="43" w:type="dxa"/>
            </w:tcMar>
            <w:vAlign w:val="center"/>
            <w:hideMark/>
          </w:tcPr>
          <w:p w14:paraId="34D4569E" w14:textId="77777777" w:rsidR="00455629" w:rsidRPr="00B20B1E" w:rsidRDefault="00455629" w:rsidP="00455629">
            <w:pPr>
              <w:rPr>
                <w:sz w:val="20"/>
                <w:szCs w:val="20"/>
                <w:lang w:val="en-AU" w:eastAsia="en-AU"/>
              </w:rPr>
            </w:pPr>
            <w:r w:rsidRPr="00B20B1E">
              <w:rPr>
                <w:sz w:val="20"/>
                <w:szCs w:val="20"/>
                <w:lang w:val="en-AU" w:eastAsia="en-AU"/>
              </w:rPr>
              <w:t>1</w:t>
            </w:r>
          </w:p>
        </w:tc>
        <w:tc>
          <w:tcPr>
            <w:tcW w:w="2281" w:type="pct"/>
            <w:tcMar>
              <w:top w:w="43" w:type="dxa"/>
              <w:left w:w="43" w:type="dxa"/>
              <w:bottom w:w="43" w:type="dxa"/>
              <w:right w:w="43" w:type="dxa"/>
            </w:tcMar>
            <w:vAlign w:val="center"/>
            <w:hideMark/>
          </w:tcPr>
          <w:p w14:paraId="510BAD42" w14:textId="77777777" w:rsidR="00455629" w:rsidRPr="00B20B1E" w:rsidRDefault="00455629" w:rsidP="00455629">
            <w:pPr>
              <w:rPr>
                <w:sz w:val="20"/>
                <w:szCs w:val="20"/>
                <w:lang w:val="en-AU" w:eastAsia="en-AU"/>
              </w:rPr>
            </w:pPr>
            <w:r w:rsidRPr="00B20B1E">
              <w:rPr>
                <w:sz w:val="20"/>
                <w:szCs w:val="20"/>
                <w:lang w:val="en-AU" w:eastAsia="en-AU"/>
              </w:rPr>
              <w:t>{{top_domains[0].name}}</w:t>
            </w:r>
          </w:p>
        </w:tc>
        <w:tc>
          <w:tcPr>
            <w:tcW w:w="2086" w:type="pct"/>
            <w:tcMar>
              <w:top w:w="43" w:type="dxa"/>
              <w:left w:w="43" w:type="dxa"/>
              <w:bottom w:w="43" w:type="dxa"/>
              <w:right w:w="43" w:type="dxa"/>
            </w:tcMar>
            <w:vAlign w:val="center"/>
            <w:hideMark/>
          </w:tcPr>
          <w:p w14:paraId="4802B037" w14:textId="77777777" w:rsidR="00455629" w:rsidRPr="00B20B1E" w:rsidRDefault="00455629" w:rsidP="00455629">
            <w:pPr>
              <w:rPr>
                <w:sz w:val="20"/>
                <w:szCs w:val="20"/>
                <w:lang w:val="en-AU" w:eastAsia="en-AU"/>
              </w:rPr>
            </w:pPr>
            <w:r w:rsidRPr="00B20B1E">
              <w:rPr>
                <w:sz w:val="20"/>
                <w:szCs w:val="20"/>
                <w:lang w:val="en-AU" w:eastAsia="en-AU"/>
              </w:rPr>
              <w:t>{{top_domains[0].risk}}</w:t>
            </w:r>
          </w:p>
        </w:tc>
      </w:tr>
      <w:tr w:rsidR="00455629" w:rsidRPr="00B20B1E" w14:paraId="60FE89A5" w14:textId="77777777" w:rsidTr="00555C57">
        <w:tc>
          <w:tcPr>
            <w:tcW w:w="529" w:type="pct"/>
            <w:tcMar>
              <w:top w:w="43" w:type="dxa"/>
              <w:left w:w="43" w:type="dxa"/>
              <w:bottom w:w="43" w:type="dxa"/>
              <w:right w:w="43" w:type="dxa"/>
            </w:tcMar>
            <w:vAlign w:val="center"/>
            <w:hideMark/>
          </w:tcPr>
          <w:p w14:paraId="6B627CE7" w14:textId="77777777" w:rsidR="00455629" w:rsidRPr="00B20B1E" w:rsidRDefault="00455629" w:rsidP="00455629">
            <w:pPr>
              <w:rPr>
                <w:sz w:val="20"/>
                <w:szCs w:val="20"/>
                <w:lang w:val="en-AU" w:eastAsia="en-AU"/>
              </w:rPr>
            </w:pPr>
            <w:r w:rsidRPr="00B20B1E">
              <w:rPr>
                <w:sz w:val="20"/>
                <w:szCs w:val="20"/>
                <w:lang w:val="en-AU" w:eastAsia="en-AU"/>
              </w:rPr>
              <w:t>2</w:t>
            </w:r>
          </w:p>
        </w:tc>
        <w:tc>
          <w:tcPr>
            <w:tcW w:w="2281" w:type="pct"/>
            <w:tcMar>
              <w:top w:w="43" w:type="dxa"/>
              <w:left w:w="43" w:type="dxa"/>
              <w:bottom w:w="43" w:type="dxa"/>
              <w:right w:w="43" w:type="dxa"/>
            </w:tcMar>
            <w:vAlign w:val="center"/>
            <w:hideMark/>
          </w:tcPr>
          <w:p w14:paraId="3C5EAA6C" w14:textId="77777777" w:rsidR="00455629" w:rsidRPr="00B20B1E" w:rsidRDefault="00455629" w:rsidP="00455629">
            <w:pPr>
              <w:rPr>
                <w:sz w:val="20"/>
                <w:szCs w:val="20"/>
                <w:lang w:val="en-AU" w:eastAsia="en-AU"/>
              </w:rPr>
            </w:pPr>
            <w:r w:rsidRPr="00B20B1E">
              <w:rPr>
                <w:sz w:val="20"/>
                <w:szCs w:val="20"/>
                <w:lang w:val="en-AU" w:eastAsia="en-AU"/>
              </w:rPr>
              <w:t>{{top_domains[1].name}}</w:t>
            </w:r>
          </w:p>
        </w:tc>
        <w:tc>
          <w:tcPr>
            <w:tcW w:w="2086" w:type="pct"/>
            <w:tcMar>
              <w:top w:w="43" w:type="dxa"/>
              <w:left w:w="43" w:type="dxa"/>
              <w:bottom w:w="43" w:type="dxa"/>
              <w:right w:w="43" w:type="dxa"/>
            </w:tcMar>
            <w:vAlign w:val="center"/>
            <w:hideMark/>
          </w:tcPr>
          <w:p w14:paraId="16BCB87E" w14:textId="77777777" w:rsidR="00455629" w:rsidRPr="00B20B1E" w:rsidRDefault="00455629" w:rsidP="00455629">
            <w:pPr>
              <w:rPr>
                <w:sz w:val="20"/>
                <w:szCs w:val="20"/>
                <w:lang w:val="en-AU" w:eastAsia="en-AU"/>
              </w:rPr>
            </w:pPr>
            <w:r w:rsidRPr="00B20B1E">
              <w:rPr>
                <w:sz w:val="20"/>
                <w:szCs w:val="20"/>
                <w:lang w:val="en-AU" w:eastAsia="en-AU"/>
              </w:rPr>
              <w:t>{{top_domains[1].risk}}</w:t>
            </w:r>
          </w:p>
        </w:tc>
      </w:tr>
      <w:tr w:rsidR="00455629" w:rsidRPr="00B20B1E" w14:paraId="461F18CC" w14:textId="77777777" w:rsidTr="00555C57">
        <w:tc>
          <w:tcPr>
            <w:tcW w:w="529" w:type="pct"/>
            <w:tcMar>
              <w:top w:w="43" w:type="dxa"/>
              <w:left w:w="43" w:type="dxa"/>
              <w:bottom w:w="43" w:type="dxa"/>
              <w:right w:w="43" w:type="dxa"/>
            </w:tcMar>
            <w:vAlign w:val="center"/>
            <w:hideMark/>
          </w:tcPr>
          <w:p w14:paraId="1FF370E9" w14:textId="77777777" w:rsidR="00455629" w:rsidRPr="00B20B1E" w:rsidRDefault="00455629" w:rsidP="00455629">
            <w:pPr>
              <w:rPr>
                <w:sz w:val="20"/>
                <w:szCs w:val="20"/>
                <w:lang w:val="en-AU" w:eastAsia="en-AU"/>
              </w:rPr>
            </w:pPr>
            <w:r w:rsidRPr="00B20B1E">
              <w:rPr>
                <w:sz w:val="20"/>
                <w:szCs w:val="20"/>
                <w:lang w:val="en-AU" w:eastAsia="en-AU"/>
              </w:rPr>
              <w:t>3</w:t>
            </w:r>
          </w:p>
        </w:tc>
        <w:tc>
          <w:tcPr>
            <w:tcW w:w="2281" w:type="pct"/>
            <w:tcMar>
              <w:top w:w="43" w:type="dxa"/>
              <w:left w:w="43" w:type="dxa"/>
              <w:bottom w:w="43" w:type="dxa"/>
              <w:right w:w="43" w:type="dxa"/>
            </w:tcMar>
            <w:vAlign w:val="center"/>
            <w:hideMark/>
          </w:tcPr>
          <w:p w14:paraId="593F58AF" w14:textId="77777777" w:rsidR="00455629" w:rsidRPr="00B20B1E" w:rsidRDefault="00455629" w:rsidP="00455629">
            <w:pPr>
              <w:rPr>
                <w:sz w:val="20"/>
                <w:szCs w:val="20"/>
                <w:lang w:val="en-AU" w:eastAsia="en-AU"/>
              </w:rPr>
            </w:pPr>
            <w:r w:rsidRPr="00B20B1E">
              <w:rPr>
                <w:sz w:val="20"/>
                <w:szCs w:val="20"/>
                <w:lang w:val="en-AU" w:eastAsia="en-AU"/>
              </w:rPr>
              <w:t>{{top_domains[2].name}}</w:t>
            </w:r>
          </w:p>
        </w:tc>
        <w:tc>
          <w:tcPr>
            <w:tcW w:w="2086" w:type="pct"/>
            <w:tcMar>
              <w:top w:w="43" w:type="dxa"/>
              <w:left w:w="43" w:type="dxa"/>
              <w:bottom w:w="43" w:type="dxa"/>
              <w:right w:w="43" w:type="dxa"/>
            </w:tcMar>
            <w:vAlign w:val="center"/>
            <w:hideMark/>
          </w:tcPr>
          <w:p w14:paraId="6E3A1AB2" w14:textId="77777777" w:rsidR="00455629" w:rsidRPr="00B20B1E" w:rsidRDefault="00455629" w:rsidP="00455629">
            <w:pPr>
              <w:rPr>
                <w:sz w:val="20"/>
                <w:szCs w:val="20"/>
                <w:lang w:val="en-AU" w:eastAsia="en-AU"/>
              </w:rPr>
            </w:pPr>
            <w:r w:rsidRPr="00B20B1E">
              <w:rPr>
                <w:sz w:val="20"/>
                <w:szCs w:val="20"/>
                <w:lang w:val="en-AU" w:eastAsia="en-AU"/>
              </w:rPr>
              <w:t>{{top_domains[2].risk}}</w:t>
            </w:r>
          </w:p>
        </w:tc>
      </w:tr>
    </w:tbl>
    <w:p w14:paraId="118F0DB3" w14:textId="77777777" w:rsidR="006E3B89" w:rsidRDefault="006E3B89" w:rsidP="00EE44EA">
      <w:pPr>
        <w:rPr>
          <w:lang w:val="en-AU" w:eastAsia="en-AU"/>
        </w:rPr>
      </w:pPr>
    </w:p>
    <w:p w14:paraId="13F737B2" w14:textId="1ED173A8" w:rsidR="001A2813" w:rsidRDefault="001A2813" w:rsidP="00EE44EA">
      <w:pPr>
        <w:rPr>
          <w:lang w:eastAsia="en-AU"/>
        </w:rPr>
      </w:pPr>
      <w:r w:rsidRPr="001A2813">
        <w:rPr>
          <w:lang w:eastAsia="en-AU"/>
        </w:rPr>
        <w:t>Concentration of risk in specific domains may reflect factors such as system context, data sensitivity, user interaction patterns, or governance maturity.</w:t>
      </w:r>
    </w:p>
    <w:p w14:paraId="37F80427" w14:textId="15B80944" w:rsidR="001A2813" w:rsidRPr="00455629" w:rsidRDefault="001A2813" w:rsidP="00EE44EA">
      <w:pPr>
        <w:rPr>
          <w:lang w:val="en-AU" w:eastAsia="en-AU"/>
        </w:rPr>
      </w:pPr>
      <w:r w:rsidRPr="001A2813">
        <w:rPr>
          <w:highlight w:val="yellow"/>
          <w:lang w:val="en-AU" w:eastAsia="en-AU"/>
        </w:rPr>
        <w:t>{{ai.f_top_risk_areas_analysis}}</w:t>
      </w:r>
      <w:r>
        <w:rPr>
          <w:lang w:val="en-AU" w:eastAsia="en-AU"/>
        </w:rPr>
        <w:t xml:space="preserve"> </w:t>
      </w:r>
    </w:p>
    <w:p w14:paraId="6D6FBAF4" w14:textId="6D39C5F5" w:rsidR="00792AF5" w:rsidRDefault="00792AF5" w:rsidP="00422DA4">
      <w:pPr>
        <w:pStyle w:val="Heading01"/>
        <w:rPr>
          <w:lang w:val="en-AU" w:eastAsia="en-AU"/>
        </w:rPr>
      </w:pPr>
      <w:bookmarkStart w:id="19" w:name="_Toc220070979"/>
      <w:r w:rsidRPr="00216DD3">
        <w:rPr>
          <w:lang w:val="en-AU" w:eastAsia="en-AU"/>
        </w:rPr>
        <w:t>Part C – Controls &amp; Mitigations</w:t>
      </w:r>
      <w:bookmarkEnd w:id="19"/>
    </w:p>
    <w:p w14:paraId="7FB02E7E" w14:textId="79FBF527" w:rsidR="001C0F8A" w:rsidRDefault="001C0F8A" w:rsidP="001C0F8A">
      <w:pPr>
        <w:rPr>
          <w:lang w:eastAsia="en-AU"/>
        </w:rPr>
      </w:pPr>
      <w:r w:rsidRPr="001C0F8A">
        <w:rPr>
          <w:lang w:eastAsia="en-AU"/>
        </w:rPr>
        <w:t>Part C of the FAIRA assessment focuses on identifying and prioritising controls and mitigation measures to address the risks identified in earlier sections of the report. This section examines existing and recommended controls in relation to the assessed AI ethics domains and supports proportionate risk treatment aligned with the organisation’s risk appetite and operational context. The controls presented in this section are intended to inform decision-making and do not constitute mandatory requirements.</w:t>
      </w:r>
    </w:p>
    <w:p w14:paraId="65B0026C" w14:textId="6981A8F7" w:rsidR="001C0F8A" w:rsidRDefault="00E55EE7" w:rsidP="001C0F8A">
      <w:pPr>
        <w:rPr>
          <w:lang w:eastAsia="en-AU"/>
        </w:rPr>
      </w:pPr>
      <w:r w:rsidRPr="00E55EE7">
        <w:rPr>
          <w:lang w:eastAsia="en-AU"/>
        </w:rPr>
        <w:t xml:space="preserve">Controls and mitigations presented in this section are informed by the assessed risk profile for </w:t>
      </w:r>
      <w:r w:rsidRPr="00E55EE7">
        <w:rPr>
          <w:b/>
          <w:bCs/>
          <w:lang w:eastAsia="en-AU"/>
        </w:rPr>
        <w:t>{{system_name}}</w:t>
      </w:r>
      <w:r w:rsidRPr="00E55EE7">
        <w:rPr>
          <w:lang w:eastAsia="en-AU"/>
        </w:rPr>
        <w:t>, with particular emphasis on domains identified as top risk areas. Control recommendations are prioritised based on their relevance to identified risks, potential impact reduction, and feasibility of implementation within the system’s operating context.</w:t>
      </w:r>
    </w:p>
    <w:p w14:paraId="0111CE0C" w14:textId="229774D6" w:rsidR="00E55EE7" w:rsidRDefault="00E55EE7" w:rsidP="001C0F8A">
      <w:pPr>
        <w:rPr>
          <w:lang w:eastAsia="en-AU"/>
        </w:rPr>
      </w:pPr>
      <w:r w:rsidRPr="00E55EE7">
        <w:rPr>
          <w:lang w:eastAsia="en-AU"/>
        </w:rPr>
        <w:t>This approach supports targeted and proportionate risk treatment rather than uniform application of controls.</w:t>
      </w:r>
    </w:p>
    <w:p w14:paraId="3AC655E1" w14:textId="504838FD" w:rsidR="00E55EE7" w:rsidRDefault="00E55EE7" w:rsidP="001C0F8A">
      <w:pPr>
        <w:rPr>
          <w:lang w:val="en-AU" w:eastAsia="en-AU"/>
        </w:rPr>
      </w:pPr>
      <w:r w:rsidRPr="00E55EE7">
        <w:rPr>
          <w:highlight w:val="yellow"/>
          <w:lang w:val="en-AU" w:eastAsia="en-AU"/>
        </w:rPr>
        <w:t>{{ai.f_controls_overview}}</w:t>
      </w:r>
      <w:r>
        <w:rPr>
          <w:lang w:val="en-AU" w:eastAsia="en-AU"/>
        </w:rPr>
        <w:t xml:space="preserve"> </w:t>
      </w:r>
    </w:p>
    <w:p w14:paraId="3F92EB9F" w14:textId="40D8B1DC" w:rsidR="00431875" w:rsidRDefault="00431875" w:rsidP="00431875">
      <w:pPr>
        <w:pStyle w:val="Heading02"/>
        <w:rPr>
          <w:lang w:val="en-AU" w:eastAsia="en-AU"/>
        </w:rPr>
      </w:pPr>
      <w:bookmarkStart w:id="20" w:name="_Toc220070980"/>
      <w:r w:rsidRPr="00431875">
        <w:rPr>
          <w:lang w:val="en-AU" w:eastAsia="en-AU"/>
        </w:rPr>
        <w:t>C1 — Control Prioritisation &amp; Approach</w:t>
      </w:r>
      <w:bookmarkEnd w:id="20"/>
    </w:p>
    <w:p w14:paraId="5C837179" w14:textId="3E96C5B1" w:rsidR="007B5CD2" w:rsidRDefault="007B5CD2" w:rsidP="007B5CD2">
      <w:pPr>
        <w:rPr>
          <w:lang w:eastAsia="en-AU"/>
        </w:rPr>
      </w:pPr>
      <w:r w:rsidRPr="007B5CD2">
        <w:rPr>
          <w:lang w:eastAsia="en-AU"/>
        </w:rPr>
        <w:t>This section outlines the approach used to prioritise controls and mitigation measures in response to the risks identified through the FAIRA assessment. Control prioritisation is based on a risk-informed methodology that considers the relative severity of identified risks, the effectiveness of existing controls, and the potential for proposed measures to reduce residual risk. The intent of this approach is to support proportionate and practical risk treatment rather than the uniform application of controls across all domains.</w:t>
      </w:r>
    </w:p>
    <w:p w14:paraId="13E7F4DD" w14:textId="2878152B" w:rsidR="007B5CD2" w:rsidRDefault="007B5CD2" w:rsidP="007B5CD2">
      <w:pPr>
        <w:rPr>
          <w:lang w:eastAsia="en-AU"/>
        </w:rPr>
      </w:pPr>
      <w:r w:rsidRPr="007B5CD2">
        <w:rPr>
          <w:lang w:eastAsia="en-AU"/>
        </w:rPr>
        <w:t xml:space="preserve">Control prioritisation for </w:t>
      </w:r>
      <w:r w:rsidRPr="007B5CD2">
        <w:rPr>
          <w:b/>
          <w:bCs/>
          <w:lang w:eastAsia="en-AU"/>
        </w:rPr>
        <w:t>{{system_name}}</w:t>
      </w:r>
      <w:r w:rsidRPr="007B5CD2">
        <w:rPr>
          <w:lang w:eastAsia="en-AU"/>
        </w:rPr>
        <w:t xml:space="preserve"> has been informed by the overall AI risk profile and the domains identified as top risk areas. Priority has been given to controls that address domains with higher residual risk, particularly where inherent risk remains elevated or where existing control effectiveness is comparatively lower. Consideration has also been given to the feasibility of implementation within the system’s operating context, recognising dependencies on organisational maturity, system complexity, and deployment environment.</w:t>
      </w:r>
    </w:p>
    <w:p w14:paraId="76FC7680" w14:textId="4706091D" w:rsidR="007B5CD2" w:rsidRDefault="007B5CD2" w:rsidP="007B5CD2">
      <w:pPr>
        <w:rPr>
          <w:lang w:eastAsia="en-AU"/>
        </w:rPr>
      </w:pPr>
      <w:r w:rsidRPr="007B5CD2">
        <w:rPr>
          <w:lang w:eastAsia="en-AU"/>
        </w:rPr>
        <w:t>This prioritisation approach supports targeted risk reduction while maintaining alignment with organisational capabilities and constraints.</w:t>
      </w:r>
    </w:p>
    <w:p w14:paraId="520DF597" w14:textId="059C61F0" w:rsidR="007B5CD2" w:rsidRPr="007B5CD2" w:rsidRDefault="00FF5B4B" w:rsidP="007B5CD2">
      <w:pPr>
        <w:rPr>
          <w:lang w:val="en-AU" w:eastAsia="en-AU"/>
        </w:rPr>
      </w:pPr>
      <w:r w:rsidRPr="00FF5B4B">
        <w:rPr>
          <w:highlight w:val="yellow"/>
          <w:lang w:val="en-AU" w:eastAsia="en-AU"/>
        </w:rPr>
        <w:t>{{ai.f_control_prioritisation_rationale}}</w:t>
      </w:r>
    </w:p>
    <w:p w14:paraId="0266124D" w14:textId="102D93AD" w:rsidR="00431875" w:rsidRDefault="00431875" w:rsidP="00431875">
      <w:pPr>
        <w:pStyle w:val="Heading02"/>
        <w:rPr>
          <w:lang w:val="en-AU" w:eastAsia="en-AU"/>
        </w:rPr>
      </w:pPr>
      <w:bookmarkStart w:id="21" w:name="_Toc220070981"/>
      <w:r w:rsidRPr="00431875">
        <w:rPr>
          <w:lang w:val="en-AU" w:eastAsia="en-AU"/>
        </w:rPr>
        <w:t>C2 — Recommended Controls by Domain</w:t>
      </w:r>
      <w:bookmarkEnd w:id="21"/>
    </w:p>
    <w:p w14:paraId="6D810CEE" w14:textId="1AFBE651" w:rsidR="00FF5B4B" w:rsidRDefault="00AB2717" w:rsidP="00FF5B4B">
      <w:pPr>
        <w:rPr>
          <w:lang w:eastAsia="en-AU"/>
        </w:rPr>
      </w:pPr>
      <w:r w:rsidRPr="00AB2717">
        <w:rPr>
          <w:lang w:eastAsia="en-AU"/>
        </w:rPr>
        <w:t>This section presents recommended controls and mitigation measures aligned to each FAIRA ethics domain. The recommendations are intended to address areas of elevated residual risk identified through the assessment and to strengthen existing governance, operational, and technical arrangements where appropriate. The controls described in this section are not mandatory requirements but represent proportionate measures that may be considered to reduce AI-related risk in the context of the assessed system.</w:t>
      </w:r>
    </w:p>
    <w:p w14:paraId="6C52DBB1" w14:textId="6C9E9BBE" w:rsidR="00AB2717" w:rsidRDefault="00AB2717" w:rsidP="00FF5B4B">
      <w:pPr>
        <w:rPr>
          <w:lang w:eastAsia="en-AU"/>
        </w:rPr>
      </w:pPr>
      <w:r w:rsidRPr="00AB2717">
        <w:rPr>
          <w:lang w:eastAsia="en-AU"/>
        </w:rPr>
        <w:t xml:space="preserve">Control recommendations for </w:t>
      </w:r>
      <w:r w:rsidRPr="00AB2717">
        <w:rPr>
          <w:b/>
          <w:bCs/>
          <w:lang w:eastAsia="en-AU"/>
        </w:rPr>
        <w:t>{{system_name}}</w:t>
      </w:r>
      <w:r w:rsidRPr="00AB2717">
        <w:rPr>
          <w:lang w:eastAsia="en-AU"/>
        </w:rPr>
        <w:t xml:space="preserve"> have been structured by FAIRA ethics domain to maintain a clear line of sight between identified risks and potential mitigation measures. Domains with higher residual risk have been prioritised in this section, with recommended controls selected based on their relevance to the system’s operating context and their potential to reduce risk. Where existing controls are already in place, recommendations may focus on strengthening or formalising those arrangements rather than introducing new measures.</w:t>
      </w:r>
    </w:p>
    <w:p w14:paraId="14C7CC42" w14:textId="50027FFC" w:rsidR="00AB2717" w:rsidRDefault="00CD1010" w:rsidP="00FF5B4B">
      <w:pPr>
        <w:rPr>
          <w:lang w:eastAsia="en-AU"/>
        </w:rPr>
      </w:pPr>
      <w:r w:rsidRPr="00CD1010">
        <w:rPr>
          <w:lang w:eastAsia="en-AU"/>
        </w:rPr>
        <w:t>This approach supports targeted risk treatment and avoids unnecessary control duplication.</w:t>
      </w:r>
    </w:p>
    <w:p w14:paraId="38FA65E5" w14:textId="22670886" w:rsidR="00CD1010" w:rsidRDefault="004E1245" w:rsidP="00FF5B4B">
      <w:pPr>
        <w:rPr>
          <w:b/>
          <w:bCs/>
          <w:i/>
          <w:iCs/>
          <w:lang w:eastAsia="en-AU"/>
        </w:rPr>
      </w:pPr>
      <w:r w:rsidRPr="004E1245">
        <w:rPr>
          <w:b/>
          <w:bCs/>
          <w:lang w:eastAsia="en-AU"/>
        </w:rPr>
        <w:t>C2.</w:t>
      </w:r>
      <w:r w:rsidR="00513ED5">
        <w:rPr>
          <w:b/>
          <w:bCs/>
          <w:lang w:eastAsia="en-AU"/>
        </w:rPr>
        <w:t>1</w:t>
      </w:r>
      <w:r w:rsidRPr="004E1245">
        <w:rPr>
          <w:b/>
          <w:bCs/>
          <w:lang w:eastAsia="en-AU"/>
        </w:rPr>
        <w:t xml:space="preserve"> —</w:t>
      </w:r>
      <w:r w:rsidRPr="00684397">
        <w:rPr>
          <w:b/>
          <w:bCs/>
          <w:lang w:eastAsia="en-AU"/>
        </w:rPr>
        <w:t xml:space="preserve"> </w:t>
      </w:r>
      <w:r w:rsidR="00684397" w:rsidRPr="00684397">
        <w:rPr>
          <w:b/>
          <w:bCs/>
          <w:lang w:eastAsia="en-AU"/>
        </w:rPr>
        <w:t>Accountability</w:t>
      </w:r>
    </w:p>
    <w:p w14:paraId="0FD9464B" w14:textId="4B554EAB" w:rsidR="00513ED5" w:rsidRDefault="00513ED5" w:rsidP="00FF5B4B">
      <w:pPr>
        <w:rPr>
          <w:lang w:eastAsia="en-AU"/>
        </w:rPr>
      </w:pPr>
      <w:r w:rsidRPr="00513ED5">
        <w:rPr>
          <w:lang w:eastAsia="en-AU"/>
        </w:rPr>
        <w:t xml:space="preserve">The following recommended controls are intended to address risks identified within the </w:t>
      </w:r>
      <w:r w:rsidR="00684397">
        <w:rPr>
          <w:lang w:eastAsia="en-AU"/>
        </w:rPr>
        <w:t xml:space="preserve">Accountability </w:t>
      </w:r>
      <w:r w:rsidRPr="00513ED5">
        <w:rPr>
          <w:lang w:eastAsia="en-AU"/>
        </w:rPr>
        <w:t>domain.</w:t>
      </w:r>
    </w:p>
    <w:p w14:paraId="3AE43171" w14:textId="1F0EA0F2" w:rsidR="00513ED5" w:rsidRDefault="00BD3B78" w:rsidP="00FF5B4B">
      <w:pPr>
        <w:rPr>
          <w:b/>
          <w:bCs/>
          <w:i/>
          <w:iCs/>
          <w:lang w:eastAsia="en-AU"/>
        </w:rPr>
      </w:pPr>
      <w:r w:rsidRPr="00BD3B78">
        <w:rPr>
          <w:b/>
          <w:bCs/>
          <w:lang w:eastAsia="en-AU"/>
        </w:rPr>
        <w:t xml:space="preserve">Recommended Controls — </w:t>
      </w:r>
      <w:r w:rsidR="00684397">
        <w:rPr>
          <w:b/>
          <w:bCs/>
          <w:lang w:eastAsia="en-AU"/>
        </w:rPr>
        <w:t>Accountability</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43" w:type="dxa"/>
          <w:left w:w="43" w:type="dxa"/>
          <w:bottom w:w="43" w:type="dxa"/>
          <w:right w:w="43" w:type="dxa"/>
        </w:tblCellMar>
        <w:tblLook w:val="04A0" w:firstRow="1" w:lastRow="0" w:firstColumn="1" w:lastColumn="0" w:noHBand="0" w:noVBand="1"/>
      </w:tblPr>
      <w:tblGrid>
        <w:gridCol w:w="1512"/>
        <w:gridCol w:w="1113"/>
        <w:gridCol w:w="2050"/>
        <w:gridCol w:w="1439"/>
        <w:gridCol w:w="1441"/>
        <w:gridCol w:w="1461"/>
      </w:tblGrid>
      <w:tr w:rsidR="006B4917" w:rsidRPr="00E40AC2" w14:paraId="2960EAE0" w14:textId="77777777" w:rsidTr="00E17F39">
        <w:trPr>
          <w:tblHeader/>
        </w:trPr>
        <w:tc>
          <w:tcPr>
            <w:tcW w:w="839" w:type="pct"/>
            <w:shd w:val="clear" w:color="auto" w:fill="D9D9D9" w:themeFill="background1" w:themeFillShade="D9"/>
            <w:hideMark/>
          </w:tcPr>
          <w:p w14:paraId="0A5E07F3" w14:textId="491AF4F2" w:rsidR="006B4917" w:rsidRPr="00E40AC2" w:rsidRDefault="006B4917" w:rsidP="00D1444A">
            <w:pPr>
              <w:rPr>
                <w:b/>
                <w:bCs/>
                <w:sz w:val="18"/>
                <w:szCs w:val="18"/>
                <w:lang w:val="en-AU" w:eastAsia="en-AU"/>
              </w:rPr>
            </w:pPr>
            <w:r w:rsidRPr="00E40AC2">
              <w:rPr>
                <w:b/>
                <w:bCs/>
                <w:sz w:val="18"/>
                <w:szCs w:val="18"/>
                <w:lang w:val="en-AU" w:eastAsia="en-AU"/>
              </w:rPr>
              <w:t>Control ID</w:t>
            </w:r>
          </w:p>
        </w:tc>
        <w:tc>
          <w:tcPr>
            <w:tcW w:w="617" w:type="pct"/>
            <w:shd w:val="clear" w:color="auto" w:fill="D9D9D9" w:themeFill="background1" w:themeFillShade="D9"/>
          </w:tcPr>
          <w:p w14:paraId="1A304020" w14:textId="57C6A913" w:rsidR="006B4917" w:rsidRPr="00E40AC2" w:rsidRDefault="006B4917" w:rsidP="00D1444A">
            <w:pPr>
              <w:rPr>
                <w:b/>
                <w:bCs/>
                <w:sz w:val="18"/>
                <w:szCs w:val="18"/>
                <w:lang w:val="en-AU" w:eastAsia="en-AU"/>
              </w:rPr>
            </w:pPr>
            <w:r w:rsidRPr="00E40AC2">
              <w:rPr>
                <w:b/>
                <w:bCs/>
                <w:sz w:val="18"/>
                <w:szCs w:val="18"/>
                <w:lang w:val="en-AU" w:eastAsia="en-AU"/>
              </w:rPr>
              <w:t>Title</w:t>
            </w:r>
          </w:p>
        </w:tc>
        <w:tc>
          <w:tcPr>
            <w:tcW w:w="1137" w:type="pct"/>
            <w:shd w:val="clear" w:color="auto" w:fill="D9D9D9" w:themeFill="background1" w:themeFillShade="D9"/>
          </w:tcPr>
          <w:p w14:paraId="3DBA691A" w14:textId="0CBCA326" w:rsidR="006B4917" w:rsidRPr="00E40AC2" w:rsidRDefault="0069290E" w:rsidP="00D1444A">
            <w:pPr>
              <w:rPr>
                <w:b/>
                <w:bCs/>
                <w:sz w:val="18"/>
                <w:szCs w:val="18"/>
                <w:lang w:val="en-AU" w:eastAsia="en-AU"/>
              </w:rPr>
            </w:pPr>
            <w:r>
              <w:rPr>
                <w:b/>
                <w:bCs/>
                <w:sz w:val="18"/>
                <w:szCs w:val="18"/>
                <w:lang w:val="en-AU" w:eastAsia="en-AU"/>
              </w:rPr>
              <w:t>Details</w:t>
            </w:r>
          </w:p>
        </w:tc>
        <w:tc>
          <w:tcPr>
            <w:tcW w:w="798" w:type="pct"/>
            <w:shd w:val="clear" w:color="auto" w:fill="D9D9D9" w:themeFill="background1" w:themeFillShade="D9"/>
          </w:tcPr>
          <w:p w14:paraId="50398F9E" w14:textId="40F97997" w:rsidR="006B4917" w:rsidRPr="00E40AC2" w:rsidRDefault="006B4917" w:rsidP="00D1444A">
            <w:pPr>
              <w:rPr>
                <w:b/>
                <w:bCs/>
                <w:sz w:val="18"/>
                <w:szCs w:val="18"/>
                <w:lang w:val="en-AU" w:eastAsia="en-AU"/>
              </w:rPr>
            </w:pPr>
            <w:r w:rsidRPr="00E40AC2">
              <w:rPr>
                <w:b/>
                <w:bCs/>
                <w:sz w:val="18"/>
                <w:szCs w:val="18"/>
                <w:lang w:val="en-AU" w:eastAsia="en-AU"/>
              </w:rPr>
              <w:t>Control Type</w:t>
            </w:r>
          </w:p>
        </w:tc>
        <w:tc>
          <w:tcPr>
            <w:tcW w:w="799" w:type="pct"/>
            <w:shd w:val="clear" w:color="auto" w:fill="D9D9D9" w:themeFill="background1" w:themeFillShade="D9"/>
            <w:hideMark/>
          </w:tcPr>
          <w:p w14:paraId="54639B44" w14:textId="5F600496" w:rsidR="006B4917" w:rsidRPr="00E40AC2" w:rsidRDefault="006B4917" w:rsidP="00D1444A">
            <w:pPr>
              <w:rPr>
                <w:b/>
                <w:bCs/>
                <w:sz w:val="18"/>
                <w:szCs w:val="18"/>
                <w:lang w:val="en-AU" w:eastAsia="en-AU"/>
              </w:rPr>
            </w:pPr>
            <w:r w:rsidRPr="00E40AC2">
              <w:rPr>
                <w:b/>
                <w:bCs/>
                <w:sz w:val="18"/>
                <w:szCs w:val="18"/>
                <w:lang w:val="en-AU" w:eastAsia="en-AU"/>
              </w:rPr>
              <w:t>Implementation Effort</w:t>
            </w:r>
          </w:p>
        </w:tc>
        <w:tc>
          <w:tcPr>
            <w:tcW w:w="810" w:type="pct"/>
            <w:shd w:val="clear" w:color="auto" w:fill="D9D9D9" w:themeFill="background1" w:themeFillShade="D9"/>
            <w:hideMark/>
          </w:tcPr>
          <w:p w14:paraId="0C485D11" w14:textId="15602B8F" w:rsidR="006B4917" w:rsidRPr="00E40AC2" w:rsidRDefault="006B4917" w:rsidP="00D1444A">
            <w:pPr>
              <w:rPr>
                <w:b/>
                <w:bCs/>
                <w:sz w:val="18"/>
                <w:szCs w:val="18"/>
                <w:lang w:val="en-AU" w:eastAsia="en-AU"/>
              </w:rPr>
            </w:pPr>
            <w:r w:rsidRPr="00E40AC2">
              <w:rPr>
                <w:b/>
                <w:bCs/>
                <w:sz w:val="18"/>
                <w:szCs w:val="18"/>
                <w:lang w:val="en-AU" w:eastAsia="en-AU"/>
              </w:rPr>
              <w:t>Implementation Horizon</w:t>
            </w:r>
          </w:p>
        </w:tc>
      </w:tr>
      <w:tr w:rsidR="006B4917" w:rsidRPr="00F132B7" w14:paraId="7FE50A10" w14:textId="77777777" w:rsidTr="00E17F39">
        <w:tc>
          <w:tcPr>
            <w:tcW w:w="839" w:type="pct"/>
          </w:tcPr>
          <w:p w14:paraId="061F4CD9" w14:textId="5BEBB3D4" w:rsidR="006B4917" w:rsidRPr="00F132B7" w:rsidRDefault="006B4917" w:rsidP="00D1444A">
            <w:pPr>
              <w:rPr>
                <w:sz w:val="16"/>
                <w:szCs w:val="16"/>
                <w:lang w:val="en-AU" w:eastAsia="en-AU"/>
              </w:rPr>
            </w:pPr>
            <w:r w:rsidRPr="00455867">
              <w:rPr>
                <w:sz w:val="16"/>
                <w:szCs w:val="16"/>
                <w:lang w:val="en-AU" w:eastAsia="en-AU"/>
              </w:rPr>
              <w:t>{%tr for control in recommended_controls_top3.Accountability %}</w:t>
            </w:r>
          </w:p>
        </w:tc>
        <w:tc>
          <w:tcPr>
            <w:tcW w:w="617" w:type="pct"/>
          </w:tcPr>
          <w:p w14:paraId="643908DC" w14:textId="77777777" w:rsidR="006B4917" w:rsidRPr="00F132B7" w:rsidRDefault="006B4917" w:rsidP="00D1444A">
            <w:pPr>
              <w:rPr>
                <w:sz w:val="16"/>
                <w:szCs w:val="16"/>
                <w:lang w:val="en-AU" w:eastAsia="en-AU"/>
              </w:rPr>
            </w:pPr>
          </w:p>
        </w:tc>
        <w:tc>
          <w:tcPr>
            <w:tcW w:w="1137" w:type="pct"/>
          </w:tcPr>
          <w:p w14:paraId="4070148C" w14:textId="77777777" w:rsidR="006B4917" w:rsidRPr="00F132B7" w:rsidRDefault="006B4917" w:rsidP="00D1444A">
            <w:pPr>
              <w:rPr>
                <w:sz w:val="16"/>
                <w:szCs w:val="16"/>
                <w:lang w:val="en-AU" w:eastAsia="en-AU"/>
              </w:rPr>
            </w:pPr>
          </w:p>
        </w:tc>
        <w:tc>
          <w:tcPr>
            <w:tcW w:w="798" w:type="pct"/>
          </w:tcPr>
          <w:p w14:paraId="7A3F6192" w14:textId="778EE83B" w:rsidR="006B4917" w:rsidRPr="00F132B7" w:rsidRDefault="006B4917" w:rsidP="00D1444A">
            <w:pPr>
              <w:rPr>
                <w:sz w:val="16"/>
                <w:szCs w:val="16"/>
                <w:lang w:val="en-AU" w:eastAsia="en-AU"/>
              </w:rPr>
            </w:pPr>
          </w:p>
        </w:tc>
        <w:tc>
          <w:tcPr>
            <w:tcW w:w="799" w:type="pct"/>
          </w:tcPr>
          <w:p w14:paraId="79D3E085" w14:textId="7EBED6B2" w:rsidR="006B4917" w:rsidRPr="00F132B7" w:rsidRDefault="006B4917" w:rsidP="00D1444A">
            <w:pPr>
              <w:rPr>
                <w:sz w:val="16"/>
                <w:szCs w:val="16"/>
                <w:lang w:val="en-AU" w:eastAsia="en-AU"/>
              </w:rPr>
            </w:pPr>
          </w:p>
        </w:tc>
        <w:tc>
          <w:tcPr>
            <w:tcW w:w="810" w:type="pct"/>
          </w:tcPr>
          <w:p w14:paraId="5059374A" w14:textId="5867520F" w:rsidR="006B4917" w:rsidRPr="00F132B7" w:rsidRDefault="006B4917" w:rsidP="00D1444A">
            <w:pPr>
              <w:rPr>
                <w:sz w:val="16"/>
                <w:szCs w:val="16"/>
                <w:lang w:val="en-AU" w:eastAsia="en-AU"/>
              </w:rPr>
            </w:pPr>
          </w:p>
        </w:tc>
      </w:tr>
      <w:tr w:rsidR="006B4917" w:rsidRPr="00F132B7" w14:paraId="7C2D8C5A" w14:textId="77777777" w:rsidTr="00E17F39">
        <w:tc>
          <w:tcPr>
            <w:tcW w:w="839" w:type="pct"/>
          </w:tcPr>
          <w:p w14:paraId="31DB6F9A" w14:textId="4D36F235" w:rsidR="006B4917" w:rsidRPr="00F132B7" w:rsidRDefault="006B4917" w:rsidP="009B23CE">
            <w:pPr>
              <w:rPr>
                <w:sz w:val="16"/>
                <w:szCs w:val="16"/>
                <w:lang w:val="en-AU" w:eastAsia="en-AU"/>
              </w:rPr>
            </w:pPr>
            <w:r w:rsidRPr="00455867">
              <w:rPr>
                <w:sz w:val="16"/>
                <w:szCs w:val="16"/>
                <w:lang w:val="en-AU" w:eastAsia="en-AU"/>
              </w:rPr>
              <w:t>{{control.control_id}}</w:t>
            </w:r>
          </w:p>
        </w:tc>
        <w:tc>
          <w:tcPr>
            <w:tcW w:w="617" w:type="pct"/>
          </w:tcPr>
          <w:p w14:paraId="59DC799B" w14:textId="2E1C4D50" w:rsidR="006B4917" w:rsidRPr="00F132B7" w:rsidRDefault="006B4917" w:rsidP="009B23CE">
            <w:pPr>
              <w:rPr>
                <w:sz w:val="16"/>
                <w:szCs w:val="16"/>
                <w:lang w:val="en-AU" w:eastAsia="en-AU"/>
              </w:rPr>
            </w:pPr>
            <w:r w:rsidRPr="00E050F9">
              <w:rPr>
                <w:sz w:val="16"/>
                <w:szCs w:val="16"/>
                <w:lang w:val="en-AU" w:eastAsia="en-AU"/>
              </w:rPr>
              <w:t>{{control.title}}</w:t>
            </w:r>
          </w:p>
        </w:tc>
        <w:tc>
          <w:tcPr>
            <w:tcW w:w="1137" w:type="pct"/>
          </w:tcPr>
          <w:p w14:paraId="14C8855E" w14:textId="51E01F39" w:rsidR="006B4917" w:rsidRPr="00E050F9" w:rsidRDefault="006B4917" w:rsidP="009B23CE">
            <w:pPr>
              <w:rPr>
                <w:sz w:val="16"/>
                <w:szCs w:val="16"/>
                <w:lang w:val="en-AU" w:eastAsia="en-AU"/>
              </w:rPr>
            </w:pPr>
            <w:r w:rsidRPr="006B4917">
              <w:rPr>
                <w:sz w:val="16"/>
                <w:szCs w:val="16"/>
                <w:lang w:eastAsia="en-AU"/>
              </w:rPr>
              <w:t>{{control.detailed_description}}</w:t>
            </w:r>
          </w:p>
        </w:tc>
        <w:tc>
          <w:tcPr>
            <w:tcW w:w="798" w:type="pct"/>
          </w:tcPr>
          <w:p w14:paraId="48872826" w14:textId="6E963DAA" w:rsidR="006B4917" w:rsidRPr="00F132B7" w:rsidRDefault="006B4917" w:rsidP="009B23CE">
            <w:pPr>
              <w:rPr>
                <w:sz w:val="16"/>
                <w:szCs w:val="16"/>
                <w:lang w:val="en-AU" w:eastAsia="en-AU"/>
              </w:rPr>
            </w:pPr>
            <w:r w:rsidRPr="00E050F9">
              <w:rPr>
                <w:sz w:val="16"/>
                <w:szCs w:val="16"/>
                <w:lang w:val="en-AU" w:eastAsia="en-AU"/>
              </w:rPr>
              <w:t>{{control.control_type}}</w:t>
            </w:r>
          </w:p>
        </w:tc>
        <w:tc>
          <w:tcPr>
            <w:tcW w:w="799" w:type="pct"/>
          </w:tcPr>
          <w:p w14:paraId="4A5536BE" w14:textId="42D07006" w:rsidR="006B4917" w:rsidRPr="00F132B7" w:rsidRDefault="006B4917" w:rsidP="009B23CE">
            <w:pPr>
              <w:rPr>
                <w:sz w:val="16"/>
                <w:szCs w:val="16"/>
                <w:lang w:val="en-AU" w:eastAsia="en-AU"/>
              </w:rPr>
            </w:pPr>
            <w:r w:rsidRPr="00E050F9">
              <w:rPr>
                <w:sz w:val="16"/>
                <w:szCs w:val="16"/>
                <w:lang w:val="en-AU" w:eastAsia="en-AU"/>
              </w:rPr>
              <w:t>{{control.implementation_effort}}</w:t>
            </w:r>
          </w:p>
        </w:tc>
        <w:tc>
          <w:tcPr>
            <w:tcW w:w="810" w:type="pct"/>
          </w:tcPr>
          <w:p w14:paraId="42220205" w14:textId="2F39B4ED" w:rsidR="006B4917" w:rsidRPr="00F132B7" w:rsidRDefault="006B4917" w:rsidP="009B23CE">
            <w:pPr>
              <w:rPr>
                <w:sz w:val="16"/>
                <w:szCs w:val="16"/>
                <w:lang w:val="en-AU" w:eastAsia="en-AU"/>
              </w:rPr>
            </w:pPr>
            <w:r w:rsidRPr="00E40AC2">
              <w:rPr>
                <w:sz w:val="16"/>
                <w:szCs w:val="16"/>
                <w:lang w:val="en-AU" w:eastAsia="en-AU"/>
              </w:rPr>
              <w:t>{{control.implementation_horizon}}</w:t>
            </w:r>
          </w:p>
        </w:tc>
      </w:tr>
      <w:tr w:rsidR="006B4917" w:rsidRPr="00F132B7" w14:paraId="1CA2A7AD" w14:textId="77777777" w:rsidTr="00E17F39">
        <w:tc>
          <w:tcPr>
            <w:tcW w:w="839" w:type="pct"/>
          </w:tcPr>
          <w:p w14:paraId="2A286BE4" w14:textId="697E145B" w:rsidR="006B4917" w:rsidRPr="00F132B7" w:rsidRDefault="006B4917" w:rsidP="009B23CE">
            <w:pPr>
              <w:rPr>
                <w:sz w:val="16"/>
                <w:szCs w:val="16"/>
                <w:lang w:val="en-AU" w:eastAsia="en-AU"/>
              </w:rPr>
            </w:pPr>
            <w:r w:rsidRPr="00F132B7">
              <w:rPr>
                <w:sz w:val="16"/>
                <w:szCs w:val="16"/>
                <w:lang w:val="en-AU" w:eastAsia="en-AU"/>
              </w:rPr>
              <w:t>{%tr endfor %}</w:t>
            </w:r>
          </w:p>
        </w:tc>
        <w:tc>
          <w:tcPr>
            <w:tcW w:w="617" w:type="pct"/>
          </w:tcPr>
          <w:p w14:paraId="291240E7" w14:textId="77777777" w:rsidR="006B4917" w:rsidRPr="00F132B7" w:rsidRDefault="006B4917" w:rsidP="009B23CE">
            <w:pPr>
              <w:rPr>
                <w:sz w:val="16"/>
                <w:szCs w:val="16"/>
                <w:lang w:val="en-AU" w:eastAsia="en-AU"/>
              </w:rPr>
            </w:pPr>
          </w:p>
        </w:tc>
        <w:tc>
          <w:tcPr>
            <w:tcW w:w="1137" w:type="pct"/>
          </w:tcPr>
          <w:p w14:paraId="014BC487" w14:textId="77777777" w:rsidR="006B4917" w:rsidRPr="00F132B7" w:rsidRDefault="006B4917" w:rsidP="009B23CE">
            <w:pPr>
              <w:rPr>
                <w:sz w:val="16"/>
                <w:szCs w:val="16"/>
                <w:lang w:val="en-AU" w:eastAsia="en-AU"/>
              </w:rPr>
            </w:pPr>
          </w:p>
        </w:tc>
        <w:tc>
          <w:tcPr>
            <w:tcW w:w="798" w:type="pct"/>
          </w:tcPr>
          <w:p w14:paraId="1CD1AB19" w14:textId="3F6ADA76" w:rsidR="006B4917" w:rsidRPr="00F132B7" w:rsidRDefault="006B4917" w:rsidP="009B23CE">
            <w:pPr>
              <w:rPr>
                <w:sz w:val="16"/>
                <w:szCs w:val="16"/>
                <w:lang w:val="en-AU" w:eastAsia="en-AU"/>
              </w:rPr>
            </w:pPr>
          </w:p>
        </w:tc>
        <w:tc>
          <w:tcPr>
            <w:tcW w:w="799" w:type="pct"/>
          </w:tcPr>
          <w:p w14:paraId="6BBFD893" w14:textId="5EA28B95" w:rsidR="006B4917" w:rsidRPr="00F132B7" w:rsidRDefault="006B4917" w:rsidP="009B23CE">
            <w:pPr>
              <w:rPr>
                <w:sz w:val="16"/>
                <w:szCs w:val="16"/>
                <w:lang w:val="en-AU" w:eastAsia="en-AU"/>
              </w:rPr>
            </w:pPr>
          </w:p>
        </w:tc>
        <w:tc>
          <w:tcPr>
            <w:tcW w:w="810" w:type="pct"/>
          </w:tcPr>
          <w:p w14:paraId="39E47BEF" w14:textId="77777777" w:rsidR="006B4917" w:rsidRPr="00F132B7" w:rsidRDefault="006B4917" w:rsidP="009B23CE">
            <w:pPr>
              <w:rPr>
                <w:sz w:val="16"/>
                <w:szCs w:val="16"/>
                <w:lang w:val="en-AU" w:eastAsia="en-AU"/>
              </w:rPr>
            </w:pPr>
          </w:p>
        </w:tc>
      </w:tr>
    </w:tbl>
    <w:p w14:paraId="6E2DC54E" w14:textId="77777777" w:rsidR="00BD3B78" w:rsidRDefault="00BD3B78" w:rsidP="00FF5B4B">
      <w:pPr>
        <w:rPr>
          <w:lang w:val="en-AU" w:eastAsia="en-AU"/>
        </w:rPr>
      </w:pPr>
    </w:p>
    <w:p w14:paraId="6FA5F1B1" w14:textId="2922EA61" w:rsidR="006B2693" w:rsidRPr="00684397" w:rsidRDefault="006B2693" w:rsidP="00FF5B4B">
      <w:pPr>
        <w:rPr>
          <w:b/>
          <w:bCs/>
          <w:lang w:eastAsia="en-AU"/>
        </w:rPr>
      </w:pPr>
      <w:r w:rsidRPr="00684397">
        <w:rPr>
          <w:b/>
          <w:bCs/>
          <w:lang w:eastAsia="en-AU"/>
        </w:rPr>
        <w:t>Domain Control Rationale</w:t>
      </w:r>
    </w:p>
    <w:p w14:paraId="43A54C99" w14:textId="78C0EFEA" w:rsidR="006B2693" w:rsidRDefault="00684397" w:rsidP="00FF5B4B">
      <w:pPr>
        <w:rPr>
          <w:lang w:val="en-AU" w:eastAsia="en-AU"/>
        </w:rPr>
      </w:pPr>
      <w:r w:rsidRPr="0055393D">
        <w:rPr>
          <w:highlight w:val="yellow"/>
          <w:lang w:val="en-AU" w:eastAsia="en-AU"/>
        </w:rPr>
        <w:t>{{ai.f_domain_b1_controls_rationale}}</w:t>
      </w:r>
    </w:p>
    <w:p w14:paraId="10AA114D" w14:textId="77777777" w:rsidR="00684397" w:rsidRDefault="00684397" w:rsidP="00FF5B4B">
      <w:pPr>
        <w:rPr>
          <w:lang w:val="en-AU" w:eastAsia="en-AU"/>
        </w:rPr>
      </w:pPr>
    </w:p>
    <w:p w14:paraId="7AF348EE" w14:textId="3F867642" w:rsidR="00684397" w:rsidRDefault="00684397" w:rsidP="00684397">
      <w:pPr>
        <w:rPr>
          <w:b/>
          <w:bCs/>
          <w:i/>
          <w:iCs/>
          <w:lang w:eastAsia="en-AU"/>
        </w:rPr>
      </w:pPr>
      <w:r w:rsidRPr="004E1245">
        <w:rPr>
          <w:b/>
          <w:bCs/>
          <w:lang w:eastAsia="en-AU"/>
        </w:rPr>
        <w:t>C2.</w:t>
      </w:r>
      <w:r>
        <w:rPr>
          <w:b/>
          <w:bCs/>
          <w:lang w:eastAsia="en-AU"/>
        </w:rPr>
        <w:t>2</w:t>
      </w:r>
      <w:r w:rsidRPr="004E1245">
        <w:rPr>
          <w:b/>
          <w:bCs/>
          <w:lang w:eastAsia="en-AU"/>
        </w:rPr>
        <w:t xml:space="preserve"> —</w:t>
      </w:r>
      <w:r w:rsidRPr="00684397">
        <w:rPr>
          <w:b/>
          <w:bCs/>
          <w:lang w:eastAsia="en-AU"/>
        </w:rPr>
        <w:t xml:space="preserve"> </w:t>
      </w:r>
      <w:r>
        <w:rPr>
          <w:b/>
          <w:bCs/>
          <w:lang w:eastAsia="en-AU"/>
        </w:rPr>
        <w:t>Contestability</w:t>
      </w:r>
    </w:p>
    <w:p w14:paraId="6241CCAB" w14:textId="4E075DFA" w:rsidR="00684397" w:rsidRDefault="00684397" w:rsidP="00684397">
      <w:pPr>
        <w:rPr>
          <w:lang w:eastAsia="en-AU"/>
        </w:rPr>
      </w:pPr>
      <w:r w:rsidRPr="00513ED5">
        <w:rPr>
          <w:lang w:eastAsia="en-AU"/>
        </w:rPr>
        <w:t>The following recommended controls are intended to address risks identified within the</w:t>
      </w:r>
      <w:r w:rsidRPr="00684397">
        <w:rPr>
          <w:lang w:eastAsia="en-AU"/>
        </w:rPr>
        <w:t xml:space="preserve"> Contestability</w:t>
      </w:r>
      <w:r w:rsidRPr="00513ED5">
        <w:rPr>
          <w:lang w:eastAsia="en-AU"/>
        </w:rPr>
        <w:t xml:space="preserve"> domain.</w:t>
      </w:r>
    </w:p>
    <w:p w14:paraId="11559FDB" w14:textId="22B73526" w:rsidR="00684397" w:rsidRDefault="00684397" w:rsidP="00684397">
      <w:pPr>
        <w:rPr>
          <w:b/>
          <w:bCs/>
          <w:i/>
          <w:iCs/>
          <w:lang w:eastAsia="en-AU"/>
        </w:rPr>
      </w:pPr>
      <w:r w:rsidRPr="00BD3B78">
        <w:rPr>
          <w:b/>
          <w:bCs/>
          <w:lang w:eastAsia="en-AU"/>
        </w:rPr>
        <w:t xml:space="preserve">Recommended Controls — </w:t>
      </w:r>
      <w:r>
        <w:rPr>
          <w:b/>
          <w:bCs/>
          <w:lang w:eastAsia="en-AU"/>
        </w:rPr>
        <w:t>Contestability</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43" w:type="dxa"/>
          <w:left w:w="43" w:type="dxa"/>
          <w:bottom w:w="43" w:type="dxa"/>
          <w:right w:w="43" w:type="dxa"/>
        </w:tblCellMar>
        <w:tblLook w:val="04A0" w:firstRow="1" w:lastRow="0" w:firstColumn="1" w:lastColumn="0" w:noHBand="0" w:noVBand="1"/>
      </w:tblPr>
      <w:tblGrid>
        <w:gridCol w:w="1512"/>
        <w:gridCol w:w="1113"/>
        <w:gridCol w:w="2050"/>
        <w:gridCol w:w="1439"/>
        <w:gridCol w:w="1441"/>
        <w:gridCol w:w="1461"/>
      </w:tblGrid>
      <w:tr w:rsidR="0069290E" w:rsidRPr="00E40AC2" w14:paraId="701D7569" w14:textId="77777777" w:rsidTr="00E17F39">
        <w:trPr>
          <w:tblHeader/>
        </w:trPr>
        <w:tc>
          <w:tcPr>
            <w:tcW w:w="839" w:type="pct"/>
            <w:shd w:val="clear" w:color="auto" w:fill="D9D9D9" w:themeFill="background1" w:themeFillShade="D9"/>
            <w:hideMark/>
          </w:tcPr>
          <w:p w14:paraId="15EC1746" w14:textId="77777777" w:rsidR="0069290E" w:rsidRPr="00E40AC2" w:rsidRDefault="0069290E" w:rsidP="004A175B">
            <w:pPr>
              <w:rPr>
                <w:b/>
                <w:bCs/>
                <w:sz w:val="18"/>
                <w:szCs w:val="18"/>
                <w:lang w:val="en-AU" w:eastAsia="en-AU"/>
              </w:rPr>
            </w:pPr>
            <w:r w:rsidRPr="00E40AC2">
              <w:rPr>
                <w:b/>
                <w:bCs/>
                <w:sz w:val="18"/>
                <w:szCs w:val="18"/>
                <w:lang w:val="en-AU" w:eastAsia="en-AU"/>
              </w:rPr>
              <w:t>Control ID</w:t>
            </w:r>
          </w:p>
        </w:tc>
        <w:tc>
          <w:tcPr>
            <w:tcW w:w="617" w:type="pct"/>
            <w:shd w:val="clear" w:color="auto" w:fill="D9D9D9" w:themeFill="background1" w:themeFillShade="D9"/>
          </w:tcPr>
          <w:p w14:paraId="1D458B29" w14:textId="77777777" w:rsidR="0069290E" w:rsidRPr="00E40AC2" w:rsidRDefault="0069290E" w:rsidP="004A175B">
            <w:pPr>
              <w:rPr>
                <w:b/>
                <w:bCs/>
                <w:sz w:val="18"/>
                <w:szCs w:val="18"/>
                <w:lang w:val="en-AU" w:eastAsia="en-AU"/>
              </w:rPr>
            </w:pPr>
            <w:r w:rsidRPr="00E40AC2">
              <w:rPr>
                <w:b/>
                <w:bCs/>
                <w:sz w:val="18"/>
                <w:szCs w:val="18"/>
                <w:lang w:val="en-AU" w:eastAsia="en-AU"/>
              </w:rPr>
              <w:t>Title</w:t>
            </w:r>
          </w:p>
        </w:tc>
        <w:tc>
          <w:tcPr>
            <w:tcW w:w="1137" w:type="pct"/>
            <w:shd w:val="clear" w:color="auto" w:fill="D9D9D9" w:themeFill="background1" w:themeFillShade="D9"/>
          </w:tcPr>
          <w:p w14:paraId="449EE73F" w14:textId="745A1169" w:rsidR="0069290E" w:rsidRPr="00E40AC2" w:rsidRDefault="0069290E" w:rsidP="004A175B">
            <w:pPr>
              <w:rPr>
                <w:b/>
                <w:bCs/>
                <w:sz w:val="18"/>
                <w:szCs w:val="18"/>
                <w:lang w:val="en-AU" w:eastAsia="en-AU"/>
              </w:rPr>
            </w:pPr>
            <w:r>
              <w:rPr>
                <w:b/>
                <w:bCs/>
                <w:sz w:val="18"/>
                <w:szCs w:val="18"/>
                <w:lang w:val="en-AU" w:eastAsia="en-AU"/>
              </w:rPr>
              <w:t>Details</w:t>
            </w:r>
          </w:p>
        </w:tc>
        <w:tc>
          <w:tcPr>
            <w:tcW w:w="798" w:type="pct"/>
            <w:shd w:val="clear" w:color="auto" w:fill="D9D9D9" w:themeFill="background1" w:themeFillShade="D9"/>
          </w:tcPr>
          <w:p w14:paraId="0FF85640" w14:textId="01BCD75E" w:rsidR="0069290E" w:rsidRPr="00E40AC2" w:rsidRDefault="0069290E" w:rsidP="004A175B">
            <w:pPr>
              <w:rPr>
                <w:b/>
                <w:bCs/>
                <w:sz w:val="18"/>
                <w:szCs w:val="18"/>
                <w:lang w:val="en-AU" w:eastAsia="en-AU"/>
              </w:rPr>
            </w:pPr>
            <w:r w:rsidRPr="00E40AC2">
              <w:rPr>
                <w:b/>
                <w:bCs/>
                <w:sz w:val="18"/>
                <w:szCs w:val="18"/>
                <w:lang w:val="en-AU" w:eastAsia="en-AU"/>
              </w:rPr>
              <w:t>Control Type</w:t>
            </w:r>
          </w:p>
        </w:tc>
        <w:tc>
          <w:tcPr>
            <w:tcW w:w="799" w:type="pct"/>
            <w:shd w:val="clear" w:color="auto" w:fill="D9D9D9" w:themeFill="background1" w:themeFillShade="D9"/>
            <w:hideMark/>
          </w:tcPr>
          <w:p w14:paraId="45118B20" w14:textId="77777777" w:rsidR="0069290E" w:rsidRPr="00E40AC2" w:rsidRDefault="0069290E" w:rsidP="004A175B">
            <w:pPr>
              <w:rPr>
                <w:b/>
                <w:bCs/>
                <w:sz w:val="18"/>
                <w:szCs w:val="18"/>
                <w:lang w:val="en-AU" w:eastAsia="en-AU"/>
              </w:rPr>
            </w:pPr>
            <w:r w:rsidRPr="00E40AC2">
              <w:rPr>
                <w:b/>
                <w:bCs/>
                <w:sz w:val="18"/>
                <w:szCs w:val="18"/>
                <w:lang w:val="en-AU" w:eastAsia="en-AU"/>
              </w:rPr>
              <w:t>Implementation Effort</w:t>
            </w:r>
          </w:p>
        </w:tc>
        <w:tc>
          <w:tcPr>
            <w:tcW w:w="810" w:type="pct"/>
            <w:shd w:val="clear" w:color="auto" w:fill="D9D9D9" w:themeFill="background1" w:themeFillShade="D9"/>
            <w:hideMark/>
          </w:tcPr>
          <w:p w14:paraId="4D13151A" w14:textId="77777777" w:rsidR="0069290E" w:rsidRPr="00E40AC2" w:rsidRDefault="0069290E" w:rsidP="004A175B">
            <w:pPr>
              <w:rPr>
                <w:b/>
                <w:bCs/>
                <w:sz w:val="18"/>
                <w:szCs w:val="18"/>
                <w:lang w:val="en-AU" w:eastAsia="en-AU"/>
              </w:rPr>
            </w:pPr>
            <w:r w:rsidRPr="00E40AC2">
              <w:rPr>
                <w:b/>
                <w:bCs/>
                <w:sz w:val="18"/>
                <w:szCs w:val="18"/>
                <w:lang w:val="en-AU" w:eastAsia="en-AU"/>
              </w:rPr>
              <w:t>Implementation Horizon</w:t>
            </w:r>
          </w:p>
        </w:tc>
      </w:tr>
      <w:tr w:rsidR="0069290E" w:rsidRPr="00F132B7" w14:paraId="43B56AEE" w14:textId="77777777" w:rsidTr="00E17F39">
        <w:tc>
          <w:tcPr>
            <w:tcW w:w="839" w:type="pct"/>
          </w:tcPr>
          <w:p w14:paraId="352E3DB9" w14:textId="650883B6" w:rsidR="0069290E" w:rsidRPr="00F132B7" w:rsidRDefault="0069290E" w:rsidP="004A175B">
            <w:pPr>
              <w:rPr>
                <w:sz w:val="16"/>
                <w:szCs w:val="16"/>
                <w:lang w:val="en-AU" w:eastAsia="en-AU"/>
              </w:rPr>
            </w:pPr>
            <w:r w:rsidRPr="00455867">
              <w:rPr>
                <w:sz w:val="16"/>
                <w:szCs w:val="16"/>
                <w:lang w:val="en-AU" w:eastAsia="en-AU"/>
              </w:rPr>
              <w:t>{%tr for control in recommended_controls_top3.</w:t>
            </w:r>
            <w:r>
              <w:rPr>
                <w:sz w:val="16"/>
                <w:szCs w:val="16"/>
                <w:lang w:val="en-AU" w:eastAsia="en-AU"/>
              </w:rPr>
              <w:t>Contestability</w:t>
            </w:r>
            <w:r w:rsidRPr="00455867">
              <w:rPr>
                <w:sz w:val="16"/>
                <w:szCs w:val="16"/>
                <w:lang w:val="en-AU" w:eastAsia="en-AU"/>
              </w:rPr>
              <w:t xml:space="preserve"> %}</w:t>
            </w:r>
          </w:p>
        </w:tc>
        <w:tc>
          <w:tcPr>
            <w:tcW w:w="617" w:type="pct"/>
          </w:tcPr>
          <w:p w14:paraId="4A02B05B" w14:textId="77777777" w:rsidR="0069290E" w:rsidRPr="00F132B7" w:rsidRDefault="0069290E" w:rsidP="004A175B">
            <w:pPr>
              <w:rPr>
                <w:sz w:val="16"/>
                <w:szCs w:val="16"/>
                <w:lang w:val="en-AU" w:eastAsia="en-AU"/>
              </w:rPr>
            </w:pPr>
          </w:p>
        </w:tc>
        <w:tc>
          <w:tcPr>
            <w:tcW w:w="1137" w:type="pct"/>
          </w:tcPr>
          <w:p w14:paraId="1E77C3AC" w14:textId="77777777" w:rsidR="0069290E" w:rsidRPr="00F132B7" w:rsidRDefault="0069290E" w:rsidP="004A175B">
            <w:pPr>
              <w:rPr>
                <w:sz w:val="16"/>
                <w:szCs w:val="16"/>
                <w:lang w:val="en-AU" w:eastAsia="en-AU"/>
              </w:rPr>
            </w:pPr>
          </w:p>
        </w:tc>
        <w:tc>
          <w:tcPr>
            <w:tcW w:w="798" w:type="pct"/>
          </w:tcPr>
          <w:p w14:paraId="64347E34" w14:textId="36A6221F" w:rsidR="0069290E" w:rsidRPr="00F132B7" w:rsidRDefault="0069290E" w:rsidP="004A175B">
            <w:pPr>
              <w:rPr>
                <w:sz w:val="16"/>
                <w:szCs w:val="16"/>
                <w:lang w:val="en-AU" w:eastAsia="en-AU"/>
              </w:rPr>
            </w:pPr>
          </w:p>
        </w:tc>
        <w:tc>
          <w:tcPr>
            <w:tcW w:w="799" w:type="pct"/>
          </w:tcPr>
          <w:p w14:paraId="4CDA875A" w14:textId="77777777" w:rsidR="0069290E" w:rsidRPr="00F132B7" w:rsidRDefault="0069290E" w:rsidP="004A175B">
            <w:pPr>
              <w:rPr>
                <w:sz w:val="16"/>
                <w:szCs w:val="16"/>
                <w:lang w:val="en-AU" w:eastAsia="en-AU"/>
              </w:rPr>
            </w:pPr>
          </w:p>
        </w:tc>
        <w:tc>
          <w:tcPr>
            <w:tcW w:w="810" w:type="pct"/>
          </w:tcPr>
          <w:p w14:paraId="76876833" w14:textId="77777777" w:rsidR="0069290E" w:rsidRPr="00F132B7" w:rsidRDefault="0069290E" w:rsidP="004A175B">
            <w:pPr>
              <w:rPr>
                <w:sz w:val="16"/>
                <w:szCs w:val="16"/>
                <w:lang w:val="en-AU" w:eastAsia="en-AU"/>
              </w:rPr>
            </w:pPr>
          </w:p>
        </w:tc>
      </w:tr>
      <w:tr w:rsidR="0069290E" w:rsidRPr="00F132B7" w14:paraId="707DD5B4" w14:textId="77777777" w:rsidTr="00E17F39">
        <w:tc>
          <w:tcPr>
            <w:tcW w:w="839" w:type="pct"/>
          </w:tcPr>
          <w:p w14:paraId="21D416C9" w14:textId="77777777" w:rsidR="0069290E" w:rsidRPr="00F132B7" w:rsidRDefault="0069290E" w:rsidP="004A175B">
            <w:pPr>
              <w:rPr>
                <w:sz w:val="16"/>
                <w:szCs w:val="16"/>
                <w:lang w:val="en-AU" w:eastAsia="en-AU"/>
              </w:rPr>
            </w:pPr>
            <w:r w:rsidRPr="00455867">
              <w:rPr>
                <w:sz w:val="16"/>
                <w:szCs w:val="16"/>
                <w:lang w:val="en-AU" w:eastAsia="en-AU"/>
              </w:rPr>
              <w:t>{{control.control_id}}</w:t>
            </w:r>
          </w:p>
        </w:tc>
        <w:tc>
          <w:tcPr>
            <w:tcW w:w="617" w:type="pct"/>
          </w:tcPr>
          <w:p w14:paraId="607AED31" w14:textId="77777777" w:rsidR="0069290E" w:rsidRPr="00F132B7" w:rsidRDefault="0069290E" w:rsidP="004A175B">
            <w:pPr>
              <w:rPr>
                <w:sz w:val="16"/>
                <w:szCs w:val="16"/>
                <w:lang w:val="en-AU" w:eastAsia="en-AU"/>
              </w:rPr>
            </w:pPr>
            <w:r w:rsidRPr="00E050F9">
              <w:rPr>
                <w:sz w:val="16"/>
                <w:szCs w:val="16"/>
                <w:lang w:val="en-AU" w:eastAsia="en-AU"/>
              </w:rPr>
              <w:t>{{control.title}}</w:t>
            </w:r>
          </w:p>
        </w:tc>
        <w:tc>
          <w:tcPr>
            <w:tcW w:w="1137" w:type="pct"/>
          </w:tcPr>
          <w:p w14:paraId="71184742" w14:textId="547F546E" w:rsidR="0069290E" w:rsidRPr="00E050F9" w:rsidRDefault="0069290E" w:rsidP="004A175B">
            <w:pPr>
              <w:rPr>
                <w:sz w:val="16"/>
                <w:szCs w:val="16"/>
                <w:lang w:val="en-AU" w:eastAsia="en-AU"/>
              </w:rPr>
            </w:pPr>
            <w:r w:rsidRPr="0069290E">
              <w:rPr>
                <w:sz w:val="16"/>
                <w:szCs w:val="16"/>
                <w:lang w:eastAsia="en-AU"/>
              </w:rPr>
              <w:t>{{control.detailed_description}}</w:t>
            </w:r>
          </w:p>
        </w:tc>
        <w:tc>
          <w:tcPr>
            <w:tcW w:w="798" w:type="pct"/>
          </w:tcPr>
          <w:p w14:paraId="66EA5846" w14:textId="094D2F32" w:rsidR="0069290E" w:rsidRPr="00F132B7" w:rsidRDefault="0069290E" w:rsidP="004A175B">
            <w:pPr>
              <w:rPr>
                <w:sz w:val="16"/>
                <w:szCs w:val="16"/>
                <w:lang w:val="en-AU" w:eastAsia="en-AU"/>
              </w:rPr>
            </w:pPr>
            <w:r w:rsidRPr="00E050F9">
              <w:rPr>
                <w:sz w:val="16"/>
                <w:szCs w:val="16"/>
                <w:lang w:val="en-AU" w:eastAsia="en-AU"/>
              </w:rPr>
              <w:t>{{control.control_type}}</w:t>
            </w:r>
          </w:p>
        </w:tc>
        <w:tc>
          <w:tcPr>
            <w:tcW w:w="799" w:type="pct"/>
          </w:tcPr>
          <w:p w14:paraId="47496FB6" w14:textId="77777777" w:rsidR="0069290E" w:rsidRPr="00F132B7" w:rsidRDefault="0069290E" w:rsidP="004A175B">
            <w:pPr>
              <w:rPr>
                <w:sz w:val="16"/>
                <w:szCs w:val="16"/>
                <w:lang w:val="en-AU" w:eastAsia="en-AU"/>
              </w:rPr>
            </w:pPr>
            <w:r w:rsidRPr="00E050F9">
              <w:rPr>
                <w:sz w:val="16"/>
                <w:szCs w:val="16"/>
                <w:lang w:val="en-AU" w:eastAsia="en-AU"/>
              </w:rPr>
              <w:t>{{control.implementation_effort}}</w:t>
            </w:r>
          </w:p>
        </w:tc>
        <w:tc>
          <w:tcPr>
            <w:tcW w:w="810" w:type="pct"/>
          </w:tcPr>
          <w:p w14:paraId="674F83BD" w14:textId="77777777" w:rsidR="0069290E" w:rsidRPr="00F132B7" w:rsidRDefault="0069290E" w:rsidP="004A175B">
            <w:pPr>
              <w:rPr>
                <w:sz w:val="16"/>
                <w:szCs w:val="16"/>
                <w:lang w:val="en-AU" w:eastAsia="en-AU"/>
              </w:rPr>
            </w:pPr>
            <w:r w:rsidRPr="00E40AC2">
              <w:rPr>
                <w:sz w:val="16"/>
                <w:szCs w:val="16"/>
                <w:lang w:val="en-AU" w:eastAsia="en-AU"/>
              </w:rPr>
              <w:t>{{control.implementation_horizon}}</w:t>
            </w:r>
          </w:p>
        </w:tc>
      </w:tr>
      <w:tr w:rsidR="0069290E" w:rsidRPr="00F132B7" w14:paraId="43C65CCC" w14:textId="77777777" w:rsidTr="00E17F39">
        <w:tc>
          <w:tcPr>
            <w:tcW w:w="839" w:type="pct"/>
          </w:tcPr>
          <w:p w14:paraId="267C57BF" w14:textId="77777777" w:rsidR="0069290E" w:rsidRPr="00F132B7" w:rsidRDefault="0069290E" w:rsidP="004A175B">
            <w:pPr>
              <w:rPr>
                <w:sz w:val="16"/>
                <w:szCs w:val="16"/>
                <w:lang w:val="en-AU" w:eastAsia="en-AU"/>
              </w:rPr>
            </w:pPr>
            <w:r w:rsidRPr="00F132B7">
              <w:rPr>
                <w:sz w:val="16"/>
                <w:szCs w:val="16"/>
                <w:lang w:val="en-AU" w:eastAsia="en-AU"/>
              </w:rPr>
              <w:t>{%tr endfor %}</w:t>
            </w:r>
          </w:p>
        </w:tc>
        <w:tc>
          <w:tcPr>
            <w:tcW w:w="617" w:type="pct"/>
          </w:tcPr>
          <w:p w14:paraId="0B3F0FE2" w14:textId="77777777" w:rsidR="0069290E" w:rsidRPr="00F132B7" w:rsidRDefault="0069290E" w:rsidP="004A175B">
            <w:pPr>
              <w:rPr>
                <w:sz w:val="16"/>
                <w:szCs w:val="16"/>
                <w:lang w:val="en-AU" w:eastAsia="en-AU"/>
              </w:rPr>
            </w:pPr>
          </w:p>
        </w:tc>
        <w:tc>
          <w:tcPr>
            <w:tcW w:w="1137" w:type="pct"/>
          </w:tcPr>
          <w:p w14:paraId="55863065" w14:textId="77777777" w:rsidR="0069290E" w:rsidRPr="00F132B7" w:rsidRDefault="0069290E" w:rsidP="004A175B">
            <w:pPr>
              <w:rPr>
                <w:sz w:val="16"/>
                <w:szCs w:val="16"/>
                <w:lang w:val="en-AU" w:eastAsia="en-AU"/>
              </w:rPr>
            </w:pPr>
          </w:p>
        </w:tc>
        <w:tc>
          <w:tcPr>
            <w:tcW w:w="798" w:type="pct"/>
          </w:tcPr>
          <w:p w14:paraId="0D510E3F" w14:textId="37E489C6" w:rsidR="0069290E" w:rsidRPr="00F132B7" w:rsidRDefault="0069290E" w:rsidP="004A175B">
            <w:pPr>
              <w:rPr>
                <w:sz w:val="16"/>
                <w:szCs w:val="16"/>
                <w:lang w:val="en-AU" w:eastAsia="en-AU"/>
              </w:rPr>
            </w:pPr>
          </w:p>
        </w:tc>
        <w:tc>
          <w:tcPr>
            <w:tcW w:w="799" w:type="pct"/>
          </w:tcPr>
          <w:p w14:paraId="799C42C0" w14:textId="77777777" w:rsidR="0069290E" w:rsidRPr="00F132B7" w:rsidRDefault="0069290E" w:rsidP="004A175B">
            <w:pPr>
              <w:rPr>
                <w:sz w:val="16"/>
                <w:szCs w:val="16"/>
                <w:lang w:val="en-AU" w:eastAsia="en-AU"/>
              </w:rPr>
            </w:pPr>
          </w:p>
        </w:tc>
        <w:tc>
          <w:tcPr>
            <w:tcW w:w="810" w:type="pct"/>
          </w:tcPr>
          <w:p w14:paraId="7AB9C4F8" w14:textId="77777777" w:rsidR="0069290E" w:rsidRPr="00F132B7" w:rsidRDefault="0069290E" w:rsidP="004A175B">
            <w:pPr>
              <w:rPr>
                <w:sz w:val="16"/>
                <w:szCs w:val="16"/>
                <w:lang w:val="en-AU" w:eastAsia="en-AU"/>
              </w:rPr>
            </w:pPr>
          </w:p>
        </w:tc>
      </w:tr>
    </w:tbl>
    <w:p w14:paraId="4453ACF7" w14:textId="77777777" w:rsidR="00684397" w:rsidRDefault="00684397" w:rsidP="00684397">
      <w:pPr>
        <w:rPr>
          <w:lang w:val="en-AU" w:eastAsia="en-AU"/>
        </w:rPr>
      </w:pPr>
    </w:p>
    <w:p w14:paraId="591F6B7A" w14:textId="77777777" w:rsidR="00684397" w:rsidRPr="00684397" w:rsidRDefault="00684397" w:rsidP="00684397">
      <w:pPr>
        <w:rPr>
          <w:b/>
          <w:bCs/>
          <w:lang w:eastAsia="en-AU"/>
        </w:rPr>
      </w:pPr>
      <w:r w:rsidRPr="00684397">
        <w:rPr>
          <w:b/>
          <w:bCs/>
          <w:lang w:eastAsia="en-AU"/>
        </w:rPr>
        <w:t>Domain Control Rationale</w:t>
      </w:r>
    </w:p>
    <w:p w14:paraId="256B08CE" w14:textId="55225AFE" w:rsidR="00684397" w:rsidRPr="00BD3B78" w:rsidRDefault="00684397" w:rsidP="00684397">
      <w:pPr>
        <w:rPr>
          <w:lang w:val="en-AU" w:eastAsia="en-AU"/>
        </w:rPr>
      </w:pPr>
      <w:r w:rsidRPr="00CE305D">
        <w:rPr>
          <w:highlight w:val="yellow"/>
          <w:lang w:val="en-AU" w:eastAsia="en-AU"/>
        </w:rPr>
        <w:t>{{ai.f_domain_b2_controls_rationale}}</w:t>
      </w:r>
    </w:p>
    <w:p w14:paraId="7A1E641B" w14:textId="77777777" w:rsidR="00684397" w:rsidRDefault="00684397" w:rsidP="00FF5B4B">
      <w:pPr>
        <w:rPr>
          <w:lang w:val="en-AU" w:eastAsia="en-AU"/>
        </w:rPr>
      </w:pPr>
    </w:p>
    <w:p w14:paraId="02394475" w14:textId="3352E10D" w:rsidR="00684397" w:rsidRDefault="00684397" w:rsidP="00684397">
      <w:pPr>
        <w:rPr>
          <w:b/>
          <w:bCs/>
          <w:i/>
          <w:iCs/>
          <w:lang w:eastAsia="en-AU"/>
        </w:rPr>
      </w:pPr>
      <w:r w:rsidRPr="004E1245">
        <w:rPr>
          <w:b/>
          <w:bCs/>
          <w:lang w:eastAsia="en-AU"/>
        </w:rPr>
        <w:t>C2.</w:t>
      </w:r>
      <w:r>
        <w:rPr>
          <w:b/>
          <w:bCs/>
          <w:lang w:eastAsia="en-AU"/>
        </w:rPr>
        <w:t>3</w:t>
      </w:r>
      <w:r w:rsidRPr="004E1245">
        <w:rPr>
          <w:b/>
          <w:bCs/>
          <w:lang w:eastAsia="en-AU"/>
        </w:rPr>
        <w:t xml:space="preserve"> —</w:t>
      </w:r>
      <w:r w:rsidRPr="00684397">
        <w:rPr>
          <w:b/>
          <w:bCs/>
          <w:lang w:eastAsia="en-AU"/>
        </w:rPr>
        <w:t xml:space="preserve"> </w:t>
      </w:r>
      <w:r>
        <w:rPr>
          <w:b/>
          <w:bCs/>
          <w:lang w:eastAsia="en-AU"/>
        </w:rPr>
        <w:t>Fairness</w:t>
      </w:r>
    </w:p>
    <w:p w14:paraId="6A03E4D0" w14:textId="71DFB598" w:rsidR="00684397" w:rsidRDefault="00684397" w:rsidP="00684397">
      <w:pPr>
        <w:rPr>
          <w:lang w:eastAsia="en-AU"/>
        </w:rPr>
      </w:pPr>
      <w:r w:rsidRPr="00513ED5">
        <w:rPr>
          <w:lang w:eastAsia="en-AU"/>
        </w:rPr>
        <w:t>The following recommended controls are intended to address risks identified within the</w:t>
      </w:r>
      <w:r w:rsidRPr="00684397">
        <w:rPr>
          <w:lang w:eastAsia="en-AU"/>
        </w:rPr>
        <w:t xml:space="preserve"> </w:t>
      </w:r>
      <w:r>
        <w:rPr>
          <w:lang w:eastAsia="en-AU"/>
        </w:rPr>
        <w:t>Fairness</w:t>
      </w:r>
      <w:r w:rsidRPr="00513ED5">
        <w:rPr>
          <w:lang w:eastAsia="en-AU"/>
        </w:rPr>
        <w:t xml:space="preserve"> domain.</w:t>
      </w:r>
    </w:p>
    <w:p w14:paraId="326DF521" w14:textId="4C80A3BD" w:rsidR="00684397" w:rsidRDefault="00684397" w:rsidP="00684397">
      <w:pPr>
        <w:rPr>
          <w:b/>
          <w:bCs/>
          <w:i/>
          <w:iCs/>
          <w:lang w:eastAsia="en-AU"/>
        </w:rPr>
      </w:pPr>
      <w:r w:rsidRPr="00BD3B78">
        <w:rPr>
          <w:b/>
          <w:bCs/>
          <w:lang w:eastAsia="en-AU"/>
        </w:rPr>
        <w:t xml:space="preserve">Recommended Controls — </w:t>
      </w:r>
      <w:r>
        <w:rPr>
          <w:b/>
          <w:bCs/>
          <w:lang w:eastAsia="en-AU"/>
        </w:rPr>
        <w:t>Fairness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43" w:type="dxa"/>
          <w:left w:w="43" w:type="dxa"/>
          <w:bottom w:w="43" w:type="dxa"/>
          <w:right w:w="43" w:type="dxa"/>
        </w:tblCellMar>
        <w:tblLook w:val="04A0" w:firstRow="1" w:lastRow="0" w:firstColumn="1" w:lastColumn="0" w:noHBand="0" w:noVBand="1"/>
      </w:tblPr>
      <w:tblGrid>
        <w:gridCol w:w="1512"/>
        <w:gridCol w:w="1113"/>
        <w:gridCol w:w="2050"/>
        <w:gridCol w:w="1439"/>
        <w:gridCol w:w="1441"/>
        <w:gridCol w:w="1461"/>
      </w:tblGrid>
      <w:tr w:rsidR="0069290E" w:rsidRPr="00E40AC2" w14:paraId="687F5C64" w14:textId="77777777" w:rsidTr="00E17F39">
        <w:trPr>
          <w:tblHeader/>
        </w:trPr>
        <w:tc>
          <w:tcPr>
            <w:tcW w:w="839" w:type="pct"/>
            <w:shd w:val="clear" w:color="auto" w:fill="D9D9D9" w:themeFill="background1" w:themeFillShade="D9"/>
            <w:hideMark/>
          </w:tcPr>
          <w:p w14:paraId="3AE1260E" w14:textId="77777777" w:rsidR="0069290E" w:rsidRPr="00E40AC2" w:rsidRDefault="0069290E" w:rsidP="004A175B">
            <w:pPr>
              <w:rPr>
                <w:b/>
                <w:bCs/>
                <w:sz w:val="18"/>
                <w:szCs w:val="18"/>
                <w:lang w:val="en-AU" w:eastAsia="en-AU"/>
              </w:rPr>
            </w:pPr>
            <w:r w:rsidRPr="00E40AC2">
              <w:rPr>
                <w:b/>
                <w:bCs/>
                <w:sz w:val="18"/>
                <w:szCs w:val="18"/>
                <w:lang w:val="en-AU" w:eastAsia="en-AU"/>
              </w:rPr>
              <w:t>Control ID</w:t>
            </w:r>
          </w:p>
        </w:tc>
        <w:tc>
          <w:tcPr>
            <w:tcW w:w="617" w:type="pct"/>
            <w:shd w:val="clear" w:color="auto" w:fill="D9D9D9" w:themeFill="background1" w:themeFillShade="D9"/>
          </w:tcPr>
          <w:p w14:paraId="6A7DC0C6" w14:textId="77777777" w:rsidR="0069290E" w:rsidRPr="00E40AC2" w:rsidRDefault="0069290E" w:rsidP="004A175B">
            <w:pPr>
              <w:rPr>
                <w:b/>
                <w:bCs/>
                <w:sz w:val="18"/>
                <w:szCs w:val="18"/>
                <w:lang w:val="en-AU" w:eastAsia="en-AU"/>
              </w:rPr>
            </w:pPr>
            <w:r w:rsidRPr="00E40AC2">
              <w:rPr>
                <w:b/>
                <w:bCs/>
                <w:sz w:val="18"/>
                <w:szCs w:val="18"/>
                <w:lang w:val="en-AU" w:eastAsia="en-AU"/>
              </w:rPr>
              <w:t>Title</w:t>
            </w:r>
          </w:p>
        </w:tc>
        <w:tc>
          <w:tcPr>
            <w:tcW w:w="1137" w:type="pct"/>
            <w:shd w:val="clear" w:color="auto" w:fill="D9D9D9" w:themeFill="background1" w:themeFillShade="D9"/>
          </w:tcPr>
          <w:p w14:paraId="218D878F" w14:textId="2A061A8A" w:rsidR="0069290E" w:rsidRPr="00E40AC2" w:rsidRDefault="0069290E" w:rsidP="004A175B">
            <w:pPr>
              <w:rPr>
                <w:b/>
                <w:bCs/>
                <w:sz w:val="18"/>
                <w:szCs w:val="18"/>
                <w:lang w:val="en-AU" w:eastAsia="en-AU"/>
              </w:rPr>
            </w:pPr>
            <w:r>
              <w:rPr>
                <w:b/>
                <w:bCs/>
                <w:sz w:val="18"/>
                <w:szCs w:val="18"/>
                <w:lang w:val="en-AU" w:eastAsia="en-AU"/>
              </w:rPr>
              <w:t>Details</w:t>
            </w:r>
          </w:p>
        </w:tc>
        <w:tc>
          <w:tcPr>
            <w:tcW w:w="798" w:type="pct"/>
            <w:shd w:val="clear" w:color="auto" w:fill="D9D9D9" w:themeFill="background1" w:themeFillShade="D9"/>
          </w:tcPr>
          <w:p w14:paraId="75595606" w14:textId="7CFA1892" w:rsidR="0069290E" w:rsidRPr="00E40AC2" w:rsidRDefault="0069290E" w:rsidP="004A175B">
            <w:pPr>
              <w:rPr>
                <w:b/>
                <w:bCs/>
                <w:sz w:val="18"/>
                <w:szCs w:val="18"/>
                <w:lang w:val="en-AU" w:eastAsia="en-AU"/>
              </w:rPr>
            </w:pPr>
            <w:r w:rsidRPr="00E40AC2">
              <w:rPr>
                <w:b/>
                <w:bCs/>
                <w:sz w:val="18"/>
                <w:szCs w:val="18"/>
                <w:lang w:val="en-AU" w:eastAsia="en-AU"/>
              </w:rPr>
              <w:t>Control Type</w:t>
            </w:r>
          </w:p>
        </w:tc>
        <w:tc>
          <w:tcPr>
            <w:tcW w:w="799" w:type="pct"/>
            <w:shd w:val="clear" w:color="auto" w:fill="D9D9D9" w:themeFill="background1" w:themeFillShade="D9"/>
            <w:hideMark/>
          </w:tcPr>
          <w:p w14:paraId="7F462C2C" w14:textId="77777777" w:rsidR="0069290E" w:rsidRPr="00E40AC2" w:rsidRDefault="0069290E" w:rsidP="004A175B">
            <w:pPr>
              <w:rPr>
                <w:b/>
                <w:bCs/>
                <w:sz w:val="18"/>
                <w:szCs w:val="18"/>
                <w:lang w:val="en-AU" w:eastAsia="en-AU"/>
              </w:rPr>
            </w:pPr>
            <w:r w:rsidRPr="00E40AC2">
              <w:rPr>
                <w:b/>
                <w:bCs/>
                <w:sz w:val="18"/>
                <w:szCs w:val="18"/>
                <w:lang w:val="en-AU" w:eastAsia="en-AU"/>
              </w:rPr>
              <w:t>Implementation Effort</w:t>
            </w:r>
          </w:p>
        </w:tc>
        <w:tc>
          <w:tcPr>
            <w:tcW w:w="810" w:type="pct"/>
            <w:shd w:val="clear" w:color="auto" w:fill="D9D9D9" w:themeFill="background1" w:themeFillShade="D9"/>
            <w:hideMark/>
          </w:tcPr>
          <w:p w14:paraId="421987E6" w14:textId="77777777" w:rsidR="0069290E" w:rsidRPr="00E40AC2" w:rsidRDefault="0069290E" w:rsidP="004A175B">
            <w:pPr>
              <w:rPr>
                <w:b/>
                <w:bCs/>
                <w:sz w:val="18"/>
                <w:szCs w:val="18"/>
                <w:lang w:val="en-AU" w:eastAsia="en-AU"/>
              </w:rPr>
            </w:pPr>
            <w:r w:rsidRPr="00E40AC2">
              <w:rPr>
                <w:b/>
                <w:bCs/>
                <w:sz w:val="18"/>
                <w:szCs w:val="18"/>
                <w:lang w:val="en-AU" w:eastAsia="en-AU"/>
              </w:rPr>
              <w:t>Implementation Horizon</w:t>
            </w:r>
          </w:p>
        </w:tc>
      </w:tr>
      <w:tr w:rsidR="0069290E" w:rsidRPr="00F132B7" w14:paraId="5B1A6E4F" w14:textId="77777777" w:rsidTr="00E17F39">
        <w:tc>
          <w:tcPr>
            <w:tcW w:w="839" w:type="pct"/>
          </w:tcPr>
          <w:p w14:paraId="7908605C" w14:textId="52893EB3" w:rsidR="0069290E" w:rsidRPr="00F132B7" w:rsidRDefault="0069290E" w:rsidP="004A175B">
            <w:pPr>
              <w:rPr>
                <w:sz w:val="16"/>
                <w:szCs w:val="16"/>
                <w:lang w:val="en-AU" w:eastAsia="en-AU"/>
              </w:rPr>
            </w:pPr>
            <w:r w:rsidRPr="00455867">
              <w:rPr>
                <w:sz w:val="16"/>
                <w:szCs w:val="16"/>
                <w:lang w:val="en-AU" w:eastAsia="en-AU"/>
              </w:rPr>
              <w:t>{%tr for control in recommended_controls_top3.</w:t>
            </w:r>
            <w:r>
              <w:rPr>
                <w:sz w:val="16"/>
                <w:szCs w:val="16"/>
                <w:lang w:val="en-AU" w:eastAsia="en-AU"/>
              </w:rPr>
              <w:t>Fairness</w:t>
            </w:r>
            <w:r w:rsidRPr="00455867">
              <w:rPr>
                <w:sz w:val="16"/>
                <w:szCs w:val="16"/>
                <w:lang w:val="en-AU" w:eastAsia="en-AU"/>
              </w:rPr>
              <w:t xml:space="preserve"> %}</w:t>
            </w:r>
          </w:p>
        </w:tc>
        <w:tc>
          <w:tcPr>
            <w:tcW w:w="617" w:type="pct"/>
          </w:tcPr>
          <w:p w14:paraId="5165A92D" w14:textId="77777777" w:rsidR="0069290E" w:rsidRPr="00F132B7" w:rsidRDefault="0069290E" w:rsidP="004A175B">
            <w:pPr>
              <w:rPr>
                <w:sz w:val="16"/>
                <w:szCs w:val="16"/>
                <w:lang w:val="en-AU" w:eastAsia="en-AU"/>
              </w:rPr>
            </w:pPr>
          </w:p>
        </w:tc>
        <w:tc>
          <w:tcPr>
            <w:tcW w:w="1137" w:type="pct"/>
          </w:tcPr>
          <w:p w14:paraId="7B5C216E" w14:textId="77777777" w:rsidR="0069290E" w:rsidRPr="00F132B7" w:rsidRDefault="0069290E" w:rsidP="004A175B">
            <w:pPr>
              <w:rPr>
                <w:sz w:val="16"/>
                <w:szCs w:val="16"/>
                <w:lang w:val="en-AU" w:eastAsia="en-AU"/>
              </w:rPr>
            </w:pPr>
          </w:p>
        </w:tc>
        <w:tc>
          <w:tcPr>
            <w:tcW w:w="798" w:type="pct"/>
          </w:tcPr>
          <w:p w14:paraId="4417F1A6" w14:textId="37B023DA" w:rsidR="0069290E" w:rsidRPr="00F132B7" w:rsidRDefault="0069290E" w:rsidP="004A175B">
            <w:pPr>
              <w:rPr>
                <w:sz w:val="16"/>
                <w:szCs w:val="16"/>
                <w:lang w:val="en-AU" w:eastAsia="en-AU"/>
              </w:rPr>
            </w:pPr>
          </w:p>
        </w:tc>
        <w:tc>
          <w:tcPr>
            <w:tcW w:w="799" w:type="pct"/>
          </w:tcPr>
          <w:p w14:paraId="659E4006" w14:textId="77777777" w:rsidR="0069290E" w:rsidRPr="00F132B7" w:rsidRDefault="0069290E" w:rsidP="004A175B">
            <w:pPr>
              <w:rPr>
                <w:sz w:val="16"/>
                <w:szCs w:val="16"/>
                <w:lang w:val="en-AU" w:eastAsia="en-AU"/>
              </w:rPr>
            </w:pPr>
          </w:p>
        </w:tc>
        <w:tc>
          <w:tcPr>
            <w:tcW w:w="810" w:type="pct"/>
          </w:tcPr>
          <w:p w14:paraId="030B1467" w14:textId="77777777" w:rsidR="0069290E" w:rsidRPr="00F132B7" w:rsidRDefault="0069290E" w:rsidP="004A175B">
            <w:pPr>
              <w:rPr>
                <w:sz w:val="16"/>
                <w:szCs w:val="16"/>
                <w:lang w:val="en-AU" w:eastAsia="en-AU"/>
              </w:rPr>
            </w:pPr>
          </w:p>
        </w:tc>
      </w:tr>
      <w:tr w:rsidR="0069290E" w:rsidRPr="00F132B7" w14:paraId="01E2BA30" w14:textId="77777777" w:rsidTr="00E17F39">
        <w:tc>
          <w:tcPr>
            <w:tcW w:w="839" w:type="pct"/>
          </w:tcPr>
          <w:p w14:paraId="2006C411" w14:textId="77777777" w:rsidR="0069290E" w:rsidRPr="00F132B7" w:rsidRDefault="0069290E" w:rsidP="004A175B">
            <w:pPr>
              <w:rPr>
                <w:sz w:val="16"/>
                <w:szCs w:val="16"/>
                <w:lang w:val="en-AU" w:eastAsia="en-AU"/>
              </w:rPr>
            </w:pPr>
            <w:r w:rsidRPr="00455867">
              <w:rPr>
                <w:sz w:val="16"/>
                <w:szCs w:val="16"/>
                <w:lang w:val="en-AU" w:eastAsia="en-AU"/>
              </w:rPr>
              <w:t>{{control.control_id}}</w:t>
            </w:r>
          </w:p>
        </w:tc>
        <w:tc>
          <w:tcPr>
            <w:tcW w:w="617" w:type="pct"/>
          </w:tcPr>
          <w:p w14:paraId="3E9C71DB" w14:textId="77777777" w:rsidR="0069290E" w:rsidRPr="00F132B7" w:rsidRDefault="0069290E" w:rsidP="004A175B">
            <w:pPr>
              <w:rPr>
                <w:sz w:val="16"/>
                <w:szCs w:val="16"/>
                <w:lang w:val="en-AU" w:eastAsia="en-AU"/>
              </w:rPr>
            </w:pPr>
            <w:r w:rsidRPr="00E050F9">
              <w:rPr>
                <w:sz w:val="16"/>
                <w:szCs w:val="16"/>
                <w:lang w:val="en-AU" w:eastAsia="en-AU"/>
              </w:rPr>
              <w:t>{{control.title}}</w:t>
            </w:r>
          </w:p>
        </w:tc>
        <w:tc>
          <w:tcPr>
            <w:tcW w:w="1137" w:type="pct"/>
          </w:tcPr>
          <w:p w14:paraId="0DA4B2F2" w14:textId="4815A757" w:rsidR="0069290E" w:rsidRPr="00E050F9" w:rsidRDefault="0069290E" w:rsidP="004A175B">
            <w:pPr>
              <w:rPr>
                <w:sz w:val="16"/>
                <w:szCs w:val="16"/>
                <w:lang w:val="en-AU" w:eastAsia="en-AU"/>
              </w:rPr>
            </w:pPr>
            <w:r w:rsidRPr="0069290E">
              <w:rPr>
                <w:sz w:val="16"/>
                <w:szCs w:val="16"/>
                <w:lang w:eastAsia="en-AU"/>
              </w:rPr>
              <w:t>{{control.detailed_description}}</w:t>
            </w:r>
          </w:p>
        </w:tc>
        <w:tc>
          <w:tcPr>
            <w:tcW w:w="798" w:type="pct"/>
          </w:tcPr>
          <w:p w14:paraId="12C8A272" w14:textId="227C17AB" w:rsidR="0069290E" w:rsidRPr="00F132B7" w:rsidRDefault="0069290E" w:rsidP="004A175B">
            <w:pPr>
              <w:rPr>
                <w:sz w:val="16"/>
                <w:szCs w:val="16"/>
                <w:lang w:val="en-AU" w:eastAsia="en-AU"/>
              </w:rPr>
            </w:pPr>
            <w:r w:rsidRPr="00E050F9">
              <w:rPr>
                <w:sz w:val="16"/>
                <w:szCs w:val="16"/>
                <w:lang w:val="en-AU" w:eastAsia="en-AU"/>
              </w:rPr>
              <w:t>{{control.control_type}}</w:t>
            </w:r>
          </w:p>
        </w:tc>
        <w:tc>
          <w:tcPr>
            <w:tcW w:w="799" w:type="pct"/>
          </w:tcPr>
          <w:p w14:paraId="360CB89F" w14:textId="77777777" w:rsidR="0069290E" w:rsidRPr="00F132B7" w:rsidRDefault="0069290E" w:rsidP="004A175B">
            <w:pPr>
              <w:rPr>
                <w:sz w:val="16"/>
                <w:szCs w:val="16"/>
                <w:lang w:val="en-AU" w:eastAsia="en-AU"/>
              </w:rPr>
            </w:pPr>
            <w:r w:rsidRPr="00E050F9">
              <w:rPr>
                <w:sz w:val="16"/>
                <w:szCs w:val="16"/>
                <w:lang w:val="en-AU" w:eastAsia="en-AU"/>
              </w:rPr>
              <w:t>{{control.implementation_effort}}</w:t>
            </w:r>
          </w:p>
        </w:tc>
        <w:tc>
          <w:tcPr>
            <w:tcW w:w="810" w:type="pct"/>
          </w:tcPr>
          <w:p w14:paraId="211370FF" w14:textId="77777777" w:rsidR="0069290E" w:rsidRPr="00F132B7" w:rsidRDefault="0069290E" w:rsidP="004A175B">
            <w:pPr>
              <w:rPr>
                <w:sz w:val="16"/>
                <w:szCs w:val="16"/>
                <w:lang w:val="en-AU" w:eastAsia="en-AU"/>
              </w:rPr>
            </w:pPr>
            <w:r w:rsidRPr="00E40AC2">
              <w:rPr>
                <w:sz w:val="16"/>
                <w:szCs w:val="16"/>
                <w:lang w:val="en-AU" w:eastAsia="en-AU"/>
              </w:rPr>
              <w:t>{{control.implementation_horizon}}</w:t>
            </w:r>
          </w:p>
        </w:tc>
      </w:tr>
      <w:tr w:rsidR="0069290E" w:rsidRPr="00F132B7" w14:paraId="60721582" w14:textId="77777777" w:rsidTr="00E17F39">
        <w:tc>
          <w:tcPr>
            <w:tcW w:w="839" w:type="pct"/>
          </w:tcPr>
          <w:p w14:paraId="720D64DA" w14:textId="77777777" w:rsidR="0069290E" w:rsidRPr="00F132B7" w:rsidRDefault="0069290E" w:rsidP="004A175B">
            <w:pPr>
              <w:rPr>
                <w:sz w:val="16"/>
                <w:szCs w:val="16"/>
                <w:lang w:val="en-AU" w:eastAsia="en-AU"/>
              </w:rPr>
            </w:pPr>
            <w:r w:rsidRPr="00F132B7">
              <w:rPr>
                <w:sz w:val="16"/>
                <w:szCs w:val="16"/>
                <w:lang w:val="en-AU" w:eastAsia="en-AU"/>
              </w:rPr>
              <w:t>{%tr endfor %}</w:t>
            </w:r>
          </w:p>
        </w:tc>
        <w:tc>
          <w:tcPr>
            <w:tcW w:w="617" w:type="pct"/>
          </w:tcPr>
          <w:p w14:paraId="06E2FFDA" w14:textId="77777777" w:rsidR="0069290E" w:rsidRPr="00F132B7" w:rsidRDefault="0069290E" w:rsidP="004A175B">
            <w:pPr>
              <w:rPr>
                <w:sz w:val="16"/>
                <w:szCs w:val="16"/>
                <w:lang w:val="en-AU" w:eastAsia="en-AU"/>
              </w:rPr>
            </w:pPr>
          </w:p>
        </w:tc>
        <w:tc>
          <w:tcPr>
            <w:tcW w:w="1137" w:type="pct"/>
          </w:tcPr>
          <w:p w14:paraId="7E174B02" w14:textId="77777777" w:rsidR="0069290E" w:rsidRPr="00F132B7" w:rsidRDefault="0069290E" w:rsidP="004A175B">
            <w:pPr>
              <w:rPr>
                <w:sz w:val="16"/>
                <w:szCs w:val="16"/>
                <w:lang w:val="en-AU" w:eastAsia="en-AU"/>
              </w:rPr>
            </w:pPr>
          </w:p>
        </w:tc>
        <w:tc>
          <w:tcPr>
            <w:tcW w:w="798" w:type="pct"/>
          </w:tcPr>
          <w:p w14:paraId="4D7E13F4" w14:textId="1631585B" w:rsidR="0069290E" w:rsidRPr="00F132B7" w:rsidRDefault="0069290E" w:rsidP="004A175B">
            <w:pPr>
              <w:rPr>
                <w:sz w:val="16"/>
                <w:szCs w:val="16"/>
                <w:lang w:val="en-AU" w:eastAsia="en-AU"/>
              </w:rPr>
            </w:pPr>
          </w:p>
        </w:tc>
        <w:tc>
          <w:tcPr>
            <w:tcW w:w="799" w:type="pct"/>
          </w:tcPr>
          <w:p w14:paraId="78D05599" w14:textId="77777777" w:rsidR="0069290E" w:rsidRPr="00F132B7" w:rsidRDefault="0069290E" w:rsidP="004A175B">
            <w:pPr>
              <w:rPr>
                <w:sz w:val="16"/>
                <w:szCs w:val="16"/>
                <w:lang w:val="en-AU" w:eastAsia="en-AU"/>
              </w:rPr>
            </w:pPr>
          </w:p>
        </w:tc>
        <w:tc>
          <w:tcPr>
            <w:tcW w:w="810" w:type="pct"/>
          </w:tcPr>
          <w:p w14:paraId="6B70C63D" w14:textId="77777777" w:rsidR="0069290E" w:rsidRPr="00F132B7" w:rsidRDefault="0069290E" w:rsidP="004A175B">
            <w:pPr>
              <w:rPr>
                <w:sz w:val="16"/>
                <w:szCs w:val="16"/>
                <w:lang w:val="en-AU" w:eastAsia="en-AU"/>
              </w:rPr>
            </w:pPr>
          </w:p>
        </w:tc>
      </w:tr>
    </w:tbl>
    <w:p w14:paraId="01553884" w14:textId="77777777" w:rsidR="00684397" w:rsidRDefault="00684397" w:rsidP="00684397">
      <w:pPr>
        <w:rPr>
          <w:lang w:val="en-AU" w:eastAsia="en-AU"/>
        </w:rPr>
      </w:pPr>
    </w:p>
    <w:p w14:paraId="3D65D800" w14:textId="77777777" w:rsidR="00684397" w:rsidRPr="00684397" w:rsidRDefault="00684397" w:rsidP="00684397">
      <w:pPr>
        <w:rPr>
          <w:b/>
          <w:bCs/>
          <w:lang w:eastAsia="en-AU"/>
        </w:rPr>
      </w:pPr>
      <w:r w:rsidRPr="00684397">
        <w:rPr>
          <w:b/>
          <w:bCs/>
          <w:lang w:eastAsia="en-AU"/>
        </w:rPr>
        <w:t>Domain Control Rationale</w:t>
      </w:r>
    </w:p>
    <w:p w14:paraId="071C4CC0" w14:textId="3CA06F6A" w:rsidR="00684397" w:rsidRPr="00BD3B78" w:rsidRDefault="00684397" w:rsidP="00684397">
      <w:pPr>
        <w:rPr>
          <w:lang w:val="en-AU" w:eastAsia="en-AU"/>
        </w:rPr>
      </w:pPr>
      <w:r w:rsidRPr="00CE305D">
        <w:rPr>
          <w:highlight w:val="yellow"/>
          <w:lang w:val="en-AU" w:eastAsia="en-AU"/>
        </w:rPr>
        <w:t>{{ai.f_domain_b3_controls_rationale}}</w:t>
      </w:r>
    </w:p>
    <w:p w14:paraId="31FAEBEA" w14:textId="77777777" w:rsidR="00684397" w:rsidRDefault="00684397" w:rsidP="00FF5B4B">
      <w:pPr>
        <w:rPr>
          <w:lang w:val="en-AU" w:eastAsia="en-AU"/>
        </w:rPr>
      </w:pPr>
    </w:p>
    <w:p w14:paraId="02D1F27A" w14:textId="2796D1B6" w:rsidR="00684397" w:rsidRDefault="00684397" w:rsidP="00684397">
      <w:pPr>
        <w:rPr>
          <w:b/>
          <w:bCs/>
          <w:i/>
          <w:iCs/>
          <w:lang w:eastAsia="en-AU"/>
        </w:rPr>
      </w:pPr>
      <w:r w:rsidRPr="004E1245">
        <w:rPr>
          <w:b/>
          <w:bCs/>
          <w:lang w:eastAsia="en-AU"/>
        </w:rPr>
        <w:t>C2.</w:t>
      </w:r>
      <w:r>
        <w:rPr>
          <w:b/>
          <w:bCs/>
          <w:lang w:eastAsia="en-AU"/>
        </w:rPr>
        <w:t>4</w:t>
      </w:r>
      <w:r w:rsidRPr="004E1245">
        <w:rPr>
          <w:b/>
          <w:bCs/>
          <w:lang w:eastAsia="en-AU"/>
        </w:rPr>
        <w:t xml:space="preserve"> —</w:t>
      </w:r>
      <w:r w:rsidRPr="00684397">
        <w:rPr>
          <w:b/>
          <w:bCs/>
          <w:lang w:eastAsia="en-AU"/>
        </w:rPr>
        <w:t xml:space="preserve"> </w:t>
      </w:r>
      <w:r w:rsidR="00F60702" w:rsidRPr="00F60702">
        <w:rPr>
          <w:b/>
          <w:bCs/>
          <w:lang w:eastAsia="en-AU"/>
        </w:rPr>
        <w:t>Human, Societal &amp; Environmental Wellbeing</w:t>
      </w:r>
    </w:p>
    <w:p w14:paraId="4B4FE4BF" w14:textId="596DB951" w:rsidR="00684397" w:rsidRDefault="00684397" w:rsidP="00684397">
      <w:pPr>
        <w:rPr>
          <w:lang w:eastAsia="en-AU"/>
        </w:rPr>
      </w:pPr>
      <w:r w:rsidRPr="00513ED5">
        <w:rPr>
          <w:lang w:eastAsia="en-AU"/>
        </w:rPr>
        <w:t>The following recommended controls are intended to address risks identified within the</w:t>
      </w:r>
      <w:r w:rsidRPr="00684397">
        <w:rPr>
          <w:lang w:eastAsia="en-AU"/>
        </w:rPr>
        <w:t xml:space="preserve"> </w:t>
      </w:r>
      <w:r w:rsidR="00F60702" w:rsidRPr="00F60702">
        <w:rPr>
          <w:lang w:eastAsia="en-AU"/>
        </w:rPr>
        <w:t>Human, Societal &amp; Environmental Wellbeing</w:t>
      </w:r>
      <w:r w:rsidRPr="00513ED5">
        <w:rPr>
          <w:lang w:eastAsia="en-AU"/>
        </w:rPr>
        <w:t xml:space="preserve"> domain.</w:t>
      </w:r>
    </w:p>
    <w:p w14:paraId="53075698" w14:textId="5C4D58F9" w:rsidR="00684397" w:rsidRDefault="00684397" w:rsidP="00684397">
      <w:pPr>
        <w:rPr>
          <w:b/>
          <w:bCs/>
          <w:i/>
          <w:iCs/>
          <w:lang w:eastAsia="en-AU"/>
        </w:rPr>
      </w:pPr>
      <w:r w:rsidRPr="00BD3B78">
        <w:rPr>
          <w:b/>
          <w:bCs/>
          <w:lang w:eastAsia="en-AU"/>
        </w:rPr>
        <w:t xml:space="preserve">Recommended Controls — </w:t>
      </w:r>
      <w:r w:rsidR="00F60702" w:rsidRPr="00F60702">
        <w:rPr>
          <w:b/>
          <w:bCs/>
          <w:lang w:eastAsia="en-AU"/>
        </w:rPr>
        <w:t>Human, Societal &amp; Environmental Wellbeing</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43" w:type="dxa"/>
          <w:left w:w="43" w:type="dxa"/>
          <w:bottom w:w="43" w:type="dxa"/>
          <w:right w:w="43" w:type="dxa"/>
        </w:tblCellMar>
        <w:tblLook w:val="04A0" w:firstRow="1" w:lastRow="0" w:firstColumn="1" w:lastColumn="0" w:noHBand="0" w:noVBand="1"/>
      </w:tblPr>
      <w:tblGrid>
        <w:gridCol w:w="1512"/>
        <w:gridCol w:w="1113"/>
        <w:gridCol w:w="2050"/>
        <w:gridCol w:w="1439"/>
        <w:gridCol w:w="1441"/>
        <w:gridCol w:w="1461"/>
      </w:tblGrid>
      <w:tr w:rsidR="006C5995" w:rsidRPr="00E40AC2" w14:paraId="5DFC0158" w14:textId="77777777" w:rsidTr="00E17F39">
        <w:trPr>
          <w:tblHeader/>
        </w:trPr>
        <w:tc>
          <w:tcPr>
            <w:tcW w:w="839" w:type="pct"/>
            <w:shd w:val="clear" w:color="auto" w:fill="D9D9D9" w:themeFill="background1" w:themeFillShade="D9"/>
            <w:hideMark/>
          </w:tcPr>
          <w:p w14:paraId="3220EEEF" w14:textId="77777777" w:rsidR="006C5995" w:rsidRPr="00E40AC2" w:rsidRDefault="006C5995" w:rsidP="006C5995">
            <w:pPr>
              <w:rPr>
                <w:b/>
                <w:bCs/>
                <w:sz w:val="18"/>
                <w:szCs w:val="18"/>
                <w:lang w:val="en-AU" w:eastAsia="en-AU"/>
              </w:rPr>
            </w:pPr>
            <w:r w:rsidRPr="00E40AC2">
              <w:rPr>
                <w:b/>
                <w:bCs/>
                <w:sz w:val="18"/>
                <w:szCs w:val="18"/>
                <w:lang w:val="en-AU" w:eastAsia="en-AU"/>
              </w:rPr>
              <w:t>Control ID</w:t>
            </w:r>
          </w:p>
        </w:tc>
        <w:tc>
          <w:tcPr>
            <w:tcW w:w="617" w:type="pct"/>
            <w:shd w:val="clear" w:color="auto" w:fill="D9D9D9" w:themeFill="background1" w:themeFillShade="D9"/>
          </w:tcPr>
          <w:p w14:paraId="347B1234" w14:textId="77777777" w:rsidR="006C5995" w:rsidRPr="00E40AC2" w:rsidRDefault="006C5995" w:rsidP="006C5995">
            <w:pPr>
              <w:rPr>
                <w:b/>
                <w:bCs/>
                <w:sz w:val="18"/>
                <w:szCs w:val="18"/>
                <w:lang w:val="en-AU" w:eastAsia="en-AU"/>
              </w:rPr>
            </w:pPr>
            <w:r w:rsidRPr="00E40AC2">
              <w:rPr>
                <w:b/>
                <w:bCs/>
                <w:sz w:val="18"/>
                <w:szCs w:val="18"/>
                <w:lang w:val="en-AU" w:eastAsia="en-AU"/>
              </w:rPr>
              <w:t>Title</w:t>
            </w:r>
          </w:p>
        </w:tc>
        <w:tc>
          <w:tcPr>
            <w:tcW w:w="1137" w:type="pct"/>
            <w:shd w:val="clear" w:color="auto" w:fill="D9D9D9" w:themeFill="background1" w:themeFillShade="D9"/>
          </w:tcPr>
          <w:p w14:paraId="1C7ECEEA" w14:textId="2055C29B" w:rsidR="006C5995" w:rsidRPr="00E40AC2" w:rsidRDefault="006C5995" w:rsidP="006C5995">
            <w:pPr>
              <w:rPr>
                <w:b/>
                <w:bCs/>
                <w:sz w:val="18"/>
                <w:szCs w:val="18"/>
                <w:lang w:val="en-AU" w:eastAsia="en-AU"/>
              </w:rPr>
            </w:pPr>
            <w:r>
              <w:rPr>
                <w:b/>
                <w:bCs/>
                <w:sz w:val="18"/>
                <w:szCs w:val="18"/>
                <w:lang w:val="en-AU" w:eastAsia="en-AU"/>
              </w:rPr>
              <w:t>Details</w:t>
            </w:r>
          </w:p>
        </w:tc>
        <w:tc>
          <w:tcPr>
            <w:tcW w:w="798" w:type="pct"/>
            <w:shd w:val="clear" w:color="auto" w:fill="D9D9D9" w:themeFill="background1" w:themeFillShade="D9"/>
          </w:tcPr>
          <w:p w14:paraId="70762463" w14:textId="2BD16E3C" w:rsidR="006C5995" w:rsidRPr="00E40AC2" w:rsidRDefault="006C5995" w:rsidP="006C5995">
            <w:pPr>
              <w:rPr>
                <w:b/>
                <w:bCs/>
                <w:sz w:val="18"/>
                <w:szCs w:val="18"/>
                <w:lang w:val="en-AU" w:eastAsia="en-AU"/>
              </w:rPr>
            </w:pPr>
            <w:r w:rsidRPr="00E40AC2">
              <w:rPr>
                <w:b/>
                <w:bCs/>
                <w:sz w:val="18"/>
                <w:szCs w:val="18"/>
                <w:lang w:val="en-AU" w:eastAsia="en-AU"/>
              </w:rPr>
              <w:t>Control Type</w:t>
            </w:r>
          </w:p>
        </w:tc>
        <w:tc>
          <w:tcPr>
            <w:tcW w:w="799" w:type="pct"/>
            <w:shd w:val="clear" w:color="auto" w:fill="D9D9D9" w:themeFill="background1" w:themeFillShade="D9"/>
            <w:hideMark/>
          </w:tcPr>
          <w:p w14:paraId="7F5EDF73" w14:textId="77777777" w:rsidR="006C5995" w:rsidRPr="00E40AC2" w:rsidRDefault="006C5995" w:rsidP="006C5995">
            <w:pPr>
              <w:rPr>
                <w:b/>
                <w:bCs/>
                <w:sz w:val="18"/>
                <w:szCs w:val="18"/>
                <w:lang w:val="en-AU" w:eastAsia="en-AU"/>
              </w:rPr>
            </w:pPr>
            <w:r w:rsidRPr="00E40AC2">
              <w:rPr>
                <w:b/>
                <w:bCs/>
                <w:sz w:val="18"/>
                <w:szCs w:val="18"/>
                <w:lang w:val="en-AU" w:eastAsia="en-AU"/>
              </w:rPr>
              <w:t>Implementation Effort</w:t>
            </w:r>
          </w:p>
        </w:tc>
        <w:tc>
          <w:tcPr>
            <w:tcW w:w="810" w:type="pct"/>
            <w:shd w:val="clear" w:color="auto" w:fill="D9D9D9" w:themeFill="background1" w:themeFillShade="D9"/>
            <w:hideMark/>
          </w:tcPr>
          <w:p w14:paraId="75AF37C9" w14:textId="77777777" w:rsidR="006C5995" w:rsidRPr="00E40AC2" w:rsidRDefault="006C5995" w:rsidP="006C5995">
            <w:pPr>
              <w:rPr>
                <w:b/>
                <w:bCs/>
                <w:sz w:val="18"/>
                <w:szCs w:val="18"/>
                <w:lang w:val="en-AU" w:eastAsia="en-AU"/>
              </w:rPr>
            </w:pPr>
            <w:r w:rsidRPr="00E40AC2">
              <w:rPr>
                <w:b/>
                <w:bCs/>
                <w:sz w:val="18"/>
                <w:szCs w:val="18"/>
                <w:lang w:val="en-AU" w:eastAsia="en-AU"/>
              </w:rPr>
              <w:t>Implementation Horizon</w:t>
            </w:r>
          </w:p>
        </w:tc>
      </w:tr>
      <w:tr w:rsidR="006C5995" w:rsidRPr="00F132B7" w14:paraId="63D9F783" w14:textId="77777777" w:rsidTr="00E17F39">
        <w:tc>
          <w:tcPr>
            <w:tcW w:w="839" w:type="pct"/>
          </w:tcPr>
          <w:p w14:paraId="27CC7964" w14:textId="5FA3F731" w:rsidR="006C5995" w:rsidRPr="00F132B7" w:rsidRDefault="006C5995" w:rsidP="006C5995">
            <w:pPr>
              <w:rPr>
                <w:sz w:val="16"/>
                <w:szCs w:val="16"/>
                <w:lang w:val="en-AU" w:eastAsia="en-AU"/>
              </w:rPr>
            </w:pPr>
            <w:r w:rsidRPr="00455867">
              <w:rPr>
                <w:sz w:val="16"/>
                <w:szCs w:val="16"/>
                <w:lang w:val="en-AU" w:eastAsia="en-AU"/>
              </w:rPr>
              <w:t>{%tr for control in recommended_controls_top3.</w:t>
            </w:r>
            <w:r>
              <w:rPr>
                <w:sz w:val="16"/>
                <w:szCs w:val="16"/>
                <w:lang w:val="en-AU" w:eastAsia="en-AU"/>
              </w:rPr>
              <w:t>Wellbeing</w:t>
            </w:r>
            <w:r w:rsidRPr="00455867">
              <w:rPr>
                <w:sz w:val="16"/>
                <w:szCs w:val="16"/>
                <w:lang w:val="en-AU" w:eastAsia="en-AU"/>
              </w:rPr>
              <w:t xml:space="preserve"> %}</w:t>
            </w:r>
          </w:p>
        </w:tc>
        <w:tc>
          <w:tcPr>
            <w:tcW w:w="617" w:type="pct"/>
          </w:tcPr>
          <w:p w14:paraId="6A59C4CC" w14:textId="77777777" w:rsidR="006C5995" w:rsidRPr="00F132B7" w:rsidRDefault="006C5995" w:rsidP="006C5995">
            <w:pPr>
              <w:rPr>
                <w:sz w:val="16"/>
                <w:szCs w:val="16"/>
                <w:lang w:val="en-AU" w:eastAsia="en-AU"/>
              </w:rPr>
            </w:pPr>
          </w:p>
        </w:tc>
        <w:tc>
          <w:tcPr>
            <w:tcW w:w="1137" w:type="pct"/>
          </w:tcPr>
          <w:p w14:paraId="2725130C" w14:textId="77777777" w:rsidR="006C5995" w:rsidRPr="00F132B7" w:rsidRDefault="006C5995" w:rsidP="006C5995">
            <w:pPr>
              <w:rPr>
                <w:sz w:val="16"/>
                <w:szCs w:val="16"/>
                <w:lang w:val="en-AU" w:eastAsia="en-AU"/>
              </w:rPr>
            </w:pPr>
          </w:p>
        </w:tc>
        <w:tc>
          <w:tcPr>
            <w:tcW w:w="798" w:type="pct"/>
          </w:tcPr>
          <w:p w14:paraId="10DFAD4A" w14:textId="4EB8EB3B" w:rsidR="006C5995" w:rsidRPr="00F132B7" w:rsidRDefault="006C5995" w:rsidP="006C5995">
            <w:pPr>
              <w:rPr>
                <w:sz w:val="16"/>
                <w:szCs w:val="16"/>
                <w:lang w:val="en-AU" w:eastAsia="en-AU"/>
              </w:rPr>
            </w:pPr>
          </w:p>
        </w:tc>
        <w:tc>
          <w:tcPr>
            <w:tcW w:w="799" w:type="pct"/>
          </w:tcPr>
          <w:p w14:paraId="7007A7ED" w14:textId="77777777" w:rsidR="006C5995" w:rsidRPr="00F132B7" w:rsidRDefault="006C5995" w:rsidP="006C5995">
            <w:pPr>
              <w:rPr>
                <w:sz w:val="16"/>
                <w:szCs w:val="16"/>
                <w:lang w:val="en-AU" w:eastAsia="en-AU"/>
              </w:rPr>
            </w:pPr>
          </w:p>
        </w:tc>
        <w:tc>
          <w:tcPr>
            <w:tcW w:w="810" w:type="pct"/>
          </w:tcPr>
          <w:p w14:paraId="70C22A34" w14:textId="77777777" w:rsidR="006C5995" w:rsidRPr="00F132B7" w:rsidRDefault="006C5995" w:rsidP="006C5995">
            <w:pPr>
              <w:rPr>
                <w:sz w:val="16"/>
                <w:szCs w:val="16"/>
                <w:lang w:val="en-AU" w:eastAsia="en-AU"/>
              </w:rPr>
            </w:pPr>
          </w:p>
        </w:tc>
      </w:tr>
      <w:tr w:rsidR="006C5995" w:rsidRPr="00F132B7" w14:paraId="5547E603" w14:textId="77777777" w:rsidTr="00E17F39">
        <w:tc>
          <w:tcPr>
            <w:tcW w:w="839" w:type="pct"/>
          </w:tcPr>
          <w:p w14:paraId="3BF948B6" w14:textId="77777777" w:rsidR="006C5995" w:rsidRPr="00F132B7" w:rsidRDefault="006C5995" w:rsidP="006C5995">
            <w:pPr>
              <w:rPr>
                <w:sz w:val="16"/>
                <w:szCs w:val="16"/>
                <w:lang w:val="en-AU" w:eastAsia="en-AU"/>
              </w:rPr>
            </w:pPr>
            <w:r w:rsidRPr="00455867">
              <w:rPr>
                <w:sz w:val="16"/>
                <w:szCs w:val="16"/>
                <w:lang w:val="en-AU" w:eastAsia="en-AU"/>
              </w:rPr>
              <w:t>{{control.control_id}}</w:t>
            </w:r>
          </w:p>
        </w:tc>
        <w:tc>
          <w:tcPr>
            <w:tcW w:w="617" w:type="pct"/>
          </w:tcPr>
          <w:p w14:paraId="65674C13" w14:textId="77777777" w:rsidR="006C5995" w:rsidRPr="00F132B7" w:rsidRDefault="006C5995" w:rsidP="006C5995">
            <w:pPr>
              <w:rPr>
                <w:sz w:val="16"/>
                <w:szCs w:val="16"/>
                <w:lang w:val="en-AU" w:eastAsia="en-AU"/>
              </w:rPr>
            </w:pPr>
            <w:r w:rsidRPr="00E050F9">
              <w:rPr>
                <w:sz w:val="16"/>
                <w:szCs w:val="16"/>
                <w:lang w:val="en-AU" w:eastAsia="en-AU"/>
              </w:rPr>
              <w:t>{{control.title}}</w:t>
            </w:r>
          </w:p>
        </w:tc>
        <w:tc>
          <w:tcPr>
            <w:tcW w:w="1137" w:type="pct"/>
          </w:tcPr>
          <w:p w14:paraId="3021E280" w14:textId="4D32BD21" w:rsidR="006C5995" w:rsidRPr="00E050F9" w:rsidRDefault="006C5995" w:rsidP="006C5995">
            <w:pPr>
              <w:rPr>
                <w:sz w:val="16"/>
                <w:szCs w:val="16"/>
                <w:lang w:val="en-AU" w:eastAsia="en-AU"/>
              </w:rPr>
            </w:pPr>
            <w:r w:rsidRPr="0069290E">
              <w:rPr>
                <w:sz w:val="16"/>
                <w:szCs w:val="16"/>
                <w:lang w:eastAsia="en-AU"/>
              </w:rPr>
              <w:t>{{control.detailed_description}}</w:t>
            </w:r>
          </w:p>
        </w:tc>
        <w:tc>
          <w:tcPr>
            <w:tcW w:w="798" w:type="pct"/>
          </w:tcPr>
          <w:p w14:paraId="46DE6C90" w14:textId="3A56D478" w:rsidR="006C5995" w:rsidRPr="00F132B7" w:rsidRDefault="006C5995" w:rsidP="006C5995">
            <w:pPr>
              <w:rPr>
                <w:sz w:val="16"/>
                <w:szCs w:val="16"/>
                <w:lang w:val="en-AU" w:eastAsia="en-AU"/>
              </w:rPr>
            </w:pPr>
            <w:r w:rsidRPr="00E050F9">
              <w:rPr>
                <w:sz w:val="16"/>
                <w:szCs w:val="16"/>
                <w:lang w:val="en-AU" w:eastAsia="en-AU"/>
              </w:rPr>
              <w:t>{{control.control_type}}</w:t>
            </w:r>
          </w:p>
        </w:tc>
        <w:tc>
          <w:tcPr>
            <w:tcW w:w="799" w:type="pct"/>
          </w:tcPr>
          <w:p w14:paraId="5DF7AD39" w14:textId="77777777" w:rsidR="006C5995" w:rsidRPr="00F132B7" w:rsidRDefault="006C5995" w:rsidP="006C5995">
            <w:pPr>
              <w:rPr>
                <w:sz w:val="16"/>
                <w:szCs w:val="16"/>
                <w:lang w:val="en-AU" w:eastAsia="en-AU"/>
              </w:rPr>
            </w:pPr>
            <w:r w:rsidRPr="00E050F9">
              <w:rPr>
                <w:sz w:val="16"/>
                <w:szCs w:val="16"/>
                <w:lang w:val="en-AU" w:eastAsia="en-AU"/>
              </w:rPr>
              <w:t>{{control.implementation_effort}}</w:t>
            </w:r>
          </w:p>
        </w:tc>
        <w:tc>
          <w:tcPr>
            <w:tcW w:w="810" w:type="pct"/>
          </w:tcPr>
          <w:p w14:paraId="01BD468B" w14:textId="77777777" w:rsidR="006C5995" w:rsidRPr="00F132B7" w:rsidRDefault="006C5995" w:rsidP="006C5995">
            <w:pPr>
              <w:rPr>
                <w:sz w:val="16"/>
                <w:szCs w:val="16"/>
                <w:lang w:val="en-AU" w:eastAsia="en-AU"/>
              </w:rPr>
            </w:pPr>
            <w:r w:rsidRPr="00E40AC2">
              <w:rPr>
                <w:sz w:val="16"/>
                <w:szCs w:val="16"/>
                <w:lang w:val="en-AU" w:eastAsia="en-AU"/>
              </w:rPr>
              <w:t>{{control.implementation_horizon}}</w:t>
            </w:r>
          </w:p>
        </w:tc>
      </w:tr>
      <w:tr w:rsidR="006C5995" w:rsidRPr="00F132B7" w14:paraId="38AFC2F3" w14:textId="77777777" w:rsidTr="00E17F39">
        <w:tc>
          <w:tcPr>
            <w:tcW w:w="839" w:type="pct"/>
          </w:tcPr>
          <w:p w14:paraId="424FDEAE" w14:textId="77777777" w:rsidR="006C5995" w:rsidRPr="00F132B7" w:rsidRDefault="006C5995" w:rsidP="006C5995">
            <w:pPr>
              <w:rPr>
                <w:sz w:val="16"/>
                <w:szCs w:val="16"/>
                <w:lang w:val="en-AU" w:eastAsia="en-AU"/>
              </w:rPr>
            </w:pPr>
            <w:r w:rsidRPr="00F132B7">
              <w:rPr>
                <w:sz w:val="16"/>
                <w:szCs w:val="16"/>
                <w:lang w:val="en-AU" w:eastAsia="en-AU"/>
              </w:rPr>
              <w:t>{%tr endfor %}</w:t>
            </w:r>
          </w:p>
        </w:tc>
        <w:tc>
          <w:tcPr>
            <w:tcW w:w="617" w:type="pct"/>
          </w:tcPr>
          <w:p w14:paraId="0D1E7EAC" w14:textId="77777777" w:rsidR="006C5995" w:rsidRPr="00F132B7" w:rsidRDefault="006C5995" w:rsidP="006C5995">
            <w:pPr>
              <w:rPr>
                <w:sz w:val="16"/>
                <w:szCs w:val="16"/>
                <w:lang w:val="en-AU" w:eastAsia="en-AU"/>
              </w:rPr>
            </w:pPr>
          </w:p>
        </w:tc>
        <w:tc>
          <w:tcPr>
            <w:tcW w:w="1137" w:type="pct"/>
          </w:tcPr>
          <w:p w14:paraId="79D846F7" w14:textId="77777777" w:rsidR="006C5995" w:rsidRPr="00F132B7" w:rsidRDefault="006C5995" w:rsidP="006C5995">
            <w:pPr>
              <w:rPr>
                <w:sz w:val="16"/>
                <w:szCs w:val="16"/>
                <w:lang w:val="en-AU" w:eastAsia="en-AU"/>
              </w:rPr>
            </w:pPr>
          </w:p>
        </w:tc>
        <w:tc>
          <w:tcPr>
            <w:tcW w:w="798" w:type="pct"/>
          </w:tcPr>
          <w:p w14:paraId="65EE4E92" w14:textId="32441B4E" w:rsidR="006C5995" w:rsidRPr="00F132B7" w:rsidRDefault="006C5995" w:rsidP="006C5995">
            <w:pPr>
              <w:rPr>
                <w:sz w:val="16"/>
                <w:szCs w:val="16"/>
                <w:lang w:val="en-AU" w:eastAsia="en-AU"/>
              </w:rPr>
            </w:pPr>
          </w:p>
        </w:tc>
        <w:tc>
          <w:tcPr>
            <w:tcW w:w="799" w:type="pct"/>
          </w:tcPr>
          <w:p w14:paraId="024918D3" w14:textId="77777777" w:rsidR="006C5995" w:rsidRPr="00F132B7" w:rsidRDefault="006C5995" w:rsidP="006C5995">
            <w:pPr>
              <w:rPr>
                <w:sz w:val="16"/>
                <w:szCs w:val="16"/>
                <w:lang w:val="en-AU" w:eastAsia="en-AU"/>
              </w:rPr>
            </w:pPr>
          </w:p>
        </w:tc>
        <w:tc>
          <w:tcPr>
            <w:tcW w:w="810" w:type="pct"/>
          </w:tcPr>
          <w:p w14:paraId="494A0BB4" w14:textId="77777777" w:rsidR="006C5995" w:rsidRPr="00F132B7" w:rsidRDefault="006C5995" w:rsidP="006C5995">
            <w:pPr>
              <w:rPr>
                <w:sz w:val="16"/>
                <w:szCs w:val="16"/>
                <w:lang w:val="en-AU" w:eastAsia="en-AU"/>
              </w:rPr>
            </w:pPr>
          </w:p>
        </w:tc>
      </w:tr>
    </w:tbl>
    <w:p w14:paraId="6BD0E336" w14:textId="77777777" w:rsidR="00543F4E" w:rsidRDefault="00543F4E" w:rsidP="00684397">
      <w:pPr>
        <w:rPr>
          <w:b/>
          <w:bCs/>
          <w:lang w:eastAsia="en-AU"/>
        </w:rPr>
      </w:pPr>
    </w:p>
    <w:p w14:paraId="104BCB4E" w14:textId="62477E9B" w:rsidR="00684397" w:rsidRPr="00684397" w:rsidRDefault="00684397" w:rsidP="00684397">
      <w:pPr>
        <w:rPr>
          <w:b/>
          <w:bCs/>
          <w:lang w:eastAsia="en-AU"/>
        </w:rPr>
      </w:pPr>
      <w:r w:rsidRPr="00684397">
        <w:rPr>
          <w:b/>
          <w:bCs/>
          <w:lang w:eastAsia="en-AU"/>
        </w:rPr>
        <w:t>Domain Control Rationale</w:t>
      </w:r>
    </w:p>
    <w:p w14:paraId="2ED6D5B9" w14:textId="2CAC47D7" w:rsidR="00684397" w:rsidRDefault="00684397" w:rsidP="00684397">
      <w:pPr>
        <w:rPr>
          <w:lang w:val="en-AU" w:eastAsia="en-AU"/>
        </w:rPr>
      </w:pPr>
      <w:r w:rsidRPr="007F27CE">
        <w:rPr>
          <w:highlight w:val="yellow"/>
          <w:lang w:val="en-AU" w:eastAsia="en-AU"/>
        </w:rPr>
        <w:t>{{ai.f_domain_b</w:t>
      </w:r>
      <w:r w:rsidR="00F60702" w:rsidRPr="007F27CE">
        <w:rPr>
          <w:highlight w:val="yellow"/>
          <w:lang w:val="en-AU" w:eastAsia="en-AU"/>
        </w:rPr>
        <w:t>4</w:t>
      </w:r>
      <w:r w:rsidRPr="007F27CE">
        <w:rPr>
          <w:highlight w:val="yellow"/>
          <w:lang w:val="en-AU" w:eastAsia="en-AU"/>
        </w:rPr>
        <w:t>_controls_rationale}}</w:t>
      </w:r>
    </w:p>
    <w:p w14:paraId="15CD0747" w14:textId="77777777" w:rsidR="00F60702" w:rsidRDefault="00F60702" w:rsidP="00684397">
      <w:pPr>
        <w:rPr>
          <w:lang w:val="en-AU" w:eastAsia="en-AU"/>
        </w:rPr>
      </w:pPr>
    </w:p>
    <w:p w14:paraId="47A985D4" w14:textId="0767CFA7" w:rsidR="00543F4E" w:rsidRDefault="00543F4E" w:rsidP="00543F4E">
      <w:pPr>
        <w:rPr>
          <w:b/>
          <w:bCs/>
          <w:i/>
          <w:iCs/>
          <w:lang w:eastAsia="en-AU"/>
        </w:rPr>
      </w:pPr>
      <w:r w:rsidRPr="004E1245">
        <w:rPr>
          <w:b/>
          <w:bCs/>
          <w:lang w:eastAsia="en-AU"/>
        </w:rPr>
        <w:t>C2.</w:t>
      </w:r>
      <w:r>
        <w:rPr>
          <w:b/>
          <w:bCs/>
          <w:lang w:eastAsia="en-AU"/>
        </w:rPr>
        <w:t>5</w:t>
      </w:r>
      <w:r w:rsidRPr="004E1245">
        <w:rPr>
          <w:b/>
          <w:bCs/>
          <w:lang w:eastAsia="en-AU"/>
        </w:rPr>
        <w:t xml:space="preserve"> —</w:t>
      </w:r>
      <w:r w:rsidRPr="00684397">
        <w:rPr>
          <w:b/>
          <w:bCs/>
          <w:lang w:eastAsia="en-AU"/>
        </w:rPr>
        <w:t xml:space="preserve"> </w:t>
      </w:r>
      <w:r w:rsidRPr="00543F4E">
        <w:rPr>
          <w:b/>
          <w:bCs/>
          <w:lang w:eastAsia="en-AU"/>
        </w:rPr>
        <w:t>Human-Centred Values</w:t>
      </w:r>
    </w:p>
    <w:p w14:paraId="4D7FEF8E" w14:textId="13AD6182" w:rsidR="00543F4E" w:rsidRDefault="00543F4E" w:rsidP="00543F4E">
      <w:pPr>
        <w:rPr>
          <w:lang w:eastAsia="en-AU"/>
        </w:rPr>
      </w:pPr>
      <w:r w:rsidRPr="00513ED5">
        <w:rPr>
          <w:lang w:eastAsia="en-AU"/>
        </w:rPr>
        <w:t>The following recommended controls are intended to address risks identified within the</w:t>
      </w:r>
      <w:r w:rsidRPr="00684397">
        <w:rPr>
          <w:lang w:eastAsia="en-AU"/>
        </w:rPr>
        <w:t xml:space="preserve"> </w:t>
      </w:r>
      <w:r w:rsidRPr="00543F4E">
        <w:rPr>
          <w:lang w:eastAsia="en-AU"/>
        </w:rPr>
        <w:t>Human-Centred Values</w:t>
      </w:r>
      <w:r>
        <w:rPr>
          <w:lang w:eastAsia="en-AU"/>
        </w:rPr>
        <w:t xml:space="preserve"> </w:t>
      </w:r>
      <w:r w:rsidRPr="00513ED5">
        <w:rPr>
          <w:lang w:eastAsia="en-AU"/>
        </w:rPr>
        <w:t>domain.</w:t>
      </w:r>
    </w:p>
    <w:p w14:paraId="4015F6C0" w14:textId="59F9B7C9" w:rsidR="00543F4E" w:rsidRDefault="00543F4E" w:rsidP="00543F4E">
      <w:pPr>
        <w:rPr>
          <w:b/>
          <w:bCs/>
          <w:i/>
          <w:iCs/>
          <w:lang w:eastAsia="en-AU"/>
        </w:rPr>
      </w:pPr>
      <w:r w:rsidRPr="00BD3B78">
        <w:rPr>
          <w:b/>
          <w:bCs/>
          <w:lang w:eastAsia="en-AU"/>
        </w:rPr>
        <w:t xml:space="preserve">Recommended Controls — </w:t>
      </w:r>
      <w:r w:rsidRPr="00543F4E">
        <w:rPr>
          <w:b/>
          <w:bCs/>
          <w:lang w:eastAsia="en-AU"/>
        </w:rPr>
        <w:t>Human-Centred Values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43" w:type="dxa"/>
          <w:left w:w="43" w:type="dxa"/>
          <w:bottom w:w="43" w:type="dxa"/>
          <w:right w:w="43" w:type="dxa"/>
        </w:tblCellMar>
        <w:tblLook w:val="04A0" w:firstRow="1" w:lastRow="0" w:firstColumn="1" w:lastColumn="0" w:noHBand="0" w:noVBand="1"/>
      </w:tblPr>
      <w:tblGrid>
        <w:gridCol w:w="1512"/>
        <w:gridCol w:w="1113"/>
        <w:gridCol w:w="2050"/>
        <w:gridCol w:w="1439"/>
        <w:gridCol w:w="1441"/>
        <w:gridCol w:w="1461"/>
      </w:tblGrid>
      <w:tr w:rsidR="006C5995" w:rsidRPr="00E40AC2" w14:paraId="5EA1B809" w14:textId="77777777" w:rsidTr="00E17F39">
        <w:trPr>
          <w:tblHeader/>
        </w:trPr>
        <w:tc>
          <w:tcPr>
            <w:tcW w:w="839" w:type="pct"/>
            <w:shd w:val="clear" w:color="auto" w:fill="D9D9D9" w:themeFill="background1" w:themeFillShade="D9"/>
            <w:hideMark/>
          </w:tcPr>
          <w:p w14:paraId="2F08FB8D" w14:textId="77777777" w:rsidR="006C5995" w:rsidRPr="00E40AC2" w:rsidRDefault="006C5995" w:rsidP="006C5995">
            <w:pPr>
              <w:rPr>
                <w:b/>
                <w:bCs/>
                <w:sz w:val="18"/>
                <w:szCs w:val="18"/>
                <w:lang w:val="en-AU" w:eastAsia="en-AU"/>
              </w:rPr>
            </w:pPr>
            <w:r w:rsidRPr="00E40AC2">
              <w:rPr>
                <w:b/>
                <w:bCs/>
                <w:sz w:val="18"/>
                <w:szCs w:val="18"/>
                <w:lang w:val="en-AU" w:eastAsia="en-AU"/>
              </w:rPr>
              <w:t>Control ID</w:t>
            </w:r>
          </w:p>
        </w:tc>
        <w:tc>
          <w:tcPr>
            <w:tcW w:w="617" w:type="pct"/>
            <w:shd w:val="clear" w:color="auto" w:fill="D9D9D9" w:themeFill="background1" w:themeFillShade="D9"/>
          </w:tcPr>
          <w:p w14:paraId="06A7250C" w14:textId="77777777" w:rsidR="006C5995" w:rsidRPr="00E40AC2" w:rsidRDefault="006C5995" w:rsidP="006C5995">
            <w:pPr>
              <w:rPr>
                <w:b/>
                <w:bCs/>
                <w:sz w:val="18"/>
                <w:szCs w:val="18"/>
                <w:lang w:val="en-AU" w:eastAsia="en-AU"/>
              </w:rPr>
            </w:pPr>
            <w:r w:rsidRPr="00E40AC2">
              <w:rPr>
                <w:b/>
                <w:bCs/>
                <w:sz w:val="18"/>
                <w:szCs w:val="18"/>
                <w:lang w:val="en-AU" w:eastAsia="en-AU"/>
              </w:rPr>
              <w:t>Title</w:t>
            </w:r>
          </w:p>
        </w:tc>
        <w:tc>
          <w:tcPr>
            <w:tcW w:w="1137" w:type="pct"/>
            <w:shd w:val="clear" w:color="auto" w:fill="D9D9D9" w:themeFill="background1" w:themeFillShade="D9"/>
          </w:tcPr>
          <w:p w14:paraId="7304DB05" w14:textId="0E9C8EF6" w:rsidR="006C5995" w:rsidRPr="00E40AC2" w:rsidRDefault="006C5995" w:rsidP="006C5995">
            <w:pPr>
              <w:rPr>
                <w:b/>
                <w:bCs/>
                <w:sz w:val="18"/>
                <w:szCs w:val="18"/>
                <w:lang w:val="en-AU" w:eastAsia="en-AU"/>
              </w:rPr>
            </w:pPr>
            <w:r>
              <w:rPr>
                <w:b/>
                <w:bCs/>
                <w:sz w:val="18"/>
                <w:szCs w:val="18"/>
                <w:lang w:val="en-AU" w:eastAsia="en-AU"/>
              </w:rPr>
              <w:t>Details</w:t>
            </w:r>
          </w:p>
        </w:tc>
        <w:tc>
          <w:tcPr>
            <w:tcW w:w="798" w:type="pct"/>
            <w:shd w:val="clear" w:color="auto" w:fill="D9D9D9" w:themeFill="background1" w:themeFillShade="D9"/>
          </w:tcPr>
          <w:p w14:paraId="5544E226" w14:textId="731E7895" w:rsidR="006C5995" w:rsidRPr="00E40AC2" w:rsidRDefault="006C5995" w:rsidP="006C5995">
            <w:pPr>
              <w:rPr>
                <w:b/>
                <w:bCs/>
                <w:sz w:val="18"/>
                <w:szCs w:val="18"/>
                <w:lang w:val="en-AU" w:eastAsia="en-AU"/>
              </w:rPr>
            </w:pPr>
            <w:r w:rsidRPr="00E40AC2">
              <w:rPr>
                <w:b/>
                <w:bCs/>
                <w:sz w:val="18"/>
                <w:szCs w:val="18"/>
                <w:lang w:val="en-AU" w:eastAsia="en-AU"/>
              </w:rPr>
              <w:t>Control Type</w:t>
            </w:r>
          </w:p>
        </w:tc>
        <w:tc>
          <w:tcPr>
            <w:tcW w:w="799" w:type="pct"/>
            <w:shd w:val="clear" w:color="auto" w:fill="D9D9D9" w:themeFill="background1" w:themeFillShade="D9"/>
            <w:hideMark/>
          </w:tcPr>
          <w:p w14:paraId="4EA4ACC3" w14:textId="77777777" w:rsidR="006C5995" w:rsidRPr="00E40AC2" w:rsidRDefault="006C5995" w:rsidP="006C5995">
            <w:pPr>
              <w:rPr>
                <w:b/>
                <w:bCs/>
                <w:sz w:val="18"/>
                <w:szCs w:val="18"/>
                <w:lang w:val="en-AU" w:eastAsia="en-AU"/>
              </w:rPr>
            </w:pPr>
            <w:r w:rsidRPr="00E40AC2">
              <w:rPr>
                <w:b/>
                <w:bCs/>
                <w:sz w:val="18"/>
                <w:szCs w:val="18"/>
                <w:lang w:val="en-AU" w:eastAsia="en-AU"/>
              </w:rPr>
              <w:t>Implementation Effort</w:t>
            </w:r>
          </w:p>
        </w:tc>
        <w:tc>
          <w:tcPr>
            <w:tcW w:w="810" w:type="pct"/>
            <w:shd w:val="clear" w:color="auto" w:fill="D9D9D9" w:themeFill="background1" w:themeFillShade="D9"/>
            <w:hideMark/>
          </w:tcPr>
          <w:p w14:paraId="1E849054" w14:textId="77777777" w:rsidR="006C5995" w:rsidRPr="00E40AC2" w:rsidRDefault="006C5995" w:rsidP="006C5995">
            <w:pPr>
              <w:rPr>
                <w:b/>
                <w:bCs/>
                <w:sz w:val="18"/>
                <w:szCs w:val="18"/>
                <w:lang w:val="en-AU" w:eastAsia="en-AU"/>
              </w:rPr>
            </w:pPr>
            <w:r w:rsidRPr="00E40AC2">
              <w:rPr>
                <w:b/>
                <w:bCs/>
                <w:sz w:val="18"/>
                <w:szCs w:val="18"/>
                <w:lang w:val="en-AU" w:eastAsia="en-AU"/>
              </w:rPr>
              <w:t>Implementation Horizon</w:t>
            </w:r>
          </w:p>
        </w:tc>
      </w:tr>
      <w:tr w:rsidR="006C5995" w:rsidRPr="00F132B7" w14:paraId="71CED022" w14:textId="77777777" w:rsidTr="00E17F39">
        <w:tc>
          <w:tcPr>
            <w:tcW w:w="839" w:type="pct"/>
          </w:tcPr>
          <w:p w14:paraId="7D1E2315" w14:textId="07C877C3" w:rsidR="006C5995" w:rsidRPr="00F132B7" w:rsidRDefault="006C5995" w:rsidP="006C5995">
            <w:pPr>
              <w:rPr>
                <w:sz w:val="16"/>
                <w:szCs w:val="16"/>
                <w:lang w:val="en-AU" w:eastAsia="en-AU"/>
              </w:rPr>
            </w:pPr>
            <w:r w:rsidRPr="00455867">
              <w:rPr>
                <w:sz w:val="16"/>
                <w:szCs w:val="16"/>
                <w:lang w:val="en-AU" w:eastAsia="en-AU"/>
              </w:rPr>
              <w:t>{%tr for control in recommended_controls_top3.</w:t>
            </w:r>
            <w:r>
              <w:rPr>
                <w:sz w:val="16"/>
                <w:szCs w:val="16"/>
                <w:lang w:val="en-AU" w:eastAsia="en-AU"/>
              </w:rPr>
              <w:t>Values</w:t>
            </w:r>
            <w:r w:rsidRPr="00455867">
              <w:rPr>
                <w:sz w:val="16"/>
                <w:szCs w:val="16"/>
                <w:lang w:val="en-AU" w:eastAsia="en-AU"/>
              </w:rPr>
              <w:t xml:space="preserve"> %}</w:t>
            </w:r>
          </w:p>
        </w:tc>
        <w:tc>
          <w:tcPr>
            <w:tcW w:w="617" w:type="pct"/>
          </w:tcPr>
          <w:p w14:paraId="0834D977" w14:textId="77777777" w:rsidR="006C5995" w:rsidRPr="00F132B7" w:rsidRDefault="006C5995" w:rsidP="006C5995">
            <w:pPr>
              <w:rPr>
                <w:sz w:val="16"/>
                <w:szCs w:val="16"/>
                <w:lang w:val="en-AU" w:eastAsia="en-AU"/>
              </w:rPr>
            </w:pPr>
          </w:p>
        </w:tc>
        <w:tc>
          <w:tcPr>
            <w:tcW w:w="1137" w:type="pct"/>
          </w:tcPr>
          <w:p w14:paraId="22B386BF" w14:textId="77777777" w:rsidR="006C5995" w:rsidRPr="00F132B7" w:rsidRDefault="006C5995" w:rsidP="006C5995">
            <w:pPr>
              <w:rPr>
                <w:sz w:val="16"/>
                <w:szCs w:val="16"/>
                <w:lang w:val="en-AU" w:eastAsia="en-AU"/>
              </w:rPr>
            </w:pPr>
          </w:p>
        </w:tc>
        <w:tc>
          <w:tcPr>
            <w:tcW w:w="798" w:type="pct"/>
          </w:tcPr>
          <w:p w14:paraId="6E874F05" w14:textId="3A1DC24B" w:rsidR="006C5995" w:rsidRPr="00F132B7" w:rsidRDefault="006C5995" w:rsidP="006C5995">
            <w:pPr>
              <w:rPr>
                <w:sz w:val="16"/>
                <w:szCs w:val="16"/>
                <w:lang w:val="en-AU" w:eastAsia="en-AU"/>
              </w:rPr>
            </w:pPr>
          </w:p>
        </w:tc>
        <w:tc>
          <w:tcPr>
            <w:tcW w:w="799" w:type="pct"/>
          </w:tcPr>
          <w:p w14:paraId="57EF53C6" w14:textId="77777777" w:rsidR="006C5995" w:rsidRPr="00F132B7" w:rsidRDefault="006C5995" w:rsidP="006C5995">
            <w:pPr>
              <w:rPr>
                <w:sz w:val="16"/>
                <w:szCs w:val="16"/>
                <w:lang w:val="en-AU" w:eastAsia="en-AU"/>
              </w:rPr>
            </w:pPr>
          </w:p>
        </w:tc>
        <w:tc>
          <w:tcPr>
            <w:tcW w:w="810" w:type="pct"/>
          </w:tcPr>
          <w:p w14:paraId="136DAE92" w14:textId="77777777" w:rsidR="006C5995" w:rsidRPr="00F132B7" w:rsidRDefault="006C5995" w:rsidP="006C5995">
            <w:pPr>
              <w:rPr>
                <w:sz w:val="16"/>
                <w:szCs w:val="16"/>
                <w:lang w:val="en-AU" w:eastAsia="en-AU"/>
              </w:rPr>
            </w:pPr>
          </w:p>
        </w:tc>
      </w:tr>
      <w:tr w:rsidR="006C5995" w:rsidRPr="00F132B7" w14:paraId="49D93217" w14:textId="77777777" w:rsidTr="00E17F39">
        <w:tc>
          <w:tcPr>
            <w:tcW w:w="839" w:type="pct"/>
          </w:tcPr>
          <w:p w14:paraId="261391ED" w14:textId="77777777" w:rsidR="006C5995" w:rsidRPr="00F132B7" w:rsidRDefault="006C5995" w:rsidP="006C5995">
            <w:pPr>
              <w:rPr>
                <w:sz w:val="16"/>
                <w:szCs w:val="16"/>
                <w:lang w:val="en-AU" w:eastAsia="en-AU"/>
              </w:rPr>
            </w:pPr>
            <w:r w:rsidRPr="00455867">
              <w:rPr>
                <w:sz w:val="16"/>
                <w:szCs w:val="16"/>
                <w:lang w:val="en-AU" w:eastAsia="en-AU"/>
              </w:rPr>
              <w:t>{{control.control_id}}</w:t>
            </w:r>
          </w:p>
        </w:tc>
        <w:tc>
          <w:tcPr>
            <w:tcW w:w="617" w:type="pct"/>
          </w:tcPr>
          <w:p w14:paraId="57D20863" w14:textId="77777777" w:rsidR="006C5995" w:rsidRPr="00F132B7" w:rsidRDefault="006C5995" w:rsidP="006C5995">
            <w:pPr>
              <w:rPr>
                <w:sz w:val="16"/>
                <w:szCs w:val="16"/>
                <w:lang w:val="en-AU" w:eastAsia="en-AU"/>
              </w:rPr>
            </w:pPr>
            <w:r w:rsidRPr="00E050F9">
              <w:rPr>
                <w:sz w:val="16"/>
                <w:szCs w:val="16"/>
                <w:lang w:val="en-AU" w:eastAsia="en-AU"/>
              </w:rPr>
              <w:t>{{control.title}}</w:t>
            </w:r>
          </w:p>
        </w:tc>
        <w:tc>
          <w:tcPr>
            <w:tcW w:w="1137" w:type="pct"/>
          </w:tcPr>
          <w:p w14:paraId="5F5982BC" w14:textId="4F8F92FC" w:rsidR="006C5995" w:rsidRPr="00E050F9" w:rsidRDefault="006C5995" w:rsidP="006C5995">
            <w:pPr>
              <w:rPr>
                <w:sz w:val="16"/>
                <w:szCs w:val="16"/>
                <w:lang w:val="en-AU" w:eastAsia="en-AU"/>
              </w:rPr>
            </w:pPr>
            <w:r w:rsidRPr="0069290E">
              <w:rPr>
                <w:sz w:val="16"/>
                <w:szCs w:val="16"/>
                <w:lang w:eastAsia="en-AU"/>
              </w:rPr>
              <w:t>{{control.detailed_description}}</w:t>
            </w:r>
          </w:p>
        </w:tc>
        <w:tc>
          <w:tcPr>
            <w:tcW w:w="798" w:type="pct"/>
          </w:tcPr>
          <w:p w14:paraId="2F98AF42" w14:textId="2307050D" w:rsidR="006C5995" w:rsidRPr="00F132B7" w:rsidRDefault="006C5995" w:rsidP="006C5995">
            <w:pPr>
              <w:rPr>
                <w:sz w:val="16"/>
                <w:szCs w:val="16"/>
                <w:lang w:val="en-AU" w:eastAsia="en-AU"/>
              </w:rPr>
            </w:pPr>
            <w:r w:rsidRPr="00E050F9">
              <w:rPr>
                <w:sz w:val="16"/>
                <w:szCs w:val="16"/>
                <w:lang w:val="en-AU" w:eastAsia="en-AU"/>
              </w:rPr>
              <w:t>{{control.control_type}}</w:t>
            </w:r>
          </w:p>
        </w:tc>
        <w:tc>
          <w:tcPr>
            <w:tcW w:w="799" w:type="pct"/>
          </w:tcPr>
          <w:p w14:paraId="0F884308" w14:textId="77777777" w:rsidR="006C5995" w:rsidRPr="00F132B7" w:rsidRDefault="006C5995" w:rsidP="006C5995">
            <w:pPr>
              <w:rPr>
                <w:sz w:val="16"/>
                <w:szCs w:val="16"/>
                <w:lang w:val="en-AU" w:eastAsia="en-AU"/>
              </w:rPr>
            </w:pPr>
            <w:r w:rsidRPr="00E050F9">
              <w:rPr>
                <w:sz w:val="16"/>
                <w:szCs w:val="16"/>
                <w:lang w:val="en-AU" w:eastAsia="en-AU"/>
              </w:rPr>
              <w:t>{{control.implementation_effort}}</w:t>
            </w:r>
          </w:p>
        </w:tc>
        <w:tc>
          <w:tcPr>
            <w:tcW w:w="810" w:type="pct"/>
          </w:tcPr>
          <w:p w14:paraId="79804B64" w14:textId="77777777" w:rsidR="006C5995" w:rsidRPr="00F132B7" w:rsidRDefault="006C5995" w:rsidP="006C5995">
            <w:pPr>
              <w:rPr>
                <w:sz w:val="16"/>
                <w:szCs w:val="16"/>
                <w:lang w:val="en-AU" w:eastAsia="en-AU"/>
              </w:rPr>
            </w:pPr>
            <w:r w:rsidRPr="00E40AC2">
              <w:rPr>
                <w:sz w:val="16"/>
                <w:szCs w:val="16"/>
                <w:lang w:val="en-AU" w:eastAsia="en-AU"/>
              </w:rPr>
              <w:t>{{control.implementation_horizon}}</w:t>
            </w:r>
          </w:p>
        </w:tc>
      </w:tr>
      <w:tr w:rsidR="006C5995" w:rsidRPr="00F132B7" w14:paraId="528671DD" w14:textId="77777777" w:rsidTr="00E17F39">
        <w:tc>
          <w:tcPr>
            <w:tcW w:w="839" w:type="pct"/>
          </w:tcPr>
          <w:p w14:paraId="2C637273" w14:textId="77777777" w:rsidR="006C5995" w:rsidRPr="00F132B7" w:rsidRDefault="006C5995" w:rsidP="006C5995">
            <w:pPr>
              <w:rPr>
                <w:sz w:val="16"/>
                <w:szCs w:val="16"/>
                <w:lang w:val="en-AU" w:eastAsia="en-AU"/>
              </w:rPr>
            </w:pPr>
            <w:r w:rsidRPr="00F132B7">
              <w:rPr>
                <w:sz w:val="16"/>
                <w:szCs w:val="16"/>
                <w:lang w:val="en-AU" w:eastAsia="en-AU"/>
              </w:rPr>
              <w:t>{%tr endfor %}</w:t>
            </w:r>
          </w:p>
        </w:tc>
        <w:tc>
          <w:tcPr>
            <w:tcW w:w="617" w:type="pct"/>
          </w:tcPr>
          <w:p w14:paraId="7E2A744C" w14:textId="77777777" w:rsidR="006C5995" w:rsidRPr="00F132B7" w:rsidRDefault="006C5995" w:rsidP="006C5995">
            <w:pPr>
              <w:rPr>
                <w:sz w:val="16"/>
                <w:szCs w:val="16"/>
                <w:lang w:val="en-AU" w:eastAsia="en-AU"/>
              </w:rPr>
            </w:pPr>
          </w:p>
        </w:tc>
        <w:tc>
          <w:tcPr>
            <w:tcW w:w="1137" w:type="pct"/>
          </w:tcPr>
          <w:p w14:paraId="3BF5B329" w14:textId="77777777" w:rsidR="006C5995" w:rsidRPr="00F132B7" w:rsidRDefault="006C5995" w:rsidP="006C5995">
            <w:pPr>
              <w:rPr>
                <w:sz w:val="16"/>
                <w:szCs w:val="16"/>
                <w:lang w:val="en-AU" w:eastAsia="en-AU"/>
              </w:rPr>
            </w:pPr>
          </w:p>
        </w:tc>
        <w:tc>
          <w:tcPr>
            <w:tcW w:w="798" w:type="pct"/>
          </w:tcPr>
          <w:p w14:paraId="3DBC9599" w14:textId="36FDA6D3" w:rsidR="006C5995" w:rsidRPr="00F132B7" w:rsidRDefault="006C5995" w:rsidP="006C5995">
            <w:pPr>
              <w:rPr>
                <w:sz w:val="16"/>
                <w:szCs w:val="16"/>
                <w:lang w:val="en-AU" w:eastAsia="en-AU"/>
              </w:rPr>
            </w:pPr>
          </w:p>
        </w:tc>
        <w:tc>
          <w:tcPr>
            <w:tcW w:w="799" w:type="pct"/>
          </w:tcPr>
          <w:p w14:paraId="06C3F084" w14:textId="77777777" w:rsidR="006C5995" w:rsidRPr="00F132B7" w:rsidRDefault="006C5995" w:rsidP="006C5995">
            <w:pPr>
              <w:rPr>
                <w:sz w:val="16"/>
                <w:szCs w:val="16"/>
                <w:lang w:val="en-AU" w:eastAsia="en-AU"/>
              </w:rPr>
            </w:pPr>
          </w:p>
        </w:tc>
        <w:tc>
          <w:tcPr>
            <w:tcW w:w="810" w:type="pct"/>
          </w:tcPr>
          <w:p w14:paraId="25EEBAF1" w14:textId="77777777" w:rsidR="006C5995" w:rsidRPr="00F132B7" w:rsidRDefault="006C5995" w:rsidP="006C5995">
            <w:pPr>
              <w:rPr>
                <w:sz w:val="16"/>
                <w:szCs w:val="16"/>
                <w:lang w:val="en-AU" w:eastAsia="en-AU"/>
              </w:rPr>
            </w:pPr>
          </w:p>
        </w:tc>
      </w:tr>
    </w:tbl>
    <w:p w14:paraId="252306F1" w14:textId="77777777" w:rsidR="00543F4E" w:rsidRDefault="00543F4E" w:rsidP="00543F4E">
      <w:pPr>
        <w:rPr>
          <w:lang w:val="en-AU" w:eastAsia="en-AU"/>
        </w:rPr>
      </w:pPr>
    </w:p>
    <w:p w14:paraId="4BCE16A1" w14:textId="77777777" w:rsidR="00543F4E" w:rsidRPr="00684397" w:rsidRDefault="00543F4E" w:rsidP="00543F4E">
      <w:pPr>
        <w:rPr>
          <w:b/>
          <w:bCs/>
          <w:lang w:eastAsia="en-AU"/>
        </w:rPr>
      </w:pPr>
      <w:r w:rsidRPr="00684397">
        <w:rPr>
          <w:b/>
          <w:bCs/>
          <w:lang w:eastAsia="en-AU"/>
        </w:rPr>
        <w:t>Domain Control Rationale</w:t>
      </w:r>
    </w:p>
    <w:p w14:paraId="3C46F87A" w14:textId="67F5EBDD" w:rsidR="00543F4E" w:rsidRPr="00BD3B78" w:rsidRDefault="00543F4E" w:rsidP="00543F4E">
      <w:pPr>
        <w:rPr>
          <w:lang w:val="en-AU" w:eastAsia="en-AU"/>
        </w:rPr>
      </w:pPr>
      <w:r w:rsidRPr="007F27CE">
        <w:rPr>
          <w:highlight w:val="yellow"/>
          <w:lang w:val="en-AU" w:eastAsia="en-AU"/>
        </w:rPr>
        <w:t>{{ai.f_domain_b5_controls_rationale}}</w:t>
      </w:r>
    </w:p>
    <w:p w14:paraId="451E5D41" w14:textId="77777777" w:rsidR="00F60702" w:rsidRDefault="00F60702" w:rsidP="00684397">
      <w:pPr>
        <w:rPr>
          <w:lang w:val="en-AU" w:eastAsia="en-AU"/>
        </w:rPr>
      </w:pPr>
    </w:p>
    <w:p w14:paraId="2C2F131E" w14:textId="212B0246" w:rsidR="00543F4E" w:rsidRDefault="00543F4E" w:rsidP="00543F4E">
      <w:pPr>
        <w:rPr>
          <w:b/>
          <w:bCs/>
          <w:i/>
          <w:iCs/>
          <w:lang w:eastAsia="en-AU"/>
        </w:rPr>
      </w:pPr>
      <w:r w:rsidRPr="004E1245">
        <w:rPr>
          <w:b/>
          <w:bCs/>
          <w:lang w:eastAsia="en-AU"/>
        </w:rPr>
        <w:t>C2.</w:t>
      </w:r>
      <w:r>
        <w:rPr>
          <w:b/>
          <w:bCs/>
          <w:lang w:eastAsia="en-AU"/>
        </w:rPr>
        <w:t>6</w:t>
      </w:r>
      <w:r w:rsidRPr="004E1245">
        <w:rPr>
          <w:b/>
          <w:bCs/>
          <w:lang w:eastAsia="en-AU"/>
        </w:rPr>
        <w:t xml:space="preserve"> —</w:t>
      </w:r>
      <w:r w:rsidRPr="00684397">
        <w:rPr>
          <w:b/>
          <w:bCs/>
          <w:lang w:eastAsia="en-AU"/>
        </w:rPr>
        <w:t xml:space="preserve"> </w:t>
      </w:r>
      <w:r w:rsidR="0074751D" w:rsidRPr="0074751D">
        <w:rPr>
          <w:b/>
          <w:bCs/>
          <w:lang w:eastAsia="en-AU"/>
        </w:rPr>
        <w:t>Privacy Protection &amp; Security</w:t>
      </w:r>
    </w:p>
    <w:p w14:paraId="24FD21C5" w14:textId="1537066C" w:rsidR="00543F4E" w:rsidRDefault="00543F4E" w:rsidP="00543F4E">
      <w:pPr>
        <w:rPr>
          <w:lang w:eastAsia="en-AU"/>
        </w:rPr>
      </w:pPr>
      <w:r w:rsidRPr="00513ED5">
        <w:rPr>
          <w:lang w:eastAsia="en-AU"/>
        </w:rPr>
        <w:t>The following recommended controls are intended to address risks identified within the</w:t>
      </w:r>
      <w:r w:rsidRPr="00684397">
        <w:rPr>
          <w:lang w:eastAsia="en-AU"/>
        </w:rPr>
        <w:t xml:space="preserve"> </w:t>
      </w:r>
      <w:r w:rsidR="0074751D" w:rsidRPr="0074751D">
        <w:rPr>
          <w:lang w:eastAsia="en-AU"/>
        </w:rPr>
        <w:t>Privacy Protection &amp; Security</w:t>
      </w:r>
      <w:r w:rsidR="0074751D">
        <w:rPr>
          <w:lang w:eastAsia="en-AU"/>
        </w:rPr>
        <w:t xml:space="preserve"> </w:t>
      </w:r>
      <w:r w:rsidRPr="00513ED5">
        <w:rPr>
          <w:lang w:eastAsia="en-AU"/>
        </w:rPr>
        <w:t>domain.</w:t>
      </w:r>
    </w:p>
    <w:p w14:paraId="1E053B11" w14:textId="3F6244C0" w:rsidR="00543F4E" w:rsidRDefault="00543F4E" w:rsidP="00543F4E">
      <w:pPr>
        <w:rPr>
          <w:b/>
          <w:bCs/>
          <w:i/>
          <w:iCs/>
          <w:lang w:eastAsia="en-AU"/>
        </w:rPr>
      </w:pPr>
      <w:r w:rsidRPr="00BD3B78">
        <w:rPr>
          <w:b/>
          <w:bCs/>
          <w:lang w:eastAsia="en-AU"/>
        </w:rPr>
        <w:t xml:space="preserve">Recommended Controls — </w:t>
      </w:r>
      <w:r w:rsidR="0074751D" w:rsidRPr="0074751D">
        <w:rPr>
          <w:b/>
          <w:bCs/>
          <w:lang w:eastAsia="en-AU"/>
        </w:rPr>
        <w:t>Privacy Protection &amp; Security</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43" w:type="dxa"/>
          <w:left w:w="43" w:type="dxa"/>
          <w:bottom w:w="43" w:type="dxa"/>
          <w:right w:w="43" w:type="dxa"/>
        </w:tblCellMar>
        <w:tblLook w:val="04A0" w:firstRow="1" w:lastRow="0" w:firstColumn="1" w:lastColumn="0" w:noHBand="0" w:noVBand="1"/>
      </w:tblPr>
      <w:tblGrid>
        <w:gridCol w:w="1512"/>
        <w:gridCol w:w="1113"/>
        <w:gridCol w:w="2050"/>
        <w:gridCol w:w="1439"/>
        <w:gridCol w:w="1441"/>
        <w:gridCol w:w="1461"/>
      </w:tblGrid>
      <w:tr w:rsidR="006C5995" w:rsidRPr="00E40AC2" w14:paraId="60F3547E" w14:textId="77777777" w:rsidTr="00E17F39">
        <w:trPr>
          <w:tblHeader/>
        </w:trPr>
        <w:tc>
          <w:tcPr>
            <w:tcW w:w="839" w:type="pct"/>
            <w:shd w:val="clear" w:color="auto" w:fill="D9D9D9" w:themeFill="background1" w:themeFillShade="D9"/>
            <w:hideMark/>
          </w:tcPr>
          <w:p w14:paraId="49BF59F2" w14:textId="77777777" w:rsidR="006C5995" w:rsidRPr="00E40AC2" w:rsidRDefault="006C5995" w:rsidP="006C5995">
            <w:pPr>
              <w:rPr>
                <w:b/>
                <w:bCs/>
                <w:sz w:val="18"/>
                <w:szCs w:val="18"/>
                <w:lang w:val="en-AU" w:eastAsia="en-AU"/>
              </w:rPr>
            </w:pPr>
            <w:r w:rsidRPr="00E40AC2">
              <w:rPr>
                <w:b/>
                <w:bCs/>
                <w:sz w:val="18"/>
                <w:szCs w:val="18"/>
                <w:lang w:val="en-AU" w:eastAsia="en-AU"/>
              </w:rPr>
              <w:t>Control ID</w:t>
            </w:r>
          </w:p>
        </w:tc>
        <w:tc>
          <w:tcPr>
            <w:tcW w:w="617" w:type="pct"/>
            <w:shd w:val="clear" w:color="auto" w:fill="D9D9D9" w:themeFill="background1" w:themeFillShade="D9"/>
          </w:tcPr>
          <w:p w14:paraId="4CEA7C58" w14:textId="77777777" w:rsidR="006C5995" w:rsidRPr="00E40AC2" w:rsidRDefault="006C5995" w:rsidP="006C5995">
            <w:pPr>
              <w:rPr>
                <w:b/>
                <w:bCs/>
                <w:sz w:val="18"/>
                <w:szCs w:val="18"/>
                <w:lang w:val="en-AU" w:eastAsia="en-AU"/>
              </w:rPr>
            </w:pPr>
            <w:r w:rsidRPr="00E40AC2">
              <w:rPr>
                <w:b/>
                <w:bCs/>
                <w:sz w:val="18"/>
                <w:szCs w:val="18"/>
                <w:lang w:val="en-AU" w:eastAsia="en-AU"/>
              </w:rPr>
              <w:t>Title</w:t>
            </w:r>
          </w:p>
        </w:tc>
        <w:tc>
          <w:tcPr>
            <w:tcW w:w="1137" w:type="pct"/>
            <w:shd w:val="clear" w:color="auto" w:fill="D9D9D9" w:themeFill="background1" w:themeFillShade="D9"/>
          </w:tcPr>
          <w:p w14:paraId="6FFC94CB" w14:textId="415D9BD9" w:rsidR="006C5995" w:rsidRPr="00E40AC2" w:rsidRDefault="006C5995" w:rsidP="006C5995">
            <w:pPr>
              <w:rPr>
                <w:b/>
                <w:bCs/>
                <w:sz w:val="18"/>
                <w:szCs w:val="18"/>
                <w:lang w:val="en-AU" w:eastAsia="en-AU"/>
              </w:rPr>
            </w:pPr>
            <w:r>
              <w:rPr>
                <w:b/>
                <w:bCs/>
                <w:sz w:val="18"/>
                <w:szCs w:val="18"/>
                <w:lang w:val="en-AU" w:eastAsia="en-AU"/>
              </w:rPr>
              <w:t>Details</w:t>
            </w:r>
          </w:p>
        </w:tc>
        <w:tc>
          <w:tcPr>
            <w:tcW w:w="798" w:type="pct"/>
            <w:shd w:val="clear" w:color="auto" w:fill="D9D9D9" w:themeFill="background1" w:themeFillShade="D9"/>
          </w:tcPr>
          <w:p w14:paraId="5AB1173B" w14:textId="5DFA8CE8" w:rsidR="006C5995" w:rsidRPr="00E40AC2" w:rsidRDefault="006C5995" w:rsidP="006C5995">
            <w:pPr>
              <w:rPr>
                <w:b/>
                <w:bCs/>
                <w:sz w:val="18"/>
                <w:szCs w:val="18"/>
                <w:lang w:val="en-AU" w:eastAsia="en-AU"/>
              </w:rPr>
            </w:pPr>
            <w:r w:rsidRPr="00E40AC2">
              <w:rPr>
                <w:b/>
                <w:bCs/>
                <w:sz w:val="18"/>
                <w:szCs w:val="18"/>
                <w:lang w:val="en-AU" w:eastAsia="en-AU"/>
              </w:rPr>
              <w:t>Control Type</w:t>
            </w:r>
          </w:p>
        </w:tc>
        <w:tc>
          <w:tcPr>
            <w:tcW w:w="799" w:type="pct"/>
            <w:shd w:val="clear" w:color="auto" w:fill="D9D9D9" w:themeFill="background1" w:themeFillShade="D9"/>
            <w:hideMark/>
          </w:tcPr>
          <w:p w14:paraId="56D5156A" w14:textId="77777777" w:rsidR="006C5995" w:rsidRPr="00E40AC2" w:rsidRDefault="006C5995" w:rsidP="006C5995">
            <w:pPr>
              <w:rPr>
                <w:b/>
                <w:bCs/>
                <w:sz w:val="18"/>
                <w:szCs w:val="18"/>
                <w:lang w:val="en-AU" w:eastAsia="en-AU"/>
              </w:rPr>
            </w:pPr>
            <w:r w:rsidRPr="00E40AC2">
              <w:rPr>
                <w:b/>
                <w:bCs/>
                <w:sz w:val="18"/>
                <w:szCs w:val="18"/>
                <w:lang w:val="en-AU" w:eastAsia="en-AU"/>
              </w:rPr>
              <w:t>Implementation Effort</w:t>
            </w:r>
          </w:p>
        </w:tc>
        <w:tc>
          <w:tcPr>
            <w:tcW w:w="810" w:type="pct"/>
            <w:shd w:val="clear" w:color="auto" w:fill="D9D9D9" w:themeFill="background1" w:themeFillShade="D9"/>
            <w:hideMark/>
          </w:tcPr>
          <w:p w14:paraId="47A35B53" w14:textId="77777777" w:rsidR="006C5995" w:rsidRPr="00E40AC2" w:rsidRDefault="006C5995" w:rsidP="006C5995">
            <w:pPr>
              <w:rPr>
                <w:b/>
                <w:bCs/>
                <w:sz w:val="18"/>
                <w:szCs w:val="18"/>
                <w:lang w:val="en-AU" w:eastAsia="en-AU"/>
              </w:rPr>
            </w:pPr>
            <w:r w:rsidRPr="00E40AC2">
              <w:rPr>
                <w:b/>
                <w:bCs/>
                <w:sz w:val="18"/>
                <w:szCs w:val="18"/>
                <w:lang w:val="en-AU" w:eastAsia="en-AU"/>
              </w:rPr>
              <w:t>Implementation Horizon</w:t>
            </w:r>
          </w:p>
        </w:tc>
      </w:tr>
      <w:tr w:rsidR="006C5995" w:rsidRPr="00F132B7" w14:paraId="2A4A5FFD" w14:textId="77777777" w:rsidTr="00E17F39">
        <w:tc>
          <w:tcPr>
            <w:tcW w:w="839" w:type="pct"/>
          </w:tcPr>
          <w:p w14:paraId="71FD61B4" w14:textId="2F8D99B8" w:rsidR="006C5995" w:rsidRPr="00F132B7" w:rsidRDefault="006C5995" w:rsidP="006C5995">
            <w:pPr>
              <w:rPr>
                <w:sz w:val="16"/>
                <w:szCs w:val="16"/>
                <w:lang w:val="en-AU" w:eastAsia="en-AU"/>
              </w:rPr>
            </w:pPr>
            <w:r w:rsidRPr="00455867">
              <w:rPr>
                <w:sz w:val="16"/>
                <w:szCs w:val="16"/>
                <w:lang w:val="en-AU" w:eastAsia="en-AU"/>
              </w:rPr>
              <w:t>{%tr for control in recommended_controls_top3.</w:t>
            </w:r>
            <w:r>
              <w:rPr>
                <w:sz w:val="16"/>
                <w:szCs w:val="16"/>
                <w:lang w:val="en-AU" w:eastAsia="en-AU"/>
              </w:rPr>
              <w:t>Privacy</w:t>
            </w:r>
            <w:r w:rsidRPr="00455867">
              <w:rPr>
                <w:sz w:val="16"/>
                <w:szCs w:val="16"/>
                <w:lang w:val="en-AU" w:eastAsia="en-AU"/>
              </w:rPr>
              <w:t xml:space="preserve"> %}</w:t>
            </w:r>
          </w:p>
        </w:tc>
        <w:tc>
          <w:tcPr>
            <w:tcW w:w="617" w:type="pct"/>
          </w:tcPr>
          <w:p w14:paraId="209A20DE" w14:textId="77777777" w:rsidR="006C5995" w:rsidRPr="00F132B7" w:rsidRDefault="006C5995" w:rsidP="006C5995">
            <w:pPr>
              <w:rPr>
                <w:sz w:val="16"/>
                <w:szCs w:val="16"/>
                <w:lang w:val="en-AU" w:eastAsia="en-AU"/>
              </w:rPr>
            </w:pPr>
          </w:p>
        </w:tc>
        <w:tc>
          <w:tcPr>
            <w:tcW w:w="1137" w:type="pct"/>
          </w:tcPr>
          <w:p w14:paraId="722ECE26" w14:textId="77777777" w:rsidR="006C5995" w:rsidRPr="00F132B7" w:rsidRDefault="006C5995" w:rsidP="006C5995">
            <w:pPr>
              <w:rPr>
                <w:sz w:val="16"/>
                <w:szCs w:val="16"/>
                <w:lang w:val="en-AU" w:eastAsia="en-AU"/>
              </w:rPr>
            </w:pPr>
          </w:p>
        </w:tc>
        <w:tc>
          <w:tcPr>
            <w:tcW w:w="798" w:type="pct"/>
          </w:tcPr>
          <w:p w14:paraId="53EB9C78" w14:textId="77361E21" w:rsidR="006C5995" w:rsidRPr="00F132B7" w:rsidRDefault="006C5995" w:rsidP="006C5995">
            <w:pPr>
              <w:rPr>
                <w:sz w:val="16"/>
                <w:szCs w:val="16"/>
                <w:lang w:val="en-AU" w:eastAsia="en-AU"/>
              </w:rPr>
            </w:pPr>
          </w:p>
        </w:tc>
        <w:tc>
          <w:tcPr>
            <w:tcW w:w="799" w:type="pct"/>
          </w:tcPr>
          <w:p w14:paraId="10DE8DCD" w14:textId="77777777" w:rsidR="006C5995" w:rsidRPr="00F132B7" w:rsidRDefault="006C5995" w:rsidP="006C5995">
            <w:pPr>
              <w:rPr>
                <w:sz w:val="16"/>
                <w:szCs w:val="16"/>
                <w:lang w:val="en-AU" w:eastAsia="en-AU"/>
              </w:rPr>
            </w:pPr>
          </w:p>
        </w:tc>
        <w:tc>
          <w:tcPr>
            <w:tcW w:w="810" w:type="pct"/>
          </w:tcPr>
          <w:p w14:paraId="44F29BA8" w14:textId="77777777" w:rsidR="006C5995" w:rsidRPr="00F132B7" w:rsidRDefault="006C5995" w:rsidP="006C5995">
            <w:pPr>
              <w:rPr>
                <w:sz w:val="16"/>
                <w:szCs w:val="16"/>
                <w:lang w:val="en-AU" w:eastAsia="en-AU"/>
              </w:rPr>
            </w:pPr>
          </w:p>
        </w:tc>
      </w:tr>
      <w:tr w:rsidR="006C5995" w:rsidRPr="00F132B7" w14:paraId="2A17EC4F" w14:textId="77777777" w:rsidTr="00E17F39">
        <w:tc>
          <w:tcPr>
            <w:tcW w:w="839" w:type="pct"/>
          </w:tcPr>
          <w:p w14:paraId="02512C3B" w14:textId="77777777" w:rsidR="006C5995" w:rsidRPr="00F132B7" w:rsidRDefault="006C5995" w:rsidP="006C5995">
            <w:pPr>
              <w:rPr>
                <w:sz w:val="16"/>
                <w:szCs w:val="16"/>
                <w:lang w:val="en-AU" w:eastAsia="en-AU"/>
              </w:rPr>
            </w:pPr>
            <w:r w:rsidRPr="00455867">
              <w:rPr>
                <w:sz w:val="16"/>
                <w:szCs w:val="16"/>
                <w:lang w:val="en-AU" w:eastAsia="en-AU"/>
              </w:rPr>
              <w:t>{{control.control_id}}</w:t>
            </w:r>
          </w:p>
        </w:tc>
        <w:tc>
          <w:tcPr>
            <w:tcW w:w="617" w:type="pct"/>
          </w:tcPr>
          <w:p w14:paraId="7F1A7333" w14:textId="77777777" w:rsidR="006C5995" w:rsidRPr="00F132B7" w:rsidRDefault="006C5995" w:rsidP="006C5995">
            <w:pPr>
              <w:rPr>
                <w:sz w:val="16"/>
                <w:szCs w:val="16"/>
                <w:lang w:val="en-AU" w:eastAsia="en-AU"/>
              </w:rPr>
            </w:pPr>
            <w:r w:rsidRPr="00E050F9">
              <w:rPr>
                <w:sz w:val="16"/>
                <w:szCs w:val="16"/>
                <w:lang w:val="en-AU" w:eastAsia="en-AU"/>
              </w:rPr>
              <w:t>{{control.title}}</w:t>
            </w:r>
          </w:p>
        </w:tc>
        <w:tc>
          <w:tcPr>
            <w:tcW w:w="1137" w:type="pct"/>
          </w:tcPr>
          <w:p w14:paraId="61908459" w14:textId="53ADD0FB" w:rsidR="006C5995" w:rsidRPr="00E050F9" w:rsidRDefault="006C5995" w:rsidP="006C5995">
            <w:pPr>
              <w:rPr>
                <w:sz w:val="16"/>
                <w:szCs w:val="16"/>
                <w:lang w:val="en-AU" w:eastAsia="en-AU"/>
              </w:rPr>
            </w:pPr>
            <w:r w:rsidRPr="0069290E">
              <w:rPr>
                <w:sz w:val="16"/>
                <w:szCs w:val="16"/>
                <w:lang w:eastAsia="en-AU"/>
              </w:rPr>
              <w:t>{{control.detailed_description}}</w:t>
            </w:r>
          </w:p>
        </w:tc>
        <w:tc>
          <w:tcPr>
            <w:tcW w:w="798" w:type="pct"/>
          </w:tcPr>
          <w:p w14:paraId="34C26C55" w14:textId="5AB80B26" w:rsidR="006C5995" w:rsidRPr="00F132B7" w:rsidRDefault="006C5995" w:rsidP="006C5995">
            <w:pPr>
              <w:rPr>
                <w:sz w:val="16"/>
                <w:szCs w:val="16"/>
                <w:lang w:val="en-AU" w:eastAsia="en-AU"/>
              </w:rPr>
            </w:pPr>
            <w:r w:rsidRPr="00E050F9">
              <w:rPr>
                <w:sz w:val="16"/>
                <w:szCs w:val="16"/>
                <w:lang w:val="en-AU" w:eastAsia="en-AU"/>
              </w:rPr>
              <w:t>{{control.control_type}}</w:t>
            </w:r>
          </w:p>
        </w:tc>
        <w:tc>
          <w:tcPr>
            <w:tcW w:w="799" w:type="pct"/>
          </w:tcPr>
          <w:p w14:paraId="21C2CC93" w14:textId="77777777" w:rsidR="006C5995" w:rsidRPr="00F132B7" w:rsidRDefault="006C5995" w:rsidP="006C5995">
            <w:pPr>
              <w:rPr>
                <w:sz w:val="16"/>
                <w:szCs w:val="16"/>
                <w:lang w:val="en-AU" w:eastAsia="en-AU"/>
              </w:rPr>
            </w:pPr>
            <w:r w:rsidRPr="00E050F9">
              <w:rPr>
                <w:sz w:val="16"/>
                <w:szCs w:val="16"/>
                <w:lang w:val="en-AU" w:eastAsia="en-AU"/>
              </w:rPr>
              <w:t>{{control.implementation_effort}}</w:t>
            </w:r>
          </w:p>
        </w:tc>
        <w:tc>
          <w:tcPr>
            <w:tcW w:w="810" w:type="pct"/>
          </w:tcPr>
          <w:p w14:paraId="492EF91F" w14:textId="77777777" w:rsidR="006C5995" w:rsidRPr="00F132B7" w:rsidRDefault="006C5995" w:rsidP="006C5995">
            <w:pPr>
              <w:rPr>
                <w:sz w:val="16"/>
                <w:szCs w:val="16"/>
                <w:lang w:val="en-AU" w:eastAsia="en-AU"/>
              </w:rPr>
            </w:pPr>
            <w:r w:rsidRPr="00E40AC2">
              <w:rPr>
                <w:sz w:val="16"/>
                <w:szCs w:val="16"/>
                <w:lang w:val="en-AU" w:eastAsia="en-AU"/>
              </w:rPr>
              <w:t>{{control.implementation_horizon}}</w:t>
            </w:r>
          </w:p>
        </w:tc>
      </w:tr>
      <w:tr w:rsidR="006C5995" w:rsidRPr="00F132B7" w14:paraId="4ADF3F00" w14:textId="77777777" w:rsidTr="00E17F39">
        <w:tc>
          <w:tcPr>
            <w:tcW w:w="839" w:type="pct"/>
          </w:tcPr>
          <w:p w14:paraId="72D16890" w14:textId="77777777" w:rsidR="006C5995" w:rsidRPr="00F132B7" w:rsidRDefault="006C5995" w:rsidP="006C5995">
            <w:pPr>
              <w:rPr>
                <w:sz w:val="16"/>
                <w:szCs w:val="16"/>
                <w:lang w:val="en-AU" w:eastAsia="en-AU"/>
              </w:rPr>
            </w:pPr>
            <w:r w:rsidRPr="00F132B7">
              <w:rPr>
                <w:sz w:val="16"/>
                <w:szCs w:val="16"/>
                <w:lang w:val="en-AU" w:eastAsia="en-AU"/>
              </w:rPr>
              <w:t>{%tr endfor %}</w:t>
            </w:r>
          </w:p>
        </w:tc>
        <w:tc>
          <w:tcPr>
            <w:tcW w:w="617" w:type="pct"/>
          </w:tcPr>
          <w:p w14:paraId="66A562A8" w14:textId="77777777" w:rsidR="006C5995" w:rsidRPr="00F132B7" w:rsidRDefault="006C5995" w:rsidP="006C5995">
            <w:pPr>
              <w:rPr>
                <w:sz w:val="16"/>
                <w:szCs w:val="16"/>
                <w:lang w:val="en-AU" w:eastAsia="en-AU"/>
              </w:rPr>
            </w:pPr>
          </w:p>
        </w:tc>
        <w:tc>
          <w:tcPr>
            <w:tcW w:w="1137" w:type="pct"/>
          </w:tcPr>
          <w:p w14:paraId="617745CB" w14:textId="77777777" w:rsidR="006C5995" w:rsidRPr="00F132B7" w:rsidRDefault="006C5995" w:rsidP="006C5995">
            <w:pPr>
              <w:rPr>
                <w:sz w:val="16"/>
                <w:szCs w:val="16"/>
                <w:lang w:val="en-AU" w:eastAsia="en-AU"/>
              </w:rPr>
            </w:pPr>
          </w:p>
        </w:tc>
        <w:tc>
          <w:tcPr>
            <w:tcW w:w="798" w:type="pct"/>
          </w:tcPr>
          <w:p w14:paraId="71C6BB18" w14:textId="174587CB" w:rsidR="006C5995" w:rsidRPr="00F132B7" w:rsidRDefault="006C5995" w:rsidP="006C5995">
            <w:pPr>
              <w:rPr>
                <w:sz w:val="16"/>
                <w:szCs w:val="16"/>
                <w:lang w:val="en-AU" w:eastAsia="en-AU"/>
              </w:rPr>
            </w:pPr>
          </w:p>
        </w:tc>
        <w:tc>
          <w:tcPr>
            <w:tcW w:w="799" w:type="pct"/>
          </w:tcPr>
          <w:p w14:paraId="70046F6B" w14:textId="77777777" w:rsidR="006C5995" w:rsidRPr="00F132B7" w:rsidRDefault="006C5995" w:rsidP="006C5995">
            <w:pPr>
              <w:rPr>
                <w:sz w:val="16"/>
                <w:szCs w:val="16"/>
                <w:lang w:val="en-AU" w:eastAsia="en-AU"/>
              </w:rPr>
            </w:pPr>
          </w:p>
        </w:tc>
        <w:tc>
          <w:tcPr>
            <w:tcW w:w="810" w:type="pct"/>
          </w:tcPr>
          <w:p w14:paraId="753344B1" w14:textId="77777777" w:rsidR="006C5995" w:rsidRPr="00F132B7" w:rsidRDefault="006C5995" w:rsidP="006C5995">
            <w:pPr>
              <w:rPr>
                <w:sz w:val="16"/>
                <w:szCs w:val="16"/>
                <w:lang w:val="en-AU" w:eastAsia="en-AU"/>
              </w:rPr>
            </w:pPr>
          </w:p>
        </w:tc>
      </w:tr>
    </w:tbl>
    <w:p w14:paraId="2980CC33" w14:textId="77777777" w:rsidR="00543F4E" w:rsidRDefault="00543F4E" w:rsidP="00543F4E">
      <w:pPr>
        <w:rPr>
          <w:lang w:val="en-AU" w:eastAsia="en-AU"/>
        </w:rPr>
      </w:pPr>
    </w:p>
    <w:p w14:paraId="4D268982" w14:textId="77777777" w:rsidR="00543F4E" w:rsidRPr="00684397" w:rsidRDefault="00543F4E" w:rsidP="00543F4E">
      <w:pPr>
        <w:rPr>
          <w:b/>
          <w:bCs/>
          <w:lang w:eastAsia="en-AU"/>
        </w:rPr>
      </w:pPr>
      <w:r w:rsidRPr="00684397">
        <w:rPr>
          <w:b/>
          <w:bCs/>
          <w:lang w:eastAsia="en-AU"/>
        </w:rPr>
        <w:t>Domain Control Rationale</w:t>
      </w:r>
    </w:p>
    <w:p w14:paraId="5A7616EB" w14:textId="2FE1DFF0" w:rsidR="00543F4E" w:rsidRDefault="00543F4E" w:rsidP="00543F4E">
      <w:pPr>
        <w:rPr>
          <w:lang w:val="en-AU" w:eastAsia="en-AU"/>
        </w:rPr>
      </w:pPr>
      <w:r w:rsidRPr="007F27CE">
        <w:rPr>
          <w:highlight w:val="yellow"/>
          <w:lang w:val="en-AU" w:eastAsia="en-AU"/>
        </w:rPr>
        <w:t>{{ai.f_domain_b</w:t>
      </w:r>
      <w:r w:rsidR="0074751D" w:rsidRPr="007F27CE">
        <w:rPr>
          <w:highlight w:val="yellow"/>
          <w:lang w:val="en-AU" w:eastAsia="en-AU"/>
        </w:rPr>
        <w:t>6</w:t>
      </w:r>
      <w:r w:rsidRPr="007F27CE">
        <w:rPr>
          <w:highlight w:val="yellow"/>
          <w:lang w:val="en-AU" w:eastAsia="en-AU"/>
        </w:rPr>
        <w:t>_controls_rationale}}</w:t>
      </w:r>
    </w:p>
    <w:p w14:paraId="612F5447" w14:textId="77777777" w:rsidR="0074751D" w:rsidRDefault="0074751D" w:rsidP="00543F4E">
      <w:pPr>
        <w:rPr>
          <w:lang w:val="en-AU" w:eastAsia="en-AU"/>
        </w:rPr>
      </w:pPr>
    </w:p>
    <w:p w14:paraId="3C13DFC5" w14:textId="1E8AD25B" w:rsidR="0074751D" w:rsidRDefault="0074751D" w:rsidP="0074751D">
      <w:pPr>
        <w:rPr>
          <w:b/>
          <w:bCs/>
          <w:i/>
          <w:iCs/>
          <w:lang w:eastAsia="en-AU"/>
        </w:rPr>
      </w:pPr>
      <w:r w:rsidRPr="004E1245">
        <w:rPr>
          <w:b/>
          <w:bCs/>
          <w:lang w:eastAsia="en-AU"/>
        </w:rPr>
        <w:t>C2.</w:t>
      </w:r>
      <w:r>
        <w:rPr>
          <w:b/>
          <w:bCs/>
          <w:lang w:eastAsia="en-AU"/>
        </w:rPr>
        <w:t>7</w:t>
      </w:r>
      <w:r w:rsidRPr="004E1245">
        <w:rPr>
          <w:b/>
          <w:bCs/>
          <w:lang w:eastAsia="en-AU"/>
        </w:rPr>
        <w:t xml:space="preserve"> —</w:t>
      </w:r>
      <w:r w:rsidRPr="00684397">
        <w:rPr>
          <w:b/>
          <w:bCs/>
          <w:lang w:eastAsia="en-AU"/>
        </w:rPr>
        <w:t xml:space="preserve"> </w:t>
      </w:r>
      <w:r w:rsidR="004762AA" w:rsidRPr="004762AA">
        <w:rPr>
          <w:b/>
          <w:bCs/>
          <w:lang w:eastAsia="en-AU"/>
        </w:rPr>
        <w:t>Reliability &amp; Safety</w:t>
      </w:r>
    </w:p>
    <w:p w14:paraId="617C548B" w14:textId="060F95E0" w:rsidR="0074751D" w:rsidRDefault="0074751D" w:rsidP="0074751D">
      <w:pPr>
        <w:rPr>
          <w:lang w:eastAsia="en-AU"/>
        </w:rPr>
      </w:pPr>
      <w:r w:rsidRPr="00513ED5">
        <w:rPr>
          <w:lang w:eastAsia="en-AU"/>
        </w:rPr>
        <w:t>The following recommended controls are intended to address risks identified within the</w:t>
      </w:r>
      <w:r w:rsidRPr="00684397">
        <w:rPr>
          <w:lang w:eastAsia="en-AU"/>
        </w:rPr>
        <w:t xml:space="preserve"> </w:t>
      </w:r>
      <w:r w:rsidR="004762AA" w:rsidRPr="004762AA">
        <w:rPr>
          <w:lang w:eastAsia="en-AU"/>
        </w:rPr>
        <w:t>Reliability &amp; Safety</w:t>
      </w:r>
      <w:r w:rsidR="004762AA">
        <w:rPr>
          <w:lang w:eastAsia="en-AU"/>
        </w:rPr>
        <w:t xml:space="preserve"> </w:t>
      </w:r>
      <w:r w:rsidRPr="00513ED5">
        <w:rPr>
          <w:lang w:eastAsia="en-AU"/>
        </w:rPr>
        <w:t>domain.</w:t>
      </w:r>
    </w:p>
    <w:p w14:paraId="79C43960" w14:textId="4D369EE7" w:rsidR="0074751D" w:rsidRDefault="0074751D" w:rsidP="0074751D">
      <w:pPr>
        <w:rPr>
          <w:b/>
          <w:bCs/>
          <w:i/>
          <w:iCs/>
          <w:lang w:eastAsia="en-AU"/>
        </w:rPr>
      </w:pPr>
      <w:r w:rsidRPr="00BD3B78">
        <w:rPr>
          <w:b/>
          <w:bCs/>
          <w:lang w:eastAsia="en-AU"/>
        </w:rPr>
        <w:t xml:space="preserve">Recommended Controls — </w:t>
      </w:r>
      <w:r w:rsidR="004762AA" w:rsidRPr="004762AA">
        <w:rPr>
          <w:b/>
          <w:bCs/>
          <w:lang w:eastAsia="en-AU"/>
        </w:rPr>
        <w:t>Reliability &amp; Safety</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43" w:type="dxa"/>
          <w:left w:w="43" w:type="dxa"/>
          <w:bottom w:w="43" w:type="dxa"/>
          <w:right w:w="43" w:type="dxa"/>
        </w:tblCellMar>
        <w:tblLook w:val="04A0" w:firstRow="1" w:lastRow="0" w:firstColumn="1" w:lastColumn="0" w:noHBand="0" w:noVBand="1"/>
      </w:tblPr>
      <w:tblGrid>
        <w:gridCol w:w="1512"/>
        <w:gridCol w:w="1113"/>
        <w:gridCol w:w="2050"/>
        <w:gridCol w:w="1439"/>
        <w:gridCol w:w="1441"/>
        <w:gridCol w:w="1461"/>
      </w:tblGrid>
      <w:tr w:rsidR="006C5995" w:rsidRPr="00E40AC2" w14:paraId="7CC3DDBD" w14:textId="77777777" w:rsidTr="00E17F39">
        <w:trPr>
          <w:tblHeader/>
        </w:trPr>
        <w:tc>
          <w:tcPr>
            <w:tcW w:w="839" w:type="pct"/>
            <w:shd w:val="clear" w:color="auto" w:fill="D9D9D9" w:themeFill="background1" w:themeFillShade="D9"/>
            <w:hideMark/>
          </w:tcPr>
          <w:p w14:paraId="2B02C36C" w14:textId="77777777" w:rsidR="006C5995" w:rsidRPr="00E40AC2" w:rsidRDefault="006C5995" w:rsidP="006C5995">
            <w:pPr>
              <w:rPr>
                <w:b/>
                <w:bCs/>
                <w:sz w:val="18"/>
                <w:szCs w:val="18"/>
                <w:lang w:val="en-AU" w:eastAsia="en-AU"/>
              </w:rPr>
            </w:pPr>
            <w:r w:rsidRPr="00E40AC2">
              <w:rPr>
                <w:b/>
                <w:bCs/>
                <w:sz w:val="18"/>
                <w:szCs w:val="18"/>
                <w:lang w:val="en-AU" w:eastAsia="en-AU"/>
              </w:rPr>
              <w:t>Control ID</w:t>
            </w:r>
          </w:p>
        </w:tc>
        <w:tc>
          <w:tcPr>
            <w:tcW w:w="617" w:type="pct"/>
            <w:shd w:val="clear" w:color="auto" w:fill="D9D9D9" w:themeFill="background1" w:themeFillShade="D9"/>
          </w:tcPr>
          <w:p w14:paraId="240FC52D" w14:textId="77777777" w:rsidR="006C5995" w:rsidRPr="00E40AC2" w:rsidRDefault="006C5995" w:rsidP="006C5995">
            <w:pPr>
              <w:rPr>
                <w:b/>
                <w:bCs/>
                <w:sz w:val="18"/>
                <w:szCs w:val="18"/>
                <w:lang w:val="en-AU" w:eastAsia="en-AU"/>
              </w:rPr>
            </w:pPr>
            <w:r w:rsidRPr="00E40AC2">
              <w:rPr>
                <w:b/>
                <w:bCs/>
                <w:sz w:val="18"/>
                <w:szCs w:val="18"/>
                <w:lang w:val="en-AU" w:eastAsia="en-AU"/>
              </w:rPr>
              <w:t>Title</w:t>
            </w:r>
          </w:p>
        </w:tc>
        <w:tc>
          <w:tcPr>
            <w:tcW w:w="1137" w:type="pct"/>
            <w:shd w:val="clear" w:color="auto" w:fill="D9D9D9" w:themeFill="background1" w:themeFillShade="D9"/>
          </w:tcPr>
          <w:p w14:paraId="7774F02E" w14:textId="54E7F0DC" w:rsidR="006C5995" w:rsidRPr="00E40AC2" w:rsidRDefault="006C5995" w:rsidP="006C5995">
            <w:pPr>
              <w:rPr>
                <w:b/>
                <w:bCs/>
                <w:sz w:val="18"/>
                <w:szCs w:val="18"/>
                <w:lang w:val="en-AU" w:eastAsia="en-AU"/>
              </w:rPr>
            </w:pPr>
            <w:r>
              <w:rPr>
                <w:b/>
                <w:bCs/>
                <w:sz w:val="18"/>
                <w:szCs w:val="18"/>
                <w:lang w:val="en-AU" w:eastAsia="en-AU"/>
              </w:rPr>
              <w:t>Details</w:t>
            </w:r>
          </w:p>
        </w:tc>
        <w:tc>
          <w:tcPr>
            <w:tcW w:w="798" w:type="pct"/>
            <w:shd w:val="clear" w:color="auto" w:fill="D9D9D9" w:themeFill="background1" w:themeFillShade="D9"/>
          </w:tcPr>
          <w:p w14:paraId="0C0C1901" w14:textId="17DF9572" w:rsidR="006C5995" w:rsidRPr="00E40AC2" w:rsidRDefault="006C5995" w:rsidP="006C5995">
            <w:pPr>
              <w:rPr>
                <w:b/>
                <w:bCs/>
                <w:sz w:val="18"/>
                <w:szCs w:val="18"/>
                <w:lang w:val="en-AU" w:eastAsia="en-AU"/>
              </w:rPr>
            </w:pPr>
            <w:r w:rsidRPr="00E40AC2">
              <w:rPr>
                <w:b/>
                <w:bCs/>
                <w:sz w:val="18"/>
                <w:szCs w:val="18"/>
                <w:lang w:val="en-AU" w:eastAsia="en-AU"/>
              </w:rPr>
              <w:t>Control Type</w:t>
            </w:r>
          </w:p>
        </w:tc>
        <w:tc>
          <w:tcPr>
            <w:tcW w:w="799" w:type="pct"/>
            <w:shd w:val="clear" w:color="auto" w:fill="D9D9D9" w:themeFill="background1" w:themeFillShade="D9"/>
            <w:hideMark/>
          </w:tcPr>
          <w:p w14:paraId="4728040B" w14:textId="77777777" w:rsidR="006C5995" w:rsidRPr="00E40AC2" w:rsidRDefault="006C5995" w:rsidP="006C5995">
            <w:pPr>
              <w:rPr>
                <w:b/>
                <w:bCs/>
                <w:sz w:val="18"/>
                <w:szCs w:val="18"/>
                <w:lang w:val="en-AU" w:eastAsia="en-AU"/>
              </w:rPr>
            </w:pPr>
            <w:r w:rsidRPr="00E40AC2">
              <w:rPr>
                <w:b/>
                <w:bCs/>
                <w:sz w:val="18"/>
                <w:szCs w:val="18"/>
                <w:lang w:val="en-AU" w:eastAsia="en-AU"/>
              </w:rPr>
              <w:t>Implementation Effort</w:t>
            </w:r>
          </w:p>
        </w:tc>
        <w:tc>
          <w:tcPr>
            <w:tcW w:w="810" w:type="pct"/>
            <w:shd w:val="clear" w:color="auto" w:fill="D9D9D9" w:themeFill="background1" w:themeFillShade="D9"/>
            <w:hideMark/>
          </w:tcPr>
          <w:p w14:paraId="652FFB2D" w14:textId="77777777" w:rsidR="006C5995" w:rsidRPr="00E40AC2" w:rsidRDefault="006C5995" w:rsidP="006C5995">
            <w:pPr>
              <w:rPr>
                <w:b/>
                <w:bCs/>
                <w:sz w:val="18"/>
                <w:szCs w:val="18"/>
                <w:lang w:val="en-AU" w:eastAsia="en-AU"/>
              </w:rPr>
            </w:pPr>
            <w:r w:rsidRPr="00E40AC2">
              <w:rPr>
                <w:b/>
                <w:bCs/>
                <w:sz w:val="18"/>
                <w:szCs w:val="18"/>
                <w:lang w:val="en-AU" w:eastAsia="en-AU"/>
              </w:rPr>
              <w:t>Implementation Horizon</w:t>
            </w:r>
          </w:p>
        </w:tc>
      </w:tr>
      <w:tr w:rsidR="006C5995" w:rsidRPr="00F132B7" w14:paraId="05F7C00D" w14:textId="77777777" w:rsidTr="00E17F39">
        <w:tc>
          <w:tcPr>
            <w:tcW w:w="839" w:type="pct"/>
          </w:tcPr>
          <w:p w14:paraId="011E8730" w14:textId="40F048BC" w:rsidR="006C5995" w:rsidRPr="00F132B7" w:rsidRDefault="006C5995" w:rsidP="006C5995">
            <w:pPr>
              <w:rPr>
                <w:sz w:val="16"/>
                <w:szCs w:val="16"/>
                <w:lang w:val="en-AU" w:eastAsia="en-AU"/>
              </w:rPr>
            </w:pPr>
            <w:r w:rsidRPr="00455867">
              <w:rPr>
                <w:sz w:val="16"/>
                <w:szCs w:val="16"/>
                <w:lang w:val="en-AU" w:eastAsia="en-AU"/>
              </w:rPr>
              <w:t>{%tr for control in recommended_controls_top3.</w:t>
            </w:r>
            <w:r>
              <w:rPr>
                <w:sz w:val="16"/>
                <w:szCs w:val="16"/>
                <w:lang w:val="en-AU" w:eastAsia="en-AU"/>
              </w:rPr>
              <w:t>Reliability</w:t>
            </w:r>
            <w:r w:rsidRPr="00455867">
              <w:rPr>
                <w:sz w:val="16"/>
                <w:szCs w:val="16"/>
                <w:lang w:val="en-AU" w:eastAsia="en-AU"/>
              </w:rPr>
              <w:t xml:space="preserve"> %}</w:t>
            </w:r>
          </w:p>
        </w:tc>
        <w:tc>
          <w:tcPr>
            <w:tcW w:w="617" w:type="pct"/>
          </w:tcPr>
          <w:p w14:paraId="0B34E2BB" w14:textId="77777777" w:rsidR="006C5995" w:rsidRPr="00F132B7" w:rsidRDefault="006C5995" w:rsidP="006C5995">
            <w:pPr>
              <w:rPr>
                <w:sz w:val="16"/>
                <w:szCs w:val="16"/>
                <w:lang w:val="en-AU" w:eastAsia="en-AU"/>
              </w:rPr>
            </w:pPr>
          </w:p>
        </w:tc>
        <w:tc>
          <w:tcPr>
            <w:tcW w:w="1137" w:type="pct"/>
          </w:tcPr>
          <w:p w14:paraId="48B57C9D" w14:textId="77777777" w:rsidR="006C5995" w:rsidRPr="00F132B7" w:rsidRDefault="006C5995" w:rsidP="006C5995">
            <w:pPr>
              <w:rPr>
                <w:sz w:val="16"/>
                <w:szCs w:val="16"/>
                <w:lang w:val="en-AU" w:eastAsia="en-AU"/>
              </w:rPr>
            </w:pPr>
          </w:p>
        </w:tc>
        <w:tc>
          <w:tcPr>
            <w:tcW w:w="798" w:type="pct"/>
          </w:tcPr>
          <w:p w14:paraId="06EACC72" w14:textId="0E2BFDD5" w:rsidR="006C5995" w:rsidRPr="00F132B7" w:rsidRDefault="006C5995" w:rsidP="006C5995">
            <w:pPr>
              <w:rPr>
                <w:sz w:val="16"/>
                <w:szCs w:val="16"/>
                <w:lang w:val="en-AU" w:eastAsia="en-AU"/>
              </w:rPr>
            </w:pPr>
          </w:p>
        </w:tc>
        <w:tc>
          <w:tcPr>
            <w:tcW w:w="799" w:type="pct"/>
          </w:tcPr>
          <w:p w14:paraId="78B1EC58" w14:textId="77777777" w:rsidR="006C5995" w:rsidRPr="00F132B7" w:rsidRDefault="006C5995" w:rsidP="006C5995">
            <w:pPr>
              <w:rPr>
                <w:sz w:val="16"/>
                <w:szCs w:val="16"/>
                <w:lang w:val="en-AU" w:eastAsia="en-AU"/>
              </w:rPr>
            </w:pPr>
          </w:p>
        </w:tc>
        <w:tc>
          <w:tcPr>
            <w:tcW w:w="810" w:type="pct"/>
          </w:tcPr>
          <w:p w14:paraId="5CC4D3A1" w14:textId="77777777" w:rsidR="006C5995" w:rsidRPr="00F132B7" w:rsidRDefault="006C5995" w:rsidP="006C5995">
            <w:pPr>
              <w:rPr>
                <w:sz w:val="16"/>
                <w:szCs w:val="16"/>
                <w:lang w:val="en-AU" w:eastAsia="en-AU"/>
              </w:rPr>
            </w:pPr>
          </w:p>
        </w:tc>
      </w:tr>
      <w:tr w:rsidR="006C5995" w:rsidRPr="00F132B7" w14:paraId="30829CB5" w14:textId="77777777" w:rsidTr="00E17F39">
        <w:tc>
          <w:tcPr>
            <w:tcW w:w="839" w:type="pct"/>
          </w:tcPr>
          <w:p w14:paraId="0C8F702B" w14:textId="77777777" w:rsidR="006C5995" w:rsidRPr="00F132B7" w:rsidRDefault="006C5995" w:rsidP="006C5995">
            <w:pPr>
              <w:rPr>
                <w:sz w:val="16"/>
                <w:szCs w:val="16"/>
                <w:lang w:val="en-AU" w:eastAsia="en-AU"/>
              </w:rPr>
            </w:pPr>
            <w:r w:rsidRPr="00455867">
              <w:rPr>
                <w:sz w:val="16"/>
                <w:szCs w:val="16"/>
                <w:lang w:val="en-AU" w:eastAsia="en-AU"/>
              </w:rPr>
              <w:t>{{control.control_id}}</w:t>
            </w:r>
          </w:p>
        </w:tc>
        <w:tc>
          <w:tcPr>
            <w:tcW w:w="617" w:type="pct"/>
          </w:tcPr>
          <w:p w14:paraId="75CED2FF" w14:textId="77777777" w:rsidR="006C5995" w:rsidRPr="00F132B7" w:rsidRDefault="006C5995" w:rsidP="006C5995">
            <w:pPr>
              <w:rPr>
                <w:sz w:val="16"/>
                <w:szCs w:val="16"/>
                <w:lang w:val="en-AU" w:eastAsia="en-AU"/>
              </w:rPr>
            </w:pPr>
            <w:r w:rsidRPr="00E050F9">
              <w:rPr>
                <w:sz w:val="16"/>
                <w:szCs w:val="16"/>
                <w:lang w:val="en-AU" w:eastAsia="en-AU"/>
              </w:rPr>
              <w:t>{{control.title}}</w:t>
            </w:r>
          </w:p>
        </w:tc>
        <w:tc>
          <w:tcPr>
            <w:tcW w:w="1137" w:type="pct"/>
          </w:tcPr>
          <w:p w14:paraId="14D60417" w14:textId="4221316E" w:rsidR="006C5995" w:rsidRPr="00E050F9" w:rsidRDefault="006C5995" w:rsidP="006C5995">
            <w:pPr>
              <w:rPr>
                <w:sz w:val="16"/>
                <w:szCs w:val="16"/>
                <w:lang w:val="en-AU" w:eastAsia="en-AU"/>
              </w:rPr>
            </w:pPr>
            <w:r w:rsidRPr="0069290E">
              <w:rPr>
                <w:sz w:val="16"/>
                <w:szCs w:val="16"/>
                <w:lang w:eastAsia="en-AU"/>
              </w:rPr>
              <w:t>{{control.detailed_description}}</w:t>
            </w:r>
          </w:p>
        </w:tc>
        <w:tc>
          <w:tcPr>
            <w:tcW w:w="798" w:type="pct"/>
          </w:tcPr>
          <w:p w14:paraId="1A817561" w14:textId="62A5FC89" w:rsidR="006C5995" w:rsidRPr="00F132B7" w:rsidRDefault="006C5995" w:rsidP="006C5995">
            <w:pPr>
              <w:rPr>
                <w:sz w:val="16"/>
                <w:szCs w:val="16"/>
                <w:lang w:val="en-AU" w:eastAsia="en-AU"/>
              </w:rPr>
            </w:pPr>
            <w:r w:rsidRPr="00E050F9">
              <w:rPr>
                <w:sz w:val="16"/>
                <w:szCs w:val="16"/>
                <w:lang w:val="en-AU" w:eastAsia="en-AU"/>
              </w:rPr>
              <w:t>{{control.control_type}}</w:t>
            </w:r>
          </w:p>
        </w:tc>
        <w:tc>
          <w:tcPr>
            <w:tcW w:w="799" w:type="pct"/>
          </w:tcPr>
          <w:p w14:paraId="7380BDB6" w14:textId="77777777" w:rsidR="006C5995" w:rsidRPr="00F132B7" w:rsidRDefault="006C5995" w:rsidP="006C5995">
            <w:pPr>
              <w:rPr>
                <w:sz w:val="16"/>
                <w:szCs w:val="16"/>
                <w:lang w:val="en-AU" w:eastAsia="en-AU"/>
              </w:rPr>
            </w:pPr>
            <w:r w:rsidRPr="00E050F9">
              <w:rPr>
                <w:sz w:val="16"/>
                <w:szCs w:val="16"/>
                <w:lang w:val="en-AU" w:eastAsia="en-AU"/>
              </w:rPr>
              <w:t>{{control.implementation_effort}}</w:t>
            </w:r>
          </w:p>
        </w:tc>
        <w:tc>
          <w:tcPr>
            <w:tcW w:w="810" w:type="pct"/>
          </w:tcPr>
          <w:p w14:paraId="2CFAE727" w14:textId="77777777" w:rsidR="006C5995" w:rsidRPr="00F132B7" w:rsidRDefault="006C5995" w:rsidP="006C5995">
            <w:pPr>
              <w:rPr>
                <w:sz w:val="16"/>
                <w:szCs w:val="16"/>
                <w:lang w:val="en-AU" w:eastAsia="en-AU"/>
              </w:rPr>
            </w:pPr>
            <w:r w:rsidRPr="00E40AC2">
              <w:rPr>
                <w:sz w:val="16"/>
                <w:szCs w:val="16"/>
                <w:lang w:val="en-AU" w:eastAsia="en-AU"/>
              </w:rPr>
              <w:t>{{control.implementation_horizon}}</w:t>
            </w:r>
          </w:p>
        </w:tc>
      </w:tr>
      <w:tr w:rsidR="006C5995" w:rsidRPr="00F132B7" w14:paraId="45DCFCF9" w14:textId="77777777" w:rsidTr="00E17F39">
        <w:tc>
          <w:tcPr>
            <w:tcW w:w="839" w:type="pct"/>
          </w:tcPr>
          <w:p w14:paraId="1DC2A7EB" w14:textId="77777777" w:rsidR="006C5995" w:rsidRPr="00F132B7" w:rsidRDefault="006C5995" w:rsidP="006C5995">
            <w:pPr>
              <w:rPr>
                <w:sz w:val="16"/>
                <w:szCs w:val="16"/>
                <w:lang w:val="en-AU" w:eastAsia="en-AU"/>
              </w:rPr>
            </w:pPr>
            <w:r w:rsidRPr="00F132B7">
              <w:rPr>
                <w:sz w:val="16"/>
                <w:szCs w:val="16"/>
                <w:lang w:val="en-AU" w:eastAsia="en-AU"/>
              </w:rPr>
              <w:t>{%tr endfor %}</w:t>
            </w:r>
          </w:p>
        </w:tc>
        <w:tc>
          <w:tcPr>
            <w:tcW w:w="617" w:type="pct"/>
          </w:tcPr>
          <w:p w14:paraId="4FB0A5E1" w14:textId="77777777" w:rsidR="006C5995" w:rsidRPr="00F132B7" w:rsidRDefault="006C5995" w:rsidP="006C5995">
            <w:pPr>
              <w:rPr>
                <w:sz w:val="16"/>
                <w:szCs w:val="16"/>
                <w:lang w:val="en-AU" w:eastAsia="en-AU"/>
              </w:rPr>
            </w:pPr>
          </w:p>
        </w:tc>
        <w:tc>
          <w:tcPr>
            <w:tcW w:w="1137" w:type="pct"/>
          </w:tcPr>
          <w:p w14:paraId="1B9451A1" w14:textId="77777777" w:rsidR="006C5995" w:rsidRPr="00F132B7" w:rsidRDefault="006C5995" w:rsidP="006C5995">
            <w:pPr>
              <w:rPr>
                <w:sz w:val="16"/>
                <w:szCs w:val="16"/>
                <w:lang w:val="en-AU" w:eastAsia="en-AU"/>
              </w:rPr>
            </w:pPr>
          </w:p>
        </w:tc>
        <w:tc>
          <w:tcPr>
            <w:tcW w:w="798" w:type="pct"/>
          </w:tcPr>
          <w:p w14:paraId="46D89BD4" w14:textId="64FEBC8D" w:rsidR="006C5995" w:rsidRPr="00F132B7" w:rsidRDefault="006C5995" w:rsidP="006C5995">
            <w:pPr>
              <w:rPr>
                <w:sz w:val="16"/>
                <w:szCs w:val="16"/>
                <w:lang w:val="en-AU" w:eastAsia="en-AU"/>
              </w:rPr>
            </w:pPr>
          </w:p>
        </w:tc>
        <w:tc>
          <w:tcPr>
            <w:tcW w:w="799" w:type="pct"/>
          </w:tcPr>
          <w:p w14:paraId="7EDEEDDA" w14:textId="77777777" w:rsidR="006C5995" w:rsidRPr="00F132B7" w:rsidRDefault="006C5995" w:rsidP="006C5995">
            <w:pPr>
              <w:rPr>
                <w:sz w:val="16"/>
                <w:szCs w:val="16"/>
                <w:lang w:val="en-AU" w:eastAsia="en-AU"/>
              </w:rPr>
            </w:pPr>
          </w:p>
        </w:tc>
        <w:tc>
          <w:tcPr>
            <w:tcW w:w="810" w:type="pct"/>
          </w:tcPr>
          <w:p w14:paraId="4957BC3B" w14:textId="77777777" w:rsidR="006C5995" w:rsidRPr="00F132B7" w:rsidRDefault="006C5995" w:rsidP="006C5995">
            <w:pPr>
              <w:rPr>
                <w:sz w:val="16"/>
                <w:szCs w:val="16"/>
                <w:lang w:val="en-AU" w:eastAsia="en-AU"/>
              </w:rPr>
            </w:pPr>
          </w:p>
        </w:tc>
      </w:tr>
    </w:tbl>
    <w:p w14:paraId="2357A04F" w14:textId="77777777" w:rsidR="0074751D" w:rsidRDefault="0074751D" w:rsidP="0074751D">
      <w:pPr>
        <w:rPr>
          <w:lang w:val="en-AU" w:eastAsia="en-AU"/>
        </w:rPr>
      </w:pPr>
    </w:p>
    <w:p w14:paraId="73ADC958" w14:textId="77777777" w:rsidR="0074751D" w:rsidRPr="00684397" w:rsidRDefault="0074751D" w:rsidP="0074751D">
      <w:pPr>
        <w:rPr>
          <w:b/>
          <w:bCs/>
          <w:lang w:eastAsia="en-AU"/>
        </w:rPr>
      </w:pPr>
      <w:r w:rsidRPr="00684397">
        <w:rPr>
          <w:b/>
          <w:bCs/>
          <w:lang w:eastAsia="en-AU"/>
        </w:rPr>
        <w:t>Domain Control Rationale</w:t>
      </w:r>
    </w:p>
    <w:p w14:paraId="6D121C38" w14:textId="5D40BA23" w:rsidR="0074751D" w:rsidRPr="00BD3B78" w:rsidRDefault="0074751D" w:rsidP="0074751D">
      <w:pPr>
        <w:rPr>
          <w:lang w:val="en-AU" w:eastAsia="en-AU"/>
        </w:rPr>
      </w:pPr>
      <w:r w:rsidRPr="007F27CE">
        <w:rPr>
          <w:highlight w:val="yellow"/>
          <w:lang w:val="en-AU" w:eastAsia="en-AU"/>
        </w:rPr>
        <w:t>{{ai.f_domain_b</w:t>
      </w:r>
      <w:r w:rsidR="004762AA" w:rsidRPr="007F27CE">
        <w:rPr>
          <w:highlight w:val="yellow"/>
          <w:lang w:val="en-AU" w:eastAsia="en-AU"/>
        </w:rPr>
        <w:t>7</w:t>
      </w:r>
      <w:r w:rsidRPr="007F27CE">
        <w:rPr>
          <w:highlight w:val="yellow"/>
          <w:lang w:val="en-AU" w:eastAsia="en-AU"/>
        </w:rPr>
        <w:t>_controls_rationale}}</w:t>
      </w:r>
    </w:p>
    <w:p w14:paraId="1B919BD4" w14:textId="77777777" w:rsidR="0074751D" w:rsidRPr="00BD3B78" w:rsidRDefault="0074751D" w:rsidP="00543F4E">
      <w:pPr>
        <w:rPr>
          <w:lang w:val="en-AU" w:eastAsia="en-AU"/>
        </w:rPr>
      </w:pPr>
    </w:p>
    <w:p w14:paraId="638647FD" w14:textId="7CAAE154" w:rsidR="004762AA" w:rsidRDefault="004762AA" w:rsidP="004762AA">
      <w:pPr>
        <w:rPr>
          <w:b/>
          <w:bCs/>
          <w:i/>
          <w:iCs/>
          <w:lang w:eastAsia="en-AU"/>
        </w:rPr>
      </w:pPr>
      <w:r w:rsidRPr="004E1245">
        <w:rPr>
          <w:b/>
          <w:bCs/>
          <w:lang w:eastAsia="en-AU"/>
        </w:rPr>
        <w:t>C2.</w:t>
      </w:r>
      <w:r w:rsidR="004005FC">
        <w:rPr>
          <w:b/>
          <w:bCs/>
          <w:lang w:eastAsia="en-AU"/>
        </w:rPr>
        <w:t>8</w:t>
      </w:r>
      <w:r w:rsidRPr="004E1245">
        <w:rPr>
          <w:b/>
          <w:bCs/>
          <w:lang w:eastAsia="en-AU"/>
        </w:rPr>
        <w:t xml:space="preserve"> —</w:t>
      </w:r>
      <w:r w:rsidRPr="00684397">
        <w:rPr>
          <w:b/>
          <w:bCs/>
          <w:lang w:eastAsia="en-AU"/>
        </w:rPr>
        <w:t xml:space="preserve"> </w:t>
      </w:r>
      <w:r w:rsidR="00EE71E6" w:rsidRPr="00EE71E6">
        <w:rPr>
          <w:b/>
          <w:bCs/>
          <w:lang w:eastAsia="en-AU"/>
        </w:rPr>
        <w:t>Transparency &amp; Explainability</w:t>
      </w:r>
    </w:p>
    <w:p w14:paraId="3184ABAC" w14:textId="589BAF29" w:rsidR="004762AA" w:rsidRDefault="004762AA" w:rsidP="004762AA">
      <w:pPr>
        <w:rPr>
          <w:lang w:eastAsia="en-AU"/>
        </w:rPr>
      </w:pPr>
      <w:r w:rsidRPr="00513ED5">
        <w:rPr>
          <w:lang w:eastAsia="en-AU"/>
        </w:rPr>
        <w:t>The following recommended controls are intended to address risks identified within the</w:t>
      </w:r>
      <w:r w:rsidRPr="00684397">
        <w:rPr>
          <w:lang w:eastAsia="en-AU"/>
        </w:rPr>
        <w:t xml:space="preserve"> </w:t>
      </w:r>
      <w:r w:rsidR="00EE71E6" w:rsidRPr="00EE71E6">
        <w:rPr>
          <w:lang w:eastAsia="en-AU"/>
        </w:rPr>
        <w:t>Transparency &amp; Explainability</w:t>
      </w:r>
      <w:r w:rsidR="00EE71E6">
        <w:rPr>
          <w:lang w:eastAsia="en-AU"/>
        </w:rPr>
        <w:t xml:space="preserve"> </w:t>
      </w:r>
      <w:r w:rsidRPr="00513ED5">
        <w:rPr>
          <w:lang w:eastAsia="en-AU"/>
        </w:rPr>
        <w:t>domain.</w:t>
      </w:r>
    </w:p>
    <w:p w14:paraId="49BABB80" w14:textId="781C4C06" w:rsidR="004762AA" w:rsidRDefault="004762AA" w:rsidP="004762AA">
      <w:pPr>
        <w:rPr>
          <w:b/>
          <w:bCs/>
          <w:i/>
          <w:iCs/>
          <w:lang w:eastAsia="en-AU"/>
        </w:rPr>
      </w:pPr>
      <w:r w:rsidRPr="00BD3B78">
        <w:rPr>
          <w:b/>
          <w:bCs/>
          <w:lang w:eastAsia="en-AU"/>
        </w:rPr>
        <w:t xml:space="preserve">Recommended Controls — </w:t>
      </w:r>
      <w:r w:rsidR="00EE71E6" w:rsidRPr="00EE71E6">
        <w:rPr>
          <w:b/>
          <w:bCs/>
          <w:lang w:eastAsia="en-AU"/>
        </w:rPr>
        <w:t>Transparency &amp; Explainability</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43" w:type="dxa"/>
          <w:left w:w="43" w:type="dxa"/>
          <w:bottom w:w="43" w:type="dxa"/>
          <w:right w:w="43" w:type="dxa"/>
        </w:tblCellMar>
        <w:tblLook w:val="04A0" w:firstRow="1" w:lastRow="0" w:firstColumn="1" w:lastColumn="0" w:noHBand="0" w:noVBand="1"/>
      </w:tblPr>
      <w:tblGrid>
        <w:gridCol w:w="1512"/>
        <w:gridCol w:w="1113"/>
        <w:gridCol w:w="2050"/>
        <w:gridCol w:w="1439"/>
        <w:gridCol w:w="1441"/>
        <w:gridCol w:w="1461"/>
      </w:tblGrid>
      <w:tr w:rsidR="006C5995" w:rsidRPr="00E40AC2" w14:paraId="334F29F2" w14:textId="77777777" w:rsidTr="00E17F39">
        <w:trPr>
          <w:tblHeader/>
        </w:trPr>
        <w:tc>
          <w:tcPr>
            <w:tcW w:w="839" w:type="pct"/>
            <w:shd w:val="clear" w:color="auto" w:fill="D9D9D9" w:themeFill="background1" w:themeFillShade="D9"/>
            <w:hideMark/>
          </w:tcPr>
          <w:p w14:paraId="293C7E37" w14:textId="77777777" w:rsidR="006C5995" w:rsidRPr="00E40AC2" w:rsidRDefault="006C5995" w:rsidP="006C5995">
            <w:pPr>
              <w:rPr>
                <w:b/>
                <w:bCs/>
                <w:sz w:val="18"/>
                <w:szCs w:val="18"/>
                <w:lang w:val="en-AU" w:eastAsia="en-AU"/>
              </w:rPr>
            </w:pPr>
            <w:r w:rsidRPr="00E40AC2">
              <w:rPr>
                <w:b/>
                <w:bCs/>
                <w:sz w:val="18"/>
                <w:szCs w:val="18"/>
                <w:lang w:val="en-AU" w:eastAsia="en-AU"/>
              </w:rPr>
              <w:t>Control ID</w:t>
            </w:r>
          </w:p>
        </w:tc>
        <w:tc>
          <w:tcPr>
            <w:tcW w:w="617" w:type="pct"/>
            <w:shd w:val="clear" w:color="auto" w:fill="D9D9D9" w:themeFill="background1" w:themeFillShade="D9"/>
          </w:tcPr>
          <w:p w14:paraId="10C2D881" w14:textId="77777777" w:rsidR="006C5995" w:rsidRPr="00E40AC2" w:rsidRDefault="006C5995" w:rsidP="006C5995">
            <w:pPr>
              <w:rPr>
                <w:b/>
                <w:bCs/>
                <w:sz w:val="18"/>
                <w:szCs w:val="18"/>
                <w:lang w:val="en-AU" w:eastAsia="en-AU"/>
              </w:rPr>
            </w:pPr>
            <w:r w:rsidRPr="00E40AC2">
              <w:rPr>
                <w:b/>
                <w:bCs/>
                <w:sz w:val="18"/>
                <w:szCs w:val="18"/>
                <w:lang w:val="en-AU" w:eastAsia="en-AU"/>
              </w:rPr>
              <w:t>Title</w:t>
            </w:r>
          </w:p>
        </w:tc>
        <w:tc>
          <w:tcPr>
            <w:tcW w:w="1137" w:type="pct"/>
            <w:shd w:val="clear" w:color="auto" w:fill="D9D9D9" w:themeFill="background1" w:themeFillShade="D9"/>
          </w:tcPr>
          <w:p w14:paraId="729130C8" w14:textId="20938D59" w:rsidR="006C5995" w:rsidRPr="00E40AC2" w:rsidRDefault="006C5995" w:rsidP="006C5995">
            <w:pPr>
              <w:rPr>
                <w:b/>
                <w:bCs/>
                <w:sz w:val="18"/>
                <w:szCs w:val="18"/>
                <w:lang w:val="en-AU" w:eastAsia="en-AU"/>
              </w:rPr>
            </w:pPr>
            <w:r>
              <w:rPr>
                <w:b/>
                <w:bCs/>
                <w:sz w:val="18"/>
                <w:szCs w:val="18"/>
                <w:lang w:val="en-AU" w:eastAsia="en-AU"/>
              </w:rPr>
              <w:t>Details</w:t>
            </w:r>
          </w:p>
        </w:tc>
        <w:tc>
          <w:tcPr>
            <w:tcW w:w="798" w:type="pct"/>
            <w:shd w:val="clear" w:color="auto" w:fill="D9D9D9" w:themeFill="background1" w:themeFillShade="D9"/>
          </w:tcPr>
          <w:p w14:paraId="1DF87C25" w14:textId="317F0FE2" w:rsidR="006C5995" w:rsidRPr="00E40AC2" w:rsidRDefault="006C5995" w:rsidP="006C5995">
            <w:pPr>
              <w:rPr>
                <w:b/>
                <w:bCs/>
                <w:sz w:val="18"/>
                <w:szCs w:val="18"/>
                <w:lang w:val="en-AU" w:eastAsia="en-AU"/>
              </w:rPr>
            </w:pPr>
            <w:r w:rsidRPr="00E40AC2">
              <w:rPr>
                <w:b/>
                <w:bCs/>
                <w:sz w:val="18"/>
                <w:szCs w:val="18"/>
                <w:lang w:val="en-AU" w:eastAsia="en-AU"/>
              </w:rPr>
              <w:t>Control Type</w:t>
            </w:r>
          </w:p>
        </w:tc>
        <w:tc>
          <w:tcPr>
            <w:tcW w:w="799" w:type="pct"/>
            <w:shd w:val="clear" w:color="auto" w:fill="D9D9D9" w:themeFill="background1" w:themeFillShade="D9"/>
            <w:hideMark/>
          </w:tcPr>
          <w:p w14:paraId="60BF6285" w14:textId="77777777" w:rsidR="006C5995" w:rsidRPr="00E40AC2" w:rsidRDefault="006C5995" w:rsidP="006C5995">
            <w:pPr>
              <w:rPr>
                <w:b/>
                <w:bCs/>
                <w:sz w:val="18"/>
                <w:szCs w:val="18"/>
                <w:lang w:val="en-AU" w:eastAsia="en-AU"/>
              </w:rPr>
            </w:pPr>
            <w:r w:rsidRPr="00E40AC2">
              <w:rPr>
                <w:b/>
                <w:bCs/>
                <w:sz w:val="18"/>
                <w:szCs w:val="18"/>
                <w:lang w:val="en-AU" w:eastAsia="en-AU"/>
              </w:rPr>
              <w:t>Implementation Effort</w:t>
            </w:r>
          </w:p>
        </w:tc>
        <w:tc>
          <w:tcPr>
            <w:tcW w:w="810" w:type="pct"/>
            <w:shd w:val="clear" w:color="auto" w:fill="D9D9D9" w:themeFill="background1" w:themeFillShade="D9"/>
            <w:hideMark/>
          </w:tcPr>
          <w:p w14:paraId="2933624F" w14:textId="77777777" w:rsidR="006C5995" w:rsidRPr="00E40AC2" w:rsidRDefault="006C5995" w:rsidP="006C5995">
            <w:pPr>
              <w:rPr>
                <w:b/>
                <w:bCs/>
                <w:sz w:val="18"/>
                <w:szCs w:val="18"/>
                <w:lang w:val="en-AU" w:eastAsia="en-AU"/>
              </w:rPr>
            </w:pPr>
            <w:r w:rsidRPr="00E40AC2">
              <w:rPr>
                <w:b/>
                <w:bCs/>
                <w:sz w:val="18"/>
                <w:szCs w:val="18"/>
                <w:lang w:val="en-AU" w:eastAsia="en-AU"/>
              </w:rPr>
              <w:t>Implementation Horizon</w:t>
            </w:r>
          </w:p>
        </w:tc>
      </w:tr>
      <w:tr w:rsidR="006C5995" w:rsidRPr="00F132B7" w14:paraId="2F298CF1" w14:textId="77777777" w:rsidTr="00E17F39">
        <w:tc>
          <w:tcPr>
            <w:tcW w:w="839" w:type="pct"/>
          </w:tcPr>
          <w:p w14:paraId="7F08FA0F" w14:textId="5AFAE962" w:rsidR="006C5995" w:rsidRPr="00F132B7" w:rsidRDefault="006C5995" w:rsidP="006C5995">
            <w:pPr>
              <w:rPr>
                <w:sz w:val="16"/>
                <w:szCs w:val="16"/>
                <w:lang w:val="en-AU" w:eastAsia="en-AU"/>
              </w:rPr>
            </w:pPr>
            <w:r w:rsidRPr="00455867">
              <w:rPr>
                <w:sz w:val="16"/>
                <w:szCs w:val="16"/>
                <w:lang w:val="en-AU" w:eastAsia="en-AU"/>
              </w:rPr>
              <w:t>{%tr for control in recommended_controls_top3.</w:t>
            </w:r>
            <w:r>
              <w:rPr>
                <w:sz w:val="16"/>
                <w:szCs w:val="16"/>
                <w:lang w:val="en-AU" w:eastAsia="en-AU"/>
              </w:rPr>
              <w:t>Transparency</w:t>
            </w:r>
            <w:r w:rsidRPr="00455867">
              <w:rPr>
                <w:sz w:val="16"/>
                <w:szCs w:val="16"/>
                <w:lang w:val="en-AU" w:eastAsia="en-AU"/>
              </w:rPr>
              <w:t xml:space="preserve"> %}</w:t>
            </w:r>
          </w:p>
        </w:tc>
        <w:tc>
          <w:tcPr>
            <w:tcW w:w="617" w:type="pct"/>
          </w:tcPr>
          <w:p w14:paraId="166E06CA" w14:textId="77777777" w:rsidR="006C5995" w:rsidRPr="00F132B7" w:rsidRDefault="006C5995" w:rsidP="006C5995">
            <w:pPr>
              <w:rPr>
                <w:sz w:val="16"/>
                <w:szCs w:val="16"/>
                <w:lang w:val="en-AU" w:eastAsia="en-AU"/>
              </w:rPr>
            </w:pPr>
          </w:p>
        </w:tc>
        <w:tc>
          <w:tcPr>
            <w:tcW w:w="1137" w:type="pct"/>
          </w:tcPr>
          <w:p w14:paraId="04C0F33D" w14:textId="77777777" w:rsidR="006C5995" w:rsidRPr="00F132B7" w:rsidRDefault="006C5995" w:rsidP="006C5995">
            <w:pPr>
              <w:rPr>
                <w:sz w:val="16"/>
                <w:szCs w:val="16"/>
                <w:lang w:val="en-AU" w:eastAsia="en-AU"/>
              </w:rPr>
            </w:pPr>
          </w:p>
        </w:tc>
        <w:tc>
          <w:tcPr>
            <w:tcW w:w="798" w:type="pct"/>
          </w:tcPr>
          <w:p w14:paraId="1607383F" w14:textId="2E72CA20" w:rsidR="006C5995" w:rsidRPr="00F132B7" w:rsidRDefault="006C5995" w:rsidP="006C5995">
            <w:pPr>
              <w:rPr>
                <w:sz w:val="16"/>
                <w:szCs w:val="16"/>
                <w:lang w:val="en-AU" w:eastAsia="en-AU"/>
              </w:rPr>
            </w:pPr>
          </w:p>
        </w:tc>
        <w:tc>
          <w:tcPr>
            <w:tcW w:w="799" w:type="pct"/>
          </w:tcPr>
          <w:p w14:paraId="2E057997" w14:textId="77777777" w:rsidR="006C5995" w:rsidRPr="00F132B7" w:rsidRDefault="006C5995" w:rsidP="006C5995">
            <w:pPr>
              <w:rPr>
                <w:sz w:val="16"/>
                <w:szCs w:val="16"/>
                <w:lang w:val="en-AU" w:eastAsia="en-AU"/>
              </w:rPr>
            </w:pPr>
          </w:p>
        </w:tc>
        <w:tc>
          <w:tcPr>
            <w:tcW w:w="810" w:type="pct"/>
          </w:tcPr>
          <w:p w14:paraId="2316723F" w14:textId="77777777" w:rsidR="006C5995" w:rsidRPr="00F132B7" w:rsidRDefault="006C5995" w:rsidP="006C5995">
            <w:pPr>
              <w:rPr>
                <w:sz w:val="16"/>
                <w:szCs w:val="16"/>
                <w:lang w:val="en-AU" w:eastAsia="en-AU"/>
              </w:rPr>
            </w:pPr>
          </w:p>
        </w:tc>
      </w:tr>
      <w:tr w:rsidR="006C5995" w:rsidRPr="00F132B7" w14:paraId="7A543C64" w14:textId="77777777" w:rsidTr="00E17F39">
        <w:tc>
          <w:tcPr>
            <w:tcW w:w="839" w:type="pct"/>
          </w:tcPr>
          <w:p w14:paraId="6810B9E9" w14:textId="77777777" w:rsidR="006C5995" w:rsidRPr="00F132B7" w:rsidRDefault="006C5995" w:rsidP="006C5995">
            <w:pPr>
              <w:rPr>
                <w:sz w:val="16"/>
                <w:szCs w:val="16"/>
                <w:lang w:val="en-AU" w:eastAsia="en-AU"/>
              </w:rPr>
            </w:pPr>
            <w:r w:rsidRPr="00455867">
              <w:rPr>
                <w:sz w:val="16"/>
                <w:szCs w:val="16"/>
                <w:lang w:val="en-AU" w:eastAsia="en-AU"/>
              </w:rPr>
              <w:t>{{control.control_id}}</w:t>
            </w:r>
          </w:p>
        </w:tc>
        <w:tc>
          <w:tcPr>
            <w:tcW w:w="617" w:type="pct"/>
          </w:tcPr>
          <w:p w14:paraId="64B920F8" w14:textId="77777777" w:rsidR="006C5995" w:rsidRPr="00F132B7" w:rsidRDefault="006C5995" w:rsidP="006C5995">
            <w:pPr>
              <w:rPr>
                <w:sz w:val="16"/>
                <w:szCs w:val="16"/>
                <w:lang w:val="en-AU" w:eastAsia="en-AU"/>
              </w:rPr>
            </w:pPr>
            <w:r w:rsidRPr="00E050F9">
              <w:rPr>
                <w:sz w:val="16"/>
                <w:szCs w:val="16"/>
                <w:lang w:val="en-AU" w:eastAsia="en-AU"/>
              </w:rPr>
              <w:t>{{control.title}}</w:t>
            </w:r>
          </w:p>
        </w:tc>
        <w:tc>
          <w:tcPr>
            <w:tcW w:w="1137" w:type="pct"/>
          </w:tcPr>
          <w:p w14:paraId="00AC0219" w14:textId="09404827" w:rsidR="006C5995" w:rsidRPr="00E050F9" w:rsidRDefault="006C5995" w:rsidP="006C5995">
            <w:pPr>
              <w:rPr>
                <w:sz w:val="16"/>
                <w:szCs w:val="16"/>
                <w:lang w:val="en-AU" w:eastAsia="en-AU"/>
              </w:rPr>
            </w:pPr>
            <w:r w:rsidRPr="0069290E">
              <w:rPr>
                <w:sz w:val="16"/>
                <w:szCs w:val="16"/>
                <w:lang w:eastAsia="en-AU"/>
              </w:rPr>
              <w:t>{{control.detailed_description}}</w:t>
            </w:r>
          </w:p>
        </w:tc>
        <w:tc>
          <w:tcPr>
            <w:tcW w:w="798" w:type="pct"/>
          </w:tcPr>
          <w:p w14:paraId="2D32B791" w14:textId="7C5FC240" w:rsidR="006C5995" w:rsidRPr="00F132B7" w:rsidRDefault="006C5995" w:rsidP="006C5995">
            <w:pPr>
              <w:rPr>
                <w:sz w:val="16"/>
                <w:szCs w:val="16"/>
                <w:lang w:val="en-AU" w:eastAsia="en-AU"/>
              </w:rPr>
            </w:pPr>
            <w:r w:rsidRPr="00E050F9">
              <w:rPr>
                <w:sz w:val="16"/>
                <w:szCs w:val="16"/>
                <w:lang w:val="en-AU" w:eastAsia="en-AU"/>
              </w:rPr>
              <w:t>{{control.control_type}}</w:t>
            </w:r>
          </w:p>
        </w:tc>
        <w:tc>
          <w:tcPr>
            <w:tcW w:w="799" w:type="pct"/>
          </w:tcPr>
          <w:p w14:paraId="0DB8F79E" w14:textId="77777777" w:rsidR="006C5995" w:rsidRPr="00F132B7" w:rsidRDefault="006C5995" w:rsidP="006C5995">
            <w:pPr>
              <w:rPr>
                <w:sz w:val="16"/>
                <w:szCs w:val="16"/>
                <w:lang w:val="en-AU" w:eastAsia="en-AU"/>
              </w:rPr>
            </w:pPr>
            <w:r w:rsidRPr="00E050F9">
              <w:rPr>
                <w:sz w:val="16"/>
                <w:szCs w:val="16"/>
                <w:lang w:val="en-AU" w:eastAsia="en-AU"/>
              </w:rPr>
              <w:t>{{control.implementation_effort}}</w:t>
            </w:r>
          </w:p>
        </w:tc>
        <w:tc>
          <w:tcPr>
            <w:tcW w:w="810" w:type="pct"/>
          </w:tcPr>
          <w:p w14:paraId="0C0015E2" w14:textId="77777777" w:rsidR="006C5995" w:rsidRPr="00F132B7" w:rsidRDefault="006C5995" w:rsidP="006C5995">
            <w:pPr>
              <w:rPr>
                <w:sz w:val="16"/>
                <w:szCs w:val="16"/>
                <w:lang w:val="en-AU" w:eastAsia="en-AU"/>
              </w:rPr>
            </w:pPr>
            <w:r w:rsidRPr="00E40AC2">
              <w:rPr>
                <w:sz w:val="16"/>
                <w:szCs w:val="16"/>
                <w:lang w:val="en-AU" w:eastAsia="en-AU"/>
              </w:rPr>
              <w:t>{{control.implementation_horizon}}</w:t>
            </w:r>
          </w:p>
        </w:tc>
      </w:tr>
      <w:tr w:rsidR="006C5995" w:rsidRPr="00F132B7" w14:paraId="4047644D" w14:textId="77777777" w:rsidTr="00E17F39">
        <w:tc>
          <w:tcPr>
            <w:tcW w:w="839" w:type="pct"/>
          </w:tcPr>
          <w:p w14:paraId="0C9DB880" w14:textId="77777777" w:rsidR="006C5995" w:rsidRPr="00F132B7" w:rsidRDefault="006C5995" w:rsidP="006C5995">
            <w:pPr>
              <w:rPr>
                <w:sz w:val="16"/>
                <w:szCs w:val="16"/>
                <w:lang w:val="en-AU" w:eastAsia="en-AU"/>
              </w:rPr>
            </w:pPr>
            <w:r w:rsidRPr="00F132B7">
              <w:rPr>
                <w:sz w:val="16"/>
                <w:szCs w:val="16"/>
                <w:lang w:val="en-AU" w:eastAsia="en-AU"/>
              </w:rPr>
              <w:t>{%tr endfor %}</w:t>
            </w:r>
          </w:p>
        </w:tc>
        <w:tc>
          <w:tcPr>
            <w:tcW w:w="617" w:type="pct"/>
          </w:tcPr>
          <w:p w14:paraId="19BBB6D5" w14:textId="77777777" w:rsidR="006C5995" w:rsidRPr="00F132B7" w:rsidRDefault="006C5995" w:rsidP="006C5995">
            <w:pPr>
              <w:rPr>
                <w:sz w:val="16"/>
                <w:szCs w:val="16"/>
                <w:lang w:val="en-AU" w:eastAsia="en-AU"/>
              </w:rPr>
            </w:pPr>
          </w:p>
        </w:tc>
        <w:tc>
          <w:tcPr>
            <w:tcW w:w="1137" w:type="pct"/>
          </w:tcPr>
          <w:p w14:paraId="69D83060" w14:textId="77777777" w:rsidR="006C5995" w:rsidRPr="00F132B7" w:rsidRDefault="006C5995" w:rsidP="006C5995">
            <w:pPr>
              <w:rPr>
                <w:sz w:val="16"/>
                <w:szCs w:val="16"/>
                <w:lang w:val="en-AU" w:eastAsia="en-AU"/>
              </w:rPr>
            </w:pPr>
          </w:p>
        </w:tc>
        <w:tc>
          <w:tcPr>
            <w:tcW w:w="798" w:type="pct"/>
          </w:tcPr>
          <w:p w14:paraId="5161C2EC" w14:textId="5238D88B" w:rsidR="006C5995" w:rsidRPr="00F132B7" w:rsidRDefault="006C5995" w:rsidP="006C5995">
            <w:pPr>
              <w:rPr>
                <w:sz w:val="16"/>
                <w:szCs w:val="16"/>
                <w:lang w:val="en-AU" w:eastAsia="en-AU"/>
              </w:rPr>
            </w:pPr>
          </w:p>
        </w:tc>
        <w:tc>
          <w:tcPr>
            <w:tcW w:w="799" w:type="pct"/>
          </w:tcPr>
          <w:p w14:paraId="2E7FC4C2" w14:textId="77777777" w:rsidR="006C5995" w:rsidRPr="00F132B7" w:rsidRDefault="006C5995" w:rsidP="006C5995">
            <w:pPr>
              <w:rPr>
                <w:sz w:val="16"/>
                <w:szCs w:val="16"/>
                <w:lang w:val="en-AU" w:eastAsia="en-AU"/>
              </w:rPr>
            </w:pPr>
          </w:p>
        </w:tc>
        <w:tc>
          <w:tcPr>
            <w:tcW w:w="810" w:type="pct"/>
          </w:tcPr>
          <w:p w14:paraId="76AC04F7" w14:textId="77777777" w:rsidR="006C5995" w:rsidRPr="00F132B7" w:rsidRDefault="006C5995" w:rsidP="006C5995">
            <w:pPr>
              <w:rPr>
                <w:sz w:val="16"/>
                <w:szCs w:val="16"/>
                <w:lang w:val="en-AU" w:eastAsia="en-AU"/>
              </w:rPr>
            </w:pPr>
          </w:p>
        </w:tc>
      </w:tr>
    </w:tbl>
    <w:p w14:paraId="42F90475" w14:textId="77777777" w:rsidR="004762AA" w:rsidRDefault="004762AA" w:rsidP="004762AA">
      <w:pPr>
        <w:rPr>
          <w:lang w:val="en-AU" w:eastAsia="en-AU"/>
        </w:rPr>
      </w:pPr>
    </w:p>
    <w:p w14:paraId="662CE1BB" w14:textId="77777777" w:rsidR="004762AA" w:rsidRPr="00684397" w:rsidRDefault="004762AA" w:rsidP="004762AA">
      <w:pPr>
        <w:rPr>
          <w:b/>
          <w:bCs/>
          <w:lang w:eastAsia="en-AU"/>
        </w:rPr>
      </w:pPr>
      <w:r w:rsidRPr="00684397">
        <w:rPr>
          <w:b/>
          <w:bCs/>
          <w:lang w:eastAsia="en-AU"/>
        </w:rPr>
        <w:t>Domain Control Rationale</w:t>
      </w:r>
    </w:p>
    <w:p w14:paraId="62DCABFB" w14:textId="628EFEBA" w:rsidR="004762AA" w:rsidRPr="00BD3B78" w:rsidRDefault="004762AA" w:rsidP="004762AA">
      <w:pPr>
        <w:rPr>
          <w:lang w:val="en-AU" w:eastAsia="en-AU"/>
        </w:rPr>
      </w:pPr>
      <w:r w:rsidRPr="00F24250">
        <w:rPr>
          <w:highlight w:val="yellow"/>
          <w:lang w:val="en-AU" w:eastAsia="en-AU"/>
        </w:rPr>
        <w:t>{{ai.f_domain_b</w:t>
      </w:r>
      <w:r w:rsidR="00EE71E6" w:rsidRPr="00F24250">
        <w:rPr>
          <w:highlight w:val="yellow"/>
          <w:lang w:val="en-AU" w:eastAsia="en-AU"/>
        </w:rPr>
        <w:t>8</w:t>
      </w:r>
      <w:r w:rsidRPr="00F24250">
        <w:rPr>
          <w:highlight w:val="yellow"/>
          <w:lang w:val="en-AU" w:eastAsia="en-AU"/>
        </w:rPr>
        <w:t>_controls_rationale}}</w:t>
      </w:r>
    </w:p>
    <w:p w14:paraId="54ED3C4C" w14:textId="77777777" w:rsidR="00543F4E" w:rsidRPr="00BD3B78" w:rsidRDefault="00543F4E" w:rsidP="00684397">
      <w:pPr>
        <w:rPr>
          <w:lang w:val="en-AU" w:eastAsia="en-AU"/>
        </w:rPr>
      </w:pPr>
    </w:p>
    <w:p w14:paraId="20D8B7CA" w14:textId="34423A6F" w:rsidR="00431875" w:rsidRPr="00431875" w:rsidRDefault="00431875" w:rsidP="00431875">
      <w:pPr>
        <w:pStyle w:val="Heading02"/>
        <w:rPr>
          <w:lang w:val="en-AU" w:eastAsia="en-AU"/>
        </w:rPr>
      </w:pPr>
      <w:bookmarkStart w:id="22" w:name="_Toc220070982"/>
      <w:r w:rsidRPr="00431875">
        <w:rPr>
          <w:lang w:val="en-AU" w:eastAsia="en-AU"/>
        </w:rPr>
        <w:t>C3 — Existing Controls &amp; Gaps</w:t>
      </w:r>
      <w:bookmarkEnd w:id="22"/>
      <w:r w:rsidRPr="00431875">
        <w:rPr>
          <w:lang w:val="en-AU" w:eastAsia="en-AU"/>
        </w:rPr>
        <w:t xml:space="preserve"> </w:t>
      </w:r>
    </w:p>
    <w:p w14:paraId="5DEED6A7" w14:textId="7D0A0CD8" w:rsidR="00851896" w:rsidRDefault="00A65779" w:rsidP="001C0F8A">
      <w:pPr>
        <w:rPr>
          <w:lang w:eastAsia="en-AU"/>
        </w:rPr>
      </w:pPr>
      <w:r w:rsidRPr="00A65779">
        <w:rPr>
          <w:lang w:eastAsia="en-AU"/>
        </w:rPr>
        <w:t>This section summarises the relationship between existing controls, identified gaps, and recommended next steps arising from the FAIRA assessment. It is intended to support informed decision-making by highlighting areas where current arrangements may already address identified risks and where additional action may be required. The information presented here does not represent an exhaustive implementation plan, but rather a structured view of priorities to support ongoing risk management.</w:t>
      </w:r>
    </w:p>
    <w:p w14:paraId="7B166A82" w14:textId="7C366D63" w:rsidR="00A65779" w:rsidRDefault="002C4562" w:rsidP="001C0F8A">
      <w:pPr>
        <w:rPr>
          <w:lang w:eastAsia="en-AU"/>
        </w:rPr>
      </w:pPr>
      <w:r w:rsidRPr="002C4562">
        <w:rPr>
          <w:lang w:eastAsia="en-AU"/>
        </w:rPr>
        <w:t xml:space="preserve">For </w:t>
      </w:r>
      <w:r w:rsidRPr="002C4562">
        <w:rPr>
          <w:b/>
          <w:bCs/>
          <w:lang w:eastAsia="en-AU"/>
        </w:rPr>
        <w:t>{{system_name}}</w:t>
      </w:r>
      <w:r w:rsidRPr="002C4562">
        <w:rPr>
          <w:lang w:eastAsia="en-AU"/>
        </w:rPr>
        <w:t>, gaps have been identified by comparing existing controls against the risk drivers highlighted in the FAIRA ethics domains, with particular focus on areas of higher residual risk. Where existing controls are present but only partially address identified risks, next steps may involve strengthening, formalising, or extending those arrangements. Where controls are absent or limited, next steps may involve consideration of new governance, process, or technical measures appropriate to the system’s operating context.</w:t>
      </w:r>
    </w:p>
    <w:p w14:paraId="4168728F" w14:textId="76FDB264" w:rsidR="002C4562" w:rsidRDefault="002C4562" w:rsidP="001C0F8A">
      <w:pPr>
        <w:rPr>
          <w:lang w:eastAsia="en-AU"/>
        </w:rPr>
      </w:pPr>
      <w:r w:rsidRPr="002C4562">
        <w:rPr>
          <w:lang w:eastAsia="en-AU"/>
        </w:rPr>
        <w:t>These next steps are intended to be considered alongside organisational priorities, risk appetite, and available resources.</w:t>
      </w:r>
    </w:p>
    <w:p w14:paraId="2FC12F67" w14:textId="10D69DCA" w:rsidR="002C4562" w:rsidRDefault="002C4562" w:rsidP="001C0F8A">
      <w:pPr>
        <w:rPr>
          <w:b/>
          <w:bCs/>
          <w:lang w:eastAsia="en-AU"/>
        </w:rPr>
      </w:pPr>
      <w:r w:rsidRPr="002C4562">
        <w:rPr>
          <w:b/>
          <w:bCs/>
          <w:lang w:eastAsia="en-AU"/>
        </w:rPr>
        <w:t>Existing Controls &amp; Identified Gaps (Summary)</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926"/>
        <w:gridCol w:w="3127"/>
        <w:gridCol w:w="2117"/>
        <w:gridCol w:w="1846"/>
      </w:tblGrid>
      <w:tr w:rsidR="003134BB" w:rsidRPr="00880C57" w14:paraId="440ED15E" w14:textId="77777777" w:rsidTr="00555C57">
        <w:trPr>
          <w:tblHeader/>
        </w:trPr>
        <w:tc>
          <w:tcPr>
            <w:tcW w:w="1047" w:type="pct"/>
            <w:shd w:val="clear" w:color="auto" w:fill="D9D9D9" w:themeFill="background1" w:themeFillShade="D9"/>
            <w:tcMar>
              <w:top w:w="43" w:type="dxa"/>
              <w:left w:w="43" w:type="dxa"/>
              <w:bottom w:w="43" w:type="dxa"/>
              <w:right w:w="43" w:type="dxa"/>
            </w:tcMar>
            <w:vAlign w:val="center"/>
            <w:hideMark/>
          </w:tcPr>
          <w:p w14:paraId="65246D57" w14:textId="77777777" w:rsidR="003134BB" w:rsidRPr="00880C57" w:rsidRDefault="003134BB" w:rsidP="003134BB">
            <w:pPr>
              <w:rPr>
                <w:b/>
                <w:bCs/>
                <w:sz w:val="20"/>
                <w:szCs w:val="20"/>
                <w:lang w:val="en-AU" w:eastAsia="en-AU"/>
              </w:rPr>
            </w:pPr>
            <w:r w:rsidRPr="00880C57">
              <w:rPr>
                <w:b/>
                <w:bCs/>
                <w:sz w:val="20"/>
                <w:szCs w:val="20"/>
                <w:lang w:val="en-AU" w:eastAsia="en-AU"/>
              </w:rPr>
              <w:t>Domain</w:t>
            </w:r>
          </w:p>
        </w:tc>
        <w:tc>
          <w:tcPr>
            <w:tcW w:w="1700" w:type="pct"/>
            <w:shd w:val="clear" w:color="auto" w:fill="D9D9D9" w:themeFill="background1" w:themeFillShade="D9"/>
            <w:tcMar>
              <w:top w:w="43" w:type="dxa"/>
              <w:left w:w="43" w:type="dxa"/>
              <w:bottom w:w="43" w:type="dxa"/>
              <w:right w:w="43" w:type="dxa"/>
            </w:tcMar>
            <w:vAlign w:val="center"/>
            <w:hideMark/>
          </w:tcPr>
          <w:p w14:paraId="41838B0E" w14:textId="77777777" w:rsidR="003134BB" w:rsidRPr="00880C57" w:rsidRDefault="003134BB" w:rsidP="003134BB">
            <w:pPr>
              <w:rPr>
                <w:b/>
                <w:bCs/>
                <w:sz w:val="20"/>
                <w:szCs w:val="20"/>
                <w:lang w:val="en-AU" w:eastAsia="en-AU"/>
              </w:rPr>
            </w:pPr>
            <w:r w:rsidRPr="00880C57">
              <w:rPr>
                <w:b/>
                <w:bCs/>
                <w:sz w:val="20"/>
                <w:szCs w:val="20"/>
                <w:lang w:val="en-AU" w:eastAsia="en-AU"/>
              </w:rPr>
              <w:t>Existing Controls</w:t>
            </w:r>
          </w:p>
        </w:tc>
        <w:tc>
          <w:tcPr>
            <w:tcW w:w="1151" w:type="pct"/>
            <w:shd w:val="clear" w:color="auto" w:fill="D9D9D9" w:themeFill="background1" w:themeFillShade="D9"/>
            <w:tcMar>
              <w:top w:w="43" w:type="dxa"/>
              <w:left w:w="43" w:type="dxa"/>
              <w:bottom w:w="43" w:type="dxa"/>
              <w:right w:w="43" w:type="dxa"/>
            </w:tcMar>
            <w:vAlign w:val="center"/>
            <w:hideMark/>
          </w:tcPr>
          <w:p w14:paraId="6E7A79DD" w14:textId="77777777" w:rsidR="003134BB" w:rsidRPr="00880C57" w:rsidRDefault="003134BB" w:rsidP="003134BB">
            <w:pPr>
              <w:rPr>
                <w:b/>
                <w:bCs/>
                <w:sz w:val="20"/>
                <w:szCs w:val="20"/>
                <w:lang w:val="en-AU" w:eastAsia="en-AU"/>
              </w:rPr>
            </w:pPr>
            <w:r w:rsidRPr="00880C57">
              <w:rPr>
                <w:b/>
                <w:bCs/>
                <w:sz w:val="20"/>
                <w:szCs w:val="20"/>
                <w:lang w:val="en-AU" w:eastAsia="en-AU"/>
              </w:rPr>
              <w:t>Identified Gaps</w:t>
            </w:r>
          </w:p>
        </w:tc>
        <w:tc>
          <w:tcPr>
            <w:tcW w:w="1004" w:type="pct"/>
            <w:shd w:val="clear" w:color="auto" w:fill="D9D9D9" w:themeFill="background1" w:themeFillShade="D9"/>
            <w:tcMar>
              <w:top w:w="43" w:type="dxa"/>
              <w:left w:w="43" w:type="dxa"/>
              <w:bottom w:w="43" w:type="dxa"/>
              <w:right w:w="43" w:type="dxa"/>
            </w:tcMar>
            <w:vAlign w:val="center"/>
            <w:hideMark/>
          </w:tcPr>
          <w:p w14:paraId="6BA2150F" w14:textId="77777777" w:rsidR="003134BB" w:rsidRPr="00880C57" w:rsidRDefault="003134BB" w:rsidP="003134BB">
            <w:pPr>
              <w:rPr>
                <w:b/>
                <w:bCs/>
                <w:sz w:val="20"/>
                <w:szCs w:val="20"/>
                <w:lang w:val="en-AU" w:eastAsia="en-AU"/>
              </w:rPr>
            </w:pPr>
            <w:r w:rsidRPr="00880C57">
              <w:rPr>
                <w:b/>
                <w:bCs/>
                <w:sz w:val="20"/>
                <w:szCs w:val="20"/>
                <w:lang w:val="en-AU" w:eastAsia="en-AU"/>
              </w:rPr>
              <w:t>Priority</w:t>
            </w:r>
          </w:p>
        </w:tc>
      </w:tr>
      <w:tr w:rsidR="003134BB" w:rsidRPr="00880C57" w14:paraId="39C21A11" w14:textId="77777777" w:rsidTr="00555C57">
        <w:tc>
          <w:tcPr>
            <w:tcW w:w="1047" w:type="pct"/>
            <w:tcMar>
              <w:top w:w="43" w:type="dxa"/>
              <w:left w:w="43" w:type="dxa"/>
              <w:bottom w:w="43" w:type="dxa"/>
              <w:right w:w="43" w:type="dxa"/>
            </w:tcMar>
            <w:vAlign w:val="center"/>
            <w:hideMark/>
          </w:tcPr>
          <w:p w14:paraId="0782D2CD" w14:textId="77777777" w:rsidR="003134BB" w:rsidRPr="00880C57" w:rsidRDefault="003134BB" w:rsidP="003134BB">
            <w:pPr>
              <w:rPr>
                <w:sz w:val="20"/>
                <w:szCs w:val="20"/>
                <w:lang w:val="en-AU" w:eastAsia="en-AU"/>
              </w:rPr>
            </w:pPr>
            <w:r w:rsidRPr="00880C57">
              <w:rPr>
                <w:sz w:val="20"/>
                <w:szCs w:val="20"/>
                <w:lang w:val="en-AU" w:eastAsia="en-AU"/>
              </w:rPr>
              <w:t>{{gap.domain}}</w:t>
            </w:r>
          </w:p>
        </w:tc>
        <w:tc>
          <w:tcPr>
            <w:tcW w:w="1700" w:type="pct"/>
            <w:tcMar>
              <w:top w:w="43" w:type="dxa"/>
              <w:left w:w="43" w:type="dxa"/>
              <w:bottom w:w="43" w:type="dxa"/>
              <w:right w:w="43" w:type="dxa"/>
            </w:tcMar>
            <w:vAlign w:val="center"/>
            <w:hideMark/>
          </w:tcPr>
          <w:p w14:paraId="40DDB92C" w14:textId="77777777" w:rsidR="003134BB" w:rsidRPr="00880C57" w:rsidRDefault="003134BB" w:rsidP="003134BB">
            <w:pPr>
              <w:rPr>
                <w:sz w:val="20"/>
                <w:szCs w:val="20"/>
                <w:lang w:val="en-AU" w:eastAsia="en-AU"/>
              </w:rPr>
            </w:pPr>
            <w:r w:rsidRPr="00880C57">
              <w:rPr>
                <w:sz w:val="20"/>
                <w:szCs w:val="20"/>
                <w:lang w:val="en-AU" w:eastAsia="en-AU"/>
              </w:rPr>
              <w:t>{{gap.existing_controls}}</w:t>
            </w:r>
          </w:p>
        </w:tc>
        <w:tc>
          <w:tcPr>
            <w:tcW w:w="1151" w:type="pct"/>
            <w:tcMar>
              <w:top w:w="43" w:type="dxa"/>
              <w:left w:w="43" w:type="dxa"/>
              <w:bottom w:w="43" w:type="dxa"/>
              <w:right w:w="43" w:type="dxa"/>
            </w:tcMar>
            <w:vAlign w:val="center"/>
            <w:hideMark/>
          </w:tcPr>
          <w:p w14:paraId="15159764" w14:textId="77777777" w:rsidR="003134BB" w:rsidRPr="00880C57" w:rsidRDefault="003134BB" w:rsidP="003134BB">
            <w:pPr>
              <w:rPr>
                <w:sz w:val="20"/>
                <w:szCs w:val="20"/>
                <w:lang w:val="en-AU" w:eastAsia="en-AU"/>
              </w:rPr>
            </w:pPr>
            <w:r w:rsidRPr="00880C57">
              <w:rPr>
                <w:sz w:val="20"/>
                <w:szCs w:val="20"/>
                <w:lang w:val="en-AU" w:eastAsia="en-AU"/>
              </w:rPr>
              <w:t>{{gap.gaps}}</w:t>
            </w:r>
          </w:p>
        </w:tc>
        <w:tc>
          <w:tcPr>
            <w:tcW w:w="1004" w:type="pct"/>
            <w:tcMar>
              <w:top w:w="43" w:type="dxa"/>
              <w:left w:w="43" w:type="dxa"/>
              <w:bottom w:w="43" w:type="dxa"/>
              <w:right w:w="43" w:type="dxa"/>
            </w:tcMar>
            <w:vAlign w:val="center"/>
            <w:hideMark/>
          </w:tcPr>
          <w:p w14:paraId="785D98F6" w14:textId="77777777" w:rsidR="003134BB" w:rsidRPr="00880C57" w:rsidRDefault="003134BB" w:rsidP="003134BB">
            <w:pPr>
              <w:rPr>
                <w:sz w:val="20"/>
                <w:szCs w:val="20"/>
                <w:lang w:val="en-AU" w:eastAsia="en-AU"/>
              </w:rPr>
            </w:pPr>
            <w:r w:rsidRPr="00880C57">
              <w:rPr>
                <w:sz w:val="20"/>
                <w:szCs w:val="20"/>
                <w:lang w:val="en-AU" w:eastAsia="en-AU"/>
              </w:rPr>
              <w:t>{{gap.priority}}</w:t>
            </w:r>
          </w:p>
        </w:tc>
      </w:tr>
    </w:tbl>
    <w:p w14:paraId="7B297831" w14:textId="77777777" w:rsidR="002C4562" w:rsidRDefault="002C4562" w:rsidP="001C0F8A">
      <w:pPr>
        <w:rPr>
          <w:lang w:val="en-AU" w:eastAsia="en-AU"/>
        </w:rPr>
      </w:pPr>
    </w:p>
    <w:p w14:paraId="64ACD456" w14:textId="0660FA53" w:rsidR="00EB7AE9" w:rsidRDefault="00EB7AE9" w:rsidP="001C0F8A">
      <w:pPr>
        <w:rPr>
          <w:lang w:val="en-AU" w:eastAsia="en-AU"/>
        </w:rPr>
      </w:pPr>
      <w:r w:rsidRPr="00EB7AE9">
        <w:rPr>
          <w:highlight w:val="yellow"/>
          <w:lang w:val="en-AU" w:eastAsia="en-AU"/>
        </w:rPr>
        <w:t>{{ai.f_gap_and_next_steps_summary}}</w:t>
      </w:r>
    </w:p>
    <w:p w14:paraId="0269D229" w14:textId="22A1D29E" w:rsidR="00EE2F3B" w:rsidRPr="003134BB" w:rsidRDefault="00EE2F3B" w:rsidP="001C0F8A">
      <w:pPr>
        <w:rPr>
          <w:lang w:val="en-AU" w:eastAsia="en-AU"/>
        </w:rPr>
      </w:pPr>
      <w:r w:rsidRPr="00EE2F3B">
        <w:rPr>
          <w:lang w:eastAsia="en-AU"/>
        </w:rPr>
        <w:t>Addressing identified gaps through proportionate and targeted controls can help reduce residual AI risk over time while supporting responsible and trusted use of AI systems.</w:t>
      </w:r>
    </w:p>
    <w:p w14:paraId="23D316E6" w14:textId="703058DF" w:rsidR="00216DD3" w:rsidRDefault="00216DD3" w:rsidP="00422DA4">
      <w:pPr>
        <w:pStyle w:val="Heading01"/>
        <w:rPr>
          <w:lang w:val="en-AU" w:eastAsia="en-AU"/>
        </w:rPr>
      </w:pPr>
      <w:bookmarkStart w:id="23" w:name="_Toc220070983"/>
      <w:r w:rsidRPr="00216DD3">
        <w:rPr>
          <w:lang w:val="en-AU" w:eastAsia="en-AU"/>
        </w:rPr>
        <w:t>Governance &amp; Assurance Posture</w:t>
      </w:r>
      <w:bookmarkEnd w:id="23"/>
    </w:p>
    <w:p w14:paraId="7620CA31" w14:textId="286D6F9C" w:rsidR="0039469D" w:rsidRDefault="005408D1" w:rsidP="0039469D">
      <w:pPr>
        <w:rPr>
          <w:lang w:eastAsia="en-AU"/>
        </w:rPr>
      </w:pPr>
      <w:r w:rsidRPr="005408D1">
        <w:rPr>
          <w:lang w:eastAsia="en-AU"/>
        </w:rPr>
        <w:t>This section provides an overall view of the governance and assurance posture associated with the assessed AI system, drawing together key observations from the FAIRA assessment. It focuses on the maturity and coherence of governance arrangements, oversight mechanisms, and assurance practices relevant to responsible AI use, rather than restating individual domain scores or control recommendations.</w:t>
      </w:r>
    </w:p>
    <w:p w14:paraId="3E463137" w14:textId="49E164A0" w:rsidR="005408D1" w:rsidRDefault="005408D1" w:rsidP="0039469D">
      <w:pPr>
        <w:rPr>
          <w:lang w:eastAsia="en-AU"/>
        </w:rPr>
      </w:pPr>
      <w:r w:rsidRPr="005408D1">
        <w:rPr>
          <w:lang w:eastAsia="en-AU"/>
        </w:rPr>
        <w:t xml:space="preserve">For </w:t>
      </w:r>
      <w:r w:rsidRPr="005408D1">
        <w:rPr>
          <w:b/>
          <w:bCs/>
          <w:lang w:eastAsia="en-AU"/>
        </w:rPr>
        <w:t>{{system_name}}</w:t>
      </w:r>
      <w:r w:rsidRPr="005408D1">
        <w:rPr>
          <w:lang w:eastAsia="en-AU"/>
        </w:rPr>
        <w:t>, the overall governance and assurance posture reflects the combined effect of domain-level risk results, existing controls, and identified gaps. Areas of stronger governance alignment are evident where accountability, oversight, and review mechanisms are more clearly defined, while areas requiring further assurance typically align with domains exhibiting higher residual risk or less mature control coverage. This posture provides an indication of how well current arrangements support responsible AI use over time.</w:t>
      </w:r>
    </w:p>
    <w:p w14:paraId="5F45BE58" w14:textId="21217792" w:rsidR="005408D1" w:rsidRPr="0039469D" w:rsidRDefault="00217CD1" w:rsidP="0039469D">
      <w:pPr>
        <w:rPr>
          <w:lang w:val="en-AU" w:eastAsia="en-AU"/>
        </w:rPr>
      </w:pPr>
      <w:r w:rsidRPr="00217CD1">
        <w:rPr>
          <w:highlight w:val="yellow"/>
          <w:lang w:val="en-AU" w:eastAsia="en-AU"/>
        </w:rPr>
        <w:t>{{ai.f_governance_assurance_posture}}</w:t>
      </w:r>
    </w:p>
    <w:p w14:paraId="4ACD08AA" w14:textId="69C49311" w:rsidR="00216DD3" w:rsidRDefault="00216DD3" w:rsidP="00422DA4">
      <w:pPr>
        <w:pStyle w:val="Heading01"/>
        <w:rPr>
          <w:lang w:val="en-AU" w:eastAsia="en-AU"/>
        </w:rPr>
      </w:pPr>
      <w:bookmarkStart w:id="24" w:name="_Toc220070984"/>
      <w:r w:rsidRPr="00216DD3">
        <w:rPr>
          <w:lang w:val="en-AU" w:eastAsia="en-AU"/>
        </w:rPr>
        <w:t>Decision &amp; Next Steps</w:t>
      </w:r>
      <w:bookmarkEnd w:id="24"/>
    </w:p>
    <w:p w14:paraId="6DDA6607" w14:textId="440D43E3" w:rsidR="00380F68" w:rsidRDefault="00380F68" w:rsidP="00380F68">
      <w:pPr>
        <w:rPr>
          <w:lang w:eastAsia="en-AU"/>
        </w:rPr>
      </w:pPr>
      <w:r w:rsidRPr="00380F68">
        <w:rPr>
          <w:lang w:eastAsia="en-AU"/>
        </w:rPr>
        <w:t>This section summarises key considerations arising from the FAIRA assessment to support informed decision-making regarding the continued use, governance, and oversight of the AI system. It does not prescribe specific actions, but rather outlines considerations and potential next steps based on the assessed risk profile and identified control priorities.</w:t>
      </w:r>
    </w:p>
    <w:p w14:paraId="7108838A" w14:textId="6DE91BC3" w:rsidR="00380F68" w:rsidRDefault="00E31881" w:rsidP="00380F68">
      <w:pPr>
        <w:rPr>
          <w:lang w:eastAsia="en-AU"/>
        </w:rPr>
      </w:pPr>
      <w:r w:rsidRPr="00E31881">
        <w:rPr>
          <w:lang w:eastAsia="en-AU"/>
        </w:rPr>
        <w:t xml:space="preserve">Decisions relating to </w:t>
      </w:r>
      <w:r w:rsidRPr="00E31881">
        <w:rPr>
          <w:b/>
          <w:bCs/>
          <w:lang w:eastAsia="en-AU"/>
        </w:rPr>
        <w:t>{{system_name}}</w:t>
      </w:r>
      <w:r w:rsidRPr="00E31881">
        <w:rPr>
          <w:lang w:eastAsia="en-AU"/>
        </w:rPr>
        <w:t xml:space="preserve"> should take into account the overall AI risk level (</w:t>
      </w:r>
      <w:r w:rsidRPr="00E31881">
        <w:rPr>
          <w:b/>
          <w:bCs/>
          <w:lang w:eastAsia="en-AU"/>
        </w:rPr>
        <w:t>{{overall_risk_level}}</w:t>
      </w:r>
      <w:r w:rsidRPr="00E31881">
        <w:rPr>
          <w:lang w:eastAsia="en-AU"/>
        </w:rPr>
        <w:t>), the domains identified as top risk areas, and the feasibility of implementing recommended controls within the organisation’s operating context. Potential next steps may include confirming risk acceptance, prioritising selected control improvements, or incorporating the assessment outcomes into broader AI governance and assurance activities.</w:t>
      </w:r>
    </w:p>
    <w:p w14:paraId="721F03AD" w14:textId="1BBE4941" w:rsidR="00E31881" w:rsidRDefault="00E31881" w:rsidP="00380F68">
      <w:pPr>
        <w:rPr>
          <w:lang w:eastAsia="en-AU"/>
        </w:rPr>
      </w:pPr>
      <w:r w:rsidRPr="00E31881">
        <w:rPr>
          <w:lang w:eastAsia="en-AU"/>
        </w:rPr>
        <w:t>These considerations support a proportionate and defensible approach to AI risk management.</w:t>
      </w:r>
    </w:p>
    <w:p w14:paraId="52A03A3D" w14:textId="7759DCBB" w:rsidR="00E31881" w:rsidRPr="00380F68" w:rsidRDefault="00E31881" w:rsidP="00380F68">
      <w:pPr>
        <w:rPr>
          <w:lang w:val="en-AU" w:eastAsia="en-AU"/>
        </w:rPr>
      </w:pPr>
      <w:r w:rsidRPr="00E31881">
        <w:rPr>
          <w:highlight w:val="yellow"/>
          <w:lang w:val="en-AU" w:eastAsia="en-AU"/>
        </w:rPr>
        <w:t>{{ai.f_decision_next_steps_summary}}</w:t>
      </w:r>
    </w:p>
    <w:p w14:paraId="17030670" w14:textId="7DBF2017" w:rsidR="00216DD3" w:rsidRDefault="00216DD3" w:rsidP="00422DA4">
      <w:pPr>
        <w:pStyle w:val="Heading01"/>
        <w:rPr>
          <w:lang w:val="en-AU" w:eastAsia="en-AU"/>
        </w:rPr>
      </w:pPr>
      <w:bookmarkStart w:id="25" w:name="_Toc220070985"/>
      <w:r w:rsidRPr="00216DD3">
        <w:rPr>
          <w:lang w:val="en-AU" w:eastAsia="en-AU"/>
        </w:rPr>
        <w:t>Appendix A – Supporting Artefacts ()</w:t>
      </w:r>
      <w:bookmarkEnd w:id="25"/>
    </w:p>
    <w:p w14:paraId="2ACB52E9" w14:textId="01146931" w:rsidR="00D131C7" w:rsidRPr="00216DD3" w:rsidRDefault="00D131C7" w:rsidP="00D131C7">
      <w:pPr>
        <w:rPr>
          <w:lang w:val="en-AU" w:eastAsia="en-AU"/>
        </w:rPr>
      </w:pPr>
      <w:r w:rsidRPr="00D131C7">
        <w:rPr>
          <w:lang w:eastAsia="en-AU"/>
        </w:rPr>
        <w:t>This appendix lists supporting artefacts referenced or reviewed as part of the FAIRA assessment. These artefacts provide additional context and evidence relevant to the assessment but are not independently assessed or validated as part of this report. Inclusion of an artefact does not imply endorsement or assurance of its contents.</w:t>
      </w:r>
    </w:p>
    <w:p w14:paraId="3B8EDDFA" w14:textId="1EC99359" w:rsidR="00422DA4" w:rsidRDefault="00E74D01" w:rsidP="00E74D01">
      <w:pPr>
        <w:rPr>
          <w:b/>
          <w:bCs/>
          <w:lang w:eastAsia="en-AU"/>
        </w:rPr>
      </w:pPr>
      <w:r w:rsidRPr="00E74D01">
        <w:rPr>
          <w:b/>
          <w:bCs/>
          <w:lang w:eastAsia="en-AU"/>
        </w:rPr>
        <w:t>Artefact List</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421"/>
        <w:gridCol w:w="3165"/>
        <w:gridCol w:w="3430"/>
      </w:tblGrid>
      <w:tr w:rsidR="00E74D01" w:rsidRPr="00880C57" w14:paraId="0D7C4FE3" w14:textId="77777777" w:rsidTr="00555C57">
        <w:trPr>
          <w:tblHeader/>
        </w:trPr>
        <w:tc>
          <w:tcPr>
            <w:tcW w:w="1342" w:type="pct"/>
            <w:shd w:val="clear" w:color="auto" w:fill="D9D9D9" w:themeFill="background1" w:themeFillShade="D9"/>
            <w:tcMar>
              <w:top w:w="43" w:type="dxa"/>
              <w:left w:w="43" w:type="dxa"/>
              <w:bottom w:w="43" w:type="dxa"/>
              <w:right w:w="43" w:type="dxa"/>
            </w:tcMar>
            <w:vAlign w:val="center"/>
            <w:hideMark/>
          </w:tcPr>
          <w:p w14:paraId="22EFB0DC" w14:textId="77777777" w:rsidR="00E74D01" w:rsidRPr="00880C57" w:rsidRDefault="00E74D01" w:rsidP="00E74D01">
            <w:pPr>
              <w:rPr>
                <w:b/>
                <w:bCs/>
                <w:sz w:val="20"/>
                <w:szCs w:val="20"/>
                <w:lang w:val="en-AU" w:eastAsia="en-AU"/>
              </w:rPr>
            </w:pPr>
            <w:r w:rsidRPr="00880C57">
              <w:rPr>
                <w:b/>
                <w:bCs/>
                <w:sz w:val="20"/>
                <w:szCs w:val="20"/>
                <w:lang w:val="en-AU" w:eastAsia="en-AU"/>
              </w:rPr>
              <w:t>Artefact</w:t>
            </w:r>
          </w:p>
        </w:tc>
        <w:tc>
          <w:tcPr>
            <w:tcW w:w="1755" w:type="pct"/>
            <w:shd w:val="clear" w:color="auto" w:fill="D9D9D9" w:themeFill="background1" w:themeFillShade="D9"/>
            <w:tcMar>
              <w:top w:w="43" w:type="dxa"/>
              <w:left w:w="43" w:type="dxa"/>
              <w:bottom w:w="43" w:type="dxa"/>
              <w:right w:w="43" w:type="dxa"/>
            </w:tcMar>
            <w:vAlign w:val="center"/>
            <w:hideMark/>
          </w:tcPr>
          <w:p w14:paraId="6060BDB7" w14:textId="77777777" w:rsidR="00E74D01" w:rsidRPr="00880C57" w:rsidRDefault="00E74D01" w:rsidP="00E74D01">
            <w:pPr>
              <w:rPr>
                <w:b/>
                <w:bCs/>
                <w:sz w:val="20"/>
                <w:szCs w:val="20"/>
                <w:lang w:val="en-AU" w:eastAsia="en-AU"/>
              </w:rPr>
            </w:pPr>
            <w:r w:rsidRPr="00880C57">
              <w:rPr>
                <w:b/>
                <w:bCs/>
                <w:sz w:val="20"/>
                <w:szCs w:val="20"/>
                <w:lang w:val="en-AU" w:eastAsia="en-AU"/>
              </w:rPr>
              <w:t>Description</w:t>
            </w:r>
          </w:p>
        </w:tc>
        <w:tc>
          <w:tcPr>
            <w:tcW w:w="1902" w:type="pct"/>
            <w:shd w:val="clear" w:color="auto" w:fill="D9D9D9" w:themeFill="background1" w:themeFillShade="D9"/>
            <w:tcMar>
              <w:top w:w="43" w:type="dxa"/>
              <w:left w:w="43" w:type="dxa"/>
              <w:bottom w:w="43" w:type="dxa"/>
              <w:right w:w="43" w:type="dxa"/>
            </w:tcMar>
            <w:vAlign w:val="center"/>
            <w:hideMark/>
          </w:tcPr>
          <w:p w14:paraId="7A5AEE7E" w14:textId="77777777" w:rsidR="00E74D01" w:rsidRPr="00880C57" w:rsidRDefault="00E74D01" w:rsidP="00E74D01">
            <w:pPr>
              <w:rPr>
                <w:b/>
                <w:bCs/>
                <w:sz w:val="20"/>
                <w:szCs w:val="20"/>
                <w:lang w:val="en-AU" w:eastAsia="en-AU"/>
              </w:rPr>
            </w:pPr>
            <w:r w:rsidRPr="00880C57">
              <w:rPr>
                <w:b/>
                <w:bCs/>
                <w:sz w:val="20"/>
                <w:szCs w:val="20"/>
                <w:lang w:val="en-AU" w:eastAsia="en-AU"/>
              </w:rPr>
              <w:t>Domain(s) Referenced</w:t>
            </w:r>
          </w:p>
        </w:tc>
      </w:tr>
      <w:tr w:rsidR="00E74D01" w:rsidRPr="00880C57" w14:paraId="4DF4EBE4" w14:textId="77777777" w:rsidTr="00555C57">
        <w:tc>
          <w:tcPr>
            <w:tcW w:w="1342" w:type="pct"/>
            <w:tcMar>
              <w:top w:w="43" w:type="dxa"/>
              <w:left w:w="43" w:type="dxa"/>
              <w:bottom w:w="43" w:type="dxa"/>
              <w:right w:w="43" w:type="dxa"/>
            </w:tcMar>
            <w:vAlign w:val="center"/>
            <w:hideMark/>
          </w:tcPr>
          <w:p w14:paraId="75117188" w14:textId="77777777" w:rsidR="00E74D01" w:rsidRPr="00880C57" w:rsidRDefault="00E74D01" w:rsidP="00E74D01">
            <w:pPr>
              <w:rPr>
                <w:sz w:val="20"/>
                <w:szCs w:val="20"/>
                <w:lang w:val="en-AU" w:eastAsia="en-AU"/>
              </w:rPr>
            </w:pPr>
            <w:r w:rsidRPr="00880C57">
              <w:rPr>
                <w:sz w:val="20"/>
                <w:szCs w:val="20"/>
                <w:lang w:val="en-AU" w:eastAsia="en-AU"/>
              </w:rPr>
              <w:t>{{artefact.name}}</w:t>
            </w:r>
          </w:p>
        </w:tc>
        <w:tc>
          <w:tcPr>
            <w:tcW w:w="1755" w:type="pct"/>
            <w:tcMar>
              <w:top w:w="43" w:type="dxa"/>
              <w:left w:w="43" w:type="dxa"/>
              <w:bottom w:w="43" w:type="dxa"/>
              <w:right w:w="43" w:type="dxa"/>
            </w:tcMar>
            <w:vAlign w:val="center"/>
            <w:hideMark/>
          </w:tcPr>
          <w:p w14:paraId="393D65D8" w14:textId="77777777" w:rsidR="00E74D01" w:rsidRPr="00880C57" w:rsidRDefault="00E74D01" w:rsidP="00E74D01">
            <w:pPr>
              <w:rPr>
                <w:sz w:val="20"/>
                <w:szCs w:val="20"/>
                <w:lang w:val="en-AU" w:eastAsia="en-AU"/>
              </w:rPr>
            </w:pPr>
            <w:r w:rsidRPr="00880C57">
              <w:rPr>
                <w:sz w:val="20"/>
                <w:szCs w:val="20"/>
                <w:lang w:val="en-AU" w:eastAsia="en-AU"/>
              </w:rPr>
              <w:t>{{artefact.description}}</w:t>
            </w:r>
          </w:p>
        </w:tc>
        <w:tc>
          <w:tcPr>
            <w:tcW w:w="1902" w:type="pct"/>
            <w:tcMar>
              <w:top w:w="43" w:type="dxa"/>
              <w:left w:w="43" w:type="dxa"/>
              <w:bottom w:w="43" w:type="dxa"/>
              <w:right w:w="43" w:type="dxa"/>
            </w:tcMar>
            <w:vAlign w:val="center"/>
            <w:hideMark/>
          </w:tcPr>
          <w:p w14:paraId="0378D7A1" w14:textId="77777777" w:rsidR="00E74D01" w:rsidRPr="00880C57" w:rsidRDefault="00E74D01" w:rsidP="00E74D01">
            <w:pPr>
              <w:rPr>
                <w:sz w:val="20"/>
                <w:szCs w:val="20"/>
                <w:lang w:val="en-AU" w:eastAsia="en-AU"/>
              </w:rPr>
            </w:pPr>
            <w:r w:rsidRPr="00880C57">
              <w:rPr>
                <w:sz w:val="20"/>
                <w:szCs w:val="20"/>
                <w:lang w:val="en-AU" w:eastAsia="en-AU"/>
              </w:rPr>
              <w:t>{{artefact.domains}}</w:t>
            </w:r>
          </w:p>
        </w:tc>
      </w:tr>
    </w:tbl>
    <w:p w14:paraId="3A6D7BA8" w14:textId="77777777" w:rsidR="00E74D01" w:rsidRPr="00E74D01" w:rsidRDefault="00E74D01" w:rsidP="00E74D01">
      <w:pPr>
        <w:rPr>
          <w:lang w:val="en-AU" w:eastAsia="en-AU"/>
        </w:rPr>
      </w:pPr>
    </w:p>
    <w:p w14:paraId="68E5C696" w14:textId="45BAE1B2" w:rsidR="00F50156" w:rsidRDefault="00006136" w:rsidP="00811856">
      <w:pPr>
        <w:spacing w:after="0" w:line="240" w:lineRule="auto"/>
        <w:rPr>
          <w:rFonts w:cs="Arial"/>
        </w:rPr>
      </w:pPr>
      <w:r w:rsidRPr="00006136">
        <w:rPr>
          <w:rFonts w:cs="Arial"/>
          <w:highlight w:val="yellow"/>
        </w:rPr>
        <w:t>{{ai.f_supporting_artefacts_summary}}</w:t>
      </w:r>
      <w:r>
        <w:rPr>
          <w:rFonts w:cs="Arial"/>
        </w:rPr>
        <w:t xml:space="preserve"> </w:t>
      </w:r>
    </w:p>
    <w:p w14:paraId="7119F03C" w14:textId="77777777" w:rsidR="00F50156" w:rsidRDefault="00F50156" w:rsidP="00811856">
      <w:pPr>
        <w:spacing w:after="0" w:line="240" w:lineRule="auto"/>
        <w:rPr>
          <w:rFonts w:cs="Arial"/>
        </w:rPr>
      </w:pPr>
    </w:p>
    <w:p w14:paraId="6B89EE84" w14:textId="77777777" w:rsidR="002B7C73" w:rsidRDefault="002B7C73" w:rsidP="00811856">
      <w:pPr>
        <w:spacing w:after="0" w:line="240" w:lineRule="auto"/>
        <w:rPr>
          <w:rFonts w:cs="Arial"/>
        </w:rPr>
      </w:pPr>
    </w:p>
    <w:p w14:paraId="26D0572F" w14:textId="19092BCA" w:rsidR="002B7C73" w:rsidRPr="00864714" w:rsidRDefault="005C29F3" w:rsidP="00864714">
      <w:pPr>
        <w:spacing w:after="0" w:line="240" w:lineRule="auto"/>
        <w:rPr>
          <w:rFonts w:cs="Arial"/>
          <w:color w:val="808080" w:themeColor="background1" w:themeShade="80"/>
          <w:sz w:val="18"/>
          <w:szCs w:val="18"/>
        </w:rPr>
      </w:pPr>
      <w:r w:rsidRPr="00864714">
        <w:rPr>
          <w:rFonts w:cs="Arial"/>
          <w:color w:val="808080" w:themeColor="background1" w:themeShade="80"/>
          <w:sz w:val="18"/>
          <w:szCs w:val="18"/>
        </w:rPr>
        <w:t>Document Control: FAIRA Risk Assessment Report | Template v1.0 | Generated via AM AI SAFE | {{generation_date}}</w:t>
      </w:r>
    </w:p>
    <w:sectPr w:rsidR="002B7C73" w:rsidRPr="00864714" w:rsidSect="00CC64D0">
      <w:headerReference w:type="default" r:id="rId9"/>
      <w:footerReference w:type="default" r:id="rId10"/>
      <w:footerReference w:type="first" r:id="rId11"/>
      <w:pgSz w:w="11906" w:h="16838" w:code="9"/>
      <w:pgMar w:top="1440" w:right="1440" w:bottom="1440" w:left="1440" w:header="576" w:footer="288"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BA3E9B5" w14:textId="77777777" w:rsidR="00D5000A" w:rsidRDefault="00D5000A" w:rsidP="006D69CC">
      <w:pPr>
        <w:spacing w:after="0" w:line="240" w:lineRule="auto"/>
      </w:pPr>
      <w:r>
        <w:separator/>
      </w:r>
    </w:p>
  </w:endnote>
  <w:endnote w:type="continuationSeparator" w:id="0">
    <w:p w14:paraId="6014BB6A" w14:textId="77777777" w:rsidR="00D5000A" w:rsidRDefault="00D5000A" w:rsidP="006D69C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Verdana">
    <w:panose1 w:val="020B0604030504040204"/>
    <w:charset w:val="00"/>
    <w:family w:val="swiss"/>
    <w:pitch w:val="variable"/>
    <w:sig w:usb0="A00006FF" w:usb1="4000205B" w:usb2="0000001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AB1073" w14:textId="25A1EE89" w:rsidR="006212D3" w:rsidRDefault="00F82E9B">
    <w:pPr>
      <w:pStyle w:val="Footer"/>
      <w:jc w:val="center"/>
    </w:pPr>
    <w:r>
      <w:rPr>
        <w:noProof/>
      </w:rPr>
      <mc:AlternateContent>
        <mc:Choice Requires="wps">
          <w:drawing>
            <wp:anchor distT="0" distB="0" distL="114300" distR="114300" simplePos="0" relativeHeight="251667456" behindDoc="0" locked="0" layoutInCell="1" allowOverlap="1" wp14:anchorId="5048B8BD" wp14:editId="4EF43147">
              <wp:simplePos x="0" y="0"/>
              <wp:positionH relativeFrom="column">
                <wp:posOffset>3429000</wp:posOffset>
              </wp:positionH>
              <wp:positionV relativeFrom="paragraph">
                <wp:posOffset>-5080</wp:posOffset>
              </wp:positionV>
              <wp:extent cx="2362200" cy="228600"/>
              <wp:effectExtent l="0" t="0" r="0" b="0"/>
              <wp:wrapNone/>
              <wp:docPr id="1317561072" name="Text Box 4"/>
              <wp:cNvGraphicFramePr/>
              <a:graphic xmlns:a="http://schemas.openxmlformats.org/drawingml/2006/main">
                <a:graphicData uri="http://schemas.microsoft.com/office/word/2010/wordprocessingShape">
                  <wps:wsp>
                    <wps:cNvSpPr txBox="1"/>
                    <wps:spPr>
                      <a:xfrm>
                        <a:off x="0" y="0"/>
                        <a:ext cx="2362200" cy="228600"/>
                      </a:xfrm>
                      <a:prstGeom prst="rect">
                        <a:avLst/>
                      </a:prstGeom>
                      <a:noFill/>
                      <a:ln w="6350">
                        <a:noFill/>
                      </a:ln>
                    </wps:spPr>
                    <wps:txbx>
                      <w:txbxContent>
                        <w:p w14:paraId="5C53F12E" w14:textId="5AAE1737" w:rsidR="00F82E9B" w:rsidRPr="003859F1" w:rsidRDefault="00F82E9B" w:rsidP="00F82E9B">
                          <w:pPr>
                            <w:jc w:val="right"/>
                            <w:rPr>
                              <w:color w:val="A6A6A6" w:themeColor="background1" w:themeShade="A6"/>
                              <w:sz w:val="18"/>
                              <w:szCs w:val="18"/>
                            </w:rPr>
                          </w:pPr>
                          <w:r>
                            <w:rPr>
                              <w:color w:val="A6A6A6" w:themeColor="background1" w:themeShade="A6"/>
                              <w:sz w:val="18"/>
                              <w:szCs w:val="18"/>
                            </w:rPr>
                            <w:t>AM AI SAFE - FAIRA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5048B8BD" id="_x0000_t202" coordsize="21600,21600" o:spt="202" path="m,l,21600r21600,l21600,xe">
              <v:stroke joinstyle="miter"/>
              <v:path gradientshapeok="t" o:connecttype="rect"/>
            </v:shapetype>
            <v:shape id="_x0000_s1028" type="#_x0000_t202" style="position:absolute;left:0;text-align:left;margin-left:270pt;margin-top:-.4pt;width:186pt;height:18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" filled="f" stroked="f" strokeweight=".5pt">
              <v:textbox>
                <w:txbxContent>
                  <w:p w14:paraId="5C53F12E" w14:textId="5AAE1737" w:rsidR="00F82E9B" w:rsidRPr="003859F1" w:rsidRDefault="00F82E9B" w:rsidP="00F82E9B">
                    <w:pPr>
                      <w:jc w:val="right"/>
                      <w:rPr>
                        <w:color w:val="A6A6A6" w:themeColor="background1" w:themeShade="A6"/>
                        <w:sz w:val="18"/>
                        <w:szCs w:val="18"/>
                      </w:rPr>
                    </w:pPr>
                    <w:r>
                      <w:rPr>
                        <w:color w:val="A6A6A6" w:themeColor="background1" w:themeShade="A6"/>
                        <w:sz w:val="18"/>
                        <w:szCs w:val="18"/>
                      </w:rPr>
                      <w:t>AM AI SAFE - FAIRA</w:t>
                    </w:r>
                  </w:p>
                </w:txbxContent>
              </v:textbox>
            </v:shape>
          </w:pict>
        </mc:Fallback>
      </mc:AlternateContent>
    </w:r>
    <w:r w:rsidR="00893560">
      <w:rPr>
        <w:noProof/>
      </w:rPr>
      <mc:AlternateContent>
        <mc:Choice Requires="wps">
          <w:drawing>
            <wp:anchor distT="0" distB="0" distL="114300" distR="114300" simplePos="0" relativeHeight="251665408" behindDoc="0" locked="0" layoutInCell="1" allowOverlap="1" wp14:anchorId="79253A5B" wp14:editId="243E1006">
              <wp:simplePos x="0" y="0"/>
              <wp:positionH relativeFrom="column">
                <wp:posOffset>-76200</wp:posOffset>
              </wp:positionH>
              <wp:positionV relativeFrom="paragraph">
                <wp:posOffset>-5080</wp:posOffset>
              </wp:positionV>
              <wp:extent cx="2362200" cy="400050"/>
              <wp:effectExtent l="0" t="0" r="0" b="0"/>
              <wp:wrapNone/>
              <wp:docPr id="1421144710" name="Text Box 4"/>
              <wp:cNvGraphicFramePr/>
              <a:graphic xmlns:a="http://schemas.openxmlformats.org/drawingml/2006/main">
                <a:graphicData uri="http://schemas.microsoft.com/office/word/2010/wordprocessingShape">
                  <wps:wsp>
                    <wps:cNvSpPr txBox="1"/>
                    <wps:spPr>
                      <a:xfrm>
                        <a:off x="0" y="0"/>
                        <a:ext cx="2362200" cy="400050"/>
                      </a:xfrm>
                      <a:prstGeom prst="rect">
                        <a:avLst/>
                      </a:prstGeom>
                      <a:noFill/>
                      <a:ln w="6350">
                        <a:noFill/>
                      </a:ln>
                    </wps:spPr>
                    <wps:txbx>
                      <w:txbxContent>
                        <w:p w14:paraId="276F21CB" w14:textId="70959095" w:rsidR="00893560" w:rsidRPr="003859F1" w:rsidRDefault="00893560" w:rsidP="00893560">
                          <w:pPr>
                            <w:rPr>
                              <w:color w:val="A6A6A6" w:themeColor="background1" w:themeShade="A6"/>
                              <w:sz w:val="18"/>
                              <w:szCs w:val="18"/>
                            </w:rPr>
                          </w:pPr>
                          <w:r>
                            <w:rPr>
                              <w:color w:val="A6A6A6" w:themeColor="background1" w:themeShade="A6"/>
                              <w:sz w:val="18"/>
                              <w:szCs w:val="18"/>
                            </w:rPr>
                            <w:t xml:space="preserve">Assessment Date: </w:t>
                          </w:r>
                          <w:r w:rsidR="00D86B10">
                            <w:rPr>
                              <w:color w:val="A6A6A6" w:themeColor="background1" w:themeShade="A6"/>
                              <w:sz w:val="18"/>
                              <w:szCs w:val="18"/>
                            </w:rPr>
                            <w:t>{{assessment.date}}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9253A5B" id="_x0000_s1029" type="#_x0000_t202" style="position:absolute;left:0;text-align:left;margin-left:-6pt;margin-top:-.4pt;width:186pt;height:31.5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" filled="f" stroked="f" strokeweight=".5pt">
              <v:textbox>
                <w:txbxContent>
                  <w:p w14:paraId="276F21CB" w14:textId="70959095" w:rsidR="00893560" w:rsidRPr="003859F1" w:rsidRDefault="00893560" w:rsidP="00893560">
                    <w:pPr>
                      <w:rPr>
                        <w:color w:val="A6A6A6" w:themeColor="background1" w:themeShade="A6"/>
                        <w:sz w:val="18"/>
                        <w:szCs w:val="18"/>
                      </w:rPr>
                    </w:pPr>
                    <w:r>
                      <w:rPr>
                        <w:color w:val="A6A6A6" w:themeColor="background1" w:themeShade="A6"/>
                        <w:sz w:val="18"/>
                        <w:szCs w:val="18"/>
                      </w:rPr>
                      <w:t xml:space="preserve">Assessment Date: </w:t>
                    </w:r>
                    <w:r w:rsidR="00D86B10">
                      <w:rPr>
                        <w:color w:val="A6A6A6" w:themeColor="background1" w:themeShade="A6"/>
                        <w:sz w:val="18"/>
                        <w:szCs w:val="18"/>
                      </w:rPr>
                      <w:t>{{assessment.date}}</w:t>
                    </w:r>
                  </w:p>
                </w:txbxContent>
              </v:textbox>
            </v:shape>
          </w:pict>
        </mc:Fallback>
      </mc:AlternateContent>
    </w:r>
    <w:sdt>
      <w:sdtPr>
        <w:id w:val="869263010"/>
        <w:docPartObj>
          <w:docPartGallery w:val="Page Numbers (Bottom of Page)"/>
          <w:docPartUnique/>
        </w:docPartObj>
      </w:sdtPr>
      <w:sdtEndPr>
        <w:rPr>
          <w:noProof/>
        </w:rPr>
      </w:sdtEndPr>
      <w:sdtContent>
        <w:r w:rsidR="006212D3">
          <w:rPr>
            <w:noProof/>
          </w:rPr>
          <mc:AlternateContent>
            <mc:Choice Requires="wps">
              <w:drawing>
                <wp:anchor distT="0" distB="0" distL="114300" distR="114300" simplePos="0" relativeHeight="251663360" behindDoc="0" locked="0" layoutInCell="1" allowOverlap="1" wp14:anchorId="6BF70F8E" wp14:editId="3E9CBB6A">
                  <wp:simplePos x="0" y="0"/>
                  <wp:positionH relativeFrom="column">
                    <wp:posOffset>-914400</wp:posOffset>
                  </wp:positionH>
                  <wp:positionV relativeFrom="paragraph">
                    <wp:posOffset>-214630</wp:posOffset>
                  </wp:positionV>
                  <wp:extent cx="7616952" cy="18288"/>
                  <wp:effectExtent l="0" t="0" r="0" b="0"/>
                  <wp:wrapNone/>
                  <wp:docPr id="557747545" name="Rectangle 4"/>
                  <wp:cNvGraphicFramePr/>
                  <a:graphic xmlns:a="http://schemas.openxmlformats.org/drawingml/2006/main">
                    <a:graphicData uri="http://schemas.microsoft.com/office/word/2010/wordprocessingShape">
                      <wps:wsp>
                        <wps:cNvSpPr/>
                        <wps:spPr>
                          <a:xfrm>
                            <a:off x="0" y="0"/>
                            <a:ext cx="7616952" cy="18288"/>
                          </a:xfrm>
                          <a:prstGeom prst="rect">
                            <a:avLst/>
                          </a:prstGeom>
                          <a:gradFill flip="none" rotWithShape="1">
                            <a:gsLst>
                              <a:gs pos="0">
                                <a:srgbClr val="EA580C"/>
                              </a:gs>
                              <a:gs pos="100000">
                                <a:schemeClr val="bg1"/>
                              </a:gs>
                            </a:gsLst>
                            <a:lin ang="0" scaled="1"/>
                            <a:tileRect/>
                          </a:gradFill>
                          <a:ln>
                            <a:noFill/>
                          </a:ln>
                        </wps:spPr>
                        <wps:style>
                          <a:lnRef idx="0">
                            <a:scrgbClr r="0" g="0" b="0"/>
                          </a:lnRef>
                          <a:fillRef idx="0">
                            <a:scrgbClr r="0" g="0" b="0"/>
                          </a:fillRef>
                          <a:effectRef idx="0">
                            <a:scrgbClr r="0" g="0" b="0"/>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F0DBBE3" id="Rectangle 4" o:spid="_x0000_s1026" style="position:absolute;margin-left:-1in;margin-top:-16.9pt;width:599.75pt;height:1.45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" fillcolor="#ea580c" stroked="f">
                  <v:fill color2="white [3212]" rotate="t" angle="90" focus="100%" type="gradient"/>
                </v:rect>
              </w:pict>
            </mc:Fallback>
          </mc:AlternateContent>
        </w:r>
        <w:r w:rsidR="006212D3">
          <w:fldChar w:fldCharType="begin"/>
        </w:r>
        <w:r w:rsidR="006212D3">
          <w:instrText xml:space="preserve"> PAGE   \* MERGEFORMAT </w:instrText>
        </w:r>
        <w:r w:rsidR="006212D3">
          <w:fldChar w:fldCharType="separate"/>
        </w:r>
        <w:r w:rsidR="006212D3">
          <w:rPr>
            <w:noProof/>
          </w:rPr>
          <w:t>2</w:t>
        </w:r>
        <w:r w:rsidR="006212D3">
          <w:rPr>
            <w:noProof/>
          </w:rPr>
          <w:fldChar w:fldCharType="end"/>
        </w:r>
      </w:sdtContent>
    </w:sdt>
  </w:p>
  <w:p w14:paraId="5E09B663" w14:textId="4DC32569" w:rsidR="00780D0B" w:rsidRDefault="00780D0B" w:rsidP="00780D0B">
    <w:pPr>
      <w:pStyle w:val="Footer"/>
      <w:tabs>
        <w:tab w:val="clear" w:pos="4513"/>
        <w:tab w:val="clear" w:pos="9026"/>
        <w:tab w:val="left" w:pos="1785"/>
      </w:tabs>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6C3A8B" w14:textId="6D21B553" w:rsidR="00613171" w:rsidRDefault="00613171">
    <w:pPr>
      <w:pStyle w:val="Footer"/>
      <w:jc w:val="center"/>
    </w:pPr>
  </w:p>
  <w:p w14:paraId="2724A54A" w14:textId="024477A1" w:rsidR="00613171" w:rsidRDefault="0061317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B6DAE1C" w14:textId="77777777" w:rsidR="00D5000A" w:rsidRDefault="00D5000A" w:rsidP="006D69CC">
      <w:pPr>
        <w:spacing w:after="0" w:line="240" w:lineRule="auto"/>
      </w:pPr>
      <w:r>
        <w:separator/>
      </w:r>
    </w:p>
  </w:footnote>
  <w:footnote w:type="continuationSeparator" w:id="0">
    <w:p w14:paraId="4781471D" w14:textId="77777777" w:rsidR="00D5000A" w:rsidRDefault="00D5000A" w:rsidP="006D69C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AF6388" w14:textId="08586B70" w:rsidR="006D69CC" w:rsidRDefault="0067768A">
    <w:pPr>
      <w:pStyle w:val="Header"/>
    </w:pPr>
    <w:r>
      <w:rPr>
        <w:noProof/>
      </w:rPr>
      <mc:AlternateContent>
        <mc:Choice Requires="wps">
          <w:drawing>
            <wp:anchor distT="0" distB="0" distL="114300" distR="114300" simplePos="0" relativeHeight="251650047" behindDoc="0" locked="0" layoutInCell="1" allowOverlap="1" wp14:anchorId="431E5385" wp14:editId="1E81F561">
              <wp:simplePos x="0" y="0"/>
              <wp:positionH relativeFrom="column">
                <wp:posOffset>-76200</wp:posOffset>
              </wp:positionH>
              <wp:positionV relativeFrom="paragraph">
                <wp:posOffset>148590</wp:posOffset>
              </wp:positionV>
              <wp:extent cx="6019800" cy="400050"/>
              <wp:effectExtent l="0" t="0" r="0" b="0"/>
              <wp:wrapNone/>
              <wp:docPr id="1907676823" name="Text Box 4"/>
              <wp:cNvGraphicFramePr/>
              <a:graphic xmlns:a="http://schemas.openxmlformats.org/drawingml/2006/main">
                <a:graphicData uri="http://schemas.microsoft.com/office/word/2010/wordprocessingShape">
                  <wps:wsp>
                    <wps:cNvSpPr txBox="1"/>
                    <wps:spPr>
                      <a:xfrm>
                        <a:off x="0" y="0"/>
                        <a:ext cx="6019800" cy="400050"/>
                      </a:xfrm>
                      <a:prstGeom prst="rect">
                        <a:avLst/>
                      </a:prstGeom>
                      <a:noFill/>
                      <a:ln w="6350">
                        <a:noFill/>
                      </a:ln>
                    </wps:spPr>
                    <wps:txbx>
                      <w:txbxContent>
                        <w:p w14:paraId="7F7A94F1" w14:textId="49B2F816" w:rsidR="0067768A" w:rsidRPr="003859F1" w:rsidRDefault="003859F1">
                          <w:pPr>
                            <w:rPr>
                              <w:color w:val="A6A6A6" w:themeColor="background1" w:themeShade="A6"/>
                              <w:sz w:val="18"/>
                              <w:szCs w:val="18"/>
                            </w:rPr>
                          </w:pPr>
                          <w:r w:rsidRPr="003859F1">
                            <w:rPr>
                              <w:color w:val="A6A6A6" w:themeColor="background1" w:themeShade="A6"/>
                              <w:sz w:val="18"/>
                              <w:szCs w:val="18"/>
                            </w:rPr>
                            <w:t>{{system_name}} — FAIRA Risk Assessment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431E5385" id="_x0000_t202" coordsize="21600,21600" o:spt="202" path="m,l,21600r21600,l21600,xe">
              <v:stroke joinstyle="miter"/>
              <v:path gradientshapeok="t" o:connecttype="rect"/>
            </v:shapetype>
            <v:shape id="Text Box 4" o:spid="_x0000_s1026" type="#_x0000_t202" style="position:absolute;margin-left:-6pt;margin-top:11.7pt;width:474pt;height:31.5pt;z-index:251650047;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" filled="f" stroked="f" strokeweight=".5pt">
              <v:textbox>
                <w:txbxContent>
                  <w:p w14:paraId="7F7A94F1" w14:textId="49B2F816" w:rsidR="0067768A" w:rsidRPr="003859F1" w:rsidRDefault="003859F1">
                    <w:pPr>
                      <w:rPr>
                        <w:color w:val="A6A6A6" w:themeColor="background1" w:themeShade="A6"/>
                        <w:sz w:val="18"/>
                        <w:szCs w:val="18"/>
                      </w:rPr>
                    </w:pPr>
                    <w:r w:rsidRPr="003859F1">
                      <w:rPr>
                        <w:color w:val="A6A6A6" w:themeColor="background1" w:themeShade="A6"/>
                        <w:sz w:val="18"/>
                        <w:szCs w:val="18"/>
                      </w:rPr>
                      <w:t>{{system_name}} — FAIRA Risk Assessment</w:t>
                    </w:r>
                  </w:p>
                </w:txbxContent>
              </v:textbox>
            </v:shape>
          </w:pict>
        </mc:Fallback>
      </mc:AlternateContent>
    </w:r>
    <w:r w:rsidR="00D9193B">
      <w:rPr>
        <w:noProof/>
      </w:rPr>
      <mc:AlternateContent>
        <mc:Choice Requires="wps">
          <w:drawing>
            <wp:anchor distT="0" distB="0" distL="114300" distR="114300" simplePos="0" relativeHeight="251653120" behindDoc="0" locked="0" layoutInCell="1" allowOverlap="1" wp14:anchorId="24CFDC52" wp14:editId="5BFE6E7F">
              <wp:simplePos x="0" y="0"/>
              <wp:positionH relativeFrom="column">
                <wp:posOffset>-914400</wp:posOffset>
              </wp:positionH>
              <wp:positionV relativeFrom="paragraph">
                <wp:posOffset>412750</wp:posOffset>
              </wp:positionV>
              <wp:extent cx="7616952" cy="18288"/>
              <wp:effectExtent l="0" t="0" r="0" b="0"/>
              <wp:wrapNone/>
              <wp:docPr id="1499833948" name="Rectangle 4"/>
              <wp:cNvGraphicFramePr/>
              <a:graphic xmlns:a="http://schemas.openxmlformats.org/drawingml/2006/main">
                <a:graphicData uri="http://schemas.microsoft.com/office/word/2010/wordprocessingShape">
                  <wps:wsp>
                    <wps:cNvSpPr/>
                    <wps:spPr>
                      <a:xfrm>
                        <a:off x="0" y="0"/>
                        <a:ext cx="7616952" cy="18288"/>
                      </a:xfrm>
                      <a:prstGeom prst="rect">
                        <a:avLst/>
                      </a:prstGeom>
                      <a:gradFill flip="none" rotWithShape="1">
                        <a:gsLst>
                          <a:gs pos="0">
                            <a:srgbClr val="EA580C"/>
                          </a:gs>
                          <a:gs pos="100000">
                            <a:schemeClr val="bg1"/>
                          </a:gs>
                        </a:gsLst>
                        <a:lin ang="0" scaled="1"/>
                        <a:tileRect/>
                      </a:gradFill>
                      <a:ln>
                        <a:noFill/>
                      </a:ln>
                    </wps:spPr>
                    <wps:style>
                      <a:lnRef idx="0">
                        <a:scrgbClr r="0" g="0" b="0"/>
                      </a:lnRef>
                      <a:fillRef idx="0">
                        <a:scrgbClr r="0" g="0" b="0"/>
                      </a:fillRef>
                      <a:effectRef idx="0">
                        <a:scrgbClr r="0" g="0" b="0"/>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0E01D17" id="Rectangle 4" o:spid="_x0000_s1026" style="position:absolute;margin-left:-1in;margin-top:32.5pt;width:599.75pt;height:1.45pt;z-index:2516531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" fillcolor="#ea580c" stroked="f">
              <v:fill color2="white [3212]" rotate="t" angle="90" focus="100%" type="gradient"/>
            </v:rect>
          </w:pict>
        </mc:Fallback>
      </mc:AlternateContent>
    </w:r>
    <w:r w:rsidR="008E14BE">
      <w:rPr>
        <w:noProof/>
      </w:rPr>
      <mc:AlternateContent>
        <mc:Choice Requires="wps">
          <w:drawing>
            <wp:anchor distT="0" distB="0" distL="114300" distR="114300" simplePos="0" relativeHeight="251655168" behindDoc="0" locked="0" layoutInCell="1" allowOverlap="1" wp14:anchorId="73783B0D" wp14:editId="433CAE61">
              <wp:simplePos x="0" y="0"/>
              <wp:positionH relativeFrom="column">
                <wp:posOffset>1371600</wp:posOffset>
              </wp:positionH>
              <wp:positionV relativeFrom="paragraph">
                <wp:posOffset>-251460</wp:posOffset>
              </wp:positionV>
              <wp:extent cx="4953000" cy="400685"/>
              <wp:effectExtent l="0" t="0" r="0" b="0"/>
              <wp:wrapNone/>
              <wp:docPr id="1444076388" name="Text Box 6"/>
              <wp:cNvGraphicFramePr/>
              <a:graphic xmlns:a="http://schemas.openxmlformats.org/drawingml/2006/main">
                <a:graphicData uri="http://schemas.microsoft.com/office/word/2010/wordprocessingShape">
                  <wps:wsp>
                    <wps:cNvSpPr txBox="1"/>
                    <wps:spPr>
                      <a:xfrm>
                        <a:off x="0" y="0"/>
                        <a:ext cx="4953000" cy="400685"/>
                      </a:xfrm>
                      <a:prstGeom prst="rect">
                        <a:avLst/>
                      </a:prstGeom>
                      <a:solidFill>
                        <a:schemeClr val="lt1"/>
                      </a:solidFill>
                      <a:ln w="6350">
                        <a:noFill/>
                      </a:ln>
                    </wps:spPr>
                    <wps:txbx>
                      <w:txbxContent>
                        <w:p w14:paraId="4AD9DA77" w14:textId="5B4F666A" w:rsidR="008E14BE" w:rsidRPr="00163724" w:rsidRDefault="00163724">
                          <w:pPr>
                            <w:rPr>
                              <w:b/>
                              <w:bCs/>
                              <w:color w:val="EA580C"/>
                              <w:sz w:val="36"/>
                              <w:szCs w:val="36"/>
                            </w:rPr>
                          </w:pPr>
                          <w:r w:rsidRPr="00163724">
                            <w:rPr>
                              <w:b/>
                              <w:bCs/>
                              <w:color w:val="EA580C"/>
                              <w:sz w:val="36"/>
                              <w:szCs w:val="36"/>
                            </w:rPr>
                            <w:t>FAIRA Risk Assessment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73783B0D" id="Text Box 6" o:spid="_x0000_s1027" type="#_x0000_t202" style="position:absolute;margin-left:108pt;margin-top:-19.8pt;width:390pt;height:31.55pt;z-index:25165516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" fillcolor="white [3201]" stroked="f" strokeweight=".5pt">
              <v:textbox>
                <w:txbxContent>
                  <w:p w14:paraId="4AD9DA77" w14:textId="5B4F666A" w:rsidR="008E14BE" w:rsidRPr="00163724" w:rsidRDefault="00163724">
                    <w:pPr>
                      <w:rPr>
                        <w:b/>
                        <w:bCs/>
                        <w:color w:val="EA580C"/>
                        <w:sz w:val="36"/>
                        <w:szCs w:val="36"/>
                      </w:rPr>
                    </w:pPr>
                    <w:r w:rsidRPr="00163724">
                      <w:rPr>
                        <w:b/>
                        <w:bCs/>
                        <w:color w:val="EA580C"/>
                        <w:sz w:val="36"/>
                        <w:szCs w:val="36"/>
                      </w:rPr>
                      <w:t>FAIRA Risk Assessment</w:t>
                    </w:r>
                  </w:p>
                </w:txbxContent>
              </v:textbox>
            </v:shape>
          </w:pict>
        </mc:Fallback>
      </mc:AlternateContent>
    </w:r>
    <w:r w:rsidR="006D69CC">
      <w:rPr>
        <w:noProof/>
      </w:rPr>
      <w:drawing>
        <wp:anchor distT="0" distB="0" distL="114300" distR="114300" simplePos="0" relativeHeight="251651072" behindDoc="0" locked="0" layoutInCell="1" allowOverlap="1" wp14:anchorId="2C8705D0" wp14:editId="25102198">
          <wp:simplePos x="0" y="0"/>
          <wp:positionH relativeFrom="column">
            <wp:posOffset>-762000</wp:posOffset>
          </wp:positionH>
          <wp:positionV relativeFrom="paragraph">
            <wp:posOffset>-247650</wp:posOffset>
          </wp:positionV>
          <wp:extent cx="1752600" cy="400966"/>
          <wp:effectExtent l="0" t="0" r="0" b="0"/>
          <wp:wrapNone/>
          <wp:docPr id="100362051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2533905" name="Picture 1502533905"/>
                  <pic:cNvPicPr/>
                </pic:nvPicPr>
                <pic:blipFill>
                  <a:blip r:embed="rId1">
                    <a:extLst>
                      <a:ext uri="{28A0092B-C50C-407E-A947-70E740481C1C}">
                        <a14:useLocalDpi xmlns:a14="http://schemas.microsoft.com/office/drawing/2010/main" val="0"/>
                      </a:ext>
                    </a:extLst>
                  </a:blip>
                  <a:stretch>
                    <a:fillRect/>
                  </a:stretch>
                </pic:blipFill>
                <pic:spPr>
                  <a:xfrm>
                    <a:off x="0" y="0"/>
                    <a:ext cx="1752600" cy="400966"/>
                  </a:xfrm>
                  <a:prstGeom prst="rect">
                    <a:avLst/>
                  </a:prstGeom>
                </pic:spPr>
              </pic:pic>
            </a:graphicData>
          </a:graphic>
          <wp14:sizeRelH relativeFrom="margin">
            <wp14:pctWidth>0</wp14:pctWidth>
          </wp14:sizeRelH>
          <wp14:sizeRelV relativeFrom="margin">
            <wp14:pctHeight>0</wp14:pctHeight>
          </wp14:sizeRelV>
        </wp:anchor>
      </w:drawing>
    </w:r>
    <w:r w:rsidR="00DF22D0">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0B35D0"/>
    <w:multiLevelType w:val="multilevel"/>
    <w:tmpl w:val="C4EAD504"/>
    <w:lvl w:ilvl="0">
      <w:start w:val="1"/>
      <w:numFmt w:val="decimal"/>
      <w:pStyle w:val="Heading01"/>
      <w:lvlText w:val="%1."/>
      <w:lvlJc w:val="left"/>
      <w:pPr>
        <w:ind w:left="360" w:hanging="360"/>
      </w:pPr>
    </w:lvl>
    <w:lvl w:ilvl="1">
      <w:start w:val="1"/>
      <w:numFmt w:val="decimal"/>
      <w:pStyle w:val="Heading02"/>
      <w:lvlText w:val="%1.%2."/>
      <w:lvlJc w:val="left"/>
      <w:pPr>
        <w:ind w:left="792" w:hanging="432"/>
      </w:pPr>
    </w:lvl>
    <w:lvl w:ilvl="2">
      <w:start w:val="1"/>
      <w:numFmt w:val="decimal"/>
      <w:pStyle w:val="Heading03"/>
      <w:lvlText w:val="%1.%2.%3."/>
      <w:lvlJc w:val="left"/>
      <w:pPr>
        <w:ind w:left="1224" w:hanging="504"/>
      </w:pPr>
      <w:rPr>
        <w:i w:val="0"/>
        <w:iCs w:val="0"/>
      </w:rPr>
    </w:lvl>
    <w:lvl w:ilvl="3">
      <w:start w:val="1"/>
      <w:numFmt w:val="decimal"/>
      <w:pStyle w:val="Heading04"/>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0BF55A6C"/>
    <w:multiLevelType w:val="multilevel"/>
    <w:tmpl w:val="70606D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C927CAE"/>
    <w:multiLevelType w:val="hybridMultilevel"/>
    <w:tmpl w:val="E3C4993E"/>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 w15:restartNumberingAfterBreak="0">
    <w:nsid w:val="0E0A3814"/>
    <w:multiLevelType w:val="hybridMultilevel"/>
    <w:tmpl w:val="82FA5714"/>
    <w:lvl w:ilvl="0" w:tplc="0C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 w15:restartNumberingAfterBreak="0">
    <w:nsid w:val="118256C1"/>
    <w:multiLevelType w:val="hybridMultilevel"/>
    <w:tmpl w:val="9B6047C0"/>
    <w:lvl w:ilvl="0" w:tplc="0C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 w15:restartNumberingAfterBreak="0">
    <w:nsid w:val="263D367D"/>
    <w:multiLevelType w:val="hybridMultilevel"/>
    <w:tmpl w:val="588411DA"/>
    <w:lvl w:ilvl="0" w:tplc="0C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6" w15:restartNumberingAfterBreak="0">
    <w:nsid w:val="29B2487B"/>
    <w:multiLevelType w:val="hybridMultilevel"/>
    <w:tmpl w:val="2BB2C12A"/>
    <w:lvl w:ilvl="0" w:tplc="0C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7" w15:restartNumberingAfterBreak="0">
    <w:nsid w:val="342D607D"/>
    <w:multiLevelType w:val="hybridMultilevel"/>
    <w:tmpl w:val="C66CD30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8" w15:restartNumberingAfterBreak="0">
    <w:nsid w:val="3438789E"/>
    <w:multiLevelType w:val="hybridMultilevel"/>
    <w:tmpl w:val="07E414C4"/>
    <w:lvl w:ilvl="0" w:tplc="0C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9" w15:restartNumberingAfterBreak="0">
    <w:nsid w:val="35AE1875"/>
    <w:multiLevelType w:val="hybridMultilevel"/>
    <w:tmpl w:val="0464BBBC"/>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0" w15:restartNumberingAfterBreak="0">
    <w:nsid w:val="36E10C36"/>
    <w:multiLevelType w:val="hybridMultilevel"/>
    <w:tmpl w:val="937A4104"/>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1" w15:restartNumberingAfterBreak="0">
    <w:nsid w:val="4287719A"/>
    <w:multiLevelType w:val="hybridMultilevel"/>
    <w:tmpl w:val="C1243EC6"/>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2" w15:restartNumberingAfterBreak="0">
    <w:nsid w:val="46B37C32"/>
    <w:multiLevelType w:val="hybridMultilevel"/>
    <w:tmpl w:val="8C728FD8"/>
    <w:lvl w:ilvl="0" w:tplc="0C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3" w15:restartNumberingAfterBreak="0">
    <w:nsid w:val="46F86798"/>
    <w:multiLevelType w:val="multilevel"/>
    <w:tmpl w:val="0C1287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48C5838"/>
    <w:multiLevelType w:val="multilevel"/>
    <w:tmpl w:val="4F2255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67F05BE"/>
    <w:multiLevelType w:val="hybridMultilevel"/>
    <w:tmpl w:val="91B2EC18"/>
    <w:lvl w:ilvl="0" w:tplc="0C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6" w15:restartNumberingAfterBreak="0">
    <w:nsid w:val="60962295"/>
    <w:multiLevelType w:val="hybridMultilevel"/>
    <w:tmpl w:val="EF286B4E"/>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7" w15:restartNumberingAfterBreak="0">
    <w:nsid w:val="64E74EAD"/>
    <w:multiLevelType w:val="hybridMultilevel"/>
    <w:tmpl w:val="274C061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8" w15:restartNumberingAfterBreak="0">
    <w:nsid w:val="6D3B3832"/>
    <w:multiLevelType w:val="hybridMultilevel"/>
    <w:tmpl w:val="0FE6646C"/>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9" w15:restartNumberingAfterBreak="0">
    <w:nsid w:val="77083EDF"/>
    <w:multiLevelType w:val="multilevel"/>
    <w:tmpl w:val="5822A5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7C462FD"/>
    <w:multiLevelType w:val="hybridMultilevel"/>
    <w:tmpl w:val="823A50FE"/>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1" w15:restartNumberingAfterBreak="0">
    <w:nsid w:val="78FE03B7"/>
    <w:multiLevelType w:val="hybridMultilevel"/>
    <w:tmpl w:val="3F088F32"/>
    <w:lvl w:ilvl="0" w:tplc="0C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2" w15:restartNumberingAfterBreak="0">
    <w:nsid w:val="7A781558"/>
    <w:multiLevelType w:val="hybridMultilevel"/>
    <w:tmpl w:val="E1484B52"/>
    <w:lvl w:ilvl="0" w:tplc="18E8C96C">
      <w:numFmt w:val="bullet"/>
      <w:lvlText w:val="•"/>
      <w:lvlJc w:val="left"/>
      <w:pPr>
        <w:ind w:left="720" w:hanging="360"/>
      </w:pPr>
      <w:rPr>
        <w:rFonts w:ascii="Arial" w:eastAsiaTheme="minorHAnsi" w:hAnsi="Arial" w:cs="Aria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3" w15:restartNumberingAfterBreak="0">
    <w:nsid w:val="7F7E5D81"/>
    <w:multiLevelType w:val="hybridMultilevel"/>
    <w:tmpl w:val="6420B7FC"/>
    <w:lvl w:ilvl="0" w:tplc="0C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num w:numId="1" w16cid:durableId="1218083388">
    <w:abstractNumId w:val="0"/>
  </w:num>
  <w:num w:numId="2" w16cid:durableId="1440296350">
    <w:abstractNumId w:val="12"/>
  </w:num>
  <w:num w:numId="3" w16cid:durableId="2010522140">
    <w:abstractNumId w:val="4"/>
  </w:num>
  <w:num w:numId="4" w16cid:durableId="1079134156">
    <w:abstractNumId w:val="21"/>
  </w:num>
  <w:num w:numId="5" w16cid:durableId="347021345">
    <w:abstractNumId w:val="5"/>
  </w:num>
  <w:num w:numId="6" w16cid:durableId="629408757">
    <w:abstractNumId w:val="3"/>
  </w:num>
  <w:num w:numId="7" w16cid:durableId="250163549">
    <w:abstractNumId w:val="8"/>
  </w:num>
  <w:num w:numId="8" w16cid:durableId="889345641">
    <w:abstractNumId w:val="9"/>
  </w:num>
  <w:num w:numId="9" w16cid:durableId="739714298">
    <w:abstractNumId w:val="11"/>
  </w:num>
  <w:num w:numId="10" w16cid:durableId="1709839996">
    <w:abstractNumId w:val="23"/>
  </w:num>
  <w:num w:numId="11" w16cid:durableId="1511993961">
    <w:abstractNumId w:val="6"/>
  </w:num>
  <w:num w:numId="12" w16cid:durableId="227225655">
    <w:abstractNumId w:val="16"/>
  </w:num>
  <w:num w:numId="13" w16cid:durableId="1803038471">
    <w:abstractNumId w:val="17"/>
  </w:num>
  <w:num w:numId="14" w16cid:durableId="1912424534">
    <w:abstractNumId w:val="15"/>
  </w:num>
  <w:num w:numId="15" w16cid:durableId="487132551">
    <w:abstractNumId w:val="7"/>
  </w:num>
  <w:num w:numId="16" w16cid:durableId="981426188">
    <w:abstractNumId w:val="18"/>
  </w:num>
  <w:num w:numId="17" w16cid:durableId="1304575948">
    <w:abstractNumId w:val="1"/>
  </w:num>
  <w:num w:numId="18" w16cid:durableId="939679642">
    <w:abstractNumId w:val="13"/>
  </w:num>
  <w:num w:numId="19" w16cid:durableId="1048067840">
    <w:abstractNumId w:val="14"/>
  </w:num>
  <w:num w:numId="20" w16cid:durableId="833302635">
    <w:abstractNumId w:val="19"/>
  </w:num>
  <w:num w:numId="21" w16cid:durableId="1403985437">
    <w:abstractNumId w:val="20"/>
  </w:num>
  <w:num w:numId="22" w16cid:durableId="2013297653">
    <w:abstractNumId w:val="10"/>
  </w:num>
  <w:num w:numId="23" w16cid:durableId="884566297">
    <w:abstractNumId w:val="0"/>
  </w:num>
  <w:num w:numId="24" w16cid:durableId="114757342">
    <w:abstractNumId w:val="0"/>
  </w:num>
  <w:num w:numId="25" w16cid:durableId="1764567065">
    <w:abstractNumId w:val="0"/>
  </w:num>
  <w:num w:numId="26" w16cid:durableId="1419718307">
    <w:abstractNumId w:val="0"/>
  </w:num>
  <w:num w:numId="27" w16cid:durableId="2056001430">
    <w:abstractNumId w:val="2"/>
  </w:num>
  <w:num w:numId="28" w16cid:durableId="1498692651">
    <w:abstractNumId w:val="22"/>
  </w:num>
  <w:num w:numId="29" w16cid:durableId="277180569">
    <w:abstractNumId w:val="0"/>
  </w:num>
  <w:numIdMacAtCleanup w:val="1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stylePaneFormatFilter w:val="1021" w:allStyles="1" w:customStyles="0" w:latentStyles="0" w:stylesInUse="0" w:headingStyles="1" w:numberingStyles="0" w:tableStyles="0" w:directFormattingOnRuns="0" w:directFormattingOnParagraphs="0" w:directFormattingOnNumbering="0" w:directFormattingOnTables="0" w:clearFormatting="1" w:top3HeadingStyles="0" w:visibleStyles="0" w:alternateStyleNames="0"/>
  <w:defaultTabStop w:val="720"/>
  <w:drawingGridHorizontalSpacing w:val="120"/>
  <w:displayHorizontalDrawingGridEvery w:val="2"/>
  <w:displayVerticalDrawingGridEvery w:val="2"/>
  <w:characterSpacingControl w:val="doNotCompress"/>
  <w:savePreviewPicture/>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35FA3"/>
    <w:rsid w:val="000047E7"/>
    <w:rsid w:val="000048C9"/>
    <w:rsid w:val="0000611B"/>
    <w:rsid w:val="00006136"/>
    <w:rsid w:val="00006430"/>
    <w:rsid w:val="00014773"/>
    <w:rsid w:val="000153A2"/>
    <w:rsid w:val="00017821"/>
    <w:rsid w:val="00022B51"/>
    <w:rsid w:val="00023A83"/>
    <w:rsid w:val="000246E7"/>
    <w:rsid w:val="000247F4"/>
    <w:rsid w:val="00035648"/>
    <w:rsid w:val="00037A6C"/>
    <w:rsid w:val="00037B36"/>
    <w:rsid w:val="00043C66"/>
    <w:rsid w:val="000466D9"/>
    <w:rsid w:val="000533C0"/>
    <w:rsid w:val="0005436D"/>
    <w:rsid w:val="00060546"/>
    <w:rsid w:val="00060A4A"/>
    <w:rsid w:val="00065198"/>
    <w:rsid w:val="00066A5A"/>
    <w:rsid w:val="0007207B"/>
    <w:rsid w:val="00072265"/>
    <w:rsid w:val="0008197F"/>
    <w:rsid w:val="00083E9E"/>
    <w:rsid w:val="0008435B"/>
    <w:rsid w:val="00084CEC"/>
    <w:rsid w:val="00086078"/>
    <w:rsid w:val="00091EF3"/>
    <w:rsid w:val="0009312C"/>
    <w:rsid w:val="00094BA7"/>
    <w:rsid w:val="00095A03"/>
    <w:rsid w:val="00096351"/>
    <w:rsid w:val="00096699"/>
    <w:rsid w:val="000A3D38"/>
    <w:rsid w:val="000A5AAA"/>
    <w:rsid w:val="000A648A"/>
    <w:rsid w:val="000A64F8"/>
    <w:rsid w:val="000A75C7"/>
    <w:rsid w:val="000B38A0"/>
    <w:rsid w:val="000B5169"/>
    <w:rsid w:val="000B602D"/>
    <w:rsid w:val="000D0E93"/>
    <w:rsid w:val="000D1556"/>
    <w:rsid w:val="000E19A4"/>
    <w:rsid w:val="000E19CB"/>
    <w:rsid w:val="000E4EB3"/>
    <w:rsid w:val="000E584E"/>
    <w:rsid w:val="000F1FFC"/>
    <w:rsid w:val="000F33C9"/>
    <w:rsid w:val="000F4866"/>
    <w:rsid w:val="000F7EFD"/>
    <w:rsid w:val="001024C9"/>
    <w:rsid w:val="00104C3B"/>
    <w:rsid w:val="00107F5D"/>
    <w:rsid w:val="00116336"/>
    <w:rsid w:val="001254D9"/>
    <w:rsid w:val="00125D67"/>
    <w:rsid w:val="00130790"/>
    <w:rsid w:val="00131629"/>
    <w:rsid w:val="00136BEF"/>
    <w:rsid w:val="0014135A"/>
    <w:rsid w:val="001454E9"/>
    <w:rsid w:val="001456D2"/>
    <w:rsid w:val="00146E75"/>
    <w:rsid w:val="0014744B"/>
    <w:rsid w:val="00147AF4"/>
    <w:rsid w:val="001522CF"/>
    <w:rsid w:val="00154D53"/>
    <w:rsid w:val="0015635D"/>
    <w:rsid w:val="00160F12"/>
    <w:rsid w:val="0016222B"/>
    <w:rsid w:val="0016232C"/>
    <w:rsid w:val="00162D7D"/>
    <w:rsid w:val="00163724"/>
    <w:rsid w:val="0016442F"/>
    <w:rsid w:val="00164D15"/>
    <w:rsid w:val="001655C1"/>
    <w:rsid w:val="00165C98"/>
    <w:rsid w:val="001753B5"/>
    <w:rsid w:val="001779AB"/>
    <w:rsid w:val="00182B6B"/>
    <w:rsid w:val="00183845"/>
    <w:rsid w:val="0019083C"/>
    <w:rsid w:val="00192295"/>
    <w:rsid w:val="001922AE"/>
    <w:rsid w:val="001935C1"/>
    <w:rsid w:val="0019711B"/>
    <w:rsid w:val="001979E1"/>
    <w:rsid w:val="001A2813"/>
    <w:rsid w:val="001A2F28"/>
    <w:rsid w:val="001A41E9"/>
    <w:rsid w:val="001B07D1"/>
    <w:rsid w:val="001B3BDC"/>
    <w:rsid w:val="001C0835"/>
    <w:rsid w:val="001C0F8A"/>
    <w:rsid w:val="001C3D44"/>
    <w:rsid w:val="001C5AC3"/>
    <w:rsid w:val="001C5E8D"/>
    <w:rsid w:val="001C6285"/>
    <w:rsid w:val="001D0B19"/>
    <w:rsid w:val="001D2C28"/>
    <w:rsid w:val="001D40DC"/>
    <w:rsid w:val="001D7D7E"/>
    <w:rsid w:val="001E2FF2"/>
    <w:rsid w:val="001F102B"/>
    <w:rsid w:val="001F6420"/>
    <w:rsid w:val="001F6CA1"/>
    <w:rsid w:val="001F7FFA"/>
    <w:rsid w:val="00203175"/>
    <w:rsid w:val="00207A71"/>
    <w:rsid w:val="00210E3F"/>
    <w:rsid w:val="00212D75"/>
    <w:rsid w:val="00214D26"/>
    <w:rsid w:val="00216DD3"/>
    <w:rsid w:val="00217CD1"/>
    <w:rsid w:val="0022045D"/>
    <w:rsid w:val="00220736"/>
    <w:rsid w:val="0022287E"/>
    <w:rsid w:val="00223767"/>
    <w:rsid w:val="00224095"/>
    <w:rsid w:val="00225BCF"/>
    <w:rsid w:val="002279E0"/>
    <w:rsid w:val="0023345E"/>
    <w:rsid w:val="00240825"/>
    <w:rsid w:val="00244D11"/>
    <w:rsid w:val="00247D84"/>
    <w:rsid w:val="00250D38"/>
    <w:rsid w:val="00253386"/>
    <w:rsid w:val="0025609F"/>
    <w:rsid w:val="00257181"/>
    <w:rsid w:val="00260CA6"/>
    <w:rsid w:val="00261A78"/>
    <w:rsid w:val="0026391C"/>
    <w:rsid w:val="00264F36"/>
    <w:rsid w:val="00266C09"/>
    <w:rsid w:val="00270D3C"/>
    <w:rsid w:val="00270F34"/>
    <w:rsid w:val="002719D1"/>
    <w:rsid w:val="00274112"/>
    <w:rsid w:val="002746DB"/>
    <w:rsid w:val="002843E6"/>
    <w:rsid w:val="00285523"/>
    <w:rsid w:val="002868E4"/>
    <w:rsid w:val="00290AAF"/>
    <w:rsid w:val="00291F9A"/>
    <w:rsid w:val="0029200D"/>
    <w:rsid w:val="00295242"/>
    <w:rsid w:val="00297A33"/>
    <w:rsid w:val="002A041B"/>
    <w:rsid w:val="002A0D92"/>
    <w:rsid w:val="002A1343"/>
    <w:rsid w:val="002A1C33"/>
    <w:rsid w:val="002A244D"/>
    <w:rsid w:val="002A4D7D"/>
    <w:rsid w:val="002A5BC6"/>
    <w:rsid w:val="002A7C77"/>
    <w:rsid w:val="002A7C7A"/>
    <w:rsid w:val="002B7C73"/>
    <w:rsid w:val="002C013D"/>
    <w:rsid w:val="002C0BB6"/>
    <w:rsid w:val="002C4562"/>
    <w:rsid w:val="002C7631"/>
    <w:rsid w:val="002D167C"/>
    <w:rsid w:val="002D2BF1"/>
    <w:rsid w:val="002D50B7"/>
    <w:rsid w:val="002D68DD"/>
    <w:rsid w:val="002E247F"/>
    <w:rsid w:val="002E3245"/>
    <w:rsid w:val="002E39D2"/>
    <w:rsid w:val="002E3F79"/>
    <w:rsid w:val="002E4474"/>
    <w:rsid w:val="002E60D6"/>
    <w:rsid w:val="002F2881"/>
    <w:rsid w:val="002F5283"/>
    <w:rsid w:val="002F56C2"/>
    <w:rsid w:val="002F6BA4"/>
    <w:rsid w:val="00304128"/>
    <w:rsid w:val="0030628A"/>
    <w:rsid w:val="003134BB"/>
    <w:rsid w:val="00323003"/>
    <w:rsid w:val="0032360B"/>
    <w:rsid w:val="00330488"/>
    <w:rsid w:val="00331E85"/>
    <w:rsid w:val="003359AE"/>
    <w:rsid w:val="00335D7D"/>
    <w:rsid w:val="003441FD"/>
    <w:rsid w:val="00352900"/>
    <w:rsid w:val="00353AC8"/>
    <w:rsid w:val="0035407F"/>
    <w:rsid w:val="0035503B"/>
    <w:rsid w:val="00361A06"/>
    <w:rsid w:val="0037780B"/>
    <w:rsid w:val="00380F68"/>
    <w:rsid w:val="00384C4F"/>
    <w:rsid w:val="003859F1"/>
    <w:rsid w:val="00390107"/>
    <w:rsid w:val="0039012F"/>
    <w:rsid w:val="003908A3"/>
    <w:rsid w:val="003916B9"/>
    <w:rsid w:val="0039469D"/>
    <w:rsid w:val="003950AB"/>
    <w:rsid w:val="00396CB6"/>
    <w:rsid w:val="003A210E"/>
    <w:rsid w:val="003A32D4"/>
    <w:rsid w:val="003A547E"/>
    <w:rsid w:val="003B21C2"/>
    <w:rsid w:val="003B255A"/>
    <w:rsid w:val="003B69BE"/>
    <w:rsid w:val="003B72A0"/>
    <w:rsid w:val="003B7BC8"/>
    <w:rsid w:val="003C009F"/>
    <w:rsid w:val="003C29BC"/>
    <w:rsid w:val="003C37FA"/>
    <w:rsid w:val="003C4DAB"/>
    <w:rsid w:val="003C705F"/>
    <w:rsid w:val="003C7FBB"/>
    <w:rsid w:val="003D5C4E"/>
    <w:rsid w:val="003D608C"/>
    <w:rsid w:val="003D6351"/>
    <w:rsid w:val="003D706A"/>
    <w:rsid w:val="003E084D"/>
    <w:rsid w:val="003E1E31"/>
    <w:rsid w:val="003E2B6D"/>
    <w:rsid w:val="003E2D4F"/>
    <w:rsid w:val="003E38EA"/>
    <w:rsid w:val="003E394C"/>
    <w:rsid w:val="003F1637"/>
    <w:rsid w:val="003F3365"/>
    <w:rsid w:val="003F686B"/>
    <w:rsid w:val="003F6D36"/>
    <w:rsid w:val="003F6F78"/>
    <w:rsid w:val="003F73E9"/>
    <w:rsid w:val="00400424"/>
    <w:rsid w:val="004005FC"/>
    <w:rsid w:val="00402999"/>
    <w:rsid w:val="0040458A"/>
    <w:rsid w:val="004075FE"/>
    <w:rsid w:val="00410EC7"/>
    <w:rsid w:val="00413A7A"/>
    <w:rsid w:val="00415A2D"/>
    <w:rsid w:val="00417577"/>
    <w:rsid w:val="00421B88"/>
    <w:rsid w:val="0042232B"/>
    <w:rsid w:val="004229B4"/>
    <w:rsid w:val="00422DA4"/>
    <w:rsid w:val="004256BA"/>
    <w:rsid w:val="00426A14"/>
    <w:rsid w:val="00431875"/>
    <w:rsid w:val="00433596"/>
    <w:rsid w:val="00433662"/>
    <w:rsid w:val="004348C6"/>
    <w:rsid w:val="004374AA"/>
    <w:rsid w:val="004375AF"/>
    <w:rsid w:val="0043797F"/>
    <w:rsid w:val="004379BA"/>
    <w:rsid w:val="00440406"/>
    <w:rsid w:val="00441C54"/>
    <w:rsid w:val="00441D5D"/>
    <w:rsid w:val="004448A5"/>
    <w:rsid w:val="00444C57"/>
    <w:rsid w:val="00445E53"/>
    <w:rsid w:val="004472B6"/>
    <w:rsid w:val="004526B0"/>
    <w:rsid w:val="00455629"/>
    <w:rsid w:val="00455867"/>
    <w:rsid w:val="00461B5D"/>
    <w:rsid w:val="00466213"/>
    <w:rsid w:val="004666A9"/>
    <w:rsid w:val="004705B6"/>
    <w:rsid w:val="0047250D"/>
    <w:rsid w:val="00474A77"/>
    <w:rsid w:val="00474C31"/>
    <w:rsid w:val="004762AA"/>
    <w:rsid w:val="00482AF5"/>
    <w:rsid w:val="004912DB"/>
    <w:rsid w:val="004925D2"/>
    <w:rsid w:val="004928DC"/>
    <w:rsid w:val="004A48E3"/>
    <w:rsid w:val="004B155A"/>
    <w:rsid w:val="004B1648"/>
    <w:rsid w:val="004B20C0"/>
    <w:rsid w:val="004B3FEC"/>
    <w:rsid w:val="004B4843"/>
    <w:rsid w:val="004C37EC"/>
    <w:rsid w:val="004C60C2"/>
    <w:rsid w:val="004C70CA"/>
    <w:rsid w:val="004D0DE1"/>
    <w:rsid w:val="004D1354"/>
    <w:rsid w:val="004D1389"/>
    <w:rsid w:val="004D31C6"/>
    <w:rsid w:val="004D31DC"/>
    <w:rsid w:val="004D6302"/>
    <w:rsid w:val="004D6779"/>
    <w:rsid w:val="004E028A"/>
    <w:rsid w:val="004E1245"/>
    <w:rsid w:val="004E303A"/>
    <w:rsid w:val="004F4078"/>
    <w:rsid w:val="004F57CC"/>
    <w:rsid w:val="004F5F8F"/>
    <w:rsid w:val="004F7B9F"/>
    <w:rsid w:val="0050039B"/>
    <w:rsid w:val="00503C60"/>
    <w:rsid w:val="005111F4"/>
    <w:rsid w:val="00511F4D"/>
    <w:rsid w:val="00512AE2"/>
    <w:rsid w:val="00513067"/>
    <w:rsid w:val="0051321C"/>
    <w:rsid w:val="00513ED5"/>
    <w:rsid w:val="00514A1B"/>
    <w:rsid w:val="00515B58"/>
    <w:rsid w:val="005214DD"/>
    <w:rsid w:val="00521D0D"/>
    <w:rsid w:val="005304B5"/>
    <w:rsid w:val="00530B81"/>
    <w:rsid w:val="00530D98"/>
    <w:rsid w:val="00535856"/>
    <w:rsid w:val="00536EC9"/>
    <w:rsid w:val="0053721F"/>
    <w:rsid w:val="005408D1"/>
    <w:rsid w:val="00543F4E"/>
    <w:rsid w:val="00545B42"/>
    <w:rsid w:val="005464F8"/>
    <w:rsid w:val="00547340"/>
    <w:rsid w:val="0055393D"/>
    <w:rsid w:val="00555C57"/>
    <w:rsid w:val="00555E65"/>
    <w:rsid w:val="005648BA"/>
    <w:rsid w:val="005707AE"/>
    <w:rsid w:val="0057548F"/>
    <w:rsid w:val="00577334"/>
    <w:rsid w:val="005814F3"/>
    <w:rsid w:val="00584EEA"/>
    <w:rsid w:val="005861C3"/>
    <w:rsid w:val="005863B2"/>
    <w:rsid w:val="00590317"/>
    <w:rsid w:val="005931E8"/>
    <w:rsid w:val="00595C2C"/>
    <w:rsid w:val="00595EFE"/>
    <w:rsid w:val="005A0345"/>
    <w:rsid w:val="005A16EA"/>
    <w:rsid w:val="005A172A"/>
    <w:rsid w:val="005A39F6"/>
    <w:rsid w:val="005A6F74"/>
    <w:rsid w:val="005B02F4"/>
    <w:rsid w:val="005B1F27"/>
    <w:rsid w:val="005B7386"/>
    <w:rsid w:val="005B7CEF"/>
    <w:rsid w:val="005C29F3"/>
    <w:rsid w:val="005C4DF5"/>
    <w:rsid w:val="005C70B2"/>
    <w:rsid w:val="005D0F48"/>
    <w:rsid w:val="005D1102"/>
    <w:rsid w:val="005D18B7"/>
    <w:rsid w:val="005D5EC2"/>
    <w:rsid w:val="005D61DD"/>
    <w:rsid w:val="005D72C1"/>
    <w:rsid w:val="005E20E0"/>
    <w:rsid w:val="005E240F"/>
    <w:rsid w:val="005F0986"/>
    <w:rsid w:val="005F7075"/>
    <w:rsid w:val="00600C60"/>
    <w:rsid w:val="00603695"/>
    <w:rsid w:val="00604FF6"/>
    <w:rsid w:val="0060504E"/>
    <w:rsid w:val="00606BEA"/>
    <w:rsid w:val="00612538"/>
    <w:rsid w:val="00613171"/>
    <w:rsid w:val="006178C9"/>
    <w:rsid w:val="006212D3"/>
    <w:rsid w:val="00623FBF"/>
    <w:rsid w:val="00624C55"/>
    <w:rsid w:val="00624F85"/>
    <w:rsid w:val="00631FAF"/>
    <w:rsid w:val="006347E7"/>
    <w:rsid w:val="006373F4"/>
    <w:rsid w:val="0064153D"/>
    <w:rsid w:val="0064203B"/>
    <w:rsid w:val="00642C1F"/>
    <w:rsid w:val="006536F8"/>
    <w:rsid w:val="00653DC3"/>
    <w:rsid w:val="00653F2F"/>
    <w:rsid w:val="006573A6"/>
    <w:rsid w:val="00660152"/>
    <w:rsid w:val="0067717B"/>
    <w:rsid w:val="0067768A"/>
    <w:rsid w:val="0068193C"/>
    <w:rsid w:val="00684397"/>
    <w:rsid w:val="00691AFD"/>
    <w:rsid w:val="00691D9E"/>
    <w:rsid w:val="0069290E"/>
    <w:rsid w:val="00693798"/>
    <w:rsid w:val="00695DAB"/>
    <w:rsid w:val="0069617A"/>
    <w:rsid w:val="0069781B"/>
    <w:rsid w:val="006A012E"/>
    <w:rsid w:val="006A0E31"/>
    <w:rsid w:val="006A0EB1"/>
    <w:rsid w:val="006A0F18"/>
    <w:rsid w:val="006A6E4D"/>
    <w:rsid w:val="006B07E3"/>
    <w:rsid w:val="006B2693"/>
    <w:rsid w:val="006B4917"/>
    <w:rsid w:val="006C1626"/>
    <w:rsid w:val="006C3461"/>
    <w:rsid w:val="006C5995"/>
    <w:rsid w:val="006D04CC"/>
    <w:rsid w:val="006D33CF"/>
    <w:rsid w:val="006D40E3"/>
    <w:rsid w:val="006D4BED"/>
    <w:rsid w:val="006D555D"/>
    <w:rsid w:val="006D69CC"/>
    <w:rsid w:val="006E3B89"/>
    <w:rsid w:val="006E6486"/>
    <w:rsid w:val="006F13CA"/>
    <w:rsid w:val="006F33BE"/>
    <w:rsid w:val="007031EE"/>
    <w:rsid w:val="007145FC"/>
    <w:rsid w:val="0072386D"/>
    <w:rsid w:val="007252D7"/>
    <w:rsid w:val="007360E6"/>
    <w:rsid w:val="0074238C"/>
    <w:rsid w:val="0074326B"/>
    <w:rsid w:val="00743D47"/>
    <w:rsid w:val="00745D34"/>
    <w:rsid w:val="00746DC4"/>
    <w:rsid w:val="0074751D"/>
    <w:rsid w:val="00747A40"/>
    <w:rsid w:val="00752E46"/>
    <w:rsid w:val="007634EB"/>
    <w:rsid w:val="007651D4"/>
    <w:rsid w:val="00775247"/>
    <w:rsid w:val="0077555C"/>
    <w:rsid w:val="00775608"/>
    <w:rsid w:val="00776823"/>
    <w:rsid w:val="00780CD7"/>
    <w:rsid w:val="00780D0B"/>
    <w:rsid w:val="00781365"/>
    <w:rsid w:val="00783744"/>
    <w:rsid w:val="00786811"/>
    <w:rsid w:val="00792AF5"/>
    <w:rsid w:val="0079492A"/>
    <w:rsid w:val="00797C1E"/>
    <w:rsid w:val="007A254A"/>
    <w:rsid w:val="007A4C72"/>
    <w:rsid w:val="007A5CEC"/>
    <w:rsid w:val="007A675C"/>
    <w:rsid w:val="007B16B0"/>
    <w:rsid w:val="007B1C3A"/>
    <w:rsid w:val="007B2CB3"/>
    <w:rsid w:val="007B3445"/>
    <w:rsid w:val="007B3710"/>
    <w:rsid w:val="007B5CD2"/>
    <w:rsid w:val="007B686C"/>
    <w:rsid w:val="007B79BB"/>
    <w:rsid w:val="007B7EEC"/>
    <w:rsid w:val="007C10B2"/>
    <w:rsid w:val="007C2954"/>
    <w:rsid w:val="007C3210"/>
    <w:rsid w:val="007C4F84"/>
    <w:rsid w:val="007C5342"/>
    <w:rsid w:val="007D14B9"/>
    <w:rsid w:val="007D34CF"/>
    <w:rsid w:val="007D6BF9"/>
    <w:rsid w:val="007D78A7"/>
    <w:rsid w:val="007E7F9D"/>
    <w:rsid w:val="007F0F64"/>
    <w:rsid w:val="007F1A0A"/>
    <w:rsid w:val="007F22F2"/>
    <w:rsid w:val="007F27CE"/>
    <w:rsid w:val="007F29F9"/>
    <w:rsid w:val="007F57A7"/>
    <w:rsid w:val="007F6AB5"/>
    <w:rsid w:val="007F7BF9"/>
    <w:rsid w:val="0080331D"/>
    <w:rsid w:val="00803F6F"/>
    <w:rsid w:val="008050CD"/>
    <w:rsid w:val="0080607A"/>
    <w:rsid w:val="0080681C"/>
    <w:rsid w:val="008110BC"/>
    <w:rsid w:val="00811856"/>
    <w:rsid w:val="00814CF0"/>
    <w:rsid w:val="008159CE"/>
    <w:rsid w:val="008171F6"/>
    <w:rsid w:val="00821CC6"/>
    <w:rsid w:val="00824623"/>
    <w:rsid w:val="008303FB"/>
    <w:rsid w:val="00830C72"/>
    <w:rsid w:val="008314B1"/>
    <w:rsid w:val="0083321D"/>
    <w:rsid w:val="0083596C"/>
    <w:rsid w:val="00837B56"/>
    <w:rsid w:val="0084139B"/>
    <w:rsid w:val="00845151"/>
    <w:rsid w:val="008458CA"/>
    <w:rsid w:val="0085042A"/>
    <w:rsid w:val="00850A7E"/>
    <w:rsid w:val="00851896"/>
    <w:rsid w:val="00852541"/>
    <w:rsid w:val="00855B82"/>
    <w:rsid w:val="008642FE"/>
    <w:rsid w:val="00864714"/>
    <w:rsid w:val="00864EFD"/>
    <w:rsid w:val="008655CB"/>
    <w:rsid w:val="00866635"/>
    <w:rsid w:val="00871939"/>
    <w:rsid w:val="008746B3"/>
    <w:rsid w:val="0087552D"/>
    <w:rsid w:val="00876A2D"/>
    <w:rsid w:val="00877F1E"/>
    <w:rsid w:val="00880C57"/>
    <w:rsid w:val="00882DC8"/>
    <w:rsid w:val="0088407A"/>
    <w:rsid w:val="00886087"/>
    <w:rsid w:val="008927B5"/>
    <w:rsid w:val="00893560"/>
    <w:rsid w:val="00894394"/>
    <w:rsid w:val="008960AE"/>
    <w:rsid w:val="008964F5"/>
    <w:rsid w:val="008A083B"/>
    <w:rsid w:val="008A6924"/>
    <w:rsid w:val="008B333A"/>
    <w:rsid w:val="008B5569"/>
    <w:rsid w:val="008B56CC"/>
    <w:rsid w:val="008B6B20"/>
    <w:rsid w:val="008C1612"/>
    <w:rsid w:val="008C34D6"/>
    <w:rsid w:val="008C352C"/>
    <w:rsid w:val="008C4660"/>
    <w:rsid w:val="008C584F"/>
    <w:rsid w:val="008C6008"/>
    <w:rsid w:val="008C6128"/>
    <w:rsid w:val="008C6E1E"/>
    <w:rsid w:val="008C7773"/>
    <w:rsid w:val="008C7DAB"/>
    <w:rsid w:val="008D4667"/>
    <w:rsid w:val="008D6B51"/>
    <w:rsid w:val="008E14BE"/>
    <w:rsid w:val="008E16C9"/>
    <w:rsid w:val="008E4D45"/>
    <w:rsid w:val="008F1A69"/>
    <w:rsid w:val="008F7B7E"/>
    <w:rsid w:val="009005F0"/>
    <w:rsid w:val="009008AE"/>
    <w:rsid w:val="00900D95"/>
    <w:rsid w:val="00903EAE"/>
    <w:rsid w:val="00904983"/>
    <w:rsid w:val="00907C23"/>
    <w:rsid w:val="00910E15"/>
    <w:rsid w:val="00912214"/>
    <w:rsid w:val="009128C5"/>
    <w:rsid w:val="00914450"/>
    <w:rsid w:val="00914878"/>
    <w:rsid w:val="00915E11"/>
    <w:rsid w:val="00916E0B"/>
    <w:rsid w:val="00924B37"/>
    <w:rsid w:val="0093001D"/>
    <w:rsid w:val="00932AAB"/>
    <w:rsid w:val="00940B40"/>
    <w:rsid w:val="00945829"/>
    <w:rsid w:val="00951462"/>
    <w:rsid w:val="00953353"/>
    <w:rsid w:val="00953A18"/>
    <w:rsid w:val="00954A68"/>
    <w:rsid w:val="0096141C"/>
    <w:rsid w:val="00970179"/>
    <w:rsid w:val="00975E83"/>
    <w:rsid w:val="00976FD8"/>
    <w:rsid w:val="00977A9E"/>
    <w:rsid w:val="00981678"/>
    <w:rsid w:val="00983F55"/>
    <w:rsid w:val="0098553E"/>
    <w:rsid w:val="0098717C"/>
    <w:rsid w:val="009946D4"/>
    <w:rsid w:val="009A29C1"/>
    <w:rsid w:val="009A3C09"/>
    <w:rsid w:val="009A7AAC"/>
    <w:rsid w:val="009B1125"/>
    <w:rsid w:val="009B213B"/>
    <w:rsid w:val="009B23CE"/>
    <w:rsid w:val="009B3F3D"/>
    <w:rsid w:val="009C0E20"/>
    <w:rsid w:val="009C5F42"/>
    <w:rsid w:val="009C62A9"/>
    <w:rsid w:val="009C7877"/>
    <w:rsid w:val="009D17BE"/>
    <w:rsid w:val="009D30C3"/>
    <w:rsid w:val="009D3F05"/>
    <w:rsid w:val="009D56E1"/>
    <w:rsid w:val="009E1F9E"/>
    <w:rsid w:val="009E3A5B"/>
    <w:rsid w:val="009E592D"/>
    <w:rsid w:val="009F0D24"/>
    <w:rsid w:val="009F0F6F"/>
    <w:rsid w:val="009F1D9F"/>
    <w:rsid w:val="009F4615"/>
    <w:rsid w:val="009F5EB9"/>
    <w:rsid w:val="00A04867"/>
    <w:rsid w:val="00A05BEE"/>
    <w:rsid w:val="00A06BF5"/>
    <w:rsid w:val="00A0759F"/>
    <w:rsid w:val="00A22E17"/>
    <w:rsid w:val="00A2413A"/>
    <w:rsid w:val="00A2432C"/>
    <w:rsid w:val="00A2680A"/>
    <w:rsid w:val="00A30706"/>
    <w:rsid w:val="00A31E73"/>
    <w:rsid w:val="00A335D4"/>
    <w:rsid w:val="00A33A43"/>
    <w:rsid w:val="00A343A2"/>
    <w:rsid w:val="00A34D0F"/>
    <w:rsid w:val="00A43A0B"/>
    <w:rsid w:val="00A44291"/>
    <w:rsid w:val="00A4458C"/>
    <w:rsid w:val="00A446A1"/>
    <w:rsid w:val="00A461F2"/>
    <w:rsid w:val="00A507A2"/>
    <w:rsid w:val="00A51A4A"/>
    <w:rsid w:val="00A51C13"/>
    <w:rsid w:val="00A52913"/>
    <w:rsid w:val="00A537EA"/>
    <w:rsid w:val="00A563FE"/>
    <w:rsid w:val="00A56462"/>
    <w:rsid w:val="00A62DFB"/>
    <w:rsid w:val="00A62E4A"/>
    <w:rsid w:val="00A63976"/>
    <w:rsid w:val="00A63E13"/>
    <w:rsid w:val="00A6484F"/>
    <w:rsid w:val="00A64BA2"/>
    <w:rsid w:val="00A65779"/>
    <w:rsid w:val="00A6656A"/>
    <w:rsid w:val="00A72319"/>
    <w:rsid w:val="00A72DBC"/>
    <w:rsid w:val="00A75E84"/>
    <w:rsid w:val="00A771F3"/>
    <w:rsid w:val="00A808E0"/>
    <w:rsid w:val="00A86786"/>
    <w:rsid w:val="00A87181"/>
    <w:rsid w:val="00A91D56"/>
    <w:rsid w:val="00A92EF0"/>
    <w:rsid w:val="00A96268"/>
    <w:rsid w:val="00A96842"/>
    <w:rsid w:val="00A96885"/>
    <w:rsid w:val="00AA4477"/>
    <w:rsid w:val="00AB167F"/>
    <w:rsid w:val="00AB2717"/>
    <w:rsid w:val="00AC4A1C"/>
    <w:rsid w:val="00AC6F8B"/>
    <w:rsid w:val="00AD3A3F"/>
    <w:rsid w:val="00AD3FF1"/>
    <w:rsid w:val="00AD75AE"/>
    <w:rsid w:val="00AE5271"/>
    <w:rsid w:val="00AF1A0F"/>
    <w:rsid w:val="00B01456"/>
    <w:rsid w:val="00B027B9"/>
    <w:rsid w:val="00B02A8D"/>
    <w:rsid w:val="00B20B1E"/>
    <w:rsid w:val="00B20C57"/>
    <w:rsid w:val="00B22F51"/>
    <w:rsid w:val="00B27B5D"/>
    <w:rsid w:val="00B27C9B"/>
    <w:rsid w:val="00B36A0A"/>
    <w:rsid w:val="00B41DC0"/>
    <w:rsid w:val="00B4248E"/>
    <w:rsid w:val="00B42DB8"/>
    <w:rsid w:val="00B46B84"/>
    <w:rsid w:val="00B503D0"/>
    <w:rsid w:val="00B5044E"/>
    <w:rsid w:val="00B53591"/>
    <w:rsid w:val="00B61AD0"/>
    <w:rsid w:val="00B62D23"/>
    <w:rsid w:val="00B64250"/>
    <w:rsid w:val="00B64DD0"/>
    <w:rsid w:val="00B65B5D"/>
    <w:rsid w:val="00B71F14"/>
    <w:rsid w:val="00B72803"/>
    <w:rsid w:val="00B73F3A"/>
    <w:rsid w:val="00B746E5"/>
    <w:rsid w:val="00B74BCC"/>
    <w:rsid w:val="00B76D75"/>
    <w:rsid w:val="00B80AC8"/>
    <w:rsid w:val="00B851C4"/>
    <w:rsid w:val="00B85D28"/>
    <w:rsid w:val="00B87D41"/>
    <w:rsid w:val="00B91A93"/>
    <w:rsid w:val="00B91B17"/>
    <w:rsid w:val="00B91F53"/>
    <w:rsid w:val="00B93A55"/>
    <w:rsid w:val="00B947A7"/>
    <w:rsid w:val="00B975FC"/>
    <w:rsid w:val="00BA2D49"/>
    <w:rsid w:val="00BA2E32"/>
    <w:rsid w:val="00BA5DB8"/>
    <w:rsid w:val="00BA6A4F"/>
    <w:rsid w:val="00BA6D04"/>
    <w:rsid w:val="00BB0172"/>
    <w:rsid w:val="00BB0AE0"/>
    <w:rsid w:val="00BB1485"/>
    <w:rsid w:val="00BB4889"/>
    <w:rsid w:val="00BB55E9"/>
    <w:rsid w:val="00BB7FF3"/>
    <w:rsid w:val="00BC2158"/>
    <w:rsid w:val="00BD05E0"/>
    <w:rsid w:val="00BD3B78"/>
    <w:rsid w:val="00BD3C3D"/>
    <w:rsid w:val="00BD48A7"/>
    <w:rsid w:val="00BD49DE"/>
    <w:rsid w:val="00BD4D22"/>
    <w:rsid w:val="00BD4EF8"/>
    <w:rsid w:val="00BD5556"/>
    <w:rsid w:val="00BD591C"/>
    <w:rsid w:val="00BD7423"/>
    <w:rsid w:val="00BD7880"/>
    <w:rsid w:val="00BE0E0A"/>
    <w:rsid w:val="00BE4793"/>
    <w:rsid w:val="00BE4FF4"/>
    <w:rsid w:val="00BE7624"/>
    <w:rsid w:val="00BF0062"/>
    <w:rsid w:val="00BF0B39"/>
    <w:rsid w:val="00BF6A33"/>
    <w:rsid w:val="00C00118"/>
    <w:rsid w:val="00C00ECB"/>
    <w:rsid w:val="00C0170D"/>
    <w:rsid w:val="00C07B95"/>
    <w:rsid w:val="00C1108D"/>
    <w:rsid w:val="00C12004"/>
    <w:rsid w:val="00C13F1E"/>
    <w:rsid w:val="00C148C7"/>
    <w:rsid w:val="00C1638F"/>
    <w:rsid w:val="00C27D67"/>
    <w:rsid w:val="00C31B6E"/>
    <w:rsid w:val="00C35827"/>
    <w:rsid w:val="00C42E9E"/>
    <w:rsid w:val="00C43F81"/>
    <w:rsid w:val="00C44529"/>
    <w:rsid w:val="00C52DA4"/>
    <w:rsid w:val="00C56E9F"/>
    <w:rsid w:val="00C575E8"/>
    <w:rsid w:val="00C646A8"/>
    <w:rsid w:val="00C70D93"/>
    <w:rsid w:val="00C71934"/>
    <w:rsid w:val="00C82D2E"/>
    <w:rsid w:val="00C83FF9"/>
    <w:rsid w:val="00C85A5F"/>
    <w:rsid w:val="00C9676A"/>
    <w:rsid w:val="00CA37D1"/>
    <w:rsid w:val="00CA626F"/>
    <w:rsid w:val="00CA6613"/>
    <w:rsid w:val="00CB0337"/>
    <w:rsid w:val="00CB18B8"/>
    <w:rsid w:val="00CB402E"/>
    <w:rsid w:val="00CB5474"/>
    <w:rsid w:val="00CB6500"/>
    <w:rsid w:val="00CC51F6"/>
    <w:rsid w:val="00CC64D0"/>
    <w:rsid w:val="00CC71F0"/>
    <w:rsid w:val="00CC77A5"/>
    <w:rsid w:val="00CD0744"/>
    <w:rsid w:val="00CD1010"/>
    <w:rsid w:val="00CD2A67"/>
    <w:rsid w:val="00CE220D"/>
    <w:rsid w:val="00CE239F"/>
    <w:rsid w:val="00CE2CA9"/>
    <w:rsid w:val="00CE305D"/>
    <w:rsid w:val="00CE5CD1"/>
    <w:rsid w:val="00CF1653"/>
    <w:rsid w:val="00CF39D7"/>
    <w:rsid w:val="00CF3C8E"/>
    <w:rsid w:val="00CF5D01"/>
    <w:rsid w:val="00CF79B4"/>
    <w:rsid w:val="00D0140F"/>
    <w:rsid w:val="00D03030"/>
    <w:rsid w:val="00D042BB"/>
    <w:rsid w:val="00D11991"/>
    <w:rsid w:val="00D1307A"/>
    <w:rsid w:val="00D131C7"/>
    <w:rsid w:val="00D1444A"/>
    <w:rsid w:val="00D15119"/>
    <w:rsid w:val="00D30937"/>
    <w:rsid w:val="00D364AB"/>
    <w:rsid w:val="00D36EE0"/>
    <w:rsid w:val="00D37670"/>
    <w:rsid w:val="00D40E44"/>
    <w:rsid w:val="00D424A6"/>
    <w:rsid w:val="00D446EE"/>
    <w:rsid w:val="00D46ADD"/>
    <w:rsid w:val="00D5000A"/>
    <w:rsid w:val="00D517C8"/>
    <w:rsid w:val="00D56749"/>
    <w:rsid w:val="00D62A61"/>
    <w:rsid w:val="00D66E2F"/>
    <w:rsid w:val="00D704A3"/>
    <w:rsid w:val="00D70C0D"/>
    <w:rsid w:val="00D71780"/>
    <w:rsid w:val="00D73A7A"/>
    <w:rsid w:val="00D777FC"/>
    <w:rsid w:val="00D77AF2"/>
    <w:rsid w:val="00D8163B"/>
    <w:rsid w:val="00D81AB7"/>
    <w:rsid w:val="00D85234"/>
    <w:rsid w:val="00D86B10"/>
    <w:rsid w:val="00D9193B"/>
    <w:rsid w:val="00D93F53"/>
    <w:rsid w:val="00DA4A15"/>
    <w:rsid w:val="00DB0DFB"/>
    <w:rsid w:val="00DB2D59"/>
    <w:rsid w:val="00DC053A"/>
    <w:rsid w:val="00DC2F25"/>
    <w:rsid w:val="00DC3D47"/>
    <w:rsid w:val="00DC58B7"/>
    <w:rsid w:val="00DE0D60"/>
    <w:rsid w:val="00DE1268"/>
    <w:rsid w:val="00DE4317"/>
    <w:rsid w:val="00DE546D"/>
    <w:rsid w:val="00DE6183"/>
    <w:rsid w:val="00DE66E1"/>
    <w:rsid w:val="00DE6E68"/>
    <w:rsid w:val="00DE715A"/>
    <w:rsid w:val="00DE7687"/>
    <w:rsid w:val="00DF22D0"/>
    <w:rsid w:val="00DF35FF"/>
    <w:rsid w:val="00E050F9"/>
    <w:rsid w:val="00E06857"/>
    <w:rsid w:val="00E07E18"/>
    <w:rsid w:val="00E10D99"/>
    <w:rsid w:val="00E10F99"/>
    <w:rsid w:val="00E137D0"/>
    <w:rsid w:val="00E16485"/>
    <w:rsid w:val="00E16B70"/>
    <w:rsid w:val="00E16FC5"/>
    <w:rsid w:val="00E172B7"/>
    <w:rsid w:val="00E17762"/>
    <w:rsid w:val="00E17F39"/>
    <w:rsid w:val="00E231C3"/>
    <w:rsid w:val="00E26E36"/>
    <w:rsid w:val="00E31881"/>
    <w:rsid w:val="00E31E68"/>
    <w:rsid w:val="00E350D1"/>
    <w:rsid w:val="00E35FA3"/>
    <w:rsid w:val="00E35FD1"/>
    <w:rsid w:val="00E37003"/>
    <w:rsid w:val="00E405E7"/>
    <w:rsid w:val="00E40877"/>
    <w:rsid w:val="00E40AC2"/>
    <w:rsid w:val="00E416C7"/>
    <w:rsid w:val="00E429FC"/>
    <w:rsid w:val="00E43A14"/>
    <w:rsid w:val="00E43BC8"/>
    <w:rsid w:val="00E44E4B"/>
    <w:rsid w:val="00E46598"/>
    <w:rsid w:val="00E5166A"/>
    <w:rsid w:val="00E53E72"/>
    <w:rsid w:val="00E55EE7"/>
    <w:rsid w:val="00E61A75"/>
    <w:rsid w:val="00E66CCB"/>
    <w:rsid w:val="00E74BD8"/>
    <w:rsid w:val="00E74D01"/>
    <w:rsid w:val="00E76243"/>
    <w:rsid w:val="00E80B31"/>
    <w:rsid w:val="00E82CF6"/>
    <w:rsid w:val="00E943F9"/>
    <w:rsid w:val="00E95FF9"/>
    <w:rsid w:val="00E97656"/>
    <w:rsid w:val="00E97ED2"/>
    <w:rsid w:val="00EB0749"/>
    <w:rsid w:val="00EB1955"/>
    <w:rsid w:val="00EB7AE9"/>
    <w:rsid w:val="00EB7D99"/>
    <w:rsid w:val="00EC206F"/>
    <w:rsid w:val="00EC3141"/>
    <w:rsid w:val="00EC444E"/>
    <w:rsid w:val="00ED01C8"/>
    <w:rsid w:val="00ED374F"/>
    <w:rsid w:val="00ED60C9"/>
    <w:rsid w:val="00EE2F3B"/>
    <w:rsid w:val="00EE4353"/>
    <w:rsid w:val="00EE44EA"/>
    <w:rsid w:val="00EE524D"/>
    <w:rsid w:val="00EE7180"/>
    <w:rsid w:val="00EE71E6"/>
    <w:rsid w:val="00F013CC"/>
    <w:rsid w:val="00F03C73"/>
    <w:rsid w:val="00F05A00"/>
    <w:rsid w:val="00F05B77"/>
    <w:rsid w:val="00F06ACD"/>
    <w:rsid w:val="00F06F85"/>
    <w:rsid w:val="00F1076F"/>
    <w:rsid w:val="00F12006"/>
    <w:rsid w:val="00F132B7"/>
    <w:rsid w:val="00F13611"/>
    <w:rsid w:val="00F14094"/>
    <w:rsid w:val="00F1544A"/>
    <w:rsid w:val="00F1621F"/>
    <w:rsid w:val="00F1678A"/>
    <w:rsid w:val="00F23065"/>
    <w:rsid w:val="00F24250"/>
    <w:rsid w:val="00F2636A"/>
    <w:rsid w:val="00F33C24"/>
    <w:rsid w:val="00F43412"/>
    <w:rsid w:val="00F44415"/>
    <w:rsid w:val="00F50156"/>
    <w:rsid w:val="00F53D47"/>
    <w:rsid w:val="00F57386"/>
    <w:rsid w:val="00F60702"/>
    <w:rsid w:val="00F67285"/>
    <w:rsid w:val="00F715D7"/>
    <w:rsid w:val="00F72FDD"/>
    <w:rsid w:val="00F82B4B"/>
    <w:rsid w:val="00F82E9B"/>
    <w:rsid w:val="00F845DE"/>
    <w:rsid w:val="00F85CCA"/>
    <w:rsid w:val="00F87A1A"/>
    <w:rsid w:val="00F87B10"/>
    <w:rsid w:val="00F87BBE"/>
    <w:rsid w:val="00F91932"/>
    <w:rsid w:val="00F919B3"/>
    <w:rsid w:val="00F92E57"/>
    <w:rsid w:val="00FA02A4"/>
    <w:rsid w:val="00FA1C1F"/>
    <w:rsid w:val="00FA2461"/>
    <w:rsid w:val="00FA64BD"/>
    <w:rsid w:val="00FA66DC"/>
    <w:rsid w:val="00FB1516"/>
    <w:rsid w:val="00FB1CC2"/>
    <w:rsid w:val="00FB33C7"/>
    <w:rsid w:val="00FB33E1"/>
    <w:rsid w:val="00FB3E85"/>
    <w:rsid w:val="00FB774A"/>
    <w:rsid w:val="00FC0202"/>
    <w:rsid w:val="00FC235B"/>
    <w:rsid w:val="00FC2A34"/>
    <w:rsid w:val="00FC5631"/>
    <w:rsid w:val="00FC5F10"/>
    <w:rsid w:val="00FD0416"/>
    <w:rsid w:val="00FD5AC1"/>
    <w:rsid w:val="00FD61ED"/>
    <w:rsid w:val="00FD6932"/>
    <w:rsid w:val="00FE1F34"/>
    <w:rsid w:val="00FE38E3"/>
    <w:rsid w:val="00FF1482"/>
    <w:rsid w:val="00FF593B"/>
    <w:rsid w:val="00FF5B4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48EA2EB"/>
  <w15:chartTrackingRefBased/>
  <w15:docId w15:val="{500B243B-4E49-46B6-AEA1-3EB0303415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Theme="minorHAnsi" w:hAnsi="Arial" w:cstheme="minorBidi"/>
        <w:kern w:val="2"/>
        <w:sz w:val="24"/>
        <w:szCs w:val="24"/>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E592D"/>
  </w:style>
  <w:style w:type="paragraph" w:styleId="Heading1">
    <w:name w:val="heading 1"/>
    <w:basedOn w:val="Normal"/>
    <w:next w:val="Normal"/>
    <w:link w:val="Heading1Char"/>
    <w:autoRedefine/>
    <w:qFormat/>
    <w:rsid w:val="000F4866"/>
    <w:pPr>
      <w:keepNext/>
      <w:spacing w:before="240" w:after="60" w:line="240" w:lineRule="auto"/>
      <w:outlineLvl w:val="0"/>
    </w:pPr>
    <w:rPr>
      <w:rFonts w:ascii="Verdana" w:eastAsia="Times New Roman" w:hAnsi="Verdana" w:cs="Times New Roman"/>
      <w:b/>
      <w:bCs/>
      <w:kern w:val="36"/>
      <w:sz w:val="48"/>
      <w:szCs w:val="48"/>
    </w:rPr>
  </w:style>
  <w:style w:type="paragraph" w:styleId="Heading2">
    <w:name w:val="heading 2"/>
    <w:basedOn w:val="Normal"/>
    <w:next w:val="Normal"/>
    <w:link w:val="Heading2Char"/>
    <w:uiPriority w:val="9"/>
    <w:unhideWhenUsed/>
    <w:qFormat/>
    <w:rsid w:val="00E35FA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35FA3"/>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35FA3"/>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E35FA3"/>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E35FA3"/>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E35FA3"/>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E35FA3"/>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E35FA3"/>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0F4866"/>
    <w:rPr>
      <w:rFonts w:ascii="Verdana" w:eastAsia="Times New Roman" w:hAnsi="Verdana" w:cs="Times New Roman"/>
      <w:b/>
      <w:bCs/>
      <w:kern w:val="36"/>
      <w:sz w:val="48"/>
      <w:szCs w:val="48"/>
    </w:rPr>
  </w:style>
  <w:style w:type="paragraph" w:styleId="Title">
    <w:name w:val="Title"/>
    <w:basedOn w:val="Normal"/>
    <w:next w:val="Normal"/>
    <w:link w:val="TitleChar"/>
    <w:autoRedefine/>
    <w:uiPriority w:val="10"/>
    <w:qFormat/>
    <w:rsid w:val="000F4866"/>
    <w:pPr>
      <w:spacing w:after="0" w:line="240" w:lineRule="auto"/>
      <w:contextualSpacing/>
    </w:pPr>
    <w:rPr>
      <w:rFonts w:ascii="Verdana" w:eastAsiaTheme="majorEastAsia" w:hAnsi="Verdana" w:cstheme="majorBidi"/>
      <w:spacing w:val="-10"/>
      <w:kern w:val="28"/>
      <w:sz w:val="56"/>
      <w:szCs w:val="56"/>
    </w:rPr>
  </w:style>
  <w:style w:type="character" w:customStyle="1" w:styleId="TitleChar">
    <w:name w:val="Title Char"/>
    <w:basedOn w:val="DefaultParagraphFont"/>
    <w:link w:val="Title"/>
    <w:uiPriority w:val="10"/>
    <w:rsid w:val="000F4866"/>
    <w:rPr>
      <w:rFonts w:ascii="Verdana" w:eastAsiaTheme="majorEastAsia" w:hAnsi="Verdana" w:cstheme="majorBidi"/>
      <w:spacing w:val="-10"/>
      <w:kern w:val="28"/>
      <w:sz w:val="56"/>
      <w:szCs w:val="56"/>
    </w:rPr>
  </w:style>
  <w:style w:type="paragraph" w:customStyle="1" w:styleId="Heading01">
    <w:name w:val="Heading01"/>
    <w:basedOn w:val="Heading1"/>
    <w:link w:val="Heading01Char"/>
    <w:qFormat/>
    <w:rsid w:val="00E06857"/>
    <w:pPr>
      <w:numPr>
        <w:numId w:val="1"/>
      </w:numPr>
    </w:pPr>
    <w:rPr>
      <w:rFonts w:ascii="Arial" w:hAnsi="Arial"/>
      <w:color w:val="EA580C"/>
      <w:sz w:val="28"/>
    </w:rPr>
  </w:style>
  <w:style w:type="character" w:customStyle="1" w:styleId="Heading01Char">
    <w:name w:val="Heading01 Char"/>
    <w:basedOn w:val="DefaultParagraphFont"/>
    <w:link w:val="Heading01"/>
    <w:rsid w:val="00E06857"/>
    <w:rPr>
      <w:rFonts w:eastAsia="Times New Roman" w:cs="Times New Roman"/>
      <w:b/>
      <w:bCs/>
      <w:color w:val="EA580C"/>
      <w:kern w:val="36"/>
      <w:sz w:val="28"/>
      <w:szCs w:val="48"/>
    </w:rPr>
  </w:style>
  <w:style w:type="paragraph" w:styleId="ListParagraph">
    <w:name w:val="List Paragraph"/>
    <w:basedOn w:val="Normal"/>
    <w:uiPriority w:val="34"/>
    <w:qFormat/>
    <w:rsid w:val="00E10D99"/>
    <w:pPr>
      <w:ind w:left="720"/>
      <w:contextualSpacing/>
    </w:pPr>
  </w:style>
  <w:style w:type="paragraph" w:customStyle="1" w:styleId="Heading02">
    <w:name w:val="Heading02"/>
    <w:basedOn w:val="ListParagraph"/>
    <w:next w:val="Heading2"/>
    <w:link w:val="Heading02Char"/>
    <w:qFormat/>
    <w:rsid w:val="00A34D0F"/>
    <w:pPr>
      <w:numPr>
        <w:ilvl w:val="1"/>
        <w:numId w:val="1"/>
      </w:numPr>
      <w:spacing w:before="120" w:after="120"/>
      <w:ind w:left="432"/>
    </w:pPr>
    <w:rPr>
      <w:b/>
      <w:color w:val="EA580C"/>
    </w:rPr>
  </w:style>
  <w:style w:type="character" w:customStyle="1" w:styleId="Heading02Char">
    <w:name w:val="Heading02 Char"/>
    <w:basedOn w:val="DefaultParagraphFont"/>
    <w:link w:val="Heading02"/>
    <w:rsid w:val="00A34D0F"/>
    <w:rPr>
      <w:b/>
      <w:color w:val="EA580C"/>
    </w:rPr>
  </w:style>
  <w:style w:type="paragraph" w:customStyle="1" w:styleId="Heading03">
    <w:name w:val="Heading03"/>
    <w:basedOn w:val="ListParagraph"/>
    <w:link w:val="Heading03Char"/>
    <w:qFormat/>
    <w:rsid w:val="00E10D99"/>
    <w:pPr>
      <w:numPr>
        <w:ilvl w:val="2"/>
        <w:numId w:val="1"/>
      </w:numPr>
    </w:pPr>
    <w:rPr>
      <w:i/>
      <w:iCs/>
    </w:rPr>
  </w:style>
  <w:style w:type="character" w:customStyle="1" w:styleId="Heading03Char">
    <w:name w:val="Heading03 Char"/>
    <w:basedOn w:val="DefaultParagraphFont"/>
    <w:link w:val="Heading03"/>
    <w:rsid w:val="00E10D99"/>
    <w:rPr>
      <w:i/>
      <w:iCs/>
    </w:rPr>
  </w:style>
  <w:style w:type="paragraph" w:customStyle="1" w:styleId="Heading04">
    <w:name w:val="Heading04"/>
    <w:basedOn w:val="ListParagraph"/>
    <w:link w:val="Heading04Char"/>
    <w:qFormat/>
    <w:rsid w:val="00E10D99"/>
    <w:pPr>
      <w:numPr>
        <w:ilvl w:val="3"/>
        <w:numId w:val="1"/>
      </w:numPr>
      <w:spacing w:after="0" w:line="276" w:lineRule="auto"/>
    </w:pPr>
  </w:style>
  <w:style w:type="character" w:customStyle="1" w:styleId="Heading04Char">
    <w:name w:val="Heading04 Char"/>
    <w:basedOn w:val="DefaultParagraphFont"/>
    <w:link w:val="Heading04"/>
    <w:rsid w:val="00E10D99"/>
  </w:style>
  <w:style w:type="character" w:customStyle="1" w:styleId="Heading2Char">
    <w:name w:val="Heading 2 Char"/>
    <w:basedOn w:val="DefaultParagraphFont"/>
    <w:link w:val="Heading2"/>
    <w:uiPriority w:val="9"/>
    <w:rsid w:val="00E35FA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35FA3"/>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35FA3"/>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E35FA3"/>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E35FA3"/>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E35FA3"/>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E35FA3"/>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E35FA3"/>
    <w:rPr>
      <w:rFonts w:asciiTheme="minorHAnsi" w:eastAsiaTheme="majorEastAsia" w:hAnsiTheme="minorHAnsi" w:cstheme="majorBidi"/>
      <w:color w:val="272727" w:themeColor="text1" w:themeTint="D8"/>
    </w:rPr>
  </w:style>
  <w:style w:type="paragraph" w:styleId="Subtitle">
    <w:name w:val="Subtitle"/>
    <w:basedOn w:val="Normal"/>
    <w:next w:val="Normal"/>
    <w:link w:val="SubtitleChar"/>
    <w:uiPriority w:val="11"/>
    <w:qFormat/>
    <w:rsid w:val="00E35FA3"/>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35FA3"/>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E35FA3"/>
    <w:pPr>
      <w:spacing w:before="160"/>
      <w:jc w:val="center"/>
    </w:pPr>
    <w:rPr>
      <w:i/>
      <w:iCs/>
      <w:color w:val="404040" w:themeColor="text1" w:themeTint="BF"/>
    </w:rPr>
  </w:style>
  <w:style w:type="character" w:customStyle="1" w:styleId="QuoteChar">
    <w:name w:val="Quote Char"/>
    <w:basedOn w:val="DefaultParagraphFont"/>
    <w:link w:val="Quote"/>
    <w:uiPriority w:val="29"/>
    <w:rsid w:val="00E35FA3"/>
    <w:rPr>
      <w:i/>
      <w:iCs/>
      <w:color w:val="404040" w:themeColor="text1" w:themeTint="BF"/>
    </w:rPr>
  </w:style>
  <w:style w:type="character" w:styleId="IntenseEmphasis">
    <w:name w:val="Intense Emphasis"/>
    <w:basedOn w:val="DefaultParagraphFont"/>
    <w:uiPriority w:val="21"/>
    <w:qFormat/>
    <w:rsid w:val="00E35FA3"/>
    <w:rPr>
      <w:i/>
      <w:iCs/>
      <w:color w:val="0F4761" w:themeColor="accent1" w:themeShade="BF"/>
    </w:rPr>
  </w:style>
  <w:style w:type="paragraph" w:styleId="IntenseQuote">
    <w:name w:val="Intense Quote"/>
    <w:basedOn w:val="Normal"/>
    <w:next w:val="Normal"/>
    <w:link w:val="IntenseQuoteChar"/>
    <w:uiPriority w:val="30"/>
    <w:qFormat/>
    <w:rsid w:val="00E35FA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35FA3"/>
    <w:rPr>
      <w:i/>
      <w:iCs/>
      <w:color w:val="0F4761" w:themeColor="accent1" w:themeShade="BF"/>
    </w:rPr>
  </w:style>
  <w:style w:type="character" w:styleId="IntenseReference">
    <w:name w:val="Intense Reference"/>
    <w:basedOn w:val="DefaultParagraphFont"/>
    <w:uiPriority w:val="32"/>
    <w:qFormat/>
    <w:rsid w:val="00E35FA3"/>
    <w:rPr>
      <w:b/>
      <w:bCs/>
      <w:smallCaps/>
      <w:color w:val="0F4761" w:themeColor="accent1" w:themeShade="BF"/>
      <w:spacing w:val="5"/>
    </w:rPr>
  </w:style>
  <w:style w:type="paragraph" w:styleId="Caption">
    <w:name w:val="caption"/>
    <w:basedOn w:val="Normal"/>
    <w:next w:val="Normal"/>
    <w:uiPriority w:val="35"/>
    <w:unhideWhenUsed/>
    <w:qFormat/>
    <w:rsid w:val="006178C9"/>
    <w:pPr>
      <w:spacing w:after="200" w:line="240" w:lineRule="auto"/>
    </w:pPr>
    <w:rPr>
      <w:i/>
      <w:iCs/>
      <w:color w:val="0E2841" w:themeColor="text2"/>
      <w:sz w:val="18"/>
      <w:szCs w:val="18"/>
    </w:rPr>
  </w:style>
  <w:style w:type="paragraph" w:styleId="TOCHeading">
    <w:name w:val="TOC Heading"/>
    <w:basedOn w:val="Heading1"/>
    <w:next w:val="Normal"/>
    <w:uiPriority w:val="39"/>
    <w:unhideWhenUsed/>
    <w:qFormat/>
    <w:rsid w:val="00DE1268"/>
    <w:pPr>
      <w:keepLines/>
      <w:spacing w:after="0" w:line="259" w:lineRule="auto"/>
      <w:outlineLvl w:val="9"/>
    </w:pPr>
    <w:rPr>
      <w:rFonts w:asciiTheme="majorHAnsi" w:eastAsiaTheme="majorEastAsia" w:hAnsiTheme="majorHAnsi" w:cstheme="majorBidi"/>
      <w:b w:val="0"/>
      <w:bCs w:val="0"/>
      <w:color w:val="0F4761" w:themeColor="accent1" w:themeShade="BF"/>
      <w:kern w:val="0"/>
      <w:sz w:val="32"/>
      <w:szCs w:val="32"/>
      <w14:ligatures w14:val="none"/>
    </w:rPr>
  </w:style>
  <w:style w:type="paragraph" w:styleId="TOC3">
    <w:name w:val="toc 3"/>
    <w:basedOn w:val="Normal"/>
    <w:next w:val="Normal"/>
    <w:autoRedefine/>
    <w:uiPriority w:val="39"/>
    <w:unhideWhenUsed/>
    <w:rsid w:val="00DE1268"/>
    <w:pPr>
      <w:spacing w:after="100"/>
      <w:ind w:left="480"/>
    </w:pPr>
  </w:style>
  <w:style w:type="character" w:styleId="Hyperlink">
    <w:name w:val="Hyperlink"/>
    <w:basedOn w:val="DefaultParagraphFont"/>
    <w:uiPriority w:val="99"/>
    <w:unhideWhenUsed/>
    <w:rsid w:val="00DE1268"/>
    <w:rPr>
      <w:color w:val="467886" w:themeColor="hyperlink"/>
      <w:u w:val="single"/>
    </w:rPr>
  </w:style>
  <w:style w:type="paragraph" w:styleId="TOC2">
    <w:name w:val="toc 2"/>
    <w:basedOn w:val="Normal"/>
    <w:next w:val="Normal"/>
    <w:autoRedefine/>
    <w:uiPriority w:val="39"/>
    <w:unhideWhenUsed/>
    <w:rsid w:val="00DE1268"/>
    <w:pPr>
      <w:spacing w:after="100"/>
      <w:ind w:left="220"/>
    </w:pPr>
    <w:rPr>
      <w:rFonts w:asciiTheme="minorHAnsi" w:eastAsiaTheme="minorEastAsia" w:hAnsiTheme="minorHAnsi" w:cs="Times New Roman"/>
      <w:kern w:val="0"/>
      <w:sz w:val="22"/>
      <w:szCs w:val="22"/>
      <w14:ligatures w14:val="none"/>
    </w:rPr>
  </w:style>
  <w:style w:type="paragraph" w:styleId="TOC1">
    <w:name w:val="toc 1"/>
    <w:basedOn w:val="Normal"/>
    <w:next w:val="Normal"/>
    <w:autoRedefine/>
    <w:uiPriority w:val="39"/>
    <w:unhideWhenUsed/>
    <w:rsid w:val="00DE1268"/>
    <w:pPr>
      <w:spacing w:after="100"/>
    </w:pPr>
    <w:rPr>
      <w:rFonts w:asciiTheme="minorHAnsi" w:eastAsiaTheme="minorEastAsia" w:hAnsiTheme="minorHAnsi" w:cs="Times New Roman"/>
      <w:kern w:val="0"/>
      <w:sz w:val="22"/>
      <w:szCs w:val="22"/>
      <w14:ligatures w14:val="none"/>
    </w:rPr>
  </w:style>
  <w:style w:type="table" w:styleId="TableGrid">
    <w:name w:val="Table Grid"/>
    <w:basedOn w:val="TableNormal"/>
    <w:uiPriority w:val="39"/>
    <w:rsid w:val="00FB151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ableofFigures">
    <w:name w:val="table of figures"/>
    <w:basedOn w:val="Normal"/>
    <w:next w:val="Normal"/>
    <w:uiPriority w:val="99"/>
    <w:unhideWhenUsed/>
    <w:rsid w:val="00D042BB"/>
    <w:pPr>
      <w:spacing w:after="0"/>
    </w:pPr>
  </w:style>
  <w:style w:type="paragraph" w:styleId="TOC4">
    <w:name w:val="toc 4"/>
    <w:basedOn w:val="Normal"/>
    <w:next w:val="Normal"/>
    <w:autoRedefine/>
    <w:uiPriority w:val="39"/>
    <w:unhideWhenUsed/>
    <w:rsid w:val="003908A3"/>
    <w:pPr>
      <w:spacing w:after="100"/>
      <w:ind w:left="720"/>
    </w:pPr>
  </w:style>
  <w:style w:type="paragraph" w:styleId="TOC5">
    <w:name w:val="toc 5"/>
    <w:basedOn w:val="Normal"/>
    <w:next w:val="Normal"/>
    <w:autoRedefine/>
    <w:uiPriority w:val="39"/>
    <w:unhideWhenUsed/>
    <w:rsid w:val="003908A3"/>
    <w:pPr>
      <w:spacing w:after="100" w:line="278" w:lineRule="auto"/>
      <w:ind w:left="960"/>
    </w:pPr>
    <w:rPr>
      <w:rFonts w:asciiTheme="minorHAnsi" w:eastAsiaTheme="minorEastAsia" w:hAnsiTheme="minorHAnsi"/>
      <w:lang w:val="en-AU" w:eastAsia="en-AU"/>
    </w:rPr>
  </w:style>
  <w:style w:type="paragraph" w:styleId="TOC6">
    <w:name w:val="toc 6"/>
    <w:basedOn w:val="Normal"/>
    <w:next w:val="Normal"/>
    <w:autoRedefine/>
    <w:uiPriority w:val="39"/>
    <w:unhideWhenUsed/>
    <w:rsid w:val="003908A3"/>
    <w:pPr>
      <w:spacing w:after="100" w:line="278" w:lineRule="auto"/>
      <w:ind w:left="1200"/>
    </w:pPr>
    <w:rPr>
      <w:rFonts w:asciiTheme="minorHAnsi" w:eastAsiaTheme="minorEastAsia" w:hAnsiTheme="minorHAnsi"/>
      <w:lang w:val="en-AU" w:eastAsia="en-AU"/>
    </w:rPr>
  </w:style>
  <w:style w:type="paragraph" w:styleId="TOC7">
    <w:name w:val="toc 7"/>
    <w:basedOn w:val="Normal"/>
    <w:next w:val="Normal"/>
    <w:autoRedefine/>
    <w:uiPriority w:val="39"/>
    <w:unhideWhenUsed/>
    <w:rsid w:val="003908A3"/>
    <w:pPr>
      <w:spacing w:after="100" w:line="278" w:lineRule="auto"/>
      <w:ind w:left="1440"/>
    </w:pPr>
    <w:rPr>
      <w:rFonts w:asciiTheme="minorHAnsi" w:eastAsiaTheme="minorEastAsia" w:hAnsiTheme="minorHAnsi"/>
      <w:lang w:val="en-AU" w:eastAsia="en-AU"/>
    </w:rPr>
  </w:style>
  <w:style w:type="paragraph" w:styleId="TOC8">
    <w:name w:val="toc 8"/>
    <w:basedOn w:val="Normal"/>
    <w:next w:val="Normal"/>
    <w:autoRedefine/>
    <w:uiPriority w:val="39"/>
    <w:unhideWhenUsed/>
    <w:rsid w:val="003908A3"/>
    <w:pPr>
      <w:spacing w:after="100" w:line="278" w:lineRule="auto"/>
      <w:ind w:left="1680"/>
    </w:pPr>
    <w:rPr>
      <w:rFonts w:asciiTheme="minorHAnsi" w:eastAsiaTheme="minorEastAsia" w:hAnsiTheme="minorHAnsi"/>
      <w:lang w:val="en-AU" w:eastAsia="en-AU"/>
    </w:rPr>
  </w:style>
  <w:style w:type="paragraph" w:styleId="TOC9">
    <w:name w:val="toc 9"/>
    <w:basedOn w:val="Normal"/>
    <w:next w:val="Normal"/>
    <w:autoRedefine/>
    <w:uiPriority w:val="39"/>
    <w:unhideWhenUsed/>
    <w:rsid w:val="003908A3"/>
    <w:pPr>
      <w:spacing w:after="100" w:line="278" w:lineRule="auto"/>
      <w:ind w:left="1920"/>
    </w:pPr>
    <w:rPr>
      <w:rFonts w:asciiTheme="minorHAnsi" w:eastAsiaTheme="minorEastAsia" w:hAnsiTheme="minorHAnsi"/>
      <w:lang w:val="en-AU" w:eastAsia="en-AU"/>
    </w:rPr>
  </w:style>
  <w:style w:type="character" w:styleId="UnresolvedMention">
    <w:name w:val="Unresolved Mention"/>
    <w:basedOn w:val="DefaultParagraphFont"/>
    <w:uiPriority w:val="99"/>
    <w:semiHidden/>
    <w:unhideWhenUsed/>
    <w:rsid w:val="003908A3"/>
    <w:rPr>
      <w:color w:val="605E5C"/>
      <w:shd w:val="clear" w:color="auto" w:fill="E1DFDD"/>
    </w:rPr>
  </w:style>
  <w:style w:type="paragraph" w:styleId="Header">
    <w:name w:val="header"/>
    <w:basedOn w:val="Normal"/>
    <w:link w:val="HeaderChar"/>
    <w:uiPriority w:val="99"/>
    <w:unhideWhenUsed/>
    <w:rsid w:val="006D69CC"/>
    <w:pPr>
      <w:tabs>
        <w:tab w:val="center" w:pos="4513"/>
        <w:tab w:val="right" w:pos="9026"/>
      </w:tabs>
      <w:spacing w:after="0" w:line="240" w:lineRule="auto"/>
    </w:pPr>
  </w:style>
  <w:style w:type="character" w:customStyle="1" w:styleId="HeaderChar">
    <w:name w:val="Header Char"/>
    <w:basedOn w:val="DefaultParagraphFont"/>
    <w:link w:val="Header"/>
    <w:uiPriority w:val="99"/>
    <w:rsid w:val="006D69CC"/>
  </w:style>
  <w:style w:type="paragraph" w:styleId="Footer">
    <w:name w:val="footer"/>
    <w:basedOn w:val="Normal"/>
    <w:link w:val="FooterChar"/>
    <w:uiPriority w:val="99"/>
    <w:unhideWhenUsed/>
    <w:rsid w:val="006D69CC"/>
    <w:pPr>
      <w:tabs>
        <w:tab w:val="center" w:pos="4513"/>
        <w:tab w:val="right" w:pos="9026"/>
      </w:tabs>
      <w:spacing w:after="0" w:line="240" w:lineRule="auto"/>
    </w:pPr>
  </w:style>
  <w:style w:type="character" w:customStyle="1" w:styleId="FooterChar">
    <w:name w:val="Footer Char"/>
    <w:basedOn w:val="DefaultParagraphFont"/>
    <w:link w:val="Footer"/>
    <w:uiPriority w:val="99"/>
    <w:rsid w:val="006D69CC"/>
  </w:style>
  <w:style w:type="character" w:styleId="CommentReference">
    <w:name w:val="annotation reference"/>
    <w:basedOn w:val="DefaultParagraphFont"/>
    <w:uiPriority w:val="99"/>
    <w:semiHidden/>
    <w:unhideWhenUsed/>
    <w:rsid w:val="00511F4D"/>
    <w:rPr>
      <w:sz w:val="16"/>
      <w:szCs w:val="16"/>
    </w:rPr>
  </w:style>
  <w:style w:type="paragraph" w:styleId="CommentText">
    <w:name w:val="annotation text"/>
    <w:basedOn w:val="Normal"/>
    <w:link w:val="CommentTextChar"/>
    <w:uiPriority w:val="99"/>
    <w:unhideWhenUsed/>
    <w:rsid w:val="00511F4D"/>
    <w:pPr>
      <w:spacing w:line="240" w:lineRule="auto"/>
    </w:pPr>
    <w:rPr>
      <w:sz w:val="20"/>
      <w:szCs w:val="20"/>
    </w:rPr>
  </w:style>
  <w:style w:type="character" w:customStyle="1" w:styleId="CommentTextChar">
    <w:name w:val="Comment Text Char"/>
    <w:basedOn w:val="DefaultParagraphFont"/>
    <w:link w:val="CommentText"/>
    <w:uiPriority w:val="99"/>
    <w:rsid w:val="00511F4D"/>
    <w:rPr>
      <w:sz w:val="20"/>
      <w:szCs w:val="20"/>
    </w:rPr>
  </w:style>
  <w:style w:type="paragraph" w:styleId="CommentSubject">
    <w:name w:val="annotation subject"/>
    <w:basedOn w:val="CommentText"/>
    <w:next w:val="CommentText"/>
    <w:link w:val="CommentSubjectChar"/>
    <w:uiPriority w:val="99"/>
    <w:semiHidden/>
    <w:unhideWhenUsed/>
    <w:rsid w:val="00511F4D"/>
    <w:rPr>
      <w:b/>
      <w:bCs/>
    </w:rPr>
  </w:style>
  <w:style w:type="character" w:customStyle="1" w:styleId="CommentSubjectChar">
    <w:name w:val="Comment Subject Char"/>
    <w:basedOn w:val="CommentTextChar"/>
    <w:link w:val="CommentSubject"/>
    <w:uiPriority w:val="99"/>
    <w:semiHidden/>
    <w:rsid w:val="00511F4D"/>
    <w:rPr>
      <w:b/>
      <w:bCs/>
      <w:sz w:val="20"/>
      <w:szCs w:val="20"/>
    </w:rPr>
  </w:style>
  <w:style w:type="paragraph" w:styleId="NormalWeb">
    <w:name w:val="Normal (Web)"/>
    <w:basedOn w:val="Normal"/>
    <w:uiPriority w:val="99"/>
    <w:semiHidden/>
    <w:unhideWhenUsed/>
    <w:rsid w:val="003D706A"/>
    <w:pPr>
      <w:spacing w:before="100" w:beforeAutospacing="1" w:after="100" w:afterAutospacing="1" w:line="240" w:lineRule="auto"/>
    </w:pPr>
    <w:rPr>
      <w:rFonts w:ascii="Times New Roman" w:eastAsia="Times New Roman" w:hAnsi="Times New Roman" w:cs="Times New Roman"/>
      <w:kern w:val="0"/>
      <w:lang w:val="en-AU" w:eastAsia="en-AU"/>
      <w14:ligatures w14:val="none"/>
    </w:rPr>
  </w:style>
  <w:style w:type="character" w:styleId="Emphasis">
    <w:name w:val="Emphasis"/>
    <w:basedOn w:val="DefaultParagraphFont"/>
    <w:uiPriority w:val="20"/>
    <w:qFormat/>
    <w:rsid w:val="003D706A"/>
    <w:rPr>
      <w:i/>
      <w:iCs/>
    </w:rPr>
  </w:style>
  <w:style w:type="character" w:customStyle="1" w:styleId="VerbatimChar">
    <w:name w:val="Verbatim Char"/>
    <w:basedOn w:val="DefaultParagraphFont"/>
    <w:link w:val="SourceCode"/>
    <w:rsid w:val="00DE7687"/>
    <w:rPr>
      <w:rFonts w:ascii="Consolas" w:hAnsi="Consolas"/>
      <w:sz w:val="22"/>
    </w:rPr>
  </w:style>
  <w:style w:type="paragraph" w:customStyle="1" w:styleId="SourceCode">
    <w:name w:val="Source Code"/>
    <w:basedOn w:val="Normal"/>
    <w:link w:val="VerbatimChar"/>
    <w:rsid w:val="00DE7687"/>
    <w:pPr>
      <w:wordWrap w:val="0"/>
      <w:spacing w:after="200" w:line="240" w:lineRule="auto"/>
    </w:pPr>
    <w:rPr>
      <w:rFonts w:ascii="Consolas" w:hAnsi="Consolas"/>
      <w:sz w:val="22"/>
    </w:rPr>
  </w:style>
  <w:style w:type="character" w:customStyle="1" w:styleId="font-medium">
    <w:name w:val="font-medium"/>
    <w:basedOn w:val="DefaultParagraphFont"/>
    <w:rsid w:val="0097017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76703530">
      <w:bodyDiv w:val="1"/>
      <w:marLeft w:val="0"/>
      <w:marRight w:val="0"/>
      <w:marTop w:val="0"/>
      <w:marBottom w:val="0"/>
      <w:divBdr>
        <w:top w:val="none" w:sz="0" w:space="0" w:color="auto"/>
        <w:left w:val="none" w:sz="0" w:space="0" w:color="auto"/>
        <w:bottom w:val="none" w:sz="0" w:space="0" w:color="auto"/>
        <w:right w:val="none" w:sz="0" w:space="0" w:color="auto"/>
      </w:divBdr>
      <w:divsChild>
        <w:div w:id="167066223">
          <w:marLeft w:val="0"/>
          <w:marRight w:val="0"/>
          <w:marTop w:val="0"/>
          <w:marBottom w:val="0"/>
          <w:divBdr>
            <w:top w:val="none" w:sz="0" w:space="0" w:color="auto"/>
            <w:left w:val="none" w:sz="0" w:space="0" w:color="auto"/>
            <w:bottom w:val="none" w:sz="0" w:space="0" w:color="auto"/>
            <w:right w:val="none" w:sz="0" w:space="0" w:color="auto"/>
          </w:divBdr>
          <w:divsChild>
            <w:div w:id="1288660772">
              <w:marLeft w:val="0"/>
              <w:marRight w:val="0"/>
              <w:marTop w:val="0"/>
              <w:marBottom w:val="0"/>
              <w:divBdr>
                <w:top w:val="none" w:sz="0" w:space="0" w:color="auto"/>
                <w:left w:val="none" w:sz="0" w:space="0" w:color="auto"/>
                <w:bottom w:val="none" w:sz="0" w:space="0" w:color="auto"/>
                <w:right w:val="none" w:sz="0" w:space="0" w:color="auto"/>
              </w:divBdr>
              <w:divsChild>
                <w:div w:id="773983942">
                  <w:marLeft w:val="0"/>
                  <w:marRight w:val="0"/>
                  <w:marTop w:val="0"/>
                  <w:marBottom w:val="0"/>
                  <w:divBdr>
                    <w:top w:val="none" w:sz="0" w:space="0" w:color="auto"/>
                    <w:left w:val="none" w:sz="0" w:space="0" w:color="auto"/>
                    <w:bottom w:val="none" w:sz="0" w:space="0" w:color="auto"/>
                    <w:right w:val="none" w:sz="0" w:space="0" w:color="auto"/>
                  </w:divBdr>
                  <w:divsChild>
                    <w:div w:id="818034419">
                      <w:marLeft w:val="0"/>
                      <w:marRight w:val="0"/>
                      <w:marTop w:val="0"/>
                      <w:marBottom w:val="0"/>
                      <w:divBdr>
                        <w:top w:val="none" w:sz="0" w:space="0" w:color="auto"/>
                        <w:left w:val="none" w:sz="0" w:space="0" w:color="auto"/>
                        <w:bottom w:val="none" w:sz="0" w:space="0" w:color="auto"/>
                        <w:right w:val="none" w:sz="0" w:space="0" w:color="auto"/>
                      </w:divBdr>
                      <w:divsChild>
                        <w:div w:id="2007052251">
                          <w:marLeft w:val="0"/>
                          <w:marRight w:val="0"/>
                          <w:marTop w:val="0"/>
                          <w:marBottom w:val="0"/>
                          <w:divBdr>
                            <w:top w:val="none" w:sz="0" w:space="0" w:color="auto"/>
                            <w:left w:val="none" w:sz="0" w:space="0" w:color="auto"/>
                            <w:bottom w:val="none" w:sz="0" w:space="0" w:color="auto"/>
                            <w:right w:val="none" w:sz="0" w:space="0" w:color="auto"/>
                          </w:divBdr>
                          <w:divsChild>
                            <w:div w:id="2029410960">
                              <w:marLeft w:val="0"/>
                              <w:marRight w:val="0"/>
                              <w:marTop w:val="0"/>
                              <w:marBottom w:val="0"/>
                              <w:divBdr>
                                <w:top w:val="none" w:sz="0" w:space="0" w:color="auto"/>
                                <w:left w:val="none" w:sz="0" w:space="0" w:color="auto"/>
                                <w:bottom w:val="none" w:sz="0" w:space="0" w:color="auto"/>
                                <w:right w:val="none" w:sz="0" w:space="0" w:color="auto"/>
                              </w:divBdr>
                              <w:divsChild>
                                <w:div w:id="317416752">
                                  <w:marLeft w:val="0"/>
                                  <w:marRight w:val="0"/>
                                  <w:marTop w:val="0"/>
                                  <w:marBottom w:val="0"/>
                                  <w:divBdr>
                                    <w:top w:val="none" w:sz="0" w:space="0" w:color="auto"/>
                                    <w:left w:val="none" w:sz="0" w:space="0" w:color="auto"/>
                                    <w:bottom w:val="none" w:sz="0" w:space="0" w:color="auto"/>
                                    <w:right w:val="none" w:sz="0" w:space="0" w:color="auto"/>
                                  </w:divBdr>
                                  <w:divsChild>
                                    <w:div w:id="9578312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75239630">
                          <w:marLeft w:val="0"/>
                          <w:marRight w:val="0"/>
                          <w:marTop w:val="0"/>
                          <w:marBottom w:val="0"/>
                          <w:divBdr>
                            <w:top w:val="none" w:sz="0" w:space="0" w:color="auto"/>
                            <w:left w:val="none" w:sz="0" w:space="0" w:color="auto"/>
                            <w:bottom w:val="none" w:sz="0" w:space="0" w:color="auto"/>
                            <w:right w:val="none" w:sz="0" w:space="0" w:color="auto"/>
                          </w:divBdr>
                          <w:divsChild>
                            <w:div w:id="1395736999">
                              <w:marLeft w:val="0"/>
                              <w:marRight w:val="0"/>
                              <w:marTop w:val="0"/>
                              <w:marBottom w:val="0"/>
                              <w:divBdr>
                                <w:top w:val="none" w:sz="0" w:space="0" w:color="auto"/>
                                <w:left w:val="none" w:sz="0" w:space="0" w:color="auto"/>
                                <w:bottom w:val="none" w:sz="0" w:space="0" w:color="auto"/>
                                <w:right w:val="none" w:sz="0" w:space="0" w:color="auto"/>
                              </w:divBdr>
                              <w:divsChild>
                                <w:div w:id="1753507366">
                                  <w:marLeft w:val="0"/>
                                  <w:marRight w:val="0"/>
                                  <w:marTop w:val="0"/>
                                  <w:marBottom w:val="0"/>
                                  <w:divBdr>
                                    <w:top w:val="none" w:sz="0" w:space="0" w:color="auto"/>
                                    <w:left w:val="none" w:sz="0" w:space="0" w:color="auto"/>
                                    <w:bottom w:val="none" w:sz="0" w:space="0" w:color="auto"/>
                                    <w:right w:val="none" w:sz="0" w:space="0" w:color="auto"/>
                                  </w:divBdr>
                                  <w:divsChild>
                                    <w:div w:id="2256502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913471234">
          <w:marLeft w:val="0"/>
          <w:marRight w:val="0"/>
          <w:marTop w:val="0"/>
          <w:marBottom w:val="0"/>
          <w:divBdr>
            <w:top w:val="none" w:sz="0" w:space="0" w:color="auto"/>
            <w:left w:val="none" w:sz="0" w:space="0" w:color="auto"/>
            <w:bottom w:val="none" w:sz="0" w:space="0" w:color="auto"/>
            <w:right w:val="none" w:sz="0" w:space="0" w:color="auto"/>
          </w:divBdr>
          <w:divsChild>
            <w:div w:id="139808361">
              <w:marLeft w:val="0"/>
              <w:marRight w:val="0"/>
              <w:marTop w:val="0"/>
              <w:marBottom w:val="0"/>
              <w:divBdr>
                <w:top w:val="none" w:sz="0" w:space="0" w:color="auto"/>
                <w:left w:val="none" w:sz="0" w:space="0" w:color="auto"/>
                <w:bottom w:val="none" w:sz="0" w:space="0" w:color="auto"/>
                <w:right w:val="none" w:sz="0" w:space="0" w:color="auto"/>
              </w:divBdr>
              <w:divsChild>
                <w:div w:id="1527015315">
                  <w:marLeft w:val="0"/>
                  <w:marRight w:val="0"/>
                  <w:marTop w:val="0"/>
                  <w:marBottom w:val="0"/>
                  <w:divBdr>
                    <w:top w:val="none" w:sz="0" w:space="0" w:color="auto"/>
                    <w:left w:val="none" w:sz="0" w:space="0" w:color="auto"/>
                    <w:bottom w:val="none" w:sz="0" w:space="0" w:color="auto"/>
                    <w:right w:val="none" w:sz="0" w:space="0" w:color="auto"/>
                  </w:divBdr>
                  <w:divsChild>
                    <w:div w:id="967315843">
                      <w:marLeft w:val="0"/>
                      <w:marRight w:val="0"/>
                      <w:marTop w:val="0"/>
                      <w:marBottom w:val="0"/>
                      <w:divBdr>
                        <w:top w:val="none" w:sz="0" w:space="0" w:color="auto"/>
                        <w:left w:val="none" w:sz="0" w:space="0" w:color="auto"/>
                        <w:bottom w:val="none" w:sz="0" w:space="0" w:color="auto"/>
                        <w:right w:val="none" w:sz="0" w:space="0" w:color="auto"/>
                      </w:divBdr>
                      <w:divsChild>
                        <w:div w:id="1886674612">
                          <w:marLeft w:val="0"/>
                          <w:marRight w:val="0"/>
                          <w:marTop w:val="0"/>
                          <w:marBottom w:val="0"/>
                          <w:divBdr>
                            <w:top w:val="none" w:sz="0" w:space="0" w:color="auto"/>
                            <w:left w:val="none" w:sz="0" w:space="0" w:color="auto"/>
                            <w:bottom w:val="none" w:sz="0" w:space="0" w:color="auto"/>
                            <w:right w:val="none" w:sz="0" w:space="0" w:color="auto"/>
                          </w:divBdr>
                          <w:divsChild>
                            <w:div w:id="370351756">
                              <w:marLeft w:val="0"/>
                              <w:marRight w:val="0"/>
                              <w:marTop w:val="0"/>
                              <w:marBottom w:val="0"/>
                              <w:divBdr>
                                <w:top w:val="none" w:sz="0" w:space="0" w:color="auto"/>
                                <w:left w:val="none" w:sz="0" w:space="0" w:color="auto"/>
                                <w:bottom w:val="none" w:sz="0" w:space="0" w:color="auto"/>
                                <w:right w:val="none" w:sz="0" w:space="0" w:color="auto"/>
                              </w:divBdr>
                              <w:divsChild>
                                <w:div w:id="488987425">
                                  <w:marLeft w:val="0"/>
                                  <w:marRight w:val="0"/>
                                  <w:marTop w:val="0"/>
                                  <w:marBottom w:val="0"/>
                                  <w:divBdr>
                                    <w:top w:val="none" w:sz="0" w:space="0" w:color="auto"/>
                                    <w:left w:val="none" w:sz="0" w:space="0" w:color="auto"/>
                                    <w:bottom w:val="none" w:sz="0" w:space="0" w:color="auto"/>
                                    <w:right w:val="none" w:sz="0" w:space="0" w:color="auto"/>
                                  </w:divBdr>
                                  <w:divsChild>
                                    <w:div w:id="1800298650">
                                      <w:marLeft w:val="0"/>
                                      <w:marRight w:val="0"/>
                                      <w:marTop w:val="0"/>
                                      <w:marBottom w:val="0"/>
                                      <w:divBdr>
                                        <w:top w:val="none" w:sz="0" w:space="0" w:color="auto"/>
                                        <w:left w:val="none" w:sz="0" w:space="0" w:color="auto"/>
                                        <w:bottom w:val="none" w:sz="0" w:space="0" w:color="auto"/>
                                        <w:right w:val="none" w:sz="0" w:space="0" w:color="auto"/>
                                      </w:divBdr>
                                      <w:divsChild>
                                        <w:div w:id="11490090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29538702">
          <w:marLeft w:val="0"/>
          <w:marRight w:val="0"/>
          <w:marTop w:val="0"/>
          <w:marBottom w:val="0"/>
          <w:divBdr>
            <w:top w:val="none" w:sz="0" w:space="0" w:color="auto"/>
            <w:left w:val="none" w:sz="0" w:space="0" w:color="auto"/>
            <w:bottom w:val="none" w:sz="0" w:space="0" w:color="auto"/>
            <w:right w:val="none" w:sz="0" w:space="0" w:color="auto"/>
          </w:divBdr>
          <w:divsChild>
            <w:div w:id="205679117">
              <w:marLeft w:val="0"/>
              <w:marRight w:val="0"/>
              <w:marTop w:val="0"/>
              <w:marBottom w:val="0"/>
              <w:divBdr>
                <w:top w:val="none" w:sz="0" w:space="0" w:color="auto"/>
                <w:left w:val="none" w:sz="0" w:space="0" w:color="auto"/>
                <w:bottom w:val="none" w:sz="0" w:space="0" w:color="auto"/>
                <w:right w:val="none" w:sz="0" w:space="0" w:color="auto"/>
              </w:divBdr>
              <w:divsChild>
                <w:div w:id="130943629">
                  <w:marLeft w:val="0"/>
                  <w:marRight w:val="0"/>
                  <w:marTop w:val="0"/>
                  <w:marBottom w:val="0"/>
                  <w:divBdr>
                    <w:top w:val="none" w:sz="0" w:space="0" w:color="auto"/>
                    <w:left w:val="none" w:sz="0" w:space="0" w:color="auto"/>
                    <w:bottom w:val="none" w:sz="0" w:space="0" w:color="auto"/>
                    <w:right w:val="none" w:sz="0" w:space="0" w:color="auto"/>
                  </w:divBdr>
                  <w:divsChild>
                    <w:div w:id="613706830">
                      <w:marLeft w:val="0"/>
                      <w:marRight w:val="0"/>
                      <w:marTop w:val="0"/>
                      <w:marBottom w:val="0"/>
                      <w:divBdr>
                        <w:top w:val="none" w:sz="0" w:space="0" w:color="auto"/>
                        <w:left w:val="none" w:sz="0" w:space="0" w:color="auto"/>
                        <w:bottom w:val="none" w:sz="0" w:space="0" w:color="auto"/>
                        <w:right w:val="none" w:sz="0" w:space="0" w:color="auto"/>
                      </w:divBdr>
                      <w:divsChild>
                        <w:div w:id="1534466454">
                          <w:marLeft w:val="0"/>
                          <w:marRight w:val="0"/>
                          <w:marTop w:val="0"/>
                          <w:marBottom w:val="0"/>
                          <w:divBdr>
                            <w:top w:val="none" w:sz="0" w:space="0" w:color="auto"/>
                            <w:left w:val="none" w:sz="0" w:space="0" w:color="auto"/>
                            <w:bottom w:val="none" w:sz="0" w:space="0" w:color="auto"/>
                            <w:right w:val="none" w:sz="0" w:space="0" w:color="auto"/>
                          </w:divBdr>
                          <w:divsChild>
                            <w:div w:id="2012369391">
                              <w:marLeft w:val="0"/>
                              <w:marRight w:val="0"/>
                              <w:marTop w:val="0"/>
                              <w:marBottom w:val="0"/>
                              <w:divBdr>
                                <w:top w:val="none" w:sz="0" w:space="0" w:color="auto"/>
                                <w:left w:val="none" w:sz="0" w:space="0" w:color="auto"/>
                                <w:bottom w:val="none" w:sz="0" w:space="0" w:color="auto"/>
                                <w:right w:val="none" w:sz="0" w:space="0" w:color="auto"/>
                              </w:divBdr>
                              <w:divsChild>
                                <w:div w:id="11509442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75248684">
                  <w:marLeft w:val="0"/>
                  <w:marRight w:val="0"/>
                  <w:marTop w:val="0"/>
                  <w:marBottom w:val="0"/>
                  <w:divBdr>
                    <w:top w:val="none" w:sz="0" w:space="0" w:color="auto"/>
                    <w:left w:val="none" w:sz="0" w:space="0" w:color="auto"/>
                    <w:bottom w:val="none" w:sz="0" w:space="0" w:color="auto"/>
                    <w:right w:val="none" w:sz="0" w:space="0" w:color="auto"/>
                  </w:divBdr>
                  <w:divsChild>
                    <w:div w:id="1756592649">
                      <w:marLeft w:val="0"/>
                      <w:marRight w:val="0"/>
                      <w:marTop w:val="0"/>
                      <w:marBottom w:val="0"/>
                      <w:divBdr>
                        <w:top w:val="none" w:sz="0" w:space="0" w:color="auto"/>
                        <w:left w:val="none" w:sz="0" w:space="0" w:color="auto"/>
                        <w:bottom w:val="none" w:sz="0" w:space="0" w:color="auto"/>
                        <w:right w:val="none" w:sz="0" w:space="0" w:color="auto"/>
                      </w:divBdr>
                      <w:divsChild>
                        <w:div w:id="1563296282">
                          <w:marLeft w:val="0"/>
                          <w:marRight w:val="0"/>
                          <w:marTop w:val="0"/>
                          <w:marBottom w:val="0"/>
                          <w:divBdr>
                            <w:top w:val="none" w:sz="0" w:space="0" w:color="auto"/>
                            <w:left w:val="none" w:sz="0" w:space="0" w:color="auto"/>
                            <w:bottom w:val="none" w:sz="0" w:space="0" w:color="auto"/>
                            <w:right w:val="none" w:sz="0" w:space="0" w:color="auto"/>
                          </w:divBdr>
                          <w:divsChild>
                            <w:div w:id="576134172">
                              <w:marLeft w:val="0"/>
                              <w:marRight w:val="0"/>
                              <w:marTop w:val="0"/>
                              <w:marBottom w:val="0"/>
                              <w:divBdr>
                                <w:top w:val="none" w:sz="0" w:space="0" w:color="auto"/>
                                <w:left w:val="none" w:sz="0" w:space="0" w:color="auto"/>
                                <w:bottom w:val="none" w:sz="0" w:space="0" w:color="auto"/>
                                <w:right w:val="none" w:sz="0" w:space="0" w:color="auto"/>
                              </w:divBdr>
                              <w:divsChild>
                                <w:div w:id="1358048553">
                                  <w:marLeft w:val="0"/>
                                  <w:marRight w:val="0"/>
                                  <w:marTop w:val="0"/>
                                  <w:marBottom w:val="0"/>
                                  <w:divBdr>
                                    <w:top w:val="none" w:sz="0" w:space="0" w:color="auto"/>
                                    <w:left w:val="none" w:sz="0" w:space="0" w:color="auto"/>
                                    <w:bottom w:val="none" w:sz="0" w:space="0" w:color="auto"/>
                                    <w:right w:val="none" w:sz="0" w:space="0" w:color="auto"/>
                                  </w:divBdr>
                                  <w:divsChild>
                                    <w:div w:id="21394492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45254966">
                          <w:marLeft w:val="0"/>
                          <w:marRight w:val="0"/>
                          <w:marTop w:val="0"/>
                          <w:marBottom w:val="0"/>
                          <w:divBdr>
                            <w:top w:val="none" w:sz="0" w:space="0" w:color="auto"/>
                            <w:left w:val="none" w:sz="0" w:space="0" w:color="auto"/>
                            <w:bottom w:val="none" w:sz="0" w:space="0" w:color="auto"/>
                            <w:right w:val="none" w:sz="0" w:space="0" w:color="auto"/>
                          </w:divBdr>
                          <w:divsChild>
                            <w:div w:id="1792818829">
                              <w:marLeft w:val="0"/>
                              <w:marRight w:val="0"/>
                              <w:marTop w:val="0"/>
                              <w:marBottom w:val="0"/>
                              <w:divBdr>
                                <w:top w:val="none" w:sz="0" w:space="0" w:color="auto"/>
                                <w:left w:val="none" w:sz="0" w:space="0" w:color="auto"/>
                                <w:bottom w:val="none" w:sz="0" w:space="0" w:color="auto"/>
                                <w:right w:val="none" w:sz="0" w:space="0" w:color="auto"/>
                              </w:divBdr>
                              <w:divsChild>
                                <w:div w:id="1519588166">
                                  <w:marLeft w:val="0"/>
                                  <w:marRight w:val="0"/>
                                  <w:marTop w:val="0"/>
                                  <w:marBottom w:val="0"/>
                                  <w:divBdr>
                                    <w:top w:val="none" w:sz="0" w:space="0" w:color="auto"/>
                                    <w:left w:val="none" w:sz="0" w:space="0" w:color="auto"/>
                                    <w:bottom w:val="none" w:sz="0" w:space="0" w:color="auto"/>
                                    <w:right w:val="none" w:sz="0" w:space="0" w:color="auto"/>
                                  </w:divBdr>
                                  <w:divsChild>
                                    <w:div w:id="7905881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623924816">
          <w:marLeft w:val="0"/>
          <w:marRight w:val="0"/>
          <w:marTop w:val="0"/>
          <w:marBottom w:val="0"/>
          <w:divBdr>
            <w:top w:val="none" w:sz="0" w:space="0" w:color="auto"/>
            <w:left w:val="none" w:sz="0" w:space="0" w:color="auto"/>
            <w:bottom w:val="none" w:sz="0" w:space="0" w:color="auto"/>
            <w:right w:val="none" w:sz="0" w:space="0" w:color="auto"/>
          </w:divBdr>
          <w:divsChild>
            <w:div w:id="1211186733">
              <w:marLeft w:val="0"/>
              <w:marRight w:val="0"/>
              <w:marTop w:val="0"/>
              <w:marBottom w:val="0"/>
              <w:divBdr>
                <w:top w:val="none" w:sz="0" w:space="0" w:color="auto"/>
                <w:left w:val="none" w:sz="0" w:space="0" w:color="auto"/>
                <w:bottom w:val="none" w:sz="0" w:space="0" w:color="auto"/>
                <w:right w:val="none" w:sz="0" w:space="0" w:color="auto"/>
              </w:divBdr>
              <w:divsChild>
                <w:div w:id="1473405787">
                  <w:marLeft w:val="0"/>
                  <w:marRight w:val="0"/>
                  <w:marTop w:val="0"/>
                  <w:marBottom w:val="0"/>
                  <w:divBdr>
                    <w:top w:val="none" w:sz="0" w:space="0" w:color="auto"/>
                    <w:left w:val="none" w:sz="0" w:space="0" w:color="auto"/>
                    <w:bottom w:val="none" w:sz="0" w:space="0" w:color="auto"/>
                    <w:right w:val="none" w:sz="0" w:space="0" w:color="auto"/>
                  </w:divBdr>
                  <w:divsChild>
                    <w:div w:id="1445345186">
                      <w:marLeft w:val="0"/>
                      <w:marRight w:val="0"/>
                      <w:marTop w:val="0"/>
                      <w:marBottom w:val="0"/>
                      <w:divBdr>
                        <w:top w:val="none" w:sz="0" w:space="0" w:color="auto"/>
                        <w:left w:val="none" w:sz="0" w:space="0" w:color="auto"/>
                        <w:bottom w:val="none" w:sz="0" w:space="0" w:color="auto"/>
                        <w:right w:val="none" w:sz="0" w:space="0" w:color="auto"/>
                      </w:divBdr>
                      <w:divsChild>
                        <w:div w:id="1424763292">
                          <w:marLeft w:val="0"/>
                          <w:marRight w:val="0"/>
                          <w:marTop w:val="0"/>
                          <w:marBottom w:val="0"/>
                          <w:divBdr>
                            <w:top w:val="none" w:sz="0" w:space="0" w:color="auto"/>
                            <w:left w:val="none" w:sz="0" w:space="0" w:color="auto"/>
                            <w:bottom w:val="none" w:sz="0" w:space="0" w:color="auto"/>
                            <w:right w:val="none" w:sz="0" w:space="0" w:color="auto"/>
                          </w:divBdr>
                          <w:divsChild>
                            <w:div w:id="2126729717">
                              <w:marLeft w:val="0"/>
                              <w:marRight w:val="0"/>
                              <w:marTop w:val="0"/>
                              <w:marBottom w:val="0"/>
                              <w:divBdr>
                                <w:top w:val="none" w:sz="0" w:space="0" w:color="auto"/>
                                <w:left w:val="none" w:sz="0" w:space="0" w:color="auto"/>
                                <w:bottom w:val="none" w:sz="0" w:space="0" w:color="auto"/>
                                <w:right w:val="none" w:sz="0" w:space="0" w:color="auto"/>
                              </w:divBdr>
                              <w:divsChild>
                                <w:div w:id="621497880">
                                  <w:marLeft w:val="0"/>
                                  <w:marRight w:val="0"/>
                                  <w:marTop w:val="0"/>
                                  <w:marBottom w:val="0"/>
                                  <w:divBdr>
                                    <w:top w:val="none" w:sz="0" w:space="0" w:color="auto"/>
                                    <w:left w:val="none" w:sz="0" w:space="0" w:color="auto"/>
                                    <w:bottom w:val="none" w:sz="0" w:space="0" w:color="auto"/>
                                    <w:right w:val="none" w:sz="0" w:space="0" w:color="auto"/>
                                  </w:divBdr>
                                  <w:divsChild>
                                    <w:div w:id="1748572363">
                                      <w:marLeft w:val="0"/>
                                      <w:marRight w:val="0"/>
                                      <w:marTop w:val="0"/>
                                      <w:marBottom w:val="0"/>
                                      <w:divBdr>
                                        <w:top w:val="none" w:sz="0" w:space="0" w:color="auto"/>
                                        <w:left w:val="none" w:sz="0" w:space="0" w:color="auto"/>
                                        <w:bottom w:val="none" w:sz="0" w:space="0" w:color="auto"/>
                                        <w:right w:val="none" w:sz="0" w:space="0" w:color="auto"/>
                                      </w:divBdr>
                                      <w:divsChild>
                                        <w:div w:id="5908212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529031142">
          <w:marLeft w:val="0"/>
          <w:marRight w:val="0"/>
          <w:marTop w:val="0"/>
          <w:marBottom w:val="0"/>
          <w:divBdr>
            <w:top w:val="none" w:sz="0" w:space="0" w:color="auto"/>
            <w:left w:val="none" w:sz="0" w:space="0" w:color="auto"/>
            <w:bottom w:val="none" w:sz="0" w:space="0" w:color="auto"/>
            <w:right w:val="none" w:sz="0" w:space="0" w:color="auto"/>
          </w:divBdr>
          <w:divsChild>
            <w:div w:id="1214737274">
              <w:marLeft w:val="0"/>
              <w:marRight w:val="0"/>
              <w:marTop w:val="0"/>
              <w:marBottom w:val="0"/>
              <w:divBdr>
                <w:top w:val="none" w:sz="0" w:space="0" w:color="auto"/>
                <w:left w:val="none" w:sz="0" w:space="0" w:color="auto"/>
                <w:bottom w:val="none" w:sz="0" w:space="0" w:color="auto"/>
                <w:right w:val="none" w:sz="0" w:space="0" w:color="auto"/>
              </w:divBdr>
              <w:divsChild>
                <w:div w:id="928655713">
                  <w:marLeft w:val="0"/>
                  <w:marRight w:val="0"/>
                  <w:marTop w:val="0"/>
                  <w:marBottom w:val="0"/>
                  <w:divBdr>
                    <w:top w:val="none" w:sz="0" w:space="0" w:color="auto"/>
                    <w:left w:val="none" w:sz="0" w:space="0" w:color="auto"/>
                    <w:bottom w:val="none" w:sz="0" w:space="0" w:color="auto"/>
                    <w:right w:val="none" w:sz="0" w:space="0" w:color="auto"/>
                  </w:divBdr>
                  <w:divsChild>
                    <w:div w:id="1457748802">
                      <w:marLeft w:val="0"/>
                      <w:marRight w:val="0"/>
                      <w:marTop w:val="0"/>
                      <w:marBottom w:val="0"/>
                      <w:divBdr>
                        <w:top w:val="none" w:sz="0" w:space="0" w:color="auto"/>
                        <w:left w:val="none" w:sz="0" w:space="0" w:color="auto"/>
                        <w:bottom w:val="none" w:sz="0" w:space="0" w:color="auto"/>
                        <w:right w:val="none" w:sz="0" w:space="0" w:color="auto"/>
                      </w:divBdr>
                      <w:divsChild>
                        <w:div w:id="1952323034">
                          <w:marLeft w:val="0"/>
                          <w:marRight w:val="0"/>
                          <w:marTop w:val="0"/>
                          <w:marBottom w:val="0"/>
                          <w:divBdr>
                            <w:top w:val="none" w:sz="0" w:space="0" w:color="auto"/>
                            <w:left w:val="none" w:sz="0" w:space="0" w:color="auto"/>
                            <w:bottom w:val="none" w:sz="0" w:space="0" w:color="auto"/>
                            <w:right w:val="none" w:sz="0" w:space="0" w:color="auto"/>
                          </w:divBdr>
                          <w:divsChild>
                            <w:div w:id="1931155794">
                              <w:marLeft w:val="0"/>
                              <w:marRight w:val="0"/>
                              <w:marTop w:val="0"/>
                              <w:marBottom w:val="0"/>
                              <w:divBdr>
                                <w:top w:val="none" w:sz="0" w:space="0" w:color="auto"/>
                                <w:left w:val="none" w:sz="0" w:space="0" w:color="auto"/>
                                <w:bottom w:val="none" w:sz="0" w:space="0" w:color="auto"/>
                                <w:right w:val="none" w:sz="0" w:space="0" w:color="auto"/>
                              </w:divBdr>
                              <w:divsChild>
                                <w:div w:id="10024666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07138367">
                  <w:marLeft w:val="0"/>
                  <w:marRight w:val="0"/>
                  <w:marTop w:val="0"/>
                  <w:marBottom w:val="0"/>
                  <w:divBdr>
                    <w:top w:val="none" w:sz="0" w:space="0" w:color="auto"/>
                    <w:left w:val="none" w:sz="0" w:space="0" w:color="auto"/>
                    <w:bottom w:val="none" w:sz="0" w:space="0" w:color="auto"/>
                    <w:right w:val="none" w:sz="0" w:space="0" w:color="auto"/>
                  </w:divBdr>
                  <w:divsChild>
                    <w:div w:id="464203491">
                      <w:marLeft w:val="0"/>
                      <w:marRight w:val="0"/>
                      <w:marTop w:val="0"/>
                      <w:marBottom w:val="0"/>
                      <w:divBdr>
                        <w:top w:val="none" w:sz="0" w:space="0" w:color="auto"/>
                        <w:left w:val="none" w:sz="0" w:space="0" w:color="auto"/>
                        <w:bottom w:val="none" w:sz="0" w:space="0" w:color="auto"/>
                        <w:right w:val="none" w:sz="0" w:space="0" w:color="auto"/>
                      </w:divBdr>
                      <w:divsChild>
                        <w:div w:id="566385094">
                          <w:marLeft w:val="0"/>
                          <w:marRight w:val="0"/>
                          <w:marTop w:val="0"/>
                          <w:marBottom w:val="0"/>
                          <w:divBdr>
                            <w:top w:val="none" w:sz="0" w:space="0" w:color="auto"/>
                            <w:left w:val="none" w:sz="0" w:space="0" w:color="auto"/>
                            <w:bottom w:val="none" w:sz="0" w:space="0" w:color="auto"/>
                            <w:right w:val="none" w:sz="0" w:space="0" w:color="auto"/>
                          </w:divBdr>
                          <w:divsChild>
                            <w:div w:id="2137213384">
                              <w:marLeft w:val="0"/>
                              <w:marRight w:val="0"/>
                              <w:marTop w:val="0"/>
                              <w:marBottom w:val="0"/>
                              <w:divBdr>
                                <w:top w:val="none" w:sz="0" w:space="0" w:color="auto"/>
                                <w:left w:val="none" w:sz="0" w:space="0" w:color="auto"/>
                                <w:bottom w:val="none" w:sz="0" w:space="0" w:color="auto"/>
                                <w:right w:val="none" w:sz="0" w:space="0" w:color="auto"/>
                              </w:divBdr>
                              <w:divsChild>
                                <w:div w:id="1692148265">
                                  <w:marLeft w:val="0"/>
                                  <w:marRight w:val="0"/>
                                  <w:marTop w:val="0"/>
                                  <w:marBottom w:val="0"/>
                                  <w:divBdr>
                                    <w:top w:val="none" w:sz="0" w:space="0" w:color="auto"/>
                                    <w:left w:val="none" w:sz="0" w:space="0" w:color="auto"/>
                                    <w:bottom w:val="none" w:sz="0" w:space="0" w:color="auto"/>
                                    <w:right w:val="none" w:sz="0" w:space="0" w:color="auto"/>
                                  </w:divBdr>
                                  <w:divsChild>
                                    <w:div w:id="20228536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22171378">
                          <w:marLeft w:val="0"/>
                          <w:marRight w:val="0"/>
                          <w:marTop w:val="0"/>
                          <w:marBottom w:val="0"/>
                          <w:divBdr>
                            <w:top w:val="none" w:sz="0" w:space="0" w:color="auto"/>
                            <w:left w:val="none" w:sz="0" w:space="0" w:color="auto"/>
                            <w:bottom w:val="none" w:sz="0" w:space="0" w:color="auto"/>
                            <w:right w:val="none" w:sz="0" w:space="0" w:color="auto"/>
                          </w:divBdr>
                          <w:divsChild>
                            <w:div w:id="1718043314">
                              <w:marLeft w:val="0"/>
                              <w:marRight w:val="0"/>
                              <w:marTop w:val="0"/>
                              <w:marBottom w:val="0"/>
                              <w:divBdr>
                                <w:top w:val="none" w:sz="0" w:space="0" w:color="auto"/>
                                <w:left w:val="none" w:sz="0" w:space="0" w:color="auto"/>
                                <w:bottom w:val="none" w:sz="0" w:space="0" w:color="auto"/>
                                <w:right w:val="none" w:sz="0" w:space="0" w:color="auto"/>
                              </w:divBdr>
                              <w:divsChild>
                                <w:div w:id="1492720124">
                                  <w:marLeft w:val="0"/>
                                  <w:marRight w:val="0"/>
                                  <w:marTop w:val="0"/>
                                  <w:marBottom w:val="0"/>
                                  <w:divBdr>
                                    <w:top w:val="none" w:sz="0" w:space="0" w:color="auto"/>
                                    <w:left w:val="none" w:sz="0" w:space="0" w:color="auto"/>
                                    <w:bottom w:val="none" w:sz="0" w:space="0" w:color="auto"/>
                                    <w:right w:val="none" w:sz="0" w:space="0" w:color="auto"/>
                                  </w:divBdr>
                                  <w:divsChild>
                                    <w:div w:id="3767855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657853050">
          <w:marLeft w:val="0"/>
          <w:marRight w:val="0"/>
          <w:marTop w:val="0"/>
          <w:marBottom w:val="0"/>
          <w:divBdr>
            <w:top w:val="none" w:sz="0" w:space="0" w:color="auto"/>
            <w:left w:val="none" w:sz="0" w:space="0" w:color="auto"/>
            <w:bottom w:val="none" w:sz="0" w:space="0" w:color="auto"/>
            <w:right w:val="none" w:sz="0" w:space="0" w:color="auto"/>
          </w:divBdr>
          <w:divsChild>
            <w:div w:id="1974603324">
              <w:marLeft w:val="0"/>
              <w:marRight w:val="0"/>
              <w:marTop w:val="0"/>
              <w:marBottom w:val="0"/>
              <w:divBdr>
                <w:top w:val="none" w:sz="0" w:space="0" w:color="auto"/>
                <w:left w:val="none" w:sz="0" w:space="0" w:color="auto"/>
                <w:bottom w:val="none" w:sz="0" w:space="0" w:color="auto"/>
                <w:right w:val="none" w:sz="0" w:space="0" w:color="auto"/>
              </w:divBdr>
              <w:divsChild>
                <w:div w:id="141048362">
                  <w:marLeft w:val="0"/>
                  <w:marRight w:val="0"/>
                  <w:marTop w:val="0"/>
                  <w:marBottom w:val="0"/>
                  <w:divBdr>
                    <w:top w:val="none" w:sz="0" w:space="0" w:color="auto"/>
                    <w:left w:val="none" w:sz="0" w:space="0" w:color="auto"/>
                    <w:bottom w:val="none" w:sz="0" w:space="0" w:color="auto"/>
                    <w:right w:val="none" w:sz="0" w:space="0" w:color="auto"/>
                  </w:divBdr>
                  <w:divsChild>
                    <w:div w:id="1300914883">
                      <w:marLeft w:val="0"/>
                      <w:marRight w:val="0"/>
                      <w:marTop w:val="0"/>
                      <w:marBottom w:val="0"/>
                      <w:divBdr>
                        <w:top w:val="none" w:sz="0" w:space="0" w:color="auto"/>
                        <w:left w:val="none" w:sz="0" w:space="0" w:color="auto"/>
                        <w:bottom w:val="none" w:sz="0" w:space="0" w:color="auto"/>
                        <w:right w:val="none" w:sz="0" w:space="0" w:color="auto"/>
                      </w:divBdr>
                      <w:divsChild>
                        <w:div w:id="673075561">
                          <w:marLeft w:val="0"/>
                          <w:marRight w:val="0"/>
                          <w:marTop w:val="0"/>
                          <w:marBottom w:val="0"/>
                          <w:divBdr>
                            <w:top w:val="none" w:sz="0" w:space="0" w:color="auto"/>
                            <w:left w:val="none" w:sz="0" w:space="0" w:color="auto"/>
                            <w:bottom w:val="none" w:sz="0" w:space="0" w:color="auto"/>
                            <w:right w:val="none" w:sz="0" w:space="0" w:color="auto"/>
                          </w:divBdr>
                          <w:divsChild>
                            <w:div w:id="86779397">
                              <w:marLeft w:val="0"/>
                              <w:marRight w:val="0"/>
                              <w:marTop w:val="0"/>
                              <w:marBottom w:val="0"/>
                              <w:divBdr>
                                <w:top w:val="none" w:sz="0" w:space="0" w:color="auto"/>
                                <w:left w:val="none" w:sz="0" w:space="0" w:color="auto"/>
                                <w:bottom w:val="none" w:sz="0" w:space="0" w:color="auto"/>
                                <w:right w:val="none" w:sz="0" w:space="0" w:color="auto"/>
                              </w:divBdr>
                              <w:divsChild>
                                <w:div w:id="557471190">
                                  <w:marLeft w:val="0"/>
                                  <w:marRight w:val="0"/>
                                  <w:marTop w:val="0"/>
                                  <w:marBottom w:val="0"/>
                                  <w:divBdr>
                                    <w:top w:val="none" w:sz="0" w:space="0" w:color="auto"/>
                                    <w:left w:val="none" w:sz="0" w:space="0" w:color="auto"/>
                                    <w:bottom w:val="none" w:sz="0" w:space="0" w:color="auto"/>
                                    <w:right w:val="none" w:sz="0" w:space="0" w:color="auto"/>
                                  </w:divBdr>
                                  <w:divsChild>
                                    <w:div w:id="386301031">
                                      <w:marLeft w:val="0"/>
                                      <w:marRight w:val="0"/>
                                      <w:marTop w:val="0"/>
                                      <w:marBottom w:val="0"/>
                                      <w:divBdr>
                                        <w:top w:val="none" w:sz="0" w:space="0" w:color="auto"/>
                                        <w:left w:val="none" w:sz="0" w:space="0" w:color="auto"/>
                                        <w:bottom w:val="none" w:sz="0" w:space="0" w:color="auto"/>
                                        <w:right w:val="none" w:sz="0" w:space="0" w:color="auto"/>
                                      </w:divBdr>
                                      <w:divsChild>
                                        <w:div w:id="16027625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913849994">
          <w:marLeft w:val="0"/>
          <w:marRight w:val="0"/>
          <w:marTop w:val="0"/>
          <w:marBottom w:val="0"/>
          <w:divBdr>
            <w:top w:val="none" w:sz="0" w:space="0" w:color="auto"/>
            <w:left w:val="none" w:sz="0" w:space="0" w:color="auto"/>
            <w:bottom w:val="none" w:sz="0" w:space="0" w:color="auto"/>
            <w:right w:val="none" w:sz="0" w:space="0" w:color="auto"/>
          </w:divBdr>
          <w:divsChild>
            <w:div w:id="1742604041">
              <w:marLeft w:val="0"/>
              <w:marRight w:val="0"/>
              <w:marTop w:val="0"/>
              <w:marBottom w:val="0"/>
              <w:divBdr>
                <w:top w:val="none" w:sz="0" w:space="0" w:color="auto"/>
                <w:left w:val="none" w:sz="0" w:space="0" w:color="auto"/>
                <w:bottom w:val="none" w:sz="0" w:space="0" w:color="auto"/>
                <w:right w:val="none" w:sz="0" w:space="0" w:color="auto"/>
              </w:divBdr>
              <w:divsChild>
                <w:div w:id="328874930">
                  <w:marLeft w:val="0"/>
                  <w:marRight w:val="0"/>
                  <w:marTop w:val="0"/>
                  <w:marBottom w:val="0"/>
                  <w:divBdr>
                    <w:top w:val="none" w:sz="0" w:space="0" w:color="auto"/>
                    <w:left w:val="none" w:sz="0" w:space="0" w:color="auto"/>
                    <w:bottom w:val="none" w:sz="0" w:space="0" w:color="auto"/>
                    <w:right w:val="none" w:sz="0" w:space="0" w:color="auto"/>
                  </w:divBdr>
                  <w:divsChild>
                    <w:div w:id="1745956124">
                      <w:marLeft w:val="0"/>
                      <w:marRight w:val="0"/>
                      <w:marTop w:val="0"/>
                      <w:marBottom w:val="0"/>
                      <w:divBdr>
                        <w:top w:val="none" w:sz="0" w:space="0" w:color="auto"/>
                        <w:left w:val="none" w:sz="0" w:space="0" w:color="auto"/>
                        <w:bottom w:val="none" w:sz="0" w:space="0" w:color="auto"/>
                        <w:right w:val="none" w:sz="0" w:space="0" w:color="auto"/>
                      </w:divBdr>
                      <w:divsChild>
                        <w:div w:id="648443481">
                          <w:marLeft w:val="0"/>
                          <w:marRight w:val="0"/>
                          <w:marTop w:val="0"/>
                          <w:marBottom w:val="0"/>
                          <w:divBdr>
                            <w:top w:val="none" w:sz="0" w:space="0" w:color="auto"/>
                            <w:left w:val="none" w:sz="0" w:space="0" w:color="auto"/>
                            <w:bottom w:val="none" w:sz="0" w:space="0" w:color="auto"/>
                            <w:right w:val="none" w:sz="0" w:space="0" w:color="auto"/>
                          </w:divBdr>
                          <w:divsChild>
                            <w:div w:id="997151924">
                              <w:marLeft w:val="0"/>
                              <w:marRight w:val="0"/>
                              <w:marTop w:val="0"/>
                              <w:marBottom w:val="0"/>
                              <w:divBdr>
                                <w:top w:val="none" w:sz="0" w:space="0" w:color="auto"/>
                                <w:left w:val="none" w:sz="0" w:space="0" w:color="auto"/>
                                <w:bottom w:val="none" w:sz="0" w:space="0" w:color="auto"/>
                                <w:right w:val="none" w:sz="0" w:space="0" w:color="auto"/>
                              </w:divBdr>
                              <w:divsChild>
                                <w:div w:id="17019722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45382893">
                  <w:marLeft w:val="0"/>
                  <w:marRight w:val="0"/>
                  <w:marTop w:val="0"/>
                  <w:marBottom w:val="0"/>
                  <w:divBdr>
                    <w:top w:val="none" w:sz="0" w:space="0" w:color="auto"/>
                    <w:left w:val="none" w:sz="0" w:space="0" w:color="auto"/>
                    <w:bottom w:val="none" w:sz="0" w:space="0" w:color="auto"/>
                    <w:right w:val="none" w:sz="0" w:space="0" w:color="auto"/>
                  </w:divBdr>
                  <w:divsChild>
                    <w:div w:id="2024820339">
                      <w:marLeft w:val="0"/>
                      <w:marRight w:val="0"/>
                      <w:marTop w:val="0"/>
                      <w:marBottom w:val="0"/>
                      <w:divBdr>
                        <w:top w:val="none" w:sz="0" w:space="0" w:color="auto"/>
                        <w:left w:val="none" w:sz="0" w:space="0" w:color="auto"/>
                        <w:bottom w:val="none" w:sz="0" w:space="0" w:color="auto"/>
                        <w:right w:val="none" w:sz="0" w:space="0" w:color="auto"/>
                      </w:divBdr>
                      <w:divsChild>
                        <w:div w:id="1436056012">
                          <w:marLeft w:val="0"/>
                          <w:marRight w:val="0"/>
                          <w:marTop w:val="0"/>
                          <w:marBottom w:val="0"/>
                          <w:divBdr>
                            <w:top w:val="none" w:sz="0" w:space="0" w:color="auto"/>
                            <w:left w:val="none" w:sz="0" w:space="0" w:color="auto"/>
                            <w:bottom w:val="none" w:sz="0" w:space="0" w:color="auto"/>
                            <w:right w:val="none" w:sz="0" w:space="0" w:color="auto"/>
                          </w:divBdr>
                          <w:divsChild>
                            <w:div w:id="248078058">
                              <w:marLeft w:val="0"/>
                              <w:marRight w:val="0"/>
                              <w:marTop w:val="0"/>
                              <w:marBottom w:val="0"/>
                              <w:divBdr>
                                <w:top w:val="none" w:sz="0" w:space="0" w:color="auto"/>
                                <w:left w:val="none" w:sz="0" w:space="0" w:color="auto"/>
                                <w:bottom w:val="none" w:sz="0" w:space="0" w:color="auto"/>
                                <w:right w:val="none" w:sz="0" w:space="0" w:color="auto"/>
                              </w:divBdr>
                              <w:divsChild>
                                <w:div w:id="89470727">
                                  <w:marLeft w:val="0"/>
                                  <w:marRight w:val="0"/>
                                  <w:marTop w:val="0"/>
                                  <w:marBottom w:val="0"/>
                                  <w:divBdr>
                                    <w:top w:val="none" w:sz="0" w:space="0" w:color="auto"/>
                                    <w:left w:val="none" w:sz="0" w:space="0" w:color="auto"/>
                                    <w:bottom w:val="none" w:sz="0" w:space="0" w:color="auto"/>
                                    <w:right w:val="none" w:sz="0" w:space="0" w:color="auto"/>
                                  </w:divBdr>
                                  <w:divsChild>
                                    <w:div w:id="9896028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10888734">
                          <w:marLeft w:val="0"/>
                          <w:marRight w:val="0"/>
                          <w:marTop w:val="0"/>
                          <w:marBottom w:val="0"/>
                          <w:divBdr>
                            <w:top w:val="none" w:sz="0" w:space="0" w:color="auto"/>
                            <w:left w:val="none" w:sz="0" w:space="0" w:color="auto"/>
                            <w:bottom w:val="none" w:sz="0" w:space="0" w:color="auto"/>
                            <w:right w:val="none" w:sz="0" w:space="0" w:color="auto"/>
                          </w:divBdr>
                          <w:divsChild>
                            <w:div w:id="533232149">
                              <w:marLeft w:val="0"/>
                              <w:marRight w:val="0"/>
                              <w:marTop w:val="0"/>
                              <w:marBottom w:val="0"/>
                              <w:divBdr>
                                <w:top w:val="none" w:sz="0" w:space="0" w:color="auto"/>
                                <w:left w:val="none" w:sz="0" w:space="0" w:color="auto"/>
                                <w:bottom w:val="none" w:sz="0" w:space="0" w:color="auto"/>
                                <w:right w:val="none" w:sz="0" w:space="0" w:color="auto"/>
                              </w:divBdr>
                              <w:divsChild>
                                <w:div w:id="863635164">
                                  <w:marLeft w:val="0"/>
                                  <w:marRight w:val="0"/>
                                  <w:marTop w:val="0"/>
                                  <w:marBottom w:val="0"/>
                                  <w:divBdr>
                                    <w:top w:val="none" w:sz="0" w:space="0" w:color="auto"/>
                                    <w:left w:val="none" w:sz="0" w:space="0" w:color="auto"/>
                                    <w:bottom w:val="none" w:sz="0" w:space="0" w:color="auto"/>
                                    <w:right w:val="none" w:sz="0" w:space="0" w:color="auto"/>
                                  </w:divBdr>
                                  <w:divsChild>
                                    <w:div w:id="9005593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02774880">
          <w:marLeft w:val="0"/>
          <w:marRight w:val="0"/>
          <w:marTop w:val="0"/>
          <w:marBottom w:val="0"/>
          <w:divBdr>
            <w:top w:val="none" w:sz="0" w:space="0" w:color="auto"/>
            <w:left w:val="none" w:sz="0" w:space="0" w:color="auto"/>
            <w:bottom w:val="none" w:sz="0" w:space="0" w:color="auto"/>
            <w:right w:val="none" w:sz="0" w:space="0" w:color="auto"/>
          </w:divBdr>
          <w:divsChild>
            <w:div w:id="1158228288">
              <w:marLeft w:val="0"/>
              <w:marRight w:val="0"/>
              <w:marTop w:val="0"/>
              <w:marBottom w:val="0"/>
              <w:divBdr>
                <w:top w:val="none" w:sz="0" w:space="0" w:color="auto"/>
                <w:left w:val="none" w:sz="0" w:space="0" w:color="auto"/>
                <w:bottom w:val="none" w:sz="0" w:space="0" w:color="auto"/>
                <w:right w:val="none" w:sz="0" w:space="0" w:color="auto"/>
              </w:divBdr>
              <w:divsChild>
                <w:div w:id="1369447788">
                  <w:marLeft w:val="0"/>
                  <w:marRight w:val="0"/>
                  <w:marTop w:val="0"/>
                  <w:marBottom w:val="0"/>
                  <w:divBdr>
                    <w:top w:val="none" w:sz="0" w:space="0" w:color="auto"/>
                    <w:left w:val="none" w:sz="0" w:space="0" w:color="auto"/>
                    <w:bottom w:val="none" w:sz="0" w:space="0" w:color="auto"/>
                    <w:right w:val="none" w:sz="0" w:space="0" w:color="auto"/>
                  </w:divBdr>
                  <w:divsChild>
                    <w:div w:id="1655403997">
                      <w:marLeft w:val="0"/>
                      <w:marRight w:val="0"/>
                      <w:marTop w:val="0"/>
                      <w:marBottom w:val="0"/>
                      <w:divBdr>
                        <w:top w:val="none" w:sz="0" w:space="0" w:color="auto"/>
                        <w:left w:val="none" w:sz="0" w:space="0" w:color="auto"/>
                        <w:bottom w:val="none" w:sz="0" w:space="0" w:color="auto"/>
                        <w:right w:val="none" w:sz="0" w:space="0" w:color="auto"/>
                      </w:divBdr>
                      <w:divsChild>
                        <w:div w:id="1587378264">
                          <w:marLeft w:val="0"/>
                          <w:marRight w:val="0"/>
                          <w:marTop w:val="0"/>
                          <w:marBottom w:val="0"/>
                          <w:divBdr>
                            <w:top w:val="none" w:sz="0" w:space="0" w:color="auto"/>
                            <w:left w:val="none" w:sz="0" w:space="0" w:color="auto"/>
                            <w:bottom w:val="none" w:sz="0" w:space="0" w:color="auto"/>
                            <w:right w:val="none" w:sz="0" w:space="0" w:color="auto"/>
                          </w:divBdr>
                          <w:divsChild>
                            <w:div w:id="1436483893">
                              <w:marLeft w:val="0"/>
                              <w:marRight w:val="0"/>
                              <w:marTop w:val="0"/>
                              <w:marBottom w:val="0"/>
                              <w:divBdr>
                                <w:top w:val="none" w:sz="0" w:space="0" w:color="auto"/>
                                <w:left w:val="none" w:sz="0" w:space="0" w:color="auto"/>
                                <w:bottom w:val="none" w:sz="0" w:space="0" w:color="auto"/>
                                <w:right w:val="none" w:sz="0" w:space="0" w:color="auto"/>
                              </w:divBdr>
                              <w:divsChild>
                                <w:div w:id="558131887">
                                  <w:marLeft w:val="0"/>
                                  <w:marRight w:val="0"/>
                                  <w:marTop w:val="0"/>
                                  <w:marBottom w:val="0"/>
                                  <w:divBdr>
                                    <w:top w:val="none" w:sz="0" w:space="0" w:color="auto"/>
                                    <w:left w:val="none" w:sz="0" w:space="0" w:color="auto"/>
                                    <w:bottom w:val="none" w:sz="0" w:space="0" w:color="auto"/>
                                    <w:right w:val="none" w:sz="0" w:space="0" w:color="auto"/>
                                  </w:divBdr>
                                  <w:divsChild>
                                    <w:div w:id="1859658648">
                                      <w:marLeft w:val="0"/>
                                      <w:marRight w:val="0"/>
                                      <w:marTop w:val="0"/>
                                      <w:marBottom w:val="0"/>
                                      <w:divBdr>
                                        <w:top w:val="none" w:sz="0" w:space="0" w:color="auto"/>
                                        <w:left w:val="none" w:sz="0" w:space="0" w:color="auto"/>
                                        <w:bottom w:val="none" w:sz="0" w:space="0" w:color="auto"/>
                                        <w:right w:val="none" w:sz="0" w:space="0" w:color="auto"/>
                                      </w:divBdr>
                                      <w:divsChild>
                                        <w:div w:id="3727720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52659044">
          <w:marLeft w:val="0"/>
          <w:marRight w:val="0"/>
          <w:marTop w:val="0"/>
          <w:marBottom w:val="0"/>
          <w:divBdr>
            <w:top w:val="none" w:sz="0" w:space="0" w:color="auto"/>
            <w:left w:val="none" w:sz="0" w:space="0" w:color="auto"/>
            <w:bottom w:val="none" w:sz="0" w:space="0" w:color="auto"/>
            <w:right w:val="none" w:sz="0" w:space="0" w:color="auto"/>
          </w:divBdr>
          <w:divsChild>
            <w:div w:id="1619412482">
              <w:marLeft w:val="0"/>
              <w:marRight w:val="0"/>
              <w:marTop w:val="0"/>
              <w:marBottom w:val="0"/>
              <w:divBdr>
                <w:top w:val="none" w:sz="0" w:space="0" w:color="auto"/>
                <w:left w:val="none" w:sz="0" w:space="0" w:color="auto"/>
                <w:bottom w:val="none" w:sz="0" w:space="0" w:color="auto"/>
                <w:right w:val="none" w:sz="0" w:space="0" w:color="auto"/>
              </w:divBdr>
              <w:divsChild>
                <w:div w:id="1758747847">
                  <w:marLeft w:val="0"/>
                  <w:marRight w:val="0"/>
                  <w:marTop w:val="0"/>
                  <w:marBottom w:val="0"/>
                  <w:divBdr>
                    <w:top w:val="none" w:sz="0" w:space="0" w:color="auto"/>
                    <w:left w:val="none" w:sz="0" w:space="0" w:color="auto"/>
                    <w:bottom w:val="none" w:sz="0" w:space="0" w:color="auto"/>
                    <w:right w:val="none" w:sz="0" w:space="0" w:color="auto"/>
                  </w:divBdr>
                  <w:divsChild>
                    <w:div w:id="541019621">
                      <w:marLeft w:val="0"/>
                      <w:marRight w:val="0"/>
                      <w:marTop w:val="0"/>
                      <w:marBottom w:val="0"/>
                      <w:divBdr>
                        <w:top w:val="none" w:sz="0" w:space="0" w:color="auto"/>
                        <w:left w:val="none" w:sz="0" w:space="0" w:color="auto"/>
                        <w:bottom w:val="none" w:sz="0" w:space="0" w:color="auto"/>
                        <w:right w:val="none" w:sz="0" w:space="0" w:color="auto"/>
                      </w:divBdr>
                      <w:divsChild>
                        <w:div w:id="1122769162">
                          <w:marLeft w:val="0"/>
                          <w:marRight w:val="0"/>
                          <w:marTop w:val="0"/>
                          <w:marBottom w:val="0"/>
                          <w:divBdr>
                            <w:top w:val="none" w:sz="0" w:space="0" w:color="auto"/>
                            <w:left w:val="none" w:sz="0" w:space="0" w:color="auto"/>
                            <w:bottom w:val="none" w:sz="0" w:space="0" w:color="auto"/>
                            <w:right w:val="none" w:sz="0" w:space="0" w:color="auto"/>
                          </w:divBdr>
                          <w:divsChild>
                            <w:div w:id="501431192">
                              <w:marLeft w:val="0"/>
                              <w:marRight w:val="0"/>
                              <w:marTop w:val="0"/>
                              <w:marBottom w:val="0"/>
                              <w:divBdr>
                                <w:top w:val="none" w:sz="0" w:space="0" w:color="auto"/>
                                <w:left w:val="none" w:sz="0" w:space="0" w:color="auto"/>
                                <w:bottom w:val="none" w:sz="0" w:space="0" w:color="auto"/>
                                <w:right w:val="none" w:sz="0" w:space="0" w:color="auto"/>
                              </w:divBdr>
                              <w:divsChild>
                                <w:div w:id="14950316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40390553">
                  <w:marLeft w:val="0"/>
                  <w:marRight w:val="0"/>
                  <w:marTop w:val="0"/>
                  <w:marBottom w:val="0"/>
                  <w:divBdr>
                    <w:top w:val="none" w:sz="0" w:space="0" w:color="auto"/>
                    <w:left w:val="none" w:sz="0" w:space="0" w:color="auto"/>
                    <w:bottom w:val="none" w:sz="0" w:space="0" w:color="auto"/>
                    <w:right w:val="none" w:sz="0" w:space="0" w:color="auto"/>
                  </w:divBdr>
                  <w:divsChild>
                    <w:div w:id="1109472699">
                      <w:marLeft w:val="0"/>
                      <w:marRight w:val="0"/>
                      <w:marTop w:val="0"/>
                      <w:marBottom w:val="0"/>
                      <w:divBdr>
                        <w:top w:val="none" w:sz="0" w:space="0" w:color="auto"/>
                        <w:left w:val="none" w:sz="0" w:space="0" w:color="auto"/>
                        <w:bottom w:val="none" w:sz="0" w:space="0" w:color="auto"/>
                        <w:right w:val="none" w:sz="0" w:space="0" w:color="auto"/>
                      </w:divBdr>
                      <w:divsChild>
                        <w:div w:id="1764838977">
                          <w:marLeft w:val="0"/>
                          <w:marRight w:val="0"/>
                          <w:marTop w:val="0"/>
                          <w:marBottom w:val="0"/>
                          <w:divBdr>
                            <w:top w:val="none" w:sz="0" w:space="0" w:color="auto"/>
                            <w:left w:val="none" w:sz="0" w:space="0" w:color="auto"/>
                            <w:bottom w:val="none" w:sz="0" w:space="0" w:color="auto"/>
                            <w:right w:val="none" w:sz="0" w:space="0" w:color="auto"/>
                          </w:divBdr>
                          <w:divsChild>
                            <w:div w:id="817115095">
                              <w:marLeft w:val="0"/>
                              <w:marRight w:val="0"/>
                              <w:marTop w:val="0"/>
                              <w:marBottom w:val="0"/>
                              <w:divBdr>
                                <w:top w:val="none" w:sz="0" w:space="0" w:color="auto"/>
                                <w:left w:val="none" w:sz="0" w:space="0" w:color="auto"/>
                                <w:bottom w:val="none" w:sz="0" w:space="0" w:color="auto"/>
                                <w:right w:val="none" w:sz="0" w:space="0" w:color="auto"/>
                              </w:divBdr>
                              <w:divsChild>
                                <w:div w:id="970743042">
                                  <w:marLeft w:val="0"/>
                                  <w:marRight w:val="0"/>
                                  <w:marTop w:val="0"/>
                                  <w:marBottom w:val="0"/>
                                  <w:divBdr>
                                    <w:top w:val="none" w:sz="0" w:space="0" w:color="auto"/>
                                    <w:left w:val="none" w:sz="0" w:space="0" w:color="auto"/>
                                    <w:bottom w:val="none" w:sz="0" w:space="0" w:color="auto"/>
                                    <w:right w:val="none" w:sz="0" w:space="0" w:color="auto"/>
                                  </w:divBdr>
                                  <w:divsChild>
                                    <w:div w:id="15423531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63839658">
                          <w:marLeft w:val="0"/>
                          <w:marRight w:val="0"/>
                          <w:marTop w:val="0"/>
                          <w:marBottom w:val="0"/>
                          <w:divBdr>
                            <w:top w:val="none" w:sz="0" w:space="0" w:color="auto"/>
                            <w:left w:val="none" w:sz="0" w:space="0" w:color="auto"/>
                            <w:bottom w:val="none" w:sz="0" w:space="0" w:color="auto"/>
                            <w:right w:val="none" w:sz="0" w:space="0" w:color="auto"/>
                          </w:divBdr>
                          <w:divsChild>
                            <w:div w:id="510724665">
                              <w:marLeft w:val="0"/>
                              <w:marRight w:val="0"/>
                              <w:marTop w:val="0"/>
                              <w:marBottom w:val="0"/>
                              <w:divBdr>
                                <w:top w:val="none" w:sz="0" w:space="0" w:color="auto"/>
                                <w:left w:val="none" w:sz="0" w:space="0" w:color="auto"/>
                                <w:bottom w:val="none" w:sz="0" w:space="0" w:color="auto"/>
                                <w:right w:val="none" w:sz="0" w:space="0" w:color="auto"/>
                              </w:divBdr>
                              <w:divsChild>
                                <w:div w:id="1185511400">
                                  <w:marLeft w:val="0"/>
                                  <w:marRight w:val="0"/>
                                  <w:marTop w:val="0"/>
                                  <w:marBottom w:val="0"/>
                                  <w:divBdr>
                                    <w:top w:val="none" w:sz="0" w:space="0" w:color="auto"/>
                                    <w:left w:val="none" w:sz="0" w:space="0" w:color="auto"/>
                                    <w:bottom w:val="none" w:sz="0" w:space="0" w:color="auto"/>
                                    <w:right w:val="none" w:sz="0" w:space="0" w:color="auto"/>
                                  </w:divBdr>
                                  <w:divsChild>
                                    <w:div w:id="10671935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696349568">
          <w:marLeft w:val="0"/>
          <w:marRight w:val="0"/>
          <w:marTop w:val="0"/>
          <w:marBottom w:val="0"/>
          <w:divBdr>
            <w:top w:val="none" w:sz="0" w:space="0" w:color="auto"/>
            <w:left w:val="none" w:sz="0" w:space="0" w:color="auto"/>
            <w:bottom w:val="none" w:sz="0" w:space="0" w:color="auto"/>
            <w:right w:val="none" w:sz="0" w:space="0" w:color="auto"/>
          </w:divBdr>
          <w:divsChild>
            <w:div w:id="1350793123">
              <w:marLeft w:val="0"/>
              <w:marRight w:val="0"/>
              <w:marTop w:val="0"/>
              <w:marBottom w:val="0"/>
              <w:divBdr>
                <w:top w:val="none" w:sz="0" w:space="0" w:color="auto"/>
                <w:left w:val="none" w:sz="0" w:space="0" w:color="auto"/>
                <w:bottom w:val="none" w:sz="0" w:space="0" w:color="auto"/>
                <w:right w:val="none" w:sz="0" w:space="0" w:color="auto"/>
              </w:divBdr>
              <w:divsChild>
                <w:div w:id="1315111511">
                  <w:marLeft w:val="0"/>
                  <w:marRight w:val="0"/>
                  <w:marTop w:val="0"/>
                  <w:marBottom w:val="0"/>
                  <w:divBdr>
                    <w:top w:val="none" w:sz="0" w:space="0" w:color="auto"/>
                    <w:left w:val="none" w:sz="0" w:space="0" w:color="auto"/>
                    <w:bottom w:val="none" w:sz="0" w:space="0" w:color="auto"/>
                    <w:right w:val="none" w:sz="0" w:space="0" w:color="auto"/>
                  </w:divBdr>
                  <w:divsChild>
                    <w:div w:id="18356114">
                      <w:marLeft w:val="0"/>
                      <w:marRight w:val="0"/>
                      <w:marTop w:val="0"/>
                      <w:marBottom w:val="0"/>
                      <w:divBdr>
                        <w:top w:val="none" w:sz="0" w:space="0" w:color="auto"/>
                        <w:left w:val="none" w:sz="0" w:space="0" w:color="auto"/>
                        <w:bottom w:val="none" w:sz="0" w:space="0" w:color="auto"/>
                        <w:right w:val="none" w:sz="0" w:space="0" w:color="auto"/>
                      </w:divBdr>
                      <w:divsChild>
                        <w:div w:id="98332263">
                          <w:marLeft w:val="0"/>
                          <w:marRight w:val="0"/>
                          <w:marTop w:val="0"/>
                          <w:marBottom w:val="0"/>
                          <w:divBdr>
                            <w:top w:val="none" w:sz="0" w:space="0" w:color="auto"/>
                            <w:left w:val="none" w:sz="0" w:space="0" w:color="auto"/>
                            <w:bottom w:val="none" w:sz="0" w:space="0" w:color="auto"/>
                            <w:right w:val="none" w:sz="0" w:space="0" w:color="auto"/>
                          </w:divBdr>
                          <w:divsChild>
                            <w:div w:id="1260065940">
                              <w:marLeft w:val="0"/>
                              <w:marRight w:val="0"/>
                              <w:marTop w:val="0"/>
                              <w:marBottom w:val="0"/>
                              <w:divBdr>
                                <w:top w:val="none" w:sz="0" w:space="0" w:color="auto"/>
                                <w:left w:val="none" w:sz="0" w:space="0" w:color="auto"/>
                                <w:bottom w:val="none" w:sz="0" w:space="0" w:color="auto"/>
                                <w:right w:val="none" w:sz="0" w:space="0" w:color="auto"/>
                              </w:divBdr>
                              <w:divsChild>
                                <w:div w:id="752624301">
                                  <w:marLeft w:val="0"/>
                                  <w:marRight w:val="0"/>
                                  <w:marTop w:val="0"/>
                                  <w:marBottom w:val="0"/>
                                  <w:divBdr>
                                    <w:top w:val="none" w:sz="0" w:space="0" w:color="auto"/>
                                    <w:left w:val="none" w:sz="0" w:space="0" w:color="auto"/>
                                    <w:bottom w:val="none" w:sz="0" w:space="0" w:color="auto"/>
                                    <w:right w:val="none" w:sz="0" w:space="0" w:color="auto"/>
                                  </w:divBdr>
                                  <w:divsChild>
                                    <w:div w:id="980964789">
                                      <w:marLeft w:val="0"/>
                                      <w:marRight w:val="0"/>
                                      <w:marTop w:val="0"/>
                                      <w:marBottom w:val="0"/>
                                      <w:divBdr>
                                        <w:top w:val="none" w:sz="0" w:space="0" w:color="auto"/>
                                        <w:left w:val="none" w:sz="0" w:space="0" w:color="auto"/>
                                        <w:bottom w:val="none" w:sz="0" w:space="0" w:color="auto"/>
                                        <w:right w:val="none" w:sz="0" w:space="0" w:color="auto"/>
                                      </w:divBdr>
                                      <w:divsChild>
                                        <w:div w:id="15572735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312639547">
          <w:marLeft w:val="0"/>
          <w:marRight w:val="0"/>
          <w:marTop w:val="0"/>
          <w:marBottom w:val="0"/>
          <w:divBdr>
            <w:top w:val="none" w:sz="0" w:space="0" w:color="auto"/>
            <w:left w:val="none" w:sz="0" w:space="0" w:color="auto"/>
            <w:bottom w:val="none" w:sz="0" w:space="0" w:color="auto"/>
            <w:right w:val="none" w:sz="0" w:space="0" w:color="auto"/>
          </w:divBdr>
          <w:divsChild>
            <w:div w:id="262496738">
              <w:marLeft w:val="0"/>
              <w:marRight w:val="0"/>
              <w:marTop w:val="0"/>
              <w:marBottom w:val="0"/>
              <w:divBdr>
                <w:top w:val="none" w:sz="0" w:space="0" w:color="auto"/>
                <w:left w:val="none" w:sz="0" w:space="0" w:color="auto"/>
                <w:bottom w:val="none" w:sz="0" w:space="0" w:color="auto"/>
                <w:right w:val="none" w:sz="0" w:space="0" w:color="auto"/>
              </w:divBdr>
              <w:divsChild>
                <w:div w:id="1441605293">
                  <w:marLeft w:val="0"/>
                  <w:marRight w:val="0"/>
                  <w:marTop w:val="0"/>
                  <w:marBottom w:val="0"/>
                  <w:divBdr>
                    <w:top w:val="none" w:sz="0" w:space="0" w:color="auto"/>
                    <w:left w:val="none" w:sz="0" w:space="0" w:color="auto"/>
                    <w:bottom w:val="none" w:sz="0" w:space="0" w:color="auto"/>
                    <w:right w:val="none" w:sz="0" w:space="0" w:color="auto"/>
                  </w:divBdr>
                  <w:divsChild>
                    <w:div w:id="551236190">
                      <w:marLeft w:val="0"/>
                      <w:marRight w:val="0"/>
                      <w:marTop w:val="0"/>
                      <w:marBottom w:val="0"/>
                      <w:divBdr>
                        <w:top w:val="none" w:sz="0" w:space="0" w:color="auto"/>
                        <w:left w:val="none" w:sz="0" w:space="0" w:color="auto"/>
                        <w:bottom w:val="none" w:sz="0" w:space="0" w:color="auto"/>
                        <w:right w:val="none" w:sz="0" w:space="0" w:color="auto"/>
                      </w:divBdr>
                      <w:divsChild>
                        <w:div w:id="1806120784">
                          <w:marLeft w:val="0"/>
                          <w:marRight w:val="0"/>
                          <w:marTop w:val="0"/>
                          <w:marBottom w:val="0"/>
                          <w:divBdr>
                            <w:top w:val="none" w:sz="0" w:space="0" w:color="auto"/>
                            <w:left w:val="none" w:sz="0" w:space="0" w:color="auto"/>
                            <w:bottom w:val="none" w:sz="0" w:space="0" w:color="auto"/>
                            <w:right w:val="none" w:sz="0" w:space="0" w:color="auto"/>
                          </w:divBdr>
                          <w:divsChild>
                            <w:div w:id="1120101833">
                              <w:marLeft w:val="0"/>
                              <w:marRight w:val="0"/>
                              <w:marTop w:val="0"/>
                              <w:marBottom w:val="0"/>
                              <w:divBdr>
                                <w:top w:val="none" w:sz="0" w:space="0" w:color="auto"/>
                                <w:left w:val="none" w:sz="0" w:space="0" w:color="auto"/>
                                <w:bottom w:val="none" w:sz="0" w:space="0" w:color="auto"/>
                                <w:right w:val="none" w:sz="0" w:space="0" w:color="auto"/>
                              </w:divBdr>
                              <w:divsChild>
                                <w:div w:id="15954355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03388652">
                  <w:marLeft w:val="0"/>
                  <w:marRight w:val="0"/>
                  <w:marTop w:val="0"/>
                  <w:marBottom w:val="0"/>
                  <w:divBdr>
                    <w:top w:val="none" w:sz="0" w:space="0" w:color="auto"/>
                    <w:left w:val="none" w:sz="0" w:space="0" w:color="auto"/>
                    <w:bottom w:val="none" w:sz="0" w:space="0" w:color="auto"/>
                    <w:right w:val="none" w:sz="0" w:space="0" w:color="auto"/>
                  </w:divBdr>
                  <w:divsChild>
                    <w:div w:id="1815902167">
                      <w:marLeft w:val="0"/>
                      <w:marRight w:val="0"/>
                      <w:marTop w:val="0"/>
                      <w:marBottom w:val="0"/>
                      <w:divBdr>
                        <w:top w:val="none" w:sz="0" w:space="0" w:color="auto"/>
                        <w:left w:val="none" w:sz="0" w:space="0" w:color="auto"/>
                        <w:bottom w:val="none" w:sz="0" w:space="0" w:color="auto"/>
                        <w:right w:val="none" w:sz="0" w:space="0" w:color="auto"/>
                      </w:divBdr>
                      <w:divsChild>
                        <w:div w:id="16545869">
                          <w:marLeft w:val="0"/>
                          <w:marRight w:val="0"/>
                          <w:marTop w:val="0"/>
                          <w:marBottom w:val="0"/>
                          <w:divBdr>
                            <w:top w:val="none" w:sz="0" w:space="0" w:color="auto"/>
                            <w:left w:val="none" w:sz="0" w:space="0" w:color="auto"/>
                            <w:bottom w:val="none" w:sz="0" w:space="0" w:color="auto"/>
                            <w:right w:val="none" w:sz="0" w:space="0" w:color="auto"/>
                          </w:divBdr>
                          <w:divsChild>
                            <w:div w:id="1562910475">
                              <w:marLeft w:val="0"/>
                              <w:marRight w:val="0"/>
                              <w:marTop w:val="0"/>
                              <w:marBottom w:val="0"/>
                              <w:divBdr>
                                <w:top w:val="none" w:sz="0" w:space="0" w:color="auto"/>
                                <w:left w:val="none" w:sz="0" w:space="0" w:color="auto"/>
                                <w:bottom w:val="none" w:sz="0" w:space="0" w:color="auto"/>
                                <w:right w:val="none" w:sz="0" w:space="0" w:color="auto"/>
                              </w:divBdr>
                              <w:divsChild>
                                <w:div w:id="627125844">
                                  <w:marLeft w:val="0"/>
                                  <w:marRight w:val="0"/>
                                  <w:marTop w:val="0"/>
                                  <w:marBottom w:val="0"/>
                                  <w:divBdr>
                                    <w:top w:val="none" w:sz="0" w:space="0" w:color="auto"/>
                                    <w:left w:val="none" w:sz="0" w:space="0" w:color="auto"/>
                                    <w:bottom w:val="none" w:sz="0" w:space="0" w:color="auto"/>
                                    <w:right w:val="none" w:sz="0" w:space="0" w:color="auto"/>
                                  </w:divBdr>
                                  <w:divsChild>
                                    <w:div w:id="12434859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79077877">
                          <w:marLeft w:val="0"/>
                          <w:marRight w:val="0"/>
                          <w:marTop w:val="0"/>
                          <w:marBottom w:val="0"/>
                          <w:divBdr>
                            <w:top w:val="none" w:sz="0" w:space="0" w:color="auto"/>
                            <w:left w:val="none" w:sz="0" w:space="0" w:color="auto"/>
                            <w:bottom w:val="none" w:sz="0" w:space="0" w:color="auto"/>
                            <w:right w:val="none" w:sz="0" w:space="0" w:color="auto"/>
                          </w:divBdr>
                          <w:divsChild>
                            <w:div w:id="2082748041">
                              <w:marLeft w:val="0"/>
                              <w:marRight w:val="0"/>
                              <w:marTop w:val="0"/>
                              <w:marBottom w:val="0"/>
                              <w:divBdr>
                                <w:top w:val="none" w:sz="0" w:space="0" w:color="auto"/>
                                <w:left w:val="none" w:sz="0" w:space="0" w:color="auto"/>
                                <w:bottom w:val="none" w:sz="0" w:space="0" w:color="auto"/>
                                <w:right w:val="none" w:sz="0" w:space="0" w:color="auto"/>
                              </w:divBdr>
                              <w:divsChild>
                                <w:div w:id="2018455261">
                                  <w:marLeft w:val="0"/>
                                  <w:marRight w:val="0"/>
                                  <w:marTop w:val="0"/>
                                  <w:marBottom w:val="0"/>
                                  <w:divBdr>
                                    <w:top w:val="none" w:sz="0" w:space="0" w:color="auto"/>
                                    <w:left w:val="none" w:sz="0" w:space="0" w:color="auto"/>
                                    <w:bottom w:val="none" w:sz="0" w:space="0" w:color="auto"/>
                                    <w:right w:val="none" w:sz="0" w:space="0" w:color="auto"/>
                                  </w:divBdr>
                                  <w:divsChild>
                                    <w:div w:id="14335496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368070168">
          <w:marLeft w:val="0"/>
          <w:marRight w:val="0"/>
          <w:marTop w:val="0"/>
          <w:marBottom w:val="0"/>
          <w:divBdr>
            <w:top w:val="none" w:sz="0" w:space="0" w:color="auto"/>
            <w:left w:val="none" w:sz="0" w:space="0" w:color="auto"/>
            <w:bottom w:val="none" w:sz="0" w:space="0" w:color="auto"/>
            <w:right w:val="none" w:sz="0" w:space="0" w:color="auto"/>
          </w:divBdr>
          <w:divsChild>
            <w:div w:id="1224372009">
              <w:marLeft w:val="0"/>
              <w:marRight w:val="0"/>
              <w:marTop w:val="0"/>
              <w:marBottom w:val="0"/>
              <w:divBdr>
                <w:top w:val="none" w:sz="0" w:space="0" w:color="auto"/>
                <w:left w:val="none" w:sz="0" w:space="0" w:color="auto"/>
                <w:bottom w:val="none" w:sz="0" w:space="0" w:color="auto"/>
                <w:right w:val="none" w:sz="0" w:space="0" w:color="auto"/>
              </w:divBdr>
              <w:divsChild>
                <w:div w:id="1769353645">
                  <w:marLeft w:val="0"/>
                  <w:marRight w:val="0"/>
                  <w:marTop w:val="0"/>
                  <w:marBottom w:val="0"/>
                  <w:divBdr>
                    <w:top w:val="none" w:sz="0" w:space="0" w:color="auto"/>
                    <w:left w:val="none" w:sz="0" w:space="0" w:color="auto"/>
                    <w:bottom w:val="none" w:sz="0" w:space="0" w:color="auto"/>
                    <w:right w:val="none" w:sz="0" w:space="0" w:color="auto"/>
                  </w:divBdr>
                  <w:divsChild>
                    <w:div w:id="946426011">
                      <w:marLeft w:val="0"/>
                      <w:marRight w:val="0"/>
                      <w:marTop w:val="0"/>
                      <w:marBottom w:val="0"/>
                      <w:divBdr>
                        <w:top w:val="none" w:sz="0" w:space="0" w:color="auto"/>
                        <w:left w:val="none" w:sz="0" w:space="0" w:color="auto"/>
                        <w:bottom w:val="none" w:sz="0" w:space="0" w:color="auto"/>
                        <w:right w:val="none" w:sz="0" w:space="0" w:color="auto"/>
                      </w:divBdr>
                      <w:divsChild>
                        <w:div w:id="1330795444">
                          <w:marLeft w:val="0"/>
                          <w:marRight w:val="0"/>
                          <w:marTop w:val="0"/>
                          <w:marBottom w:val="0"/>
                          <w:divBdr>
                            <w:top w:val="none" w:sz="0" w:space="0" w:color="auto"/>
                            <w:left w:val="none" w:sz="0" w:space="0" w:color="auto"/>
                            <w:bottom w:val="none" w:sz="0" w:space="0" w:color="auto"/>
                            <w:right w:val="none" w:sz="0" w:space="0" w:color="auto"/>
                          </w:divBdr>
                          <w:divsChild>
                            <w:div w:id="716125737">
                              <w:marLeft w:val="0"/>
                              <w:marRight w:val="0"/>
                              <w:marTop w:val="0"/>
                              <w:marBottom w:val="0"/>
                              <w:divBdr>
                                <w:top w:val="none" w:sz="0" w:space="0" w:color="auto"/>
                                <w:left w:val="none" w:sz="0" w:space="0" w:color="auto"/>
                                <w:bottom w:val="none" w:sz="0" w:space="0" w:color="auto"/>
                                <w:right w:val="none" w:sz="0" w:space="0" w:color="auto"/>
                              </w:divBdr>
                              <w:divsChild>
                                <w:div w:id="1064573234">
                                  <w:marLeft w:val="0"/>
                                  <w:marRight w:val="0"/>
                                  <w:marTop w:val="0"/>
                                  <w:marBottom w:val="0"/>
                                  <w:divBdr>
                                    <w:top w:val="none" w:sz="0" w:space="0" w:color="auto"/>
                                    <w:left w:val="none" w:sz="0" w:space="0" w:color="auto"/>
                                    <w:bottom w:val="none" w:sz="0" w:space="0" w:color="auto"/>
                                    <w:right w:val="none" w:sz="0" w:space="0" w:color="auto"/>
                                  </w:divBdr>
                                  <w:divsChild>
                                    <w:div w:id="1299217839">
                                      <w:marLeft w:val="0"/>
                                      <w:marRight w:val="0"/>
                                      <w:marTop w:val="0"/>
                                      <w:marBottom w:val="0"/>
                                      <w:divBdr>
                                        <w:top w:val="none" w:sz="0" w:space="0" w:color="auto"/>
                                        <w:left w:val="none" w:sz="0" w:space="0" w:color="auto"/>
                                        <w:bottom w:val="none" w:sz="0" w:space="0" w:color="auto"/>
                                        <w:right w:val="none" w:sz="0" w:space="0" w:color="auto"/>
                                      </w:divBdr>
                                      <w:divsChild>
                                        <w:div w:id="14916313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254973467">
          <w:marLeft w:val="0"/>
          <w:marRight w:val="0"/>
          <w:marTop w:val="0"/>
          <w:marBottom w:val="0"/>
          <w:divBdr>
            <w:top w:val="none" w:sz="0" w:space="0" w:color="auto"/>
            <w:left w:val="none" w:sz="0" w:space="0" w:color="auto"/>
            <w:bottom w:val="none" w:sz="0" w:space="0" w:color="auto"/>
            <w:right w:val="none" w:sz="0" w:space="0" w:color="auto"/>
          </w:divBdr>
          <w:divsChild>
            <w:div w:id="134489446">
              <w:marLeft w:val="0"/>
              <w:marRight w:val="0"/>
              <w:marTop w:val="0"/>
              <w:marBottom w:val="0"/>
              <w:divBdr>
                <w:top w:val="none" w:sz="0" w:space="0" w:color="auto"/>
                <w:left w:val="none" w:sz="0" w:space="0" w:color="auto"/>
                <w:bottom w:val="none" w:sz="0" w:space="0" w:color="auto"/>
                <w:right w:val="none" w:sz="0" w:space="0" w:color="auto"/>
              </w:divBdr>
              <w:divsChild>
                <w:div w:id="1041708177">
                  <w:marLeft w:val="0"/>
                  <w:marRight w:val="0"/>
                  <w:marTop w:val="0"/>
                  <w:marBottom w:val="0"/>
                  <w:divBdr>
                    <w:top w:val="none" w:sz="0" w:space="0" w:color="auto"/>
                    <w:left w:val="none" w:sz="0" w:space="0" w:color="auto"/>
                    <w:bottom w:val="none" w:sz="0" w:space="0" w:color="auto"/>
                    <w:right w:val="none" w:sz="0" w:space="0" w:color="auto"/>
                  </w:divBdr>
                  <w:divsChild>
                    <w:div w:id="674841673">
                      <w:marLeft w:val="0"/>
                      <w:marRight w:val="0"/>
                      <w:marTop w:val="0"/>
                      <w:marBottom w:val="0"/>
                      <w:divBdr>
                        <w:top w:val="none" w:sz="0" w:space="0" w:color="auto"/>
                        <w:left w:val="none" w:sz="0" w:space="0" w:color="auto"/>
                        <w:bottom w:val="none" w:sz="0" w:space="0" w:color="auto"/>
                        <w:right w:val="none" w:sz="0" w:space="0" w:color="auto"/>
                      </w:divBdr>
                      <w:divsChild>
                        <w:div w:id="1693920587">
                          <w:marLeft w:val="0"/>
                          <w:marRight w:val="0"/>
                          <w:marTop w:val="0"/>
                          <w:marBottom w:val="0"/>
                          <w:divBdr>
                            <w:top w:val="none" w:sz="0" w:space="0" w:color="auto"/>
                            <w:left w:val="none" w:sz="0" w:space="0" w:color="auto"/>
                            <w:bottom w:val="none" w:sz="0" w:space="0" w:color="auto"/>
                            <w:right w:val="none" w:sz="0" w:space="0" w:color="auto"/>
                          </w:divBdr>
                          <w:divsChild>
                            <w:div w:id="58797619">
                              <w:marLeft w:val="0"/>
                              <w:marRight w:val="0"/>
                              <w:marTop w:val="0"/>
                              <w:marBottom w:val="0"/>
                              <w:divBdr>
                                <w:top w:val="none" w:sz="0" w:space="0" w:color="auto"/>
                                <w:left w:val="none" w:sz="0" w:space="0" w:color="auto"/>
                                <w:bottom w:val="none" w:sz="0" w:space="0" w:color="auto"/>
                                <w:right w:val="none" w:sz="0" w:space="0" w:color="auto"/>
                              </w:divBdr>
                              <w:divsChild>
                                <w:div w:id="2714813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25459067">
                  <w:marLeft w:val="0"/>
                  <w:marRight w:val="0"/>
                  <w:marTop w:val="0"/>
                  <w:marBottom w:val="0"/>
                  <w:divBdr>
                    <w:top w:val="none" w:sz="0" w:space="0" w:color="auto"/>
                    <w:left w:val="none" w:sz="0" w:space="0" w:color="auto"/>
                    <w:bottom w:val="none" w:sz="0" w:space="0" w:color="auto"/>
                    <w:right w:val="none" w:sz="0" w:space="0" w:color="auto"/>
                  </w:divBdr>
                  <w:divsChild>
                    <w:div w:id="1201212203">
                      <w:marLeft w:val="0"/>
                      <w:marRight w:val="0"/>
                      <w:marTop w:val="0"/>
                      <w:marBottom w:val="0"/>
                      <w:divBdr>
                        <w:top w:val="none" w:sz="0" w:space="0" w:color="auto"/>
                        <w:left w:val="none" w:sz="0" w:space="0" w:color="auto"/>
                        <w:bottom w:val="none" w:sz="0" w:space="0" w:color="auto"/>
                        <w:right w:val="none" w:sz="0" w:space="0" w:color="auto"/>
                      </w:divBdr>
                      <w:divsChild>
                        <w:div w:id="854004875">
                          <w:marLeft w:val="0"/>
                          <w:marRight w:val="0"/>
                          <w:marTop w:val="0"/>
                          <w:marBottom w:val="0"/>
                          <w:divBdr>
                            <w:top w:val="none" w:sz="0" w:space="0" w:color="auto"/>
                            <w:left w:val="none" w:sz="0" w:space="0" w:color="auto"/>
                            <w:bottom w:val="none" w:sz="0" w:space="0" w:color="auto"/>
                            <w:right w:val="none" w:sz="0" w:space="0" w:color="auto"/>
                          </w:divBdr>
                          <w:divsChild>
                            <w:div w:id="354814221">
                              <w:marLeft w:val="0"/>
                              <w:marRight w:val="0"/>
                              <w:marTop w:val="0"/>
                              <w:marBottom w:val="0"/>
                              <w:divBdr>
                                <w:top w:val="none" w:sz="0" w:space="0" w:color="auto"/>
                                <w:left w:val="none" w:sz="0" w:space="0" w:color="auto"/>
                                <w:bottom w:val="none" w:sz="0" w:space="0" w:color="auto"/>
                                <w:right w:val="none" w:sz="0" w:space="0" w:color="auto"/>
                              </w:divBdr>
                              <w:divsChild>
                                <w:div w:id="1880627352">
                                  <w:marLeft w:val="0"/>
                                  <w:marRight w:val="0"/>
                                  <w:marTop w:val="0"/>
                                  <w:marBottom w:val="0"/>
                                  <w:divBdr>
                                    <w:top w:val="none" w:sz="0" w:space="0" w:color="auto"/>
                                    <w:left w:val="none" w:sz="0" w:space="0" w:color="auto"/>
                                    <w:bottom w:val="none" w:sz="0" w:space="0" w:color="auto"/>
                                    <w:right w:val="none" w:sz="0" w:space="0" w:color="auto"/>
                                  </w:divBdr>
                                  <w:divsChild>
                                    <w:div w:id="6996686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73076071">
                          <w:marLeft w:val="0"/>
                          <w:marRight w:val="0"/>
                          <w:marTop w:val="0"/>
                          <w:marBottom w:val="0"/>
                          <w:divBdr>
                            <w:top w:val="none" w:sz="0" w:space="0" w:color="auto"/>
                            <w:left w:val="none" w:sz="0" w:space="0" w:color="auto"/>
                            <w:bottom w:val="none" w:sz="0" w:space="0" w:color="auto"/>
                            <w:right w:val="none" w:sz="0" w:space="0" w:color="auto"/>
                          </w:divBdr>
                          <w:divsChild>
                            <w:div w:id="2053308510">
                              <w:marLeft w:val="0"/>
                              <w:marRight w:val="0"/>
                              <w:marTop w:val="0"/>
                              <w:marBottom w:val="0"/>
                              <w:divBdr>
                                <w:top w:val="none" w:sz="0" w:space="0" w:color="auto"/>
                                <w:left w:val="none" w:sz="0" w:space="0" w:color="auto"/>
                                <w:bottom w:val="none" w:sz="0" w:space="0" w:color="auto"/>
                                <w:right w:val="none" w:sz="0" w:space="0" w:color="auto"/>
                              </w:divBdr>
                              <w:divsChild>
                                <w:div w:id="1209686302">
                                  <w:marLeft w:val="0"/>
                                  <w:marRight w:val="0"/>
                                  <w:marTop w:val="0"/>
                                  <w:marBottom w:val="0"/>
                                  <w:divBdr>
                                    <w:top w:val="none" w:sz="0" w:space="0" w:color="auto"/>
                                    <w:left w:val="none" w:sz="0" w:space="0" w:color="auto"/>
                                    <w:bottom w:val="none" w:sz="0" w:space="0" w:color="auto"/>
                                    <w:right w:val="none" w:sz="0" w:space="0" w:color="auto"/>
                                  </w:divBdr>
                                  <w:divsChild>
                                    <w:div w:id="5611852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471702606">
          <w:marLeft w:val="0"/>
          <w:marRight w:val="0"/>
          <w:marTop w:val="0"/>
          <w:marBottom w:val="0"/>
          <w:divBdr>
            <w:top w:val="none" w:sz="0" w:space="0" w:color="auto"/>
            <w:left w:val="none" w:sz="0" w:space="0" w:color="auto"/>
            <w:bottom w:val="none" w:sz="0" w:space="0" w:color="auto"/>
            <w:right w:val="none" w:sz="0" w:space="0" w:color="auto"/>
          </w:divBdr>
          <w:divsChild>
            <w:div w:id="1143037080">
              <w:marLeft w:val="0"/>
              <w:marRight w:val="0"/>
              <w:marTop w:val="0"/>
              <w:marBottom w:val="0"/>
              <w:divBdr>
                <w:top w:val="none" w:sz="0" w:space="0" w:color="auto"/>
                <w:left w:val="none" w:sz="0" w:space="0" w:color="auto"/>
                <w:bottom w:val="none" w:sz="0" w:space="0" w:color="auto"/>
                <w:right w:val="none" w:sz="0" w:space="0" w:color="auto"/>
              </w:divBdr>
              <w:divsChild>
                <w:div w:id="1704478393">
                  <w:marLeft w:val="0"/>
                  <w:marRight w:val="0"/>
                  <w:marTop w:val="0"/>
                  <w:marBottom w:val="0"/>
                  <w:divBdr>
                    <w:top w:val="none" w:sz="0" w:space="0" w:color="auto"/>
                    <w:left w:val="none" w:sz="0" w:space="0" w:color="auto"/>
                    <w:bottom w:val="none" w:sz="0" w:space="0" w:color="auto"/>
                    <w:right w:val="none" w:sz="0" w:space="0" w:color="auto"/>
                  </w:divBdr>
                  <w:divsChild>
                    <w:div w:id="1431655879">
                      <w:marLeft w:val="0"/>
                      <w:marRight w:val="0"/>
                      <w:marTop w:val="0"/>
                      <w:marBottom w:val="0"/>
                      <w:divBdr>
                        <w:top w:val="none" w:sz="0" w:space="0" w:color="auto"/>
                        <w:left w:val="none" w:sz="0" w:space="0" w:color="auto"/>
                        <w:bottom w:val="none" w:sz="0" w:space="0" w:color="auto"/>
                        <w:right w:val="none" w:sz="0" w:space="0" w:color="auto"/>
                      </w:divBdr>
                      <w:divsChild>
                        <w:div w:id="1484471376">
                          <w:marLeft w:val="0"/>
                          <w:marRight w:val="0"/>
                          <w:marTop w:val="0"/>
                          <w:marBottom w:val="0"/>
                          <w:divBdr>
                            <w:top w:val="none" w:sz="0" w:space="0" w:color="auto"/>
                            <w:left w:val="none" w:sz="0" w:space="0" w:color="auto"/>
                            <w:bottom w:val="none" w:sz="0" w:space="0" w:color="auto"/>
                            <w:right w:val="none" w:sz="0" w:space="0" w:color="auto"/>
                          </w:divBdr>
                          <w:divsChild>
                            <w:div w:id="1377663494">
                              <w:marLeft w:val="0"/>
                              <w:marRight w:val="0"/>
                              <w:marTop w:val="0"/>
                              <w:marBottom w:val="0"/>
                              <w:divBdr>
                                <w:top w:val="none" w:sz="0" w:space="0" w:color="auto"/>
                                <w:left w:val="none" w:sz="0" w:space="0" w:color="auto"/>
                                <w:bottom w:val="none" w:sz="0" w:space="0" w:color="auto"/>
                                <w:right w:val="none" w:sz="0" w:space="0" w:color="auto"/>
                              </w:divBdr>
                              <w:divsChild>
                                <w:div w:id="1566182306">
                                  <w:marLeft w:val="0"/>
                                  <w:marRight w:val="0"/>
                                  <w:marTop w:val="0"/>
                                  <w:marBottom w:val="0"/>
                                  <w:divBdr>
                                    <w:top w:val="none" w:sz="0" w:space="0" w:color="auto"/>
                                    <w:left w:val="none" w:sz="0" w:space="0" w:color="auto"/>
                                    <w:bottom w:val="none" w:sz="0" w:space="0" w:color="auto"/>
                                    <w:right w:val="none" w:sz="0" w:space="0" w:color="auto"/>
                                  </w:divBdr>
                                  <w:divsChild>
                                    <w:div w:id="117993812">
                                      <w:marLeft w:val="0"/>
                                      <w:marRight w:val="0"/>
                                      <w:marTop w:val="0"/>
                                      <w:marBottom w:val="0"/>
                                      <w:divBdr>
                                        <w:top w:val="none" w:sz="0" w:space="0" w:color="auto"/>
                                        <w:left w:val="none" w:sz="0" w:space="0" w:color="auto"/>
                                        <w:bottom w:val="none" w:sz="0" w:space="0" w:color="auto"/>
                                        <w:right w:val="none" w:sz="0" w:space="0" w:color="auto"/>
                                      </w:divBdr>
                                      <w:divsChild>
                                        <w:div w:id="1940757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490604125">
          <w:marLeft w:val="0"/>
          <w:marRight w:val="0"/>
          <w:marTop w:val="0"/>
          <w:marBottom w:val="0"/>
          <w:divBdr>
            <w:top w:val="none" w:sz="0" w:space="0" w:color="auto"/>
            <w:left w:val="none" w:sz="0" w:space="0" w:color="auto"/>
            <w:bottom w:val="none" w:sz="0" w:space="0" w:color="auto"/>
            <w:right w:val="none" w:sz="0" w:space="0" w:color="auto"/>
          </w:divBdr>
          <w:divsChild>
            <w:div w:id="1858081237">
              <w:marLeft w:val="0"/>
              <w:marRight w:val="0"/>
              <w:marTop w:val="0"/>
              <w:marBottom w:val="0"/>
              <w:divBdr>
                <w:top w:val="none" w:sz="0" w:space="0" w:color="auto"/>
                <w:left w:val="none" w:sz="0" w:space="0" w:color="auto"/>
                <w:bottom w:val="none" w:sz="0" w:space="0" w:color="auto"/>
                <w:right w:val="none" w:sz="0" w:space="0" w:color="auto"/>
              </w:divBdr>
              <w:divsChild>
                <w:div w:id="1525627279">
                  <w:marLeft w:val="0"/>
                  <w:marRight w:val="0"/>
                  <w:marTop w:val="0"/>
                  <w:marBottom w:val="0"/>
                  <w:divBdr>
                    <w:top w:val="none" w:sz="0" w:space="0" w:color="auto"/>
                    <w:left w:val="none" w:sz="0" w:space="0" w:color="auto"/>
                    <w:bottom w:val="none" w:sz="0" w:space="0" w:color="auto"/>
                    <w:right w:val="none" w:sz="0" w:space="0" w:color="auto"/>
                  </w:divBdr>
                  <w:divsChild>
                    <w:div w:id="142699623">
                      <w:marLeft w:val="0"/>
                      <w:marRight w:val="0"/>
                      <w:marTop w:val="0"/>
                      <w:marBottom w:val="0"/>
                      <w:divBdr>
                        <w:top w:val="none" w:sz="0" w:space="0" w:color="auto"/>
                        <w:left w:val="none" w:sz="0" w:space="0" w:color="auto"/>
                        <w:bottom w:val="none" w:sz="0" w:space="0" w:color="auto"/>
                        <w:right w:val="none" w:sz="0" w:space="0" w:color="auto"/>
                      </w:divBdr>
                      <w:divsChild>
                        <w:div w:id="1775593373">
                          <w:marLeft w:val="0"/>
                          <w:marRight w:val="0"/>
                          <w:marTop w:val="0"/>
                          <w:marBottom w:val="0"/>
                          <w:divBdr>
                            <w:top w:val="none" w:sz="0" w:space="0" w:color="auto"/>
                            <w:left w:val="none" w:sz="0" w:space="0" w:color="auto"/>
                            <w:bottom w:val="none" w:sz="0" w:space="0" w:color="auto"/>
                            <w:right w:val="none" w:sz="0" w:space="0" w:color="auto"/>
                          </w:divBdr>
                          <w:divsChild>
                            <w:div w:id="2100250221">
                              <w:marLeft w:val="0"/>
                              <w:marRight w:val="0"/>
                              <w:marTop w:val="0"/>
                              <w:marBottom w:val="0"/>
                              <w:divBdr>
                                <w:top w:val="none" w:sz="0" w:space="0" w:color="auto"/>
                                <w:left w:val="none" w:sz="0" w:space="0" w:color="auto"/>
                                <w:bottom w:val="none" w:sz="0" w:space="0" w:color="auto"/>
                                <w:right w:val="none" w:sz="0" w:space="0" w:color="auto"/>
                              </w:divBdr>
                              <w:divsChild>
                                <w:div w:id="18097821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75948301">
                  <w:marLeft w:val="0"/>
                  <w:marRight w:val="0"/>
                  <w:marTop w:val="0"/>
                  <w:marBottom w:val="0"/>
                  <w:divBdr>
                    <w:top w:val="none" w:sz="0" w:space="0" w:color="auto"/>
                    <w:left w:val="none" w:sz="0" w:space="0" w:color="auto"/>
                    <w:bottom w:val="none" w:sz="0" w:space="0" w:color="auto"/>
                    <w:right w:val="none" w:sz="0" w:space="0" w:color="auto"/>
                  </w:divBdr>
                  <w:divsChild>
                    <w:div w:id="1700473640">
                      <w:marLeft w:val="0"/>
                      <w:marRight w:val="0"/>
                      <w:marTop w:val="0"/>
                      <w:marBottom w:val="0"/>
                      <w:divBdr>
                        <w:top w:val="none" w:sz="0" w:space="0" w:color="auto"/>
                        <w:left w:val="none" w:sz="0" w:space="0" w:color="auto"/>
                        <w:bottom w:val="none" w:sz="0" w:space="0" w:color="auto"/>
                        <w:right w:val="none" w:sz="0" w:space="0" w:color="auto"/>
                      </w:divBdr>
                      <w:divsChild>
                        <w:div w:id="2005010182">
                          <w:marLeft w:val="0"/>
                          <w:marRight w:val="0"/>
                          <w:marTop w:val="0"/>
                          <w:marBottom w:val="0"/>
                          <w:divBdr>
                            <w:top w:val="none" w:sz="0" w:space="0" w:color="auto"/>
                            <w:left w:val="none" w:sz="0" w:space="0" w:color="auto"/>
                            <w:bottom w:val="none" w:sz="0" w:space="0" w:color="auto"/>
                            <w:right w:val="none" w:sz="0" w:space="0" w:color="auto"/>
                          </w:divBdr>
                          <w:divsChild>
                            <w:div w:id="1933052558">
                              <w:marLeft w:val="0"/>
                              <w:marRight w:val="0"/>
                              <w:marTop w:val="0"/>
                              <w:marBottom w:val="0"/>
                              <w:divBdr>
                                <w:top w:val="none" w:sz="0" w:space="0" w:color="auto"/>
                                <w:left w:val="none" w:sz="0" w:space="0" w:color="auto"/>
                                <w:bottom w:val="none" w:sz="0" w:space="0" w:color="auto"/>
                                <w:right w:val="none" w:sz="0" w:space="0" w:color="auto"/>
                              </w:divBdr>
                              <w:divsChild>
                                <w:div w:id="409928217">
                                  <w:marLeft w:val="0"/>
                                  <w:marRight w:val="0"/>
                                  <w:marTop w:val="0"/>
                                  <w:marBottom w:val="0"/>
                                  <w:divBdr>
                                    <w:top w:val="none" w:sz="0" w:space="0" w:color="auto"/>
                                    <w:left w:val="none" w:sz="0" w:space="0" w:color="auto"/>
                                    <w:bottom w:val="none" w:sz="0" w:space="0" w:color="auto"/>
                                    <w:right w:val="none" w:sz="0" w:space="0" w:color="auto"/>
                                  </w:divBdr>
                                  <w:divsChild>
                                    <w:div w:id="16761529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5297209">
                          <w:marLeft w:val="0"/>
                          <w:marRight w:val="0"/>
                          <w:marTop w:val="0"/>
                          <w:marBottom w:val="0"/>
                          <w:divBdr>
                            <w:top w:val="none" w:sz="0" w:space="0" w:color="auto"/>
                            <w:left w:val="none" w:sz="0" w:space="0" w:color="auto"/>
                            <w:bottom w:val="none" w:sz="0" w:space="0" w:color="auto"/>
                            <w:right w:val="none" w:sz="0" w:space="0" w:color="auto"/>
                          </w:divBdr>
                          <w:divsChild>
                            <w:div w:id="1132137730">
                              <w:marLeft w:val="0"/>
                              <w:marRight w:val="0"/>
                              <w:marTop w:val="0"/>
                              <w:marBottom w:val="0"/>
                              <w:divBdr>
                                <w:top w:val="none" w:sz="0" w:space="0" w:color="auto"/>
                                <w:left w:val="none" w:sz="0" w:space="0" w:color="auto"/>
                                <w:bottom w:val="none" w:sz="0" w:space="0" w:color="auto"/>
                                <w:right w:val="none" w:sz="0" w:space="0" w:color="auto"/>
                              </w:divBdr>
                              <w:divsChild>
                                <w:div w:id="1939023963">
                                  <w:marLeft w:val="0"/>
                                  <w:marRight w:val="0"/>
                                  <w:marTop w:val="0"/>
                                  <w:marBottom w:val="0"/>
                                  <w:divBdr>
                                    <w:top w:val="none" w:sz="0" w:space="0" w:color="auto"/>
                                    <w:left w:val="none" w:sz="0" w:space="0" w:color="auto"/>
                                    <w:bottom w:val="none" w:sz="0" w:space="0" w:color="auto"/>
                                    <w:right w:val="none" w:sz="0" w:space="0" w:color="auto"/>
                                  </w:divBdr>
                                  <w:divsChild>
                                    <w:div w:id="20405448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83878380">
          <w:marLeft w:val="0"/>
          <w:marRight w:val="0"/>
          <w:marTop w:val="0"/>
          <w:marBottom w:val="0"/>
          <w:divBdr>
            <w:top w:val="none" w:sz="0" w:space="0" w:color="auto"/>
            <w:left w:val="none" w:sz="0" w:space="0" w:color="auto"/>
            <w:bottom w:val="none" w:sz="0" w:space="0" w:color="auto"/>
            <w:right w:val="none" w:sz="0" w:space="0" w:color="auto"/>
          </w:divBdr>
          <w:divsChild>
            <w:div w:id="1822694824">
              <w:marLeft w:val="0"/>
              <w:marRight w:val="0"/>
              <w:marTop w:val="0"/>
              <w:marBottom w:val="0"/>
              <w:divBdr>
                <w:top w:val="none" w:sz="0" w:space="0" w:color="auto"/>
                <w:left w:val="none" w:sz="0" w:space="0" w:color="auto"/>
                <w:bottom w:val="none" w:sz="0" w:space="0" w:color="auto"/>
                <w:right w:val="none" w:sz="0" w:space="0" w:color="auto"/>
              </w:divBdr>
              <w:divsChild>
                <w:div w:id="365370279">
                  <w:marLeft w:val="0"/>
                  <w:marRight w:val="0"/>
                  <w:marTop w:val="0"/>
                  <w:marBottom w:val="0"/>
                  <w:divBdr>
                    <w:top w:val="none" w:sz="0" w:space="0" w:color="auto"/>
                    <w:left w:val="none" w:sz="0" w:space="0" w:color="auto"/>
                    <w:bottom w:val="none" w:sz="0" w:space="0" w:color="auto"/>
                    <w:right w:val="none" w:sz="0" w:space="0" w:color="auto"/>
                  </w:divBdr>
                  <w:divsChild>
                    <w:div w:id="672492732">
                      <w:marLeft w:val="0"/>
                      <w:marRight w:val="0"/>
                      <w:marTop w:val="0"/>
                      <w:marBottom w:val="0"/>
                      <w:divBdr>
                        <w:top w:val="none" w:sz="0" w:space="0" w:color="auto"/>
                        <w:left w:val="none" w:sz="0" w:space="0" w:color="auto"/>
                        <w:bottom w:val="none" w:sz="0" w:space="0" w:color="auto"/>
                        <w:right w:val="none" w:sz="0" w:space="0" w:color="auto"/>
                      </w:divBdr>
                      <w:divsChild>
                        <w:div w:id="667247974">
                          <w:marLeft w:val="0"/>
                          <w:marRight w:val="0"/>
                          <w:marTop w:val="0"/>
                          <w:marBottom w:val="0"/>
                          <w:divBdr>
                            <w:top w:val="none" w:sz="0" w:space="0" w:color="auto"/>
                            <w:left w:val="none" w:sz="0" w:space="0" w:color="auto"/>
                            <w:bottom w:val="none" w:sz="0" w:space="0" w:color="auto"/>
                            <w:right w:val="none" w:sz="0" w:space="0" w:color="auto"/>
                          </w:divBdr>
                          <w:divsChild>
                            <w:div w:id="502235082">
                              <w:marLeft w:val="0"/>
                              <w:marRight w:val="0"/>
                              <w:marTop w:val="0"/>
                              <w:marBottom w:val="0"/>
                              <w:divBdr>
                                <w:top w:val="none" w:sz="0" w:space="0" w:color="auto"/>
                                <w:left w:val="none" w:sz="0" w:space="0" w:color="auto"/>
                                <w:bottom w:val="none" w:sz="0" w:space="0" w:color="auto"/>
                                <w:right w:val="none" w:sz="0" w:space="0" w:color="auto"/>
                              </w:divBdr>
                              <w:divsChild>
                                <w:div w:id="1975522536">
                                  <w:marLeft w:val="0"/>
                                  <w:marRight w:val="0"/>
                                  <w:marTop w:val="0"/>
                                  <w:marBottom w:val="0"/>
                                  <w:divBdr>
                                    <w:top w:val="none" w:sz="0" w:space="0" w:color="auto"/>
                                    <w:left w:val="none" w:sz="0" w:space="0" w:color="auto"/>
                                    <w:bottom w:val="none" w:sz="0" w:space="0" w:color="auto"/>
                                    <w:right w:val="none" w:sz="0" w:space="0" w:color="auto"/>
                                  </w:divBdr>
                                  <w:divsChild>
                                    <w:div w:id="2073768236">
                                      <w:marLeft w:val="0"/>
                                      <w:marRight w:val="0"/>
                                      <w:marTop w:val="0"/>
                                      <w:marBottom w:val="0"/>
                                      <w:divBdr>
                                        <w:top w:val="none" w:sz="0" w:space="0" w:color="auto"/>
                                        <w:left w:val="none" w:sz="0" w:space="0" w:color="auto"/>
                                        <w:bottom w:val="none" w:sz="0" w:space="0" w:color="auto"/>
                                        <w:right w:val="none" w:sz="0" w:space="0" w:color="auto"/>
                                      </w:divBdr>
                                      <w:divsChild>
                                        <w:div w:id="9187531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4403680">
          <w:marLeft w:val="0"/>
          <w:marRight w:val="0"/>
          <w:marTop w:val="0"/>
          <w:marBottom w:val="0"/>
          <w:divBdr>
            <w:top w:val="none" w:sz="0" w:space="0" w:color="auto"/>
            <w:left w:val="none" w:sz="0" w:space="0" w:color="auto"/>
            <w:bottom w:val="none" w:sz="0" w:space="0" w:color="auto"/>
            <w:right w:val="none" w:sz="0" w:space="0" w:color="auto"/>
          </w:divBdr>
          <w:divsChild>
            <w:div w:id="1865827042">
              <w:marLeft w:val="0"/>
              <w:marRight w:val="0"/>
              <w:marTop w:val="0"/>
              <w:marBottom w:val="0"/>
              <w:divBdr>
                <w:top w:val="none" w:sz="0" w:space="0" w:color="auto"/>
                <w:left w:val="none" w:sz="0" w:space="0" w:color="auto"/>
                <w:bottom w:val="none" w:sz="0" w:space="0" w:color="auto"/>
                <w:right w:val="none" w:sz="0" w:space="0" w:color="auto"/>
              </w:divBdr>
              <w:divsChild>
                <w:div w:id="1091006473">
                  <w:marLeft w:val="0"/>
                  <w:marRight w:val="0"/>
                  <w:marTop w:val="0"/>
                  <w:marBottom w:val="0"/>
                  <w:divBdr>
                    <w:top w:val="none" w:sz="0" w:space="0" w:color="auto"/>
                    <w:left w:val="none" w:sz="0" w:space="0" w:color="auto"/>
                    <w:bottom w:val="none" w:sz="0" w:space="0" w:color="auto"/>
                    <w:right w:val="none" w:sz="0" w:space="0" w:color="auto"/>
                  </w:divBdr>
                  <w:divsChild>
                    <w:div w:id="336885356">
                      <w:marLeft w:val="0"/>
                      <w:marRight w:val="0"/>
                      <w:marTop w:val="0"/>
                      <w:marBottom w:val="0"/>
                      <w:divBdr>
                        <w:top w:val="none" w:sz="0" w:space="0" w:color="auto"/>
                        <w:left w:val="none" w:sz="0" w:space="0" w:color="auto"/>
                        <w:bottom w:val="none" w:sz="0" w:space="0" w:color="auto"/>
                        <w:right w:val="none" w:sz="0" w:space="0" w:color="auto"/>
                      </w:divBdr>
                      <w:divsChild>
                        <w:div w:id="1099719864">
                          <w:marLeft w:val="0"/>
                          <w:marRight w:val="0"/>
                          <w:marTop w:val="0"/>
                          <w:marBottom w:val="0"/>
                          <w:divBdr>
                            <w:top w:val="none" w:sz="0" w:space="0" w:color="auto"/>
                            <w:left w:val="none" w:sz="0" w:space="0" w:color="auto"/>
                            <w:bottom w:val="none" w:sz="0" w:space="0" w:color="auto"/>
                            <w:right w:val="none" w:sz="0" w:space="0" w:color="auto"/>
                          </w:divBdr>
                          <w:divsChild>
                            <w:div w:id="870533460">
                              <w:marLeft w:val="0"/>
                              <w:marRight w:val="0"/>
                              <w:marTop w:val="0"/>
                              <w:marBottom w:val="0"/>
                              <w:divBdr>
                                <w:top w:val="none" w:sz="0" w:space="0" w:color="auto"/>
                                <w:left w:val="none" w:sz="0" w:space="0" w:color="auto"/>
                                <w:bottom w:val="none" w:sz="0" w:space="0" w:color="auto"/>
                                <w:right w:val="none" w:sz="0" w:space="0" w:color="auto"/>
                              </w:divBdr>
                              <w:divsChild>
                                <w:div w:id="6594294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88897925">
                  <w:marLeft w:val="0"/>
                  <w:marRight w:val="0"/>
                  <w:marTop w:val="0"/>
                  <w:marBottom w:val="0"/>
                  <w:divBdr>
                    <w:top w:val="none" w:sz="0" w:space="0" w:color="auto"/>
                    <w:left w:val="none" w:sz="0" w:space="0" w:color="auto"/>
                    <w:bottom w:val="none" w:sz="0" w:space="0" w:color="auto"/>
                    <w:right w:val="none" w:sz="0" w:space="0" w:color="auto"/>
                  </w:divBdr>
                  <w:divsChild>
                    <w:div w:id="1796290080">
                      <w:marLeft w:val="0"/>
                      <w:marRight w:val="0"/>
                      <w:marTop w:val="0"/>
                      <w:marBottom w:val="0"/>
                      <w:divBdr>
                        <w:top w:val="none" w:sz="0" w:space="0" w:color="auto"/>
                        <w:left w:val="none" w:sz="0" w:space="0" w:color="auto"/>
                        <w:bottom w:val="none" w:sz="0" w:space="0" w:color="auto"/>
                        <w:right w:val="none" w:sz="0" w:space="0" w:color="auto"/>
                      </w:divBdr>
                      <w:divsChild>
                        <w:div w:id="525992409">
                          <w:marLeft w:val="0"/>
                          <w:marRight w:val="0"/>
                          <w:marTop w:val="0"/>
                          <w:marBottom w:val="0"/>
                          <w:divBdr>
                            <w:top w:val="none" w:sz="0" w:space="0" w:color="auto"/>
                            <w:left w:val="none" w:sz="0" w:space="0" w:color="auto"/>
                            <w:bottom w:val="none" w:sz="0" w:space="0" w:color="auto"/>
                            <w:right w:val="none" w:sz="0" w:space="0" w:color="auto"/>
                          </w:divBdr>
                          <w:divsChild>
                            <w:div w:id="259871000">
                              <w:marLeft w:val="0"/>
                              <w:marRight w:val="0"/>
                              <w:marTop w:val="0"/>
                              <w:marBottom w:val="0"/>
                              <w:divBdr>
                                <w:top w:val="none" w:sz="0" w:space="0" w:color="auto"/>
                                <w:left w:val="none" w:sz="0" w:space="0" w:color="auto"/>
                                <w:bottom w:val="none" w:sz="0" w:space="0" w:color="auto"/>
                                <w:right w:val="none" w:sz="0" w:space="0" w:color="auto"/>
                              </w:divBdr>
                              <w:divsChild>
                                <w:div w:id="14617951">
                                  <w:marLeft w:val="0"/>
                                  <w:marRight w:val="0"/>
                                  <w:marTop w:val="0"/>
                                  <w:marBottom w:val="0"/>
                                  <w:divBdr>
                                    <w:top w:val="none" w:sz="0" w:space="0" w:color="auto"/>
                                    <w:left w:val="none" w:sz="0" w:space="0" w:color="auto"/>
                                    <w:bottom w:val="none" w:sz="0" w:space="0" w:color="auto"/>
                                    <w:right w:val="none" w:sz="0" w:space="0" w:color="auto"/>
                                  </w:divBdr>
                                  <w:divsChild>
                                    <w:div w:id="556635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81928779">
                          <w:marLeft w:val="0"/>
                          <w:marRight w:val="0"/>
                          <w:marTop w:val="0"/>
                          <w:marBottom w:val="0"/>
                          <w:divBdr>
                            <w:top w:val="none" w:sz="0" w:space="0" w:color="auto"/>
                            <w:left w:val="none" w:sz="0" w:space="0" w:color="auto"/>
                            <w:bottom w:val="none" w:sz="0" w:space="0" w:color="auto"/>
                            <w:right w:val="none" w:sz="0" w:space="0" w:color="auto"/>
                          </w:divBdr>
                          <w:divsChild>
                            <w:div w:id="979194068">
                              <w:marLeft w:val="0"/>
                              <w:marRight w:val="0"/>
                              <w:marTop w:val="0"/>
                              <w:marBottom w:val="0"/>
                              <w:divBdr>
                                <w:top w:val="none" w:sz="0" w:space="0" w:color="auto"/>
                                <w:left w:val="none" w:sz="0" w:space="0" w:color="auto"/>
                                <w:bottom w:val="none" w:sz="0" w:space="0" w:color="auto"/>
                                <w:right w:val="none" w:sz="0" w:space="0" w:color="auto"/>
                              </w:divBdr>
                              <w:divsChild>
                                <w:div w:id="1619754291">
                                  <w:marLeft w:val="0"/>
                                  <w:marRight w:val="0"/>
                                  <w:marTop w:val="0"/>
                                  <w:marBottom w:val="0"/>
                                  <w:divBdr>
                                    <w:top w:val="none" w:sz="0" w:space="0" w:color="auto"/>
                                    <w:left w:val="none" w:sz="0" w:space="0" w:color="auto"/>
                                    <w:bottom w:val="none" w:sz="0" w:space="0" w:color="auto"/>
                                    <w:right w:val="none" w:sz="0" w:space="0" w:color="auto"/>
                                  </w:divBdr>
                                  <w:divsChild>
                                    <w:div w:id="15819868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157114736">
          <w:marLeft w:val="0"/>
          <w:marRight w:val="0"/>
          <w:marTop w:val="0"/>
          <w:marBottom w:val="0"/>
          <w:divBdr>
            <w:top w:val="none" w:sz="0" w:space="0" w:color="auto"/>
            <w:left w:val="none" w:sz="0" w:space="0" w:color="auto"/>
            <w:bottom w:val="none" w:sz="0" w:space="0" w:color="auto"/>
            <w:right w:val="none" w:sz="0" w:space="0" w:color="auto"/>
          </w:divBdr>
          <w:divsChild>
            <w:div w:id="148787114">
              <w:marLeft w:val="0"/>
              <w:marRight w:val="0"/>
              <w:marTop w:val="0"/>
              <w:marBottom w:val="0"/>
              <w:divBdr>
                <w:top w:val="none" w:sz="0" w:space="0" w:color="auto"/>
                <w:left w:val="none" w:sz="0" w:space="0" w:color="auto"/>
                <w:bottom w:val="none" w:sz="0" w:space="0" w:color="auto"/>
                <w:right w:val="none" w:sz="0" w:space="0" w:color="auto"/>
              </w:divBdr>
              <w:divsChild>
                <w:div w:id="209003883">
                  <w:marLeft w:val="0"/>
                  <w:marRight w:val="0"/>
                  <w:marTop w:val="0"/>
                  <w:marBottom w:val="0"/>
                  <w:divBdr>
                    <w:top w:val="none" w:sz="0" w:space="0" w:color="auto"/>
                    <w:left w:val="none" w:sz="0" w:space="0" w:color="auto"/>
                    <w:bottom w:val="none" w:sz="0" w:space="0" w:color="auto"/>
                    <w:right w:val="none" w:sz="0" w:space="0" w:color="auto"/>
                  </w:divBdr>
                  <w:divsChild>
                    <w:div w:id="1921793529">
                      <w:marLeft w:val="0"/>
                      <w:marRight w:val="0"/>
                      <w:marTop w:val="0"/>
                      <w:marBottom w:val="0"/>
                      <w:divBdr>
                        <w:top w:val="none" w:sz="0" w:space="0" w:color="auto"/>
                        <w:left w:val="none" w:sz="0" w:space="0" w:color="auto"/>
                        <w:bottom w:val="none" w:sz="0" w:space="0" w:color="auto"/>
                        <w:right w:val="none" w:sz="0" w:space="0" w:color="auto"/>
                      </w:divBdr>
                      <w:divsChild>
                        <w:div w:id="446654971">
                          <w:marLeft w:val="0"/>
                          <w:marRight w:val="0"/>
                          <w:marTop w:val="0"/>
                          <w:marBottom w:val="0"/>
                          <w:divBdr>
                            <w:top w:val="none" w:sz="0" w:space="0" w:color="auto"/>
                            <w:left w:val="none" w:sz="0" w:space="0" w:color="auto"/>
                            <w:bottom w:val="none" w:sz="0" w:space="0" w:color="auto"/>
                            <w:right w:val="none" w:sz="0" w:space="0" w:color="auto"/>
                          </w:divBdr>
                          <w:divsChild>
                            <w:div w:id="633869237">
                              <w:marLeft w:val="0"/>
                              <w:marRight w:val="0"/>
                              <w:marTop w:val="0"/>
                              <w:marBottom w:val="0"/>
                              <w:divBdr>
                                <w:top w:val="none" w:sz="0" w:space="0" w:color="auto"/>
                                <w:left w:val="none" w:sz="0" w:space="0" w:color="auto"/>
                                <w:bottom w:val="none" w:sz="0" w:space="0" w:color="auto"/>
                                <w:right w:val="none" w:sz="0" w:space="0" w:color="auto"/>
                              </w:divBdr>
                              <w:divsChild>
                                <w:div w:id="1442917537">
                                  <w:marLeft w:val="0"/>
                                  <w:marRight w:val="0"/>
                                  <w:marTop w:val="0"/>
                                  <w:marBottom w:val="0"/>
                                  <w:divBdr>
                                    <w:top w:val="none" w:sz="0" w:space="0" w:color="auto"/>
                                    <w:left w:val="none" w:sz="0" w:space="0" w:color="auto"/>
                                    <w:bottom w:val="none" w:sz="0" w:space="0" w:color="auto"/>
                                    <w:right w:val="none" w:sz="0" w:space="0" w:color="auto"/>
                                  </w:divBdr>
                                  <w:divsChild>
                                    <w:div w:id="667487809">
                                      <w:marLeft w:val="0"/>
                                      <w:marRight w:val="0"/>
                                      <w:marTop w:val="0"/>
                                      <w:marBottom w:val="0"/>
                                      <w:divBdr>
                                        <w:top w:val="none" w:sz="0" w:space="0" w:color="auto"/>
                                        <w:left w:val="none" w:sz="0" w:space="0" w:color="auto"/>
                                        <w:bottom w:val="none" w:sz="0" w:space="0" w:color="auto"/>
                                        <w:right w:val="none" w:sz="0" w:space="0" w:color="auto"/>
                                      </w:divBdr>
                                      <w:divsChild>
                                        <w:div w:id="21084982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954289309">
          <w:marLeft w:val="0"/>
          <w:marRight w:val="0"/>
          <w:marTop w:val="0"/>
          <w:marBottom w:val="0"/>
          <w:divBdr>
            <w:top w:val="none" w:sz="0" w:space="0" w:color="auto"/>
            <w:left w:val="none" w:sz="0" w:space="0" w:color="auto"/>
            <w:bottom w:val="none" w:sz="0" w:space="0" w:color="auto"/>
            <w:right w:val="none" w:sz="0" w:space="0" w:color="auto"/>
          </w:divBdr>
          <w:divsChild>
            <w:div w:id="1511219829">
              <w:marLeft w:val="0"/>
              <w:marRight w:val="0"/>
              <w:marTop w:val="0"/>
              <w:marBottom w:val="0"/>
              <w:divBdr>
                <w:top w:val="none" w:sz="0" w:space="0" w:color="auto"/>
                <w:left w:val="none" w:sz="0" w:space="0" w:color="auto"/>
                <w:bottom w:val="none" w:sz="0" w:space="0" w:color="auto"/>
                <w:right w:val="none" w:sz="0" w:space="0" w:color="auto"/>
              </w:divBdr>
              <w:divsChild>
                <w:div w:id="468136759">
                  <w:marLeft w:val="0"/>
                  <w:marRight w:val="0"/>
                  <w:marTop w:val="0"/>
                  <w:marBottom w:val="0"/>
                  <w:divBdr>
                    <w:top w:val="none" w:sz="0" w:space="0" w:color="auto"/>
                    <w:left w:val="none" w:sz="0" w:space="0" w:color="auto"/>
                    <w:bottom w:val="none" w:sz="0" w:space="0" w:color="auto"/>
                    <w:right w:val="none" w:sz="0" w:space="0" w:color="auto"/>
                  </w:divBdr>
                  <w:divsChild>
                    <w:div w:id="270825818">
                      <w:marLeft w:val="0"/>
                      <w:marRight w:val="0"/>
                      <w:marTop w:val="0"/>
                      <w:marBottom w:val="0"/>
                      <w:divBdr>
                        <w:top w:val="none" w:sz="0" w:space="0" w:color="auto"/>
                        <w:left w:val="none" w:sz="0" w:space="0" w:color="auto"/>
                        <w:bottom w:val="none" w:sz="0" w:space="0" w:color="auto"/>
                        <w:right w:val="none" w:sz="0" w:space="0" w:color="auto"/>
                      </w:divBdr>
                      <w:divsChild>
                        <w:div w:id="2114396670">
                          <w:marLeft w:val="0"/>
                          <w:marRight w:val="0"/>
                          <w:marTop w:val="0"/>
                          <w:marBottom w:val="0"/>
                          <w:divBdr>
                            <w:top w:val="none" w:sz="0" w:space="0" w:color="auto"/>
                            <w:left w:val="none" w:sz="0" w:space="0" w:color="auto"/>
                            <w:bottom w:val="none" w:sz="0" w:space="0" w:color="auto"/>
                            <w:right w:val="none" w:sz="0" w:space="0" w:color="auto"/>
                          </w:divBdr>
                          <w:divsChild>
                            <w:div w:id="1106535808">
                              <w:marLeft w:val="0"/>
                              <w:marRight w:val="0"/>
                              <w:marTop w:val="0"/>
                              <w:marBottom w:val="0"/>
                              <w:divBdr>
                                <w:top w:val="none" w:sz="0" w:space="0" w:color="auto"/>
                                <w:left w:val="none" w:sz="0" w:space="0" w:color="auto"/>
                                <w:bottom w:val="none" w:sz="0" w:space="0" w:color="auto"/>
                                <w:right w:val="none" w:sz="0" w:space="0" w:color="auto"/>
                              </w:divBdr>
                              <w:divsChild>
                                <w:div w:id="1416275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63547637">
                  <w:marLeft w:val="0"/>
                  <w:marRight w:val="0"/>
                  <w:marTop w:val="0"/>
                  <w:marBottom w:val="0"/>
                  <w:divBdr>
                    <w:top w:val="none" w:sz="0" w:space="0" w:color="auto"/>
                    <w:left w:val="none" w:sz="0" w:space="0" w:color="auto"/>
                    <w:bottom w:val="none" w:sz="0" w:space="0" w:color="auto"/>
                    <w:right w:val="none" w:sz="0" w:space="0" w:color="auto"/>
                  </w:divBdr>
                  <w:divsChild>
                    <w:div w:id="195778420">
                      <w:marLeft w:val="0"/>
                      <w:marRight w:val="0"/>
                      <w:marTop w:val="0"/>
                      <w:marBottom w:val="0"/>
                      <w:divBdr>
                        <w:top w:val="none" w:sz="0" w:space="0" w:color="auto"/>
                        <w:left w:val="none" w:sz="0" w:space="0" w:color="auto"/>
                        <w:bottom w:val="none" w:sz="0" w:space="0" w:color="auto"/>
                        <w:right w:val="none" w:sz="0" w:space="0" w:color="auto"/>
                      </w:divBdr>
                      <w:divsChild>
                        <w:div w:id="322702812">
                          <w:marLeft w:val="0"/>
                          <w:marRight w:val="0"/>
                          <w:marTop w:val="0"/>
                          <w:marBottom w:val="0"/>
                          <w:divBdr>
                            <w:top w:val="none" w:sz="0" w:space="0" w:color="auto"/>
                            <w:left w:val="none" w:sz="0" w:space="0" w:color="auto"/>
                            <w:bottom w:val="none" w:sz="0" w:space="0" w:color="auto"/>
                            <w:right w:val="none" w:sz="0" w:space="0" w:color="auto"/>
                          </w:divBdr>
                          <w:divsChild>
                            <w:div w:id="1211461337">
                              <w:marLeft w:val="0"/>
                              <w:marRight w:val="0"/>
                              <w:marTop w:val="0"/>
                              <w:marBottom w:val="0"/>
                              <w:divBdr>
                                <w:top w:val="none" w:sz="0" w:space="0" w:color="auto"/>
                                <w:left w:val="none" w:sz="0" w:space="0" w:color="auto"/>
                                <w:bottom w:val="none" w:sz="0" w:space="0" w:color="auto"/>
                                <w:right w:val="none" w:sz="0" w:space="0" w:color="auto"/>
                              </w:divBdr>
                              <w:divsChild>
                                <w:div w:id="1816407368">
                                  <w:marLeft w:val="0"/>
                                  <w:marRight w:val="0"/>
                                  <w:marTop w:val="0"/>
                                  <w:marBottom w:val="0"/>
                                  <w:divBdr>
                                    <w:top w:val="none" w:sz="0" w:space="0" w:color="auto"/>
                                    <w:left w:val="none" w:sz="0" w:space="0" w:color="auto"/>
                                    <w:bottom w:val="none" w:sz="0" w:space="0" w:color="auto"/>
                                    <w:right w:val="none" w:sz="0" w:space="0" w:color="auto"/>
                                  </w:divBdr>
                                  <w:divsChild>
                                    <w:div w:id="13213502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03789777">
                          <w:marLeft w:val="0"/>
                          <w:marRight w:val="0"/>
                          <w:marTop w:val="0"/>
                          <w:marBottom w:val="0"/>
                          <w:divBdr>
                            <w:top w:val="none" w:sz="0" w:space="0" w:color="auto"/>
                            <w:left w:val="none" w:sz="0" w:space="0" w:color="auto"/>
                            <w:bottom w:val="none" w:sz="0" w:space="0" w:color="auto"/>
                            <w:right w:val="none" w:sz="0" w:space="0" w:color="auto"/>
                          </w:divBdr>
                          <w:divsChild>
                            <w:div w:id="610556129">
                              <w:marLeft w:val="0"/>
                              <w:marRight w:val="0"/>
                              <w:marTop w:val="0"/>
                              <w:marBottom w:val="0"/>
                              <w:divBdr>
                                <w:top w:val="none" w:sz="0" w:space="0" w:color="auto"/>
                                <w:left w:val="none" w:sz="0" w:space="0" w:color="auto"/>
                                <w:bottom w:val="none" w:sz="0" w:space="0" w:color="auto"/>
                                <w:right w:val="none" w:sz="0" w:space="0" w:color="auto"/>
                              </w:divBdr>
                              <w:divsChild>
                                <w:div w:id="487524250">
                                  <w:marLeft w:val="0"/>
                                  <w:marRight w:val="0"/>
                                  <w:marTop w:val="0"/>
                                  <w:marBottom w:val="0"/>
                                  <w:divBdr>
                                    <w:top w:val="none" w:sz="0" w:space="0" w:color="auto"/>
                                    <w:left w:val="none" w:sz="0" w:space="0" w:color="auto"/>
                                    <w:bottom w:val="none" w:sz="0" w:space="0" w:color="auto"/>
                                    <w:right w:val="none" w:sz="0" w:space="0" w:color="auto"/>
                                  </w:divBdr>
                                  <w:divsChild>
                                    <w:div w:id="9255028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75778196">
          <w:marLeft w:val="0"/>
          <w:marRight w:val="0"/>
          <w:marTop w:val="0"/>
          <w:marBottom w:val="0"/>
          <w:divBdr>
            <w:top w:val="none" w:sz="0" w:space="0" w:color="auto"/>
            <w:left w:val="none" w:sz="0" w:space="0" w:color="auto"/>
            <w:bottom w:val="none" w:sz="0" w:space="0" w:color="auto"/>
            <w:right w:val="none" w:sz="0" w:space="0" w:color="auto"/>
          </w:divBdr>
          <w:divsChild>
            <w:div w:id="123548349">
              <w:marLeft w:val="0"/>
              <w:marRight w:val="0"/>
              <w:marTop w:val="0"/>
              <w:marBottom w:val="0"/>
              <w:divBdr>
                <w:top w:val="none" w:sz="0" w:space="0" w:color="auto"/>
                <w:left w:val="none" w:sz="0" w:space="0" w:color="auto"/>
                <w:bottom w:val="none" w:sz="0" w:space="0" w:color="auto"/>
                <w:right w:val="none" w:sz="0" w:space="0" w:color="auto"/>
              </w:divBdr>
              <w:divsChild>
                <w:div w:id="1066689309">
                  <w:marLeft w:val="0"/>
                  <w:marRight w:val="0"/>
                  <w:marTop w:val="0"/>
                  <w:marBottom w:val="0"/>
                  <w:divBdr>
                    <w:top w:val="none" w:sz="0" w:space="0" w:color="auto"/>
                    <w:left w:val="none" w:sz="0" w:space="0" w:color="auto"/>
                    <w:bottom w:val="none" w:sz="0" w:space="0" w:color="auto"/>
                    <w:right w:val="none" w:sz="0" w:space="0" w:color="auto"/>
                  </w:divBdr>
                  <w:divsChild>
                    <w:div w:id="1297757199">
                      <w:marLeft w:val="0"/>
                      <w:marRight w:val="0"/>
                      <w:marTop w:val="0"/>
                      <w:marBottom w:val="0"/>
                      <w:divBdr>
                        <w:top w:val="none" w:sz="0" w:space="0" w:color="auto"/>
                        <w:left w:val="none" w:sz="0" w:space="0" w:color="auto"/>
                        <w:bottom w:val="none" w:sz="0" w:space="0" w:color="auto"/>
                        <w:right w:val="none" w:sz="0" w:space="0" w:color="auto"/>
                      </w:divBdr>
                      <w:divsChild>
                        <w:div w:id="71317436">
                          <w:marLeft w:val="0"/>
                          <w:marRight w:val="0"/>
                          <w:marTop w:val="0"/>
                          <w:marBottom w:val="0"/>
                          <w:divBdr>
                            <w:top w:val="none" w:sz="0" w:space="0" w:color="auto"/>
                            <w:left w:val="none" w:sz="0" w:space="0" w:color="auto"/>
                            <w:bottom w:val="none" w:sz="0" w:space="0" w:color="auto"/>
                            <w:right w:val="none" w:sz="0" w:space="0" w:color="auto"/>
                          </w:divBdr>
                          <w:divsChild>
                            <w:div w:id="2100101494">
                              <w:marLeft w:val="0"/>
                              <w:marRight w:val="0"/>
                              <w:marTop w:val="0"/>
                              <w:marBottom w:val="0"/>
                              <w:divBdr>
                                <w:top w:val="none" w:sz="0" w:space="0" w:color="auto"/>
                                <w:left w:val="none" w:sz="0" w:space="0" w:color="auto"/>
                                <w:bottom w:val="none" w:sz="0" w:space="0" w:color="auto"/>
                                <w:right w:val="none" w:sz="0" w:space="0" w:color="auto"/>
                              </w:divBdr>
                              <w:divsChild>
                                <w:div w:id="1043674062">
                                  <w:marLeft w:val="0"/>
                                  <w:marRight w:val="0"/>
                                  <w:marTop w:val="0"/>
                                  <w:marBottom w:val="0"/>
                                  <w:divBdr>
                                    <w:top w:val="none" w:sz="0" w:space="0" w:color="auto"/>
                                    <w:left w:val="none" w:sz="0" w:space="0" w:color="auto"/>
                                    <w:bottom w:val="none" w:sz="0" w:space="0" w:color="auto"/>
                                    <w:right w:val="none" w:sz="0" w:space="0" w:color="auto"/>
                                  </w:divBdr>
                                  <w:divsChild>
                                    <w:div w:id="1020743220">
                                      <w:marLeft w:val="0"/>
                                      <w:marRight w:val="0"/>
                                      <w:marTop w:val="0"/>
                                      <w:marBottom w:val="0"/>
                                      <w:divBdr>
                                        <w:top w:val="none" w:sz="0" w:space="0" w:color="auto"/>
                                        <w:left w:val="none" w:sz="0" w:space="0" w:color="auto"/>
                                        <w:bottom w:val="none" w:sz="0" w:space="0" w:color="auto"/>
                                        <w:right w:val="none" w:sz="0" w:space="0" w:color="auto"/>
                                      </w:divBdr>
                                      <w:divsChild>
                                        <w:div w:id="8694869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37194717">
          <w:marLeft w:val="0"/>
          <w:marRight w:val="0"/>
          <w:marTop w:val="0"/>
          <w:marBottom w:val="0"/>
          <w:divBdr>
            <w:top w:val="none" w:sz="0" w:space="0" w:color="auto"/>
            <w:left w:val="none" w:sz="0" w:space="0" w:color="auto"/>
            <w:bottom w:val="none" w:sz="0" w:space="0" w:color="auto"/>
            <w:right w:val="none" w:sz="0" w:space="0" w:color="auto"/>
          </w:divBdr>
          <w:divsChild>
            <w:div w:id="1844271683">
              <w:marLeft w:val="0"/>
              <w:marRight w:val="0"/>
              <w:marTop w:val="0"/>
              <w:marBottom w:val="0"/>
              <w:divBdr>
                <w:top w:val="none" w:sz="0" w:space="0" w:color="auto"/>
                <w:left w:val="none" w:sz="0" w:space="0" w:color="auto"/>
                <w:bottom w:val="none" w:sz="0" w:space="0" w:color="auto"/>
                <w:right w:val="none" w:sz="0" w:space="0" w:color="auto"/>
              </w:divBdr>
              <w:divsChild>
                <w:div w:id="1604148883">
                  <w:marLeft w:val="0"/>
                  <w:marRight w:val="0"/>
                  <w:marTop w:val="0"/>
                  <w:marBottom w:val="0"/>
                  <w:divBdr>
                    <w:top w:val="none" w:sz="0" w:space="0" w:color="auto"/>
                    <w:left w:val="none" w:sz="0" w:space="0" w:color="auto"/>
                    <w:bottom w:val="none" w:sz="0" w:space="0" w:color="auto"/>
                    <w:right w:val="none" w:sz="0" w:space="0" w:color="auto"/>
                  </w:divBdr>
                  <w:divsChild>
                    <w:div w:id="1978562788">
                      <w:marLeft w:val="0"/>
                      <w:marRight w:val="0"/>
                      <w:marTop w:val="0"/>
                      <w:marBottom w:val="0"/>
                      <w:divBdr>
                        <w:top w:val="none" w:sz="0" w:space="0" w:color="auto"/>
                        <w:left w:val="none" w:sz="0" w:space="0" w:color="auto"/>
                        <w:bottom w:val="none" w:sz="0" w:space="0" w:color="auto"/>
                        <w:right w:val="none" w:sz="0" w:space="0" w:color="auto"/>
                      </w:divBdr>
                      <w:divsChild>
                        <w:div w:id="970137021">
                          <w:marLeft w:val="0"/>
                          <w:marRight w:val="0"/>
                          <w:marTop w:val="0"/>
                          <w:marBottom w:val="0"/>
                          <w:divBdr>
                            <w:top w:val="none" w:sz="0" w:space="0" w:color="auto"/>
                            <w:left w:val="none" w:sz="0" w:space="0" w:color="auto"/>
                            <w:bottom w:val="none" w:sz="0" w:space="0" w:color="auto"/>
                            <w:right w:val="none" w:sz="0" w:space="0" w:color="auto"/>
                          </w:divBdr>
                          <w:divsChild>
                            <w:div w:id="1133401018">
                              <w:marLeft w:val="0"/>
                              <w:marRight w:val="0"/>
                              <w:marTop w:val="0"/>
                              <w:marBottom w:val="0"/>
                              <w:divBdr>
                                <w:top w:val="none" w:sz="0" w:space="0" w:color="auto"/>
                                <w:left w:val="none" w:sz="0" w:space="0" w:color="auto"/>
                                <w:bottom w:val="none" w:sz="0" w:space="0" w:color="auto"/>
                                <w:right w:val="none" w:sz="0" w:space="0" w:color="auto"/>
                              </w:divBdr>
                              <w:divsChild>
                                <w:div w:id="8690326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02455">
                  <w:marLeft w:val="0"/>
                  <w:marRight w:val="0"/>
                  <w:marTop w:val="0"/>
                  <w:marBottom w:val="0"/>
                  <w:divBdr>
                    <w:top w:val="none" w:sz="0" w:space="0" w:color="auto"/>
                    <w:left w:val="none" w:sz="0" w:space="0" w:color="auto"/>
                    <w:bottom w:val="none" w:sz="0" w:space="0" w:color="auto"/>
                    <w:right w:val="none" w:sz="0" w:space="0" w:color="auto"/>
                  </w:divBdr>
                  <w:divsChild>
                    <w:div w:id="1189879783">
                      <w:marLeft w:val="0"/>
                      <w:marRight w:val="0"/>
                      <w:marTop w:val="0"/>
                      <w:marBottom w:val="0"/>
                      <w:divBdr>
                        <w:top w:val="none" w:sz="0" w:space="0" w:color="auto"/>
                        <w:left w:val="none" w:sz="0" w:space="0" w:color="auto"/>
                        <w:bottom w:val="none" w:sz="0" w:space="0" w:color="auto"/>
                        <w:right w:val="none" w:sz="0" w:space="0" w:color="auto"/>
                      </w:divBdr>
                      <w:divsChild>
                        <w:div w:id="422337867">
                          <w:marLeft w:val="0"/>
                          <w:marRight w:val="0"/>
                          <w:marTop w:val="0"/>
                          <w:marBottom w:val="0"/>
                          <w:divBdr>
                            <w:top w:val="none" w:sz="0" w:space="0" w:color="auto"/>
                            <w:left w:val="none" w:sz="0" w:space="0" w:color="auto"/>
                            <w:bottom w:val="none" w:sz="0" w:space="0" w:color="auto"/>
                            <w:right w:val="none" w:sz="0" w:space="0" w:color="auto"/>
                          </w:divBdr>
                          <w:divsChild>
                            <w:div w:id="1731613442">
                              <w:marLeft w:val="0"/>
                              <w:marRight w:val="0"/>
                              <w:marTop w:val="0"/>
                              <w:marBottom w:val="0"/>
                              <w:divBdr>
                                <w:top w:val="none" w:sz="0" w:space="0" w:color="auto"/>
                                <w:left w:val="none" w:sz="0" w:space="0" w:color="auto"/>
                                <w:bottom w:val="none" w:sz="0" w:space="0" w:color="auto"/>
                                <w:right w:val="none" w:sz="0" w:space="0" w:color="auto"/>
                              </w:divBdr>
                              <w:divsChild>
                                <w:div w:id="1148673754">
                                  <w:marLeft w:val="0"/>
                                  <w:marRight w:val="0"/>
                                  <w:marTop w:val="0"/>
                                  <w:marBottom w:val="0"/>
                                  <w:divBdr>
                                    <w:top w:val="none" w:sz="0" w:space="0" w:color="auto"/>
                                    <w:left w:val="none" w:sz="0" w:space="0" w:color="auto"/>
                                    <w:bottom w:val="none" w:sz="0" w:space="0" w:color="auto"/>
                                    <w:right w:val="none" w:sz="0" w:space="0" w:color="auto"/>
                                  </w:divBdr>
                                  <w:divsChild>
                                    <w:div w:id="1687291376">
                                      <w:marLeft w:val="0"/>
                                      <w:marRight w:val="0"/>
                                      <w:marTop w:val="0"/>
                                      <w:marBottom w:val="0"/>
                                      <w:divBdr>
                                        <w:top w:val="none" w:sz="0" w:space="0" w:color="auto"/>
                                        <w:left w:val="none" w:sz="0" w:space="0" w:color="auto"/>
                                        <w:bottom w:val="none" w:sz="0" w:space="0" w:color="auto"/>
                                        <w:right w:val="none" w:sz="0" w:space="0" w:color="auto"/>
                                      </w:divBdr>
                                      <w:divsChild>
                                        <w:div w:id="193142345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 w:id="1220021494">
                          <w:marLeft w:val="0"/>
                          <w:marRight w:val="0"/>
                          <w:marTop w:val="0"/>
                          <w:marBottom w:val="0"/>
                          <w:divBdr>
                            <w:top w:val="none" w:sz="0" w:space="0" w:color="auto"/>
                            <w:left w:val="none" w:sz="0" w:space="0" w:color="auto"/>
                            <w:bottom w:val="none" w:sz="0" w:space="0" w:color="auto"/>
                            <w:right w:val="none" w:sz="0" w:space="0" w:color="auto"/>
                          </w:divBdr>
                          <w:divsChild>
                            <w:div w:id="1639988600">
                              <w:marLeft w:val="0"/>
                              <w:marRight w:val="0"/>
                              <w:marTop w:val="0"/>
                              <w:marBottom w:val="0"/>
                              <w:divBdr>
                                <w:top w:val="none" w:sz="0" w:space="0" w:color="auto"/>
                                <w:left w:val="none" w:sz="0" w:space="0" w:color="auto"/>
                                <w:bottom w:val="none" w:sz="0" w:space="0" w:color="auto"/>
                                <w:right w:val="none" w:sz="0" w:space="0" w:color="auto"/>
                              </w:divBdr>
                              <w:divsChild>
                                <w:div w:id="1693651908">
                                  <w:marLeft w:val="0"/>
                                  <w:marRight w:val="0"/>
                                  <w:marTop w:val="0"/>
                                  <w:marBottom w:val="0"/>
                                  <w:divBdr>
                                    <w:top w:val="none" w:sz="0" w:space="0" w:color="auto"/>
                                    <w:left w:val="none" w:sz="0" w:space="0" w:color="auto"/>
                                    <w:bottom w:val="none" w:sz="0" w:space="0" w:color="auto"/>
                                    <w:right w:val="none" w:sz="0" w:space="0" w:color="auto"/>
                                  </w:divBdr>
                                  <w:divsChild>
                                    <w:div w:id="4189127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86792711">
          <w:marLeft w:val="0"/>
          <w:marRight w:val="0"/>
          <w:marTop w:val="0"/>
          <w:marBottom w:val="0"/>
          <w:divBdr>
            <w:top w:val="none" w:sz="0" w:space="0" w:color="auto"/>
            <w:left w:val="none" w:sz="0" w:space="0" w:color="auto"/>
            <w:bottom w:val="none" w:sz="0" w:space="0" w:color="auto"/>
            <w:right w:val="none" w:sz="0" w:space="0" w:color="auto"/>
          </w:divBdr>
          <w:divsChild>
            <w:div w:id="1945722303">
              <w:marLeft w:val="0"/>
              <w:marRight w:val="0"/>
              <w:marTop w:val="0"/>
              <w:marBottom w:val="0"/>
              <w:divBdr>
                <w:top w:val="none" w:sz="0" w:space="0" w:color="auto"/>
                <w:left w:val="none" w:sz="0" w:space="0" w:color="auto"/>
                <w:bottom w:val="none" w:sz="0" w:space="0" w:color="auto"/>
                <w:right w:val="none" w:sz="0" w:space="0" w:color="auto"/>
              </w:divBdr>
              <w:divsChild>
                <w:div w:id="1216968498">
                  <w:marLeft w:val="0"/>
                  <w:marRight w:val="0"/>
                  <w:marTop w:val="0"/>
                  <w:marBottom w:val="0"/>
                  <w:divBdr>
                    <w:top w:val="none" w:sz="0" w:space="0" w:color="auto"/>
                    <w:left w:val="none" w:sz="0" w:space="0" w:color="auto"/>
                    <w:bottom w:val="none" w:sz="0" w:space="0" w:color="auto"/>
                    <w:right w:val="none" w:sz="0" w:space="0" w:color="auto"/>
                  </w:divBdr>
                  <w:divsChild>
                    <w:div w:id="466705807">
                      <w:marLeft w:val="0"/>
                      <w:marRight w:val="0"/>
                      <w:marTop w:val="0"/>
                      <w:marBottom w:val="0"/>
                      <w:divBdr>
                        <w:top w:val="none" w:sz="0" w:space="0" w:color="auto"/>
                        <w:left w:val="none" w:sz="0" w:space="0" w:color="auto"/>
                        <w:bottom w:val="none" w:sz="0" w:space="0" w:color="auto"/>
                        <w:right w:val="none" w:sz="0" w:space="0" w:color="auto"/>
                      </w:divBdr>
                      <w:divsChild>
                        <w:div w:id="1638101831">
                          <w:marLeft w:val="0"/>
                          <w:marRight w:val="0"/>
                          <w:marTop w:val="0"/>
                          <w:marBottom w:val="0"/>
                          <w:divBdr>
                            <w:top w:val="none" w:sz="0" w:space="0" w:color="auto"/>
                            <w:left w:val="none" w:sz="0" w:space="0" w:color="auto"/>
                            <w:bottom w:val="none" w:sz="0" w:space="0" w:color="auto"/>
                            <w:right w:val="none" w:sz="0" w:space="0" w:color="auto"/>
                          </w:divBdr>
                          <w:divsChild>
                            <w:div w:id="30962602">
                              <w:marLeft w:val="0"/>
                              <w:marRight w:val="0"/>
                              <w:marTop w:val="0"/>
                              <w:marBottom w:val="0"/>
                              <w:divBdr>
                                <w:top w:val="none" w:sz="0" w:space="0" w:color="auto"/>
                                <w:left w:val="none" w:sz="0" w:space="0" w:color="auto"/>
                                <w:bottom w:val="none" w:sz="0" w:space="0" w:color="auto"/>
                                <w:right w:val="none" w:sz="0" w:space="0" w:color="auto"/>
                              </w:divBdr>
                              <w:divsChild>
                                <w:div w:id="193271172">
                                  <w:marLeft w:val="0"/>
                                  <w:marRight w:val="0"/>
                                  <w:marTop w:val="0"/>
                                  <w:marBottom w:val="0"/>
                                  <w:divBdr>
                                    <w:top w:val="none" w:sz="0" w:space="0" w:color="auto"/>
                                    <w:left w:val="none" w:sz="0" w:space="0" w:color="auto"/>
                                    <w:bottom w:val="none" w:sz="0" w:space="0" w:color="auto"/>
                                    <w:right w:val="none" w:sz="0" w:space="0" w:color="auto"/>
                                  </w:divBdr>
                                  <w:divsChild>
                                    <w:div w:id="265817109">
                                      <w:marLeft w:val="0"/>
                                      <w:marRight w:val="0"/>
                                      <w:marTop w:val="0"/>
                                      <w:marBottom w:val="0"/>
                                      <w:divBdr>
                                        <w:top w:val="none" w:sz="0" w:space="0" w:color="auto"/>
                                        <w:left w:val="none" w:sz="0" w:space="0" w:color="auto"/>
                                        <w:bottom w:val="none" w:sz="0" w:space="0" w:color="auto"/>
                                        <w:right w:val="none" w:sz="0" w:space="0" w:color="auto"/>
                                      </w:divBdr>
                                      <w:divsChild>
                                        <w:div w:id="12136175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789013146">
          <w:marLeft w:val="0"/>
          <w:marRight w:val="0"/>
          <w:marTop w:val="0"/>
          <w:marBottom w:val="0"/>
          <w:divBdr>
            <w:top w:val="none" w:sz="0" w:space="0" w:color="auto"/>
            <w:left w:val="none" w:sz="0" w:space="0" w:color="auto"/>
            <w:bottom w:val="none" w:sz="0" w:space="0" w:color="auto"/>
            <w:right w:val="none" w:sz="0" w:space="0" w:color="auto"/>
          </w:divBdr>
          <w:divsChild>
            <w:div w:id="1583634963">
              <w:marLeft w:val="0"/>
              <w:marRight w:val="0"/>
              <w:marTop w:val="0"/>
              <w:marBottom w:val="0"/>
              <w:divBdr>
                <w:top w:val="none" w:sz="0" w:space="0" w:color="auto"/>
                <w:left w:val="none" w:sz="0" w:space="0" w:color="auto"/>
                <w:bottom w:val="none" w:sz="0" w:space="0" w:color="auto"/>
                <w:right w:val="none" w:sz="0" w:space="0" w:color="auto"/>
              </w:divBdr>
              <w:divsChild>
                <w:div w:id="2135366843">
                  <w:marLeft w:val="0"/>
                  <w:marRight w:val="0"/>
                  <w:marTop w:val="0"/>
                  <w:marBottom w:val="0"/>
                  <w:divBdr>
                    <w:top w:val="none" w:sz="0" w:space="0" w:color="auto"/>
                    <w:left w:val="none" w:sz="0" w:space="0" w:color="auto"/>
                    <w:bottom w:val="none" w:sz="0" w:space="0" w:color="auto"/>
                    <w:right w:val="none" w:sz="0" w:space="0" w:color="auto"/>
                  </w:divBdr>
                  <w:divsChild>
                    <w:div w:id="1460563659">
                      <w:marLeft w:val="0"/>
                      <w:marRight w:val="0"/>
                      <w:marTop w:val="0"/>
                      <w:marBottom w:val="0"/>
                      <w:divBdr>
                        <w:top w:val="none" w:sz="0" w:space="0" w:color="auto"/>
                        <w:left w:val="none" w:sz="0" w:space="0" w:color="auto"/>
                        <w:bottom w:val="none" w:sz="0" w:space="0" w:color="auto"/>
                        <w:right w:val="none" w:sz="0" w:space="0" w:color="auto"/>
                      </w:divBdr>
                      <w:divsChild>
                        <w:div w:id="1909881803">
                          <w:marLeft w:val="0"/>
                          <w:marRight w:val="0"/>
                          <w:marTop w:val="0"/>
                          <w:marBottom w:val="0"/>
                          <w:divBdr>
                            <w:top w:val="none" w:sz="0" w:space="0" w:color="auto"/>
                            <w:left w:val="none" w:sz="0" w:space="0" w:color="auto"/>
                            <w:bottom w:val="none" w:sz="0" w:space="0" w:color="auto"/>
                            <w:right w:val="none" w:sz="0" w:space="0" w:color="auto"/>
                          </w:divBdr>
                          <w:divsChild>
                            <w:div w:id="1883517198">
                              <w:marLeft w:val="0"/>
                              <w:marRight w:val="0"/>
                              <w:marTop w:val="0"/>
                              <w:marBottom w:val="0"/>
                              <w:divBdr>
                                <w:top w:val="none" w:sz="0" w:space="0" w:color="auto"/>
                                <w:left w:val="none" w:sz="0" w:space="0" w:color="auto"/>
                                <w:bottom w:val="none" w:sz="0" w:space="0" w:color="auto"/>
                                <w:right w:val="none" w:sz="0" w:space="0" w:color="auto"/>
                              </w:divBdr>
                              <w:divsChild>
                                <w:div w:id="663451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35393591">
                  <w:marLeft w:val="0"/>
                  <w:marRight w:val="0"/>
                  <w:marTop w:val="0"/>
                  <w:marBottom w:val="0"/>
                  <w:divBdr>
                    <w:top w:val="none" w:sz="0" w:space="0" w:color="auto"/>
                    <w:left w:val="none" w:sz="0" w:space="0" w:color="auto"/>
                    <w:bottom w:val="none" w:sz="0" w:space="0" w:color="auto"/>
                    <w:right w:val="none" w:sz="0" w:space="0" w:color="auto"/>
                  </w:divBdr>
                  <w:divsChild>
                    <w:div w:id="437681942">
                      <w:marLeft w:val="0"/>
                      <w:marRight w:val="0"/>
                      <w:marTop w:val="0"/>
                      <w:marBottom w:val="0"/>
                      <w:divBdr>
                        <w:top w:val="none" w:sz="0" w:space="0" w:color="auto"/>
                        <w:left w:val="none" w:sz="0" w:space="0" w:color="auto"/>
                        <w:bottom w:val="none" w:sz="0" w:space="0" w:color="auto"/>
                        <w:right w:val="none" w:sz="0" w:space="0" w:color="auto"/>
                      </w:divBdr>
                      <w:divsChild>
                        <w:div w:id="31881236">
                          <w:marLeft w:val="0"/>
                          <w:marRight w:val="0"/>
                          <w:marTop w:val="0"/>
                          <w:marBottom w:val="0"/>
                          <w:divBdr>
                            <w:top w:val="none" w:sz="0" w:space="0" w:color="auto"/>
                            <w:left w:val="none" w:sz="0" w:space="0" w:color="auto"/>
                            <w:bottom w:val="none" w:sz="0" w:space="0" w:color="auto"/>
                            <w:right w:val="none" w:sz="0" w:space="0" w:color="auto"/>
                          </w:divBdr>
                          <w:divsChild>
                            <w:div w:id="1100220420">
                              <w:marLeft w:val="0"/>
                              <w:marRight w:val="0"/>
                              <w:marTop w:val="0"/>
                              <w:marBottom w:val="0"/>
                              <w:divBdr>
                                <w:top w:val="none" w:sz="0" w:space="0" w:color="auto"/>
                                <w:left w:val="none" w:sz="0" w:space="0" w:color="auto"/>
                                <w:bottom w:val="none" w:sz="0" w:space="0" w:color="auto"/>
                                <w:right w:val="none" w:sz="0" w:space="0" w:color="auto"/>
                              </w:divBdr>
                              <w:divsChild>
                                <w:div w:id="1501655340">
                                  <w:marLeft w:val="0"/>
                                  <w:marRight w:val="0"/>
                                  <w:marTop w:val="0"/>
                                  <w:marBottom w:val="0"/>
                                  <w:divBdr>
                                    <w:top w:val="none" w:sz="0" w:space="0" w:color="auto"/>
                                    <w:left w:val="none" w:sz="0" w:space="0" w:color="auto"/>
                                    <w:bottom w:val="none" w:sz="0" w:space="0" w:color="auto"/>
                                    <w:right w:val="none" w:sz="0" w:space="0" w:color="auto"/>
                                  </w:divBdr>
                                  <w:divsChild>
                                    <w:div w:id="20938144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02902634">
                          <w:marLeft w:val="0"/>
                          <w:marRight w:val="0"/>
                          <w:marTop w:val="0"/>
                          <w:marBottom w:val="0"/>
                          <w:divBdr>
                            <w:top w:val="none" w:sz="0" w:space="0" w:color="auto"/>
                            <w:left w:val="none" w:sz="0" w:space="0" w:color="auto"/>
                            <w:bottom w:val="none" w:sz="0" w:space="0" w:color="auto"/>
                            <w:right w:val="none" w:sz="0" w:space="0" w:color="auto"/>
                          </w:divBdr>
                          <w:divsChild>
                            <w:div w:id="1546988064">
                              <w:marLeft w:val="0"/>
                              <w:marRight w:val="0"/>
                              <w:marTop w:val="0"/>
                              <w:marBottom w:val="0"/>
                              <w:divBdr>
                                <w:top w:val="none" w:sz="0" w:space="0" w:color="auto"/>
                                <w:left w:val="none" w:sz="0" w:space="0" w:color="auto"/>
                                <w:bottom w:val="none" w:sz="0" w:space="0" w:color="auto"/>
                                <w:right w:val="none" w:sz="0" w:space="0" w:color="auto"/>
                              </w:divBdr>
                              <w:divsChild>
                                <w:div w:id="1635714665">
                                  <w:marLeft w:val="0"/>
                                  <w:marRight w:val="0"/>
                                  <w:marTop w:val="0"/>
                                  <w:marBottom w:val="0"/>
                                  <w:divBdr>
                                    <w:top w:val="none" w:sz="0" w:space="0" w:color="auto"/>
                                    <w:left w:val="none" w:sz="0" w:space="0" w:color="auto"/>
                                    <w:bottom w:val="none" w:sz="0" w:space="0" w:color="auto"/>
                                    <w:right w:val="none" w:sz="0" w:space="0" w:color="auto"/>
                                  </w:divBdr>
                                  <w:divsChild>
                                    <w:div w:id="915436354">
                                      <w:marLeft w:val="0"/>
                                      <w:marRight w:val="0"/>
                                      <w:marTop w:val="0"/>
                                      <w:marBottom w:val="0"/>
                                      <w:divBdr>
                                        <w:top w:val="none" w:sz="0" w:space="0" w:color="auto"/>
                                        <w:left w:val="none" w:sz="0" w:space="0" w:color="auto"/>
                                        <w:bottom w:val="none" w:sz="0" w:space="0" w:color="auto"/>
                                        <w:right w:val="none" w:sz="0" w:space="0" w:color="auto"/>
                                      </w:divBdr>
                                    </w:div>
                                  </w:divsChild>
                                </w:div>
                                <w:div w:id="673845965">
                                  <w:marLeft w:val="0"/>
                                  <w:marRight w:val="0"/>
                                  <w:marTop w:val="0"/>
                                  <w:marBottom w:val="0"/>
                                  <w:divBdr>
                                    <w:top w:val="none" w:sz="0" w:space="0" w:color="auto"/>
                                    <w:left w:val="none" w:sz="0" w:space="0" w:color="auto"/>
                                    <w:bottom w:val="none" w:sz="0" w:space="0" w:color="auto"/>
                                    <w:right w:val="none" w:sz="0" w:space="0" w:color="auto"/>
                                  </w:divBdr>
                                  <w:divsChild>
                                    <w:div w:id="21185939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86549539">
          <w:marLeft w:val="0"/>
          <w:marRight w:val="0"/>
          <w:marTop w:val="0"/>
          <w:marBottom w:val="0"/>
          <w:divBdr>
            <w:top w:val="none" w:sz="0" w:space="0" w:color="auto"/>
            <w:left w:val="none" w:sz="0" w:space="0" w:color="auto"/>
            <w:bottom w:val="none" w:sz="0" w:space="0" w:color="auto"/>
            <w:right w:val="none" w:sz="0" w:space="0" w:color="auto"/>
          </w:divBdr>
          <w:divsChild>
            <w:div w:id="1088580673">
              <w:marLeft w:val="0"/>
              <w:marRight w:val="0"/>
              <w:marTop w:val="0"/>
              <w:marBottom w:val="0"/>
              <w:divBdr>
                <w:top w:val="none" w:sz="0" w:space="0" w:color="auto"/>
                <w:left w:val="none" w:sz="0" w:space="0" w:color="auto"/>
                <w:bottom w:val="none" w:sz="0" w:space="0" w:color="auto"/>
                <w:right w:val="none" w:sz="0" w:space="0" w:color="auto"/>
              </w:divBdr>
              <w:divsChild>
                <w:div w:id="1021466735">
                  <w:marLeft w:val="0"/>
                  <w:marRight w:val="0"/>
                  <w:marTop w:val="0"/>
                  <w:marBottom w:val="0"/>
                  <w:divBdr>
                    <w:top w:val="none" w:sz="0" w:space="0" w:color="auto"/>
                    <w:left w:val="none" w:sz="0" w:space="0" w:color="auto"/>
                    <w:bottom w:val="none" w:sz="0" w:space="0" w:color="auto"/>
                    <w:right w:val="none" w:sz="0" w:space="0" w:color="auto"/>
                  </w:divBdr>
                  <w:divsChild>
                    <w:div w:id="1146360545">
                      <w:marLeft w:val="0"/>
                      <w:marRight w:val="0"/>
                      <w:marTop w:val="0"/>
                      <w:marBottom w:val="0"/>
                      <w:divBdr>
                        <w:top w:val="none" w:sz="0" w:space="0" w:color="auto"/>
                        <w:left w:val="none" w:sz="0" w:space="0" w:color="auto"/>
                        <w:bottom w:val="none" w:sz="0" w:space="0" w:color="auto"/>
                        <w:right w:val="none" w:sz="0" w:space="0" w:color="auto"/>
                      </w:divBdr>
                      <w:divsChild>
                        <w:div w:id="788281093">
                          <w:marLeft w:val="0"/>
                          <w:marRight w:val="0"/>
                          <w:marTop w:val="0"/>
                          <w:marBottom w:val="0"/>
                          <w:divBdr>
                            <w:top w:val="none" w:sz="0" w:space="0" w:color="auto"/>
                            <w:left w:val="none" w:sz="0" w:space="0" w:color="auto"/>
                            <w:bottom w:val="none" w:sz="0" w:space="0" w:color="auto"/>
                            <w:right w:val="none" w:sz="0" w:space="0" w:color="auto"/>
                          </w:divBdr>
                          <w:divsChild>
                            <w:div w:id="1183784189">
                              <w:marLeft w:val="0"/>
                              <w:marRight w:val="0"/>
                              <w:marTop w:val="0"/>
                              <w:marBottom w:val="0"/>
                              <w:divBdr>
                                <w:top w:val="none" w:sz="0" w:space="0" w:color="auto"/>
                                <w:left w:val="none" w:sz="0" w:space="0" w:color="auto"/>
                                <w:bottom w:val="none" w:sz="0" w:space="0" w:color="auto"/>
                                <w:right w:val="none" w:sz="0" w:space="0" w:color="auto"/>
                              </w:divBdr>
                              <w:divsChild>
                                <w:div w:id="1609658017">
                                  <w:marLeft w:val="0"/>
                                  <w:marRight w:val="0"/>
                                  <w:marTop w:val="0"/>
                                  <w:marBottom w:val="0"/>
                                  <w:divBdr>
                                    <w:top w:val="none" w:sz="0" w:space="0" w:color="auto"/>
                                    <w:left w:val="none" w:sz="0" w:space="0" w:color="auto"/>
                                    <w:bottom w:val="none" w:sz="0" w:space="0" w:color="auto"/>
                                    <w:right w:val="none" w:sz="0" w:space="0" w:color="auto"/>
                                  </w:divBdr>
                                  <w:divsChild>
                                    <w:div w:id="386421902">
                                      <w:marLeft w:val="0"/>
                                      <w:marRight w:val="0"/>
                                      <w:marTop w:val="0"/>
                                      <w:marBottom w:val="0"/>
                                      <w:divBdr>
                                        <w:top w:val="none" w:sz="0" w:space="0" w:color="auto"/>
                                        <w:left w:val="none" w:sz="0" w:space="0" w:color="auto"/>
                                        <w:bottom w:val="none" w:sz="0" w:space="0" w:color="auto"/>
                                        <w:right w:val="none" w:sz="0" w:space="0" w:color="auto"/>
                                      </w:divBdr>
                                      <w:divsChild>
                                        <w:div w:id="11929560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006934159">
          <w:marLeft w:val="0"/>
          <w:marRight w:val="0"/>
          <w:marTop w:val="0"/>
          <w:marBottom w:val="0"/>
          <w:divBdr>
            <w:top w:val="none" w:sz="0" w:space="0" w:color="auto"/>
            <w:left w:val="none" w:sz="0" w:space="0" w:color="auto"/>
            <w:bottom w:val="none" w:sz="0" w:space="0" w:color="auto"/>
            <w:right w:val="none" w:sz="0" w:space="0" w:color="auto"/>
          </w:divBdr>
          <w:divsChild>
            <w:div w:id="292946123">
              <w:marLeft w:val="0"/>
              <w:marRight w:val="0"/>
              <w:marTop w:val="0"/>
              <w:marBottom w:val="0"/>
              <w:divBdr>
                <w:top w:val="none" w:sz="0" w:space="0" w:color="auto"/>
                <w:left w:val="none" w:sz="0" w:space="0" w:color="auto"/>
                <w:bottom w:val="none" w:sz="0" w:space="0" w:color="auto"/>
                <w:right w:val="none" w:sz="0" w:space="0" w:color="auto"/>
              </w:divBdr>
              <w:divsChild>
                <w:div w:id="1560163890">
                  <w:marLeft w:val="0"/>
                  <w:marRight w:val="0"/>
                  <w:marTop w:val="0"/>
                  <w:marBottom w:val="0"/>
                  <w:divBdr>
                    <w:top w:val="none" w:sz="0" w:space="0" w:color="auto"/>
                    <w:left w:val="none" w:sz="0" w:space="0" w:color="auto"/>
                    <w:bottom w:val="none" w:sz="0" w:space="0" w:color="auto"/>
                    <w:right w:val="none" w:sz="0" w:space="0" w:color="auto"/>
                  </w:divBdr>
                  <w:divsChild>
                    <w:div w:id="819659538">
                      <w:marLeft w:val="0"/>
                      <w:marRight w:val="0"/>
                      <w:marTop w:val="0"/>
                      <w:marBottom w:val="0"/>
                      <w:divBdr>
                        <w:top w:val="none" w:sz="0" w:space="0" w:color="auto"/>
                        <w:left w:val="none" w:sz="0" w:space="0" w:color="auto"/>
                        <w:bottom w:val="none" w:sz="0" w:space="0" w:color="auto"/>
                        <w:right w:val="none" w:sz="0" w:space="0" w:color="auto"/>
                      </w:divBdr>
                      <w:divsChild>
                        <w:div w:id="959385469">
                          <w:marLeft w:val="0"/>
                          <w:marRight w:val="0"/>
                          <w:marTop w:val="0"/>
                          <w:marBottom w:val="0"/>
                          <w:divBdr>
                            <w:top w:val="none" w:sz="0" w:space="0" w:color="auto"/>
                            <w:left w:val="none" w:sz="0" w:space="0" w:color="auto"/>
                            <w:bottom w:val="none" w:sz="0" w:space="0" w:color="auto"/>
                            <w:right w:val="none" w:sz="0" w:space="0" w:color="auto"/>
                          </w:divBdr>
                          <w:divsChild>
                            <w:div w:id="192884190">
                              <w:marLeft w:val="0"/>
                              <w:marRight w:val="0"/>
                              <w:marTop w:val="0"/>
                              <w:marBottom w:val="0"/>
                              <w:divBdr>
                                <w:top w:val="none" w:sz="0" w:space="0" w:color="auto"/>
                                <w:left w:val="none" w:sz="0" w:space="0" w:color="auto"/>
                                <w:bottom w:val="none" w:sz="0" w:space="0" w:color="auto"/>
                                <w:right w:val="none" w:sz="0" w:space="0" w:color="auto"/>
                              </w:divBdr>
                              <w:divsChild>
                                <w:div w:id="16221784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94013418">
                  <w:marLeft w:val="0"/>
                  <w:marRight w:val="0"/>
                  <w:marTop w:val="0"/>
                  <w:marBottom w:val="0"/>
                  <w:divBdr>
                    <w:top w:val="none" w:sz="0" w:space="0" w:color="auto"/>
                    <w:left w:val="none" w:sz="0" w:space="0" w:color="auto"/>
                    <w:bottom w:val="none" w:sz="0" w:space="0" w:color="auto"/>
                    <w:right w:val="none" w:sz="0" w:space="0" w:color="auto"/>
                  </w:divBdr>
                  <w:divsChild>
                    <w:div w:id="1521699937">
                      <w:marLeft w:val="0"/>
                      <w:marRight w:val="0"/>
                      <w:marTop w:val="0"/>
                      <w:marBottom w:val="0"/>
                      <w:divBdr>
                        <w:top w:val="none" w:sz="0" w:space="0" w:color="auto"/>
                        <w:left w:val="none" w:sz="0" w:space="0" w:color="auto"/>
                        <w:bottom w:val="none" w:sz="0" w:space="0" w:color="auto"/>
                        <w:right w:val="none" w:sz="0" w:space="0" w:color="auto"/>
                      </w:divBdr>
                      <w:divsChild>
                        <w:div w:id="1484808446">
                          <w:marLeft w:val="0"/>
                          <w:marRight w:val="0"/>
                          <w:marTop w:val="0"/>
                          <w:marBottom w:val="0"/>
                          <w:divBdr>
                            <w:top w:val="none" w:sz="0" w:space="0" w:color="auto"/>
                            <w:left w:val="none" w:sz="0" w:space="0" w:color="auto"/>
                            <w:bottom w:val="none" w:sz="0" w:space="0" w:color="auto"/>
                            <w:right w:val="none" w:sz="0" w:space="0" w:color="auto"/>
                          </w:divBdr>
                          <w:divsChild>
                            <w:div w:id="2023390129">
                              <w:marLeft w:val="0"/>
                              <w:marRight w:val="0"/>
                              <w:marTop w:val="0"/>
                              <w:marBottom w:val="0"/>
                              <w:divBdr>
                                <w:top w:val="none" w:sz="0" w:space="0" w:color="auto"/>
                                <w:left w:val="none" w:sz="0" w:space="0" w:color="auto"/>
                                <w:bottom w:val="none" w:sz="0" w:space="0" w:color="auto"/>
                                <w:right w:val="none" w:sz="0" w:space="0" w:color="auto"/>
                              </w:divBdr>
                              <w:divsChild>
                                <w:div w:id="1034577653">
                                  <w:marLeft w:val="0"/>
                                  <w:marRight w:val="0"/>
                                  <w:marTop w:val="0"/>
                                  <w:marBottom w:val="0"/>
                                  <w:divBdr>
                                    <w:top w:val="none" w:sz="0" w:space="0" w:color="auto"/>
                                    <w:left w:val="none" w:sz="0" w:space="0" w:color="auto"/>
                                    <w:bottom w:val="none" w:sz="0" w:space="0" w:color="auto"/>
                                    <w:right w:val="none" w:sz="0" w:space="0" w:color="auto"/>
                                  </w:divBdr>
                                  <w:divsChild>
                                    <w:div w:id="18250093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66559363">
                          <w:marLeft w:val="0"/>
                          <w:marRight w:val="0"/>
                          <w:marTop w:val="0"/>
                          <w:marBottom w:val="0"/>
                          <w:divBdr>
                            <w:top w:val="none" w:sz="0" w:space="0" w:color="auto"/>
                            <w:left w:val="none" w:sz="0" w:space="0" w:color="auto"/>
                            <w:bottom w:val="none" w:sz="0" w:space="0" w:color="auto"/>
                            <w:right w:val="none" w:sz="0" w:space="0" w:color="auto"/>
                          </w:divBdr>
                          <w:divsChild>
                            <w:div w:id="282080882">
                              <w:marLeft w:val="0"/>
                              <w:marRight w:val="0"/>
                              <w:marTop w:val="0"/>
                              <w:marBottom w:val="0"/>
                              <w:divBdr>
                                <w:top w:val="none" w:sz="0" w:space="0" w:color="auto"/>
                                <w:left w:val="none" w:sz="0" w:space="0" w:color="auto"/>
                                <w:bottom w:val="none" w:sz="0" w:space="0" w:color="auto"/>
                                <w:right w:val="none" w:sz="0" w:space="0" w:color="auto"/>
                              </w:divBdr>
                              <w:divsChild>
                                <w:div w:id="326634437">
                                  <w:marLeft w:val="0"/>
                                  <w:marRight w:val="0"/>
                                  <w:marTop w:val="0"/>
                                  <w:marBottom w:val="0"/>
                                  <w:divBdr>
                                    <w:top w:val="none" w:sz="0" w:space="0" w:color="auto"/>
                                    <w:left w:val="none" w:sz="0" w:space="0" w:color="auto"/>
                                    <w:bottom w:val="none" w:sz="0" w:space="0" w:color="auto"/>
                                    <w:right w:val="none" w:sz="0" w:space="0" w:color="auto"/>
                                  </w:divBdr>
                                  <w:divsChild>
                                    <w:div w:id="5261372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470900049">
          <w:marLeft w:val="0"/>
          <w:marRight w:val="0"/>
          <w:marTop w:val="0"/>
          <w:marBottom w:val="0"/>
          <w:divBdr>
            <w:top w:val="none" w:sz="0" w:space="0" w:color="auto"/>
            <w:left w:val="none" w:sz="0" w:space="0" w:color="auto"/>
            <w:bottom w:val="none" w:sz="0" w:space="0" w:color="auto"/>
            <w:right w:val="none" w:sz="0" w:space="0" w:color="auto"/>
          </w:divBdr>
          <w:divsChild>
            <w:div w:id="1686394334">
              <w:marLeft w:val="0"/>
              <w:marRight w:val="0"/>
              <w:marTop w:val="0"/>
              <w:marBottom w:val="0"/>
              <w:divBdr>
                <w:top w:val="none" w:sz="0" w:space="0" w:color="auto"/>
                <w:left w:val="none" w:sz="0" w:space="0" w:color="auto"/>
                <w:bottom w:val="none" w:sz="0" w:space="0" w:color="auto"/>
                <w:right w:val="none" w:sz="0" w:space="0" w:color="auto"/>
              </w:divBdr>
              <w:divsChild>
                <w:div w:id="292104578">
                  <w:marLeft w:val="0"/>
                  <w:marRight w:val="0"/>
                  <w:marTop w:val="0"/>
                  <w:marBottom w:val="0"/>
                  <w:divBdr>
                    <w:top w:val="none" w:sz="0" w:space="0" w:color="auto"/>
                    <w:left w:val="none" w:sz="0" w:space="0" w:color="auto"/>
                    <w:bottom w:val="none" w:sz="0" w:space="0" w:color="auto"/>
                    <w:right w:val="none" w:sz="0" w:space="0" w:color="auto"/>
                  </w:divBdr>
                  <w:divsChild>
                    <w:div w:id="863593593">
                      <w:marLeft w:val="0"/>
                      <w:marRight w:val="0"/>
                      <w:marTop w:val="0"/>
                      <w:marBottom w:val="0"/>
                      <w:divBdr>
                        <w:top w:val="none" w:sz="0" w:space="0" w:color="auto"/>
                        <w:left w:val="none" w:sz="0" w:space="0" w:color="auto"/>
                        <w:bottom w:val="none" w:sz="0" w:space="0" w:color="auto"/>
                        <w:right w:val="none" w:sz="0" w:space="0" w:color="auto"/>
                      </w:divBdr>
                      <w:divsChild>
                        <w:div w:id="926158687">
                          <w:marLeft w:val="0"/>
                          <w:marRight w:val="0"/>
                          <w:marTop w:val="0"/>
                          <w:marBottom w:val="0"/>
                          <w:divBdr>
                            <w:top w:val="none" w:sz="0" w:space="0" w:color="auto"/>
                            <w:left w:val="none" w:sz="0" w:space="0" w:color="auto"/>
                            <w:bottom w:val="none" w:sz="0" w:space="0" w:color="auto"/>
                            <w:right w:val="none" w:sz="0" w:space="0" w:color="auto"/>
                          </w:divBdr>
                          <w:divsChild>
                            <w:div w:id="986326964">
                              <w:marLeft w:val="0"/>
                              <w:marRight w:val="0"/>
                              <w:marTop w:val="0"/>
                              <w:marBottom w:val="0"/>
                              <w:divBdr>
                                <w:top w:val="none" w:sz="0" w:space="0" w:color="auto"/>
                                <w:left w:val="none" w:sz="0" w:space="0" w:color="auto"/>
                                <w:bottom w:val="none" w:sz="0" w:space="0" w:color="auto"/>
                                <w:right w:val="none" w:sz="0" w:space="0" w:color="auto"/>
                              </w:divBdr>
                              <w:divsChild>
                                <w:div w:id="884298279">
                                  <w:marLeft w:val="0"/>
                                  <w:marRight w:val="0"/>
                                  <w:marTop w:val="0"/>
                                  <w:marBottom w:val="0"/>
                                  <w:divBdr>
                                    <w:top w:val="none" w:sz="0" w:space="0" w:color="auto"/>
                                    <w:left w:val="none" w:sz="0" w:space="0" w:color="auto"/>
                                    <w:bottom w:val="none" w:sz="0" w:space="0" w:color="auto"/>
                                    <w:right w:val="none" w:sz="0" w:space="0" w:color="auto"/>
                                  </w:divBdr>
                                  <w:divsChild>
                                    <w:div w:id="1959291022">
                                      <w:marLeft w:val="0"/>
                                      <w:marRight w:val="0"/>
                                      <w:marTop w:val="0"/>
                                      <w:marBottom w:val="0"/>
                                      <w:divBdr>
                                        <w:top w:val="none" w:sz="0" w:space="0" w:color="auto"/>
                                        <w:left w:val="none" w:sz="0" w:space="0" w:color="auto"/>
                                        <w:bottom w:val="none" w:sz="0" w:space="0" w:color="auto"/>
                                        <w:right w:val="none" w:sz="0" w:space="0" w:color="auto"/>
                                      </w:divBdr>
                                      <w:divsChild>
                                        <w:div w:id="10225908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54882020">
          <w:marLeft w:val="0"/>
          <w:marRight w:val="0"/>
          <w:marTop w:val="0"/>
          <w:marBottom w:val="0"/>
          <w:divBdr>
            <w:top w:val="none" w:sz="0" w:space="0" w:color="auto"/>
            <w:left w:val="none" w:sz="0" w:space="0" w:color="auto"/>
            <w:bottom w:val="none" w:sz="0" w:space="0" w:color="auto"/>
            <w:right w:val="none" w:sz="0" w:space="0" w:color="auto"/>
          </w:divBdr>
          <w:divsChild>
            <w:div w:id="1096287916">
              <w:marLeft w:val="0"/>
              <w:marRight w:val="0"/>
              <w:marTop w:val="0"/>
              <w:marBottom w:val="0"/>
              <w:divBdr>
                <w:top w:val="none" w:sz="0" w:space="0" w:color="auto"/>
                <w:left w:val="none" w:sz="0" w:space="0" w:color="auto"/>
                <w:bottom w:val="none" w:sz="0" w:space="0" w:color="auto"/>
                <w:right w:val="none" w:sz="0" w:space="0" w:color="auto"/>
              </w:divBdr>
              <w:divsChild>
                <w:div w:id="1960379165">
                  <w:marLeft w:val="0"/>
                  <w:marRight w:val="0"/>
                  <w:marTop w:val="0"/>
                  <w:marBottom w:val="0"/>
                  <w:divBdr>
                    <w:top w:val="none" w:sz="0" w:space="0" w:color="auto"/>
                    <w:left w:val="none" w:sz="0" w:space="0" w:color="auto"/>
                    <w:bottom w:val="none" w:sz="0" w:space="0" w:color="auto"/>
                    <w:right w:val="none" w:sz="0" w:space="0" w:color="auto"/>
                  </w:divBdr>
                  <w:divsChild>
                    <w:div w:id="349918574">
                      <w:marLeft w:val="0"/>
                      <w:marRight w:val="0"/>
                      <w:marTop w:val="0"/>
                      <w:marBottom w:val="0"/>
                      <w:divBdr>
                        <w:top w:val="none" w:sz="0" w:space="0" w:color="auto"/>
                        <w:left w:val="none" w:sz="0" w:space="0" w:color="auto"/>
                        <w:bottom w:val="none" w:sz="0" w:space="0" w:color="auto"/>
                        <w:right w:val="none" w:sz="0" w:space="0" w:color="auto"/>
                      </w:divBdr>
                      <w:divsChild>
                        <w:div w:id="1819417089">
                          <w:marLeft w:val="0"/>
                          <w:marRight w:val="0"/>
                          <w:marTop w:val="0"/>
                          <w:marBottom w:val="0"/>
                          <w:divBdr>
                            <w:top w:val="none" w:sz="0" w:space="0" w:color="auto"/>
                            <w:left w:val="none" w:sz="0" w:space="0" w:color="auto"/>
                            <w:bottom w:val="none" w:sz="0" w:space="0" w:color="auto"/>
                            <w:right w:val="none" w:sz="0" w:space="0" w:color="auto"/>
                          </w:divBdr>
                          <w:divsChild>
                            <w:div w:id="149710835">
                              <w:marLeft w:val="0"/>
                              <w:marRight w:val="0"/>
                              <w:marTop w:val="0"/>
                              <w:marBottom w:val="0"/>
                              <w:divBdr>
                                <w:top w:val="none" w:sz="0" w:space="0" w:color="auto"/>
                                <w:left w:val="none" w:sz="0" w:space="0" w:color="auto"/>
                                <w:bottom w:val="none" w:sz="0" w:space="0" w:color="auto"/>
                                <w:right w:val="none" w:sz="0" w:space="0" w:color="auto"/>
                              </w:divBdr>
                              <w:divsChild>
                                <w:div w:id="16792321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89841833">
                  <w:marLeft w:val="0"/>
                  <w:marRight w:val="0"/>
                  <w:marTop w:val="0"/>
                  <w:marBottom w:val="0"/>
                  <w:divBdr>
                    <w:top w:val="none" w:sz="0" w:space="0" w:color="auto"/>
                    <w:left w:val="none" w:sz="0" w:space="0" w:color="auto"/>
                    <w:bottom w:val="none" w:sz="0" w:space="0" w:color="auto"/>
                    <w:right w:val="none" w:sz="0" w:space="0" w:color="auto"/>
                  </w:divBdr>
                  <w:divsChild>
                    <w:div w:id="702631963">
                      <w:marLeft w:val="0"/>
                      <w:marRight w:val="0"/>
                      <w:marTop w:val="0"/>
                      <w:marBottom w:val="0"/>
                      <w:divBdr>
                        <w:top w:val="none" w:sz="0" w:space="0" w:color="auto"/>
                        <w:left w:val="none" w:sz="0" w:space="0" w:color="auto"/>
                        <w:bottom w:val="none" w:sz="0" w:space="0" w:color="auto"/>
                        <w:right w:val="none" w:sz="0" w:space="0" w:color="auto"/>
                      </w:divBdr>
                      <w:divsChild>
                        <w:div w:id="419254023">
                          <w:marLeft w:val="0"/>
                          <w:marRight w:val="0"/>
                          <w:marTop w:val="0"/>
                          <w:marBottom w:val="0"/>
                          <w:divBdr>
                            <w:top w:val="none" w:sz="0" w:space="0" w:color="auto"/>
                            <w:left w:val="none" w:sz="0" w:space="0" w:color="auto"/>
                            <w:bottom w:val="none" w:sz="0" w:space="0" w:color="auto"/>
                            <w:right w:val="none" w:sz="0" w:space="0" w:color="auto"/>
                          </w:divBdr>
                          <w:divsChild>
                            <w:div w:id="1959214659">
                              <w:marLeft w:val="0"/>
                              <w:marRight w:val="0"/>
                              <w:marTop w:val="0"/>
                              <w:marBottom w:val="0"/>
                              <w:divBdr>
                                <w:top w:val="none" w:sz="0" w:space="0" w:color="auto"/>
                                <w:left w:val="none" w:sz="0" w:space="0" w:color="auto"/>
                                <w:bottom w:val="none" w:sz="0" w:space="0" w:color="auto"/>
                                <w:right w:val="none" w:sz="0" w:space="0" w:color="auto"/>
                              </w:divBdr>
                              <w:divsChild>
                                <w:div w:id="210650190">
                                  <w:marLeft w:val="0"/>
                                  <w:marRight w:val="0"/>
                                  <w:marTop w:val="0"/>
                                  <w:marBottom w:val="0"/>
                                  <w:divBdr>
                                    <w:top w:val="none" w:sz="0" w:space="0" w:color="auto"/>
                                    <w:left w:val="none" w:sz="0" w:space="0" w:color="auto"/>
                                    <w:bottom w:val="none" w:sz="0" w:space="0" w:color="auto"/>
                                    <w:right w:val="none" w:sz="0" w:space="0" w:color="auto"/>
                                  </w:divBdr>
                                  <w:divsChild>
                                    <w:div w:id="13126367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60012011">
                          <w:marLeft w:val="0"/>
                          <w:marRight w:val="0"/>
                          <w:marTop w:val="0"/>
                          <w:marBottom w:val="0"/>
                          <w:divBdr>
                            <w:top w:val="none" w:sz="0" w:space="0" w:color="auto"/>
                            <w:left w:val="none" w:sz="0" w:space="0" w:color="auto"/>
                            <w:bottom w:val="none" w:sz="0" w:space="0" w:color="auto"/>
                            <w:right w:val="none" w:sz="0" w:space="0" w:color="auto"/>
                          </w:divBdr>
                          <w:divsChild>
                            <w:div w:id="1171994606">
                              <w:marLeft w:val="0"/>
                              <w:marRight w:val="0"/>
                              <w:marTop w:val="0"/>
                              <w:marBottom w:val="0"/>
                              <w:divBdr>
                                <w:top w:val="none" w:sz="0" w:space="0" w:color="auto"/>
                                <w:left w:val="none" w:sz="0" w:space="0" w:color="auto"/>
                                <w:bottom w:val="none" w:sz="0" w:space="0" w:color="auto"/>
                                <w:right w:val="none" w:sz="0" w:space="0" w:color="auto"/>
                              </w:divBdr>
                              <w:divsChild>
                                <w:div w:id="529730959">
                                  <w:marLeft w:val="0"/>
                                  <w:marRight w:val="0"/>
                                  <w:marTop w:val="0"/>
                                  <w:marBottom w:val="0"/>
                                  <w:divBdr>
                                    <w:top w:val="none" w:sz="0" w:space="0" w:color="auto"/>
                                    <w:left w:val="none" w:sz="0" w:space="0" w:color="auto"/>
                                    <w:bottom w:val="none" w:sz="0" w:space="0" w:color="auto"/>
                                    <w:right w:val="none" w:sz="0" w:space="0" w:color="auto"/>
                                  </w:divBdr>
                                  <w:divsChild>
                                    <w:div w:id="133583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769739644">
          <w:marLeft w:val="0"/>
          <w:marRight w:val="0"/>
          <w:marTop w:val="0"/>
          <w:marBottom w:val="0"/>
          <w:divBdr>
            <w:top w:val="none" w:sz="0" w:space="0" w:color="auto"/>
            <w:left w:val="none" w:sz="0" w:space="0" w:color="auto"/>
            <w:bottom w:val="none" w:sz="0" w:space="0" w:color="auto"/>
            <w:right w:val="none" w:sz="0" w:space="0" w:color="auto"/>
          </w:divBdr>
          <w:divsChild>
            <w:div w:id="2033220803">
              <w:marLeft w:val="0"/>
              <w:marRight w:val="0"/>
              <w:marTop w:val="0"/>
              <w:marBottom w:val="0"/>
              <w:divBdr>
                <w:top w:val="none" w:sz="0" w:space="0" w:color="auto"/>
                <w:left w:val="none" w:sz="0" w:space="0" w:color="auto"/>
                <w:bottom w:val="none" w:sz="0" w:space="0" w:color="auto"/>
                <w:right w:val="none" w:sz="0" w:space="0" w:color="auto"/>
              </w:divBdr>
              <w:divsChild>
                <w:div w:id="1368793484">
                  <w:marLeft w:val="0"/>
                  <w:marRight w:val="0"/>
                  <w:marTop w:val="0"/>
                  <w:marBottom w:val="0"/>
                  <w:divBdr>
                    <w:top w:val="none" w:sz="0" w:space="0" w:color="auto"/>
                    <w:left w:val="none" w:sz="0" w:space="0" w:color="auto"/>
                    <w:bottom w:val="none" w:sz="0" w:space="0" w:color="auto"/>
                    <w:right w:val="none" w:sz="0" w:space="0" w:color="auto"/>
                  </w:divBdr>
                  <w:divsChild>
                    <w:div w:id="1052077810">
                      <w:marLeft w:val="0"/>
                      <w:marRight w:val="0"/>
                      <w:marTop w:val="0"/>
                      <w:marBottom w:val="0"/>
                      <w:divBdr>
                        <w:top w:val="none" w:sz="0" w:space="0" w:color="auto"/>
                        <w:left w:val="none" w:sz="0" w:space="0" w:color="auto"/>
                        <w:bottom w:val="none" w:sz="0" w:space="0" w:color="auto"/>
                        <w:right w:val="none" w:sz="0" w:space="0" w:color="auto"/>
                      </w:divBdr>
                      <w:divsChild>
                        <w:div w:id="499810061">
                          <w:marLeft w:val="0"/>
                          <w:marRight w:val="0"/>
                          <w:marTop w:val="0"/>
                          <w:marBottom w:val="0"/>
                          <w:divBdr>
                            <w:top w:val="none" w:sz="0" w:space="0" w:color="auto"/>
                            <w:left w:val="none" w:sz="0" w:space="0" w:color="auto"/>
                            <w:bottom w:val="none" w:sz="0" w:space="0" w:color="auto"/>
                            <w:right w:val="none" w:sz="0" w:space="0" w:color="auto"/>
                          </w:divBdr>
                          <w:divsChild>
                            <w:div w:id="1269503005">
                              <w:marLeft w:val="0"/>
                              <w:marRight w:val="0"/>
                              <w:marTop w:val="0"/>
                              <w:marBottom w:val="0"/>
                              <w:divBdr>
                                <w:top w:val="none" w:sz="0" w:space="0" w:color="auto"/>
                                <w:left w:val="none" w:sz="0" w:space="0" w:color="auto"/>
                                <w:bottom w:val="none" w:sz="0" w:space="0" w:color="auto"/>
                                <w:right w:val="none" w:sz="0" w:space="0" w:color="auto"/>
                              </w:divBdr>
                              <w:divsChild>
                                <w:div w:id="696392588">
                                  <w:marLeft w:val="0"/>
                                  <w:marRight w:val="0"/>
                                  <w:marTop w:val="0"/>
                                  <w:marBottom w:val="0"/>
                                  <w:divBdr>
                                    <w:top w:val="none" w:sz="0" w:space="0" w:color="auto"/>
                                    <w:left w:val="none" w:sz="0" w:space="0" w:color="auto"/>
                                    <w:bottom w:val="none" w:sz="0" w:space="0" w:color="auto"/>
                                    <w:right w:val="none" w:sz="0" w:space="0" w:color="auto"/>
                                  </w:divBdr>
                                  <w:divsChild>
                                    <w:div w:id="1700467524">
                                      <w:marLeft w:val="0"/>
                                      <w:marRight w:val="0"/>
                                      <w:marTop w:val="0"/>
                                      <w:marBottom w:val="0"/>
                                      <w:divBdr>
                                        <w:top w:val="none" w:sz="0" w:space="0" w:color="auto"/>
                                        <w:left w:val="none" w:sz="0" w:space="0" w:color="auto"/>
                                        <w:bottom w:val="none" w:sz="0" w:space="0" w:color="auto"/>
                                        <w:right w:val="none" w:sz="0" w:space="0" w:color="auto"/>
                                      </w:divBdr>
                                      <w:divsChild>
                                        <w:div w:id="20415923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05249565">
          <w:marLeft w:val="0"/>
          <w:marRight w:val="0"/>
          <w:marTop w:val="0"/>
          <w:marBottom w:val="0"/>
          <w:divBdr>
            <w:top w:val="none" w:sz="0" w:space="0" w:color="auto"/>
            <w:left w:val="none" w:sz="0" w:space="0" w:color="auto"/>
            <w:bottom w:val="none" w:sz="0" w:space="0" w:color="auto"/>
            <w:right w:val="none" w:sz="0" w:space="0" w:color="auto"/>
          </w:divBdr>
          <w:divsChild>
            <w:div w:id="1866752289">
              <w:marLeft w:val="0"/>
              <w:marRight w:val="0"/>
              <w:marTop w:val="0"/>
              <w:marBottom w:val="0"/>
              <w:divBdr>
                <w:top w:val="none" w:sz="0" w:space="0" w:color="auto"/>
                <w:left w:val="none" w:sz="0" w:space="0" w:color="auto"/>
                <w:bottom w:val="none" w:sz="0" w:space="0" w:color="auto"/>
                <w:right w:val="none" w:sz="0" w:space="0" w:color="auto"/>
              </w:divBdr>
              <w:divsChild>
                <w:div w:id="376661468">
                  <w:marLeft w:val="0"/>
                  <w:marRight w:val="0"/>
                  <w:marTop w:val="0"/>
                  <w:marBottom w:val="0"/>
                  <w:divBdr>
                    <w:top w:val="none" w:sz="0" w:space="0" w:color="auto"/>
                    <w:left w:val="none" w:sz="0" w:space="0" w:color="auto"/>
                    <w:bottom w:val="none" w:sz="0" w:space="0" w:color="auto"/>
                    <w:right w:val="none" w:sz="0" w:space="0" w:color="auto"/>
                  </w:divBdr>
                  <w:divsChild>
                    <w:div w:id="2107192871">
                      <w:marLeft w:val="0"/>
                      <w:marRight w:val="0"/>
                      <w:marTop w:val="0"/>
                      <w:marBottom w:val="0"/>
                      <w:divBdr>
                        <w:top w:val="none" w:sz="0" w:space="0" w:color="auto"/>
                        <w:left w:val="none" w:sz="0" w:space="0" w:color="auto"/>
                        <w:bottom w:val="none" w:sz="0" w:space="0" w:color="auto"/>
                        <w:right w:val="none" w:sz="0" w:space="0" w:color="auto"/>
                      </w:divBdr>
                      <w:divsChild>
                        <w:div w:id="1387876558">
                          <w:marLeft w:val="0"/>
                          <w:marRight w:val="0"/>
                          <w:marTop w:val="0"/>
                          <w:marBottom w:val="0"/>
                          <w:divBdr>
                            <w:top w:val="none" w:sz="0" w:space="0" w:color="auto"/>
                            <w:left w:val="none" w:sz="0" w:space="0" w:color="auto"/>
                            <w:bottom w:val="none" w:sz="0" w:space="0" w:color="auto"/>
                            <w:right w:val="none" w:sz="0" w:space="0" w:color="auto"/>
                          </w:divBdr>
                          <w:divsChild>
                            <w:div w:id="395708082">
                              <w:marLeft w:val="0"/>
                              <w:marRight w:val="0"/>
                              <w:marTop w:val="0"/>
                              <w:marBottom w:val="0"/>
                              <w:divBdr>
                                <w:top w:val="none" w:sz="0" w:space="0" w:color="auto"/>
                                <w:left w:val="none" w:sz="0" w:space="0" w:color="auto"/>
                                <w:bottom w:val="none" w:sz="0" w:space="0" w:color="auto"/>
                                <w:right w:val="none" w:sz="0" w:space="0" w:color="auto"/>
                              </w:divBdr>
                              <w:divsChild>
                                <w:div w:id="13102825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42891998">
                  <w:marLeft w:val="0"/>
                  <w:marRight w:val="0"/>
                  <w:marTop w:val="0"/>
                  <w:marBottom w:val="0"/>
                  <w:divBdr>
                    <w:top w:val="none" w:sz="0" w:space="0" w:color="auto"/>
                    <w:left w:val="none" w:sz="0" w:space="0" w:color="auto"/>
                    <w:bottom w:val="none" w:sz="0" w:space="0" w:color="auto"/>
                    <w:right w:val="none" w:sz="0" w:space="0" w:color="auto"/>
                  </w:divBdr>
                  <w:divsChild>
                    <w:div w:id="1390037006">
                      <w:marLeft w:val="0"/>
                      <w:marRight w:val="0"/>
                      <w:marTop w:val="0"/>
                      <w:marBottom w:val="0"/>
                      <w:divBdr>
                        <w:top w:val="none" w:sz="0" w:space="0" w:color="auto"/>
                        <w:left w:val="none" w:sz="0" w:space="0" w:color="auto"/>
                        <w:bottom w:val="none" w:sz="0" w:space="0" w:color="auto"/>
                        <w:right w:val="none" w:sz="0" w:space="0" w:color="auto"/>
                      </w:divBdr>
                      <w:divsChild>
                        <w:div w:id="230848739">
                          <w:marLeft w:val="0"/>
                          <w:marRight w:val="0"/>
                          <w:marTop w:val="0"/>
                          <w:marBottom w:val="0"/>
                          <w:divBdr>
                            <w:top w:val="none" w:sz="0" w:space="0" w:color="auto"/>
                            <w:left w:val="none" w:sz="0" w:space="0" w:color="auto"/>
                            <w:bottom w:val="none" w:sz="0" w:space="0" w:color="auto"/>
                            <w:right w:val="none" w:sz="0" w:space="0" w:color="auto"/>
                          </w:divBdr>
                          <w:divsChild>
                            <w:div w:id="734279444">
                              <w:marLeft w:val="0"/>
                              <w:marRight w:val="0"/>
                              <w:marTop w:val="0"/>
                              <w:marBottom w:val="0"/>
                              <w:divBdr>
                                <w:top w:val="none" w:sz="0" w:space="0" w:color="auto"/>
                                <w:left w:val="none" w:sz="0" w:space="0" w:color="auto"/>
                                <w:bottom w:val="none" w:sz="0" w:space="0" w:color="auto"/>
                                <w:right w:val="none" w:sz="0" w:space="0" w:color="auto"/>
                              </w:divBdr>
                              <w:divsChild>
                                <w:div w:id="728191386">
                                  <w:marLeft w:val="0"/>
                                  <w:marRight w:val="0"/>
                                  <w:marTop w:val="0"/>
                                  <w:marBottom w:val="0"/>
                                  <w:divBdr>
                                    <w:top w:val="none" w:sz="0" w:space="0" w:color="auto"/>
                                    <w:left w:val="none" w:sz="0" w:space="0" w:color="auto"/>
                                    <w:bottom w:val="none" w:sz="0" w:space="0" w:color="auto"/>
                                    <w:right w:val="none" w:sz="0" w:space="0" w:color="auto"/>
                                  </w:divBdr>
                                  <w:divsChild>
                                    <w:div w:id="16074269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E21EEFD-1808-442F-A80C-F8C8497A22E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TotalTime>
  <Pages>22</Pages>
  <Words>5243</Words>
  <Characters>38646</Characters>
  <Application>Microsoft Office Word</Application>
  <DocSecurity>0</DocSecurity>
  <Lines>1136</Lines>
  <Paragraphs>645</Paragraphs>
  <ScaleCrop>false</ScaleCrop>
  <HeadingPairs>
    <vt:vector size="4" baseType="variant">
      <vt:variant>
        <vt:lpstr>Title</vt:lpstr>
      </vt:variant>
      <vt:variant>
        <vt:i4>1</vt:i4>
      </vt:variant>
      <vt:variant>
        <vt:lpstr>Headings</vt:lpstr>
      </vt:variant>
      <vt:variant>
        <vt:i4>7</vt:i4>
      </vt:variant>
    </vt:vector>
  </HeadingPairs>
  <TitlesOfParts>
    <vt:vector size="8" baseType="lpstr">
      <vt:lpstr/>
      <vt:lpstr>Executive Snapshot</vt:lpstr>
      <vt:lpstr>Organisation &amp; Context Profile</vt:lpstr>
      <vt:lpstr>Foundational Controls &amp; Readiness Signals</vt:lpstr>
      <vt:lpstr>Awareness Assessment Results</vt:lpstr>
      <vt:lpstr>Tailored Learning &amp; Next-Step Recommendations</vt:lpstr>
      <vt:lpstr>Your Pathway Through the AM AI SAFE Framework</vt:lpstr>
      <vt:lpstr>Appendix A – Detailed Responses (Optional)</vt:lpstr>
    </vt:vector>
  </TitlesOfParts>
  <Company/>
  <LinksUpToDate>false</LinksUpToDate>
  <CharactersWithSpaces>43244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Andrew Egoroff</dc:creator>
  <cp:keywords/>
  <dc:description/>
  <cp:lastModifiedBy>Andrew Egoroff</cp:lastModifiedBy>
  <cp:revision>7</cp:revision>
  <cp:lastPrinted>2025-01-17T07:38:00Z</cp:lastPrinted>
  <dcterms:created xsi:type="dcterms:W3CDTF">2026-01-25T04:12:00Z</dcterms:created>
  <dcterms:modified xsi:type="dcterms:W3CDTF">2026-01-25T04:25:00Z</dcterms:modified>
</cp:coreProperties>
</file>