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BEC045D">
            <wp:simplePos x="0" y="0"/>
            <wp:positionH relativeFrom="column">
              <wp:posOffset>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C6F8B" w:rsidRDefault="00E35FA3" w:rsidP="00E35FA3">
      <w:pPr>
        <w:jc w:val="center"/>
        <w:rPr>
          <w:rFonts w:cs="Arial"/>
          <w:sz w:val="72"/>
          <w:szCs w:val="72"/>
        </w:rPr>
      </w:pPr>
      <w:r w:rsidRPr="00AC6F8B">
        <w:rPr>
          <w:rFonts w:cs="Arial"/>
          <w:b/>
          <w:bCs/>
          <w:sz w:val="72"/>
          <w:szCs w:val="72"/>
        </w:rPr>
        <w:t>A</w:t>
      </w:r>
      <w:r w:rsidR="00535856" w:rsidRPr="00AC6F8B">
        <w:rPr>
          <w:rFonts w:cs="Arial"/>
          <w:b/>
          <w:bCs/>
          <w:sz w:val="72"/>
          <w:szCs w:val="72"/>
        </w:rPr>
        <w:t xml:space="preserve">M AI </w:t>
      </w:r>
      <w:r w:rsidRPr="00AC6F8B">
        <w:rPr>
          <w:rFonts w:cs="Arial"/>
          <w:b/>
          <w:bCs/>
          <w:sz w:val="72"/>
          <w:szCs w:val="72"/>
        </w:rPr>
        <w:t>SAFE</w:t>
      </w:r>
      <w:r w:rsidRPr="00AC6F8B">
        <w:rPr>
          <w:rFonts w:cs="Arial"/>
          <w:sz w:val="72"/>
          <w:szCs w:val="72"/>
        </w:rPr>
        <w:t xml:space="preserve"> </w:t>
      </w:r>
    </w:p>
    <w:p w14:paraId="7B771234" w14:textId="15A0C4BC" w:rsidR="00E35FA3" w:rsidRPr="00AC6F8B" w:rsidRDefault="00E35FA3" w:rsidP="00E35FA3">
      <w:pPr>
        <w:jc w:val="center"/>
        <w:rPr>
          <w:rFonts w:cs="Arial"/>
          <w:sz w:val="72"/>
          <w:szCs w:val="72"/>
        </w:rPr>
      </w:pPr>
      <w:r w:rsidRPr="00AC6F8B">
        <w:rPr>
          <w:rFonts w:cs="Arial"/>
          <w:sz w:val="72"/>
          <w:szCs w:val="72"/>
        </w:rPr>
        <w:t xml:space="preserve">AI </w:t>
      </w:r>
      <w:r w:rsidR="00E231C3" w:rsidRPr="00AC6F8B">
        <w:rPr>
          <w:rFonts w:cs="Arial"/>
          <w:sz w:val="72"/>
          <w:szCs w:val="72"/>
        </w:rPr>
        <w:t>Awareness &amp; Foundations</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584E4F89" w:rsidR="00E35FA3" w:rsidRPr="00AC6F8B" w:rsidRDefault="004F57CC" w:rsidP="00E35FA3">
      <w:pPr>
        <w:jc w:val="center"/>
        <w:rPr>
          <w:rFonts w:cs="Arial"/>
          <w:b/>
          <w:bCs/>
          <w:sz w:val="72"/>
          <w:szCs w:val="72"/>
        </w:rPr>
      </w:pPr>
      <w:r>
        <w:rPr>
          <w:rFonts w:cs="Arial"/>
          <w:b/>
          <w:bCs/>
          <w:sz w:val="72"/>
          <w:szCs w:val="72"/>
        </w:rPr>
        <w:t>{{org_name}}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1EFEB6E0" w14:textId="65A276C8" w:rsidR="001753B5" w:rsidRPr="001753B5"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AC6F8B">
        <w:rPr>
          <w:rFonts w:ascii="Arial" w:hAnsi="Arial" w:cs="Arial"/>
          <w:sz w:val="24"/>
          <w:szCs w:val="24"/>
        </w:rPr>
        <w:fldChar w:fldCharType="begin"/>
      </w:r>
      <w:r w:rsidRPr="00AC6F8B">
        <w:rPr>
          <w:rFonts w:ascii="Arial" w:hAnsi="Arial" w:cs="Arial"/>
          <w:sz w:val="24"/>
          <w:szCs w:val="24"/>
        </w:rPr>
        <w:instrText xml:space="preserve"> TOC \h \z \t "Heading01,1,Heading02,2,Heading03,3,Caption,4" </w:instrText>
      </w:r>
      <w:r w:rsidRPr="00AC6F8B">
        <w:rPr>
          <w:rFonts w:ascii="Arial" w:hAnsi="Arial" w:cs="Arial"/>
          <w:sz w:val="24"/>
          <w:szCs w:val="24"/>
        </w:rPr>
        <w:fldChar w:fldCharType="separate"/>
      </w:r>
      <w:hyperlink w:anchor="_Toc218935187" w:history="1">
        <w:r w:rsidR="001753B5" w:rsidRPr="001753B5">
          <w:rPr>
            <w:rStyle w:val="Hyperlink"/>
            <w:rFonts w:ascii="Arial" w:hAnsi="Arial" w:cs="Arial"/>
            <w:noProof/>
            <w:sz w:val="24"/>
            <w:szCs w:val="24"/>
            <w:lang w:val="en-AU" w:eastAsia="en-AU"/>
          </w:rPr>
          <w:t>1.</w:t>
        </w:r>
        <w:r w:rsidR="001753B5" w:rsidRPr="001753B5">
          <w:rPr>
            <w:rFonts w:ascii="Arial" w:hAnsi="Arial" w:cs="Arial"/>
            <w:noProof/>
            <w:kern w:val="2"/>
            <w:sz w:val="24"/>
            <w:szCs w:val="24"/>
            <w:lang w:val="en-AU" w:eastAsia="en-AU"/>
            <w14:ligatures w14:val="standardContextual"/>
          </w:rPr>
          <w:tab/>
        </w:r>
        <w:r w:rsidR="001753B5" w:rsidRPr="001753B5">
          <w:rPr>
            <w:rStyle w:val="Hyperlink"/>
            <w:rFonts w:ascii="Arial" w:hAnsi="Arial" w:cs="Arial"/>
            <w:noProof/>
            <w:sz w:val="24"/>
            <w:szCs w:val="24"/>
            <w:lang w:val="en-AU" w:eastAsia="en-AU"/>
          </w:rPr>
          <w:t>Executive Snapshot</w:t>
        </w:r>
        <w:r w:rsidR="001753B5" w:rsidRPr="001753B5">
          <w:rPr>
            <w:rFonts w:ascii="Arial" w:hAnsi="Arial" w:cs="Arial"/>
            <w:noProof/>
            <w:webHidden/>
            <w:sz w:val="24"/>
            <w:szCs w:val="24"/>
          </w:rPr>
          <w:tab/>
        </w:r>
        <w:r w:rsidR="001753B5" w:rsidRPr="001753B5">
          <w:rPr>
            <w:rFonts w:ascii="Arial" w:hAnsi="Arial" w:cs="Arial"/>
            <w:noProof/>
            <w:webHidden/>
            <w:sz w:val="24"/>
            <w:szCs w:val="24"/>
          </w:rPr>
          <w:fldChar w:fldCharType="begin"/>
        </w:r>
        <w:r w:rsidR="001753B5" w:rsidRPr="001753B5">
          <w:rPr>
            <w:rFonts w:ascii="Arial" w:hAnsi="Arial" w:cs="Arial"/>
            <w:noProof/>
            <w:webHidden/>
            <w:sz w:val="24"/>
            <w:szCs w:val="24"/>
          </w:rPr>
          <w:instrText xml:space="preserve"> PAGEREF _Toc218935187 \h </w:instrText>
        </w:r>
        <w:r w:rsidR="001753B5" w:rsidRPr="001753B5">
          <w:rPr>
            <w:rFonts w:ascii="Arial" w:hAnsi="Arial" w:cs="Arial"/>
            <w:noProof/>
            <w:webHidden/>
            <w:sz w:val="24"/>
            <w:szCs w:val="24"/>
          </w:rPr>
        </w:r>
        <w:r w:rsidR="001753B5" w:rsidRPr="001753B5">
          <w:rPr>
            <w:rFonts w:ascii="Arial" w:hAnsi="Arial" w:cs="Arial"/>
            <w:noProof/>
            <w:webHidden/>
            <w:sz w:val="24"/>
            <w:szCs w:val="24"/>
          </w:rPr>
          <w:fldChar w:fldCharType="separate"/>
        </w:r>
        <w:r w:rsidR="001753B5" w:rsidRPr="001753B5">
          <w:rPr>
            <w:rFonts w:ascii="Arial" w:hAnsi="Arial" w:cs="Arial"/>
            <w:noProof/>
            <w:webHidden/>
            <w:sz w:val="24"/>
            <w:szCs w:val="24"/>
          </w:rPr>
          <w:t>3</w:t>
        </w:r>
        <w:r w:rsidR="001753B5" w:rsidRPr="001753B5">
          <w:rPr>
            <w:rFonts w:ascii="Arial" w:hAnsi="Arial" w:cs="Arial"/>
            <w:noProof/>
            <w:webHidden/>
            <w:sz w:val="24"/>
            <w:szCs w:val="24"/>
          </w:rPr>
          <w:fldChar w:fldCharType="end"/>
        </w:r>
      </w:hyperlink>
    </w:p>
    <w:p w14:paraId="2CBA7DAD" w14:textId="1E66D43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8" w:history="1">
        <w:r w:rsidRPr="001753B5">
          <w:rPr>
            <w:rStyle w:val="Hyperlink"/>
            <w:rFonts w:ascii="Arial" w:hAnsi="Arial" w:cs="Arial"/>
            <w:noProof/>
            <w:sz w:val="24"/>
            <w:szCs w:val="24"/>
            <w:lang w:val="en-AU" w:eastAsia="en-AU"/>
          </w:rPr>
          <w:t>2.</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Organisation &amp; Context Profile</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_Toc218935188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3</w:t>
        </w:r>
        <w:r w:rsidRPr="001753B5">
          <w:rPr>
            <w:rFonts w:ascii="Arial" w:hAnsi="Arial" w:cs="Arial"/>
            <w:noProof/>
            <w:webHidden/>
            <w:sz w:val="24"/>
            <w:szCs w:val="24"/>
          </w:rPr>
          <w:fldChar w:fldCharType="end"/>
        </w:r>
      </w:hyperlink>
    </w:p>
    <w:p w14:paraId="09742892" w14:textId="030837F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9" w:history="1">
        <w:r w:rsidRPr="001753B5">
          <w:rPr>
            <w:rStyle w:val="Hyperlink"/>
            <w:rFonts w:ascii="Arial" w:hAnsi="Arial" w:cs="Arial"/>
            <w:noProof/>
            <w:sz w:val="24"/>
            <w:szCs w:val="24"/>
            <w:lang w:val="en-AU" w:eastAsia="en-AU"/>
          </w:rPr>
          <w:t>3.</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Foundational Controls &amp; Readiness Signals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_Toc218935189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5</w:t>
        </w:r>
        <w:r w:rsidRPr="001753B5">
          <w:rPr>
            <w:rFonts w:ascii="Arial" w:hAnsi="Arial" w:cs="Arial"/>
            <w:noProof/>
            <w:webHidden/>
            <w:sz w:val="24"/>
            <w:szCs w:val="24"/>
          </w:rPr>
          <w:fldChar w:fldCharType="end"/>
        </w:r>
      </w:hyperlink>
    </w:p>
    <w:p w14:paraId="484530E5" w14:textId="3D5B43F5"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0" w:history="1">
        <w:r w:rsidRPr="001753B5">
          <w:rPr>
            <w:rStyle w:val="Hyperlink"/>
            <w:rFonts w:ascii="Arial" w:hAnsi="Arial" w:cs="Arial"/>
            <w:noProof/>
            <w:sz w:val="24"/>
            <w:szCs w:val="24"/>
            <w:lang w:val="en-AU" w:eastAsia="en-AU"/>
          </w:rPr>
          <w:t>4.</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Awareness Assessment Results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_Toc218935190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6</w:t>
        </w:r>
        <w:r w:rsidRPr="001753B5">
          <w:rPr>
            <w:rFonts w:ascii="Arial" w:hAnsi="Arial" w:cs="Arial"/>
            <w:noProof/>
            <w:webHidden/>
            <w:sz w:val="24"/>
            <w:szCs w:val="24"/>
          </w:rPr>
          <w:fldChar w:fldCharType="end"/>
        </w:r>
      </w:hyperlink>
    </w:p>
    <w:p w14:paraId="2171A273" w14:textId="61511F4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1" w:history="1">
        <w:r w:rsidRPr="001753B5">
          <w:rPr>
            <w:rStyle w:val="Hyperlink"/>
            <w:rFonts w:ascii="Arial" w:hAnsi="Arial" w:cs="Arial"/>
            <w:noProof/>
            <w:sz w:val="24"/>
            <w:szCs w:val="24"/>
            <w:lang w:val="en-AU" w:eastAsia="en-AU"/>
          </w:rPr>
          <w:t>5.</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Tailored Learning &amp; Next-Step Recommendations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_Toc218935191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7</w:t>
        </w:r>
        <w:r w:rsidRPr="001753B5">
          <w:rPr>
            <w:rFonts w:ascii="Arial" w:hAnsi="Arial" w:cs="Arial"/>
            <w:noProof/>
            <w:webHidden/>
            <w:sz w:val="24"/>
            <w:szCs w:val="24"/>
          </w:rPr>
          <w:fldChar w:fldCharType="end"/>
        </w:r>
      </w:hyperlink>
    </w:p>
    <w:p w14:paraId="1F71E6C7" w14:textId="5F483C1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2" w:history="1">
        <w:r w:rsidRPr="001753B5">
          <w:rPr>
            <w:rStyle w:val="Hyperlink"/>
            <w:rFonts w:ascii="Arial" w:hAnsi="Arial" w:cs="Arial"/>
            <w:noProof/>
            <w:sz w:val="24"/>
            <w:szCs w:val="24"/>
            <w:lang w:val="en-AU" w:eastAsia="en-AU"/>
          </w:rPr>
          <w:t>6.</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Your Pathway Through the AM AI SAFE Framework</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_Toc218935192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8</w:t>
        </w:r>
        <w:r w:rsidRPr="001753B5">
          <w:rPr>
            <w:rFonts w:ascii="Arial" w:hAnsi="Arial" w:cs="Arial"/>
            <w:noProof/>
            <w:webHidden/>
            <w:sz w:val="24"/>
            <w:szCs w:val="24"/>
          </w:rPr>
          <w:fldChar w:fldCharType="end"/>
        </w:r>
      </w:hyperlink>
    </w:p>
    <w:p w14:paraId="6FAF2154" w14:textId="289789C3"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3" w:history="1">
        <w:r w:rsidRPr="001753B5">
          <w:rPr>
            <w:rStyle w:val="Hyperlink"/>
            <w:rFonts w:ascii="Arial" w:hAnsi="Arial" w:cs="Arial"/>
            <w:noProof/>
            <w:sz w:val="24"/>
            <w:szCs w:val="24"/>
            <w:lang w:val="en-AU" w:eastAsia="en-AU"/>
          </w:rPr>
          <w:t>7.</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Appendix A – Detailed Responses (Optional)</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_Toc218935193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10</w:t>
        </w:r>
        <w:r w:rsidRPr="001753B5">
          <w:rPr>
            <w:rFonts w:ascii="Arial" w:hAnsi="Arial" w:cs="Arial"/>
            <w:noProof/>
            <w:webHidden/>
            <w:sz w:val="24"/>
            <w:szCs w:val="24"/>
          </w:rPr>
          <w:fldChar w:fldCharType="end"/>
        </w:r>
      </w:hyperlink>
    </w:p>
    <w:p w14:paraId="02F14E9C" w14:textId="2C9E86D5" w:rsidR="006178C9" w:rsidRPr="00AC6F8B" w:rsidRDefault="007145FC" w:rsidP="00E35FA3">
      <w:pPr>
        <w:jc w:val="center"/>
        <w:rPr>
          <w:rFonts w:cs="Arial"/>
          <w:sz w:val="32"/>
          <w:szCs w:val="32"/>
        </w:rPr>
      </w:pPr>
      <w:r w:rsidRPr="00AC6F8B">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8935187"/>
      <w:r w:rsidRPr="00AC6F8B">
        <w:rPr>
          <w:lang w:val="en-AU" w:eastAsia="en-AU"/>
        </w:rPr>
        <w:t>Executive S</w:t>
      </w:r>
      <w:r w:rsidR="00250D38" w:rsidRPr="00AC6F8B">
        <w:rPr>
          <w:lang w:val="en-AU" w:eastAsia="en-AU"/>
        </w:rPr>
        <w:t>napshot</w:t>
      </w:r>
      <w:bookmarkEnd w:id="0"/>
    </w:p>
    <w:p w14:paraId="7BD69A03" w14:textId="3AE564DD" w:rsidR="003B7BC8" w:rsidRDefault="003B7BC8" w:rsidP="00D1307A">
      <w:pPr>
        <w:spacing w:before="100" w:beforeAutospacing="1" w:after="100" w:afterAutospacing="1" w:line="240" w:lineRule="auto"/>
        <w:rPr>
          <w:rFonts w:eastAsia="Times New Roman" w:cs="Arial"/>
          <w:kern w:val="0"/>
          <w:lang w:val="en-AU" w:eastAsia="en-AU"/>
          <w14:ligatures w14:val="none"/>
        </w:rPr>
      </w:pPr>
      <w:r w:rsidRPr="003B7BC8">
        <w:rPr>
          <w:rFonts w:eastAsia="Times New Roman" w:cs="Arial"/>
          <w:kern w:val="0"/>
          <w:highlight w:val="yellow"/>
          <w:lang w:eastAsia="en-AU"/>
          <w14:ligatures w14:val="none"/>
        </w:rPr>
        <w:t xml:space="preserve">This section provides a high-level snapshot of </w:t>
      </w:r>
      <w:r w:rsidRPr="003B7BC8">
        <w:rPr>
          <w:rFonts w:eastAsia="Times New Roman" w:cs="Arial"/>
          <w:b/>
          <w:bCs/>
          <w:kern w:val="0"/>
          <w:highlight w:val="yellow"/>
          <w:lang w:eastAsia="en-AU"/>
          <w14:ligatures w14:val="none"/>
        </w:rPr>
        <w:t>{{org.name}}</w:t>
      </w:r>
      <w:r w:rsidRPr="003B7BC8">
        <w:rPr>
          <w:rFonts w:eastAsia="Times New Roman" w:cs="Arial"/>
          <w:kern w:val="0"/>
          <w:highlight w:val="yellow"/>
          <w:lang w:eastAsia="en-AU"/>
          <w14:ligatures w14:val="none"/>
        </w:rPr>
        <w:t>’s current AI awareness and foundational readiness. It is designed for senior leaders and decision-makers who want a clear understanding of where the organisation sits today, what this indicates in practical terms, and how prepared the organisation is to engage with AI-related discussions and decisions. The narrative below is derived directly from your assessment results and highlights the overall awareness level without delving into technical or compliance detail.</w:t>
      </w:r>
    </w:p>
    <w:p w14:paraId="1A0ACC4D" w14:textId="77777777"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Overall Awareness Level</w:t>
      </w:r>
    </w:p>
    <w:p w14:paraId="2B4C6F68" w14:textId="42ACF8A7" w:rsidR="001D7D7E" w:rsidRPr="001D7D7E" w:rsidRDefault="001D7D7E" w:rsidP="001D7D7E">
      <w:p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{{overall.tier}} ({{overall.score}}%)</w:t>
      </w:r>
    </w:p>
    <w:p w14:paraId="68A7596D" w14:textId="77777777"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Executive Interpretation</w:t>
      </w:r>
    </w:p>
    <w:p w14:paraId="771E9AB0" w14:textId="2B9949F2" w:rsidR="001D7D7E" w:rsidRPr="001D7D7E" w:rsidRDefault="001D7D7E" w:rsidP="001D7D7E">
      <w:p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kern w:val="0"/>
          <w:lang w:val="en-AU" w:eastAsia="en-AU"/>
          <w14:ligatures w14:val="none"/>
        </w:rPr>
        <w:t>{{ai.executive_snapshot}}</w:t>
      </w:r>
    </w:p>
    <w:p w14:paraId="3D193DF5" w14:textId="77777777"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Key Takeaways</w:t>
      </w:r>
    </w:p>
    <w:p w14:paraId="0C6AA47E" w14:textId="6A0C867C"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Current position:</w:t>
      </w:r>
      <w:r w:rsidRPr="001D7D7E">
        <w:rPr>
          <w:rFonts w:eastAsia="Times New Roman" w:cs="Arial"/>
          <w:kern w:val="0"/>
          <w:lang w:val="en-AU" w:eastAsia="en-AU"/>
          <w14:ligatures w14:val="none"/>
        </w:rPr>
        <w:t xml:space="preserve"> {{overall.tier}}</w:t>
      </w:r>
    </w:p>
    <w:p w14:paraId="723529FF" w14:textId="1DC7D598"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What’s working:</w:t>
      </w:r>
      <w:r w:rsidRPr="001D7D7E">
        <w:rPr>
          <w:rFonts w:eastAsia="Times New Roman" w:cs="Arial"/>
          <w:kern w:val="0"/>
          <w:lang w:val="en-AU" w:eastAsia="en-AU"/>
          <w14:ligatures w14:val="none"/>
        </w:rPr>
        <w:t xml:space="preserve"> {{strengths_summary}}</w:t>
      </w:r>
    </w:p>
    <w:p w14:paraId="7C990CA0" w14:textId="13956793"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Primary gap:</w:t>
      </w:r>
      <w:r w:rsidRPr="001D7D7E">
        <w:rPr>
          <w:rFonts w:eastAsia="Times New Roman" w:cs="Arial"/>
          <w:kern w:val="0"/>
          <w:lang w:val="en-AU" w:eastAsia="en-AU"/>
          <w14:ligatures w14:val="none"/>
        </w:rPr>
        <w:t xml:space="preserve"> {{gaps_summary}}</w:t>
      </w:r>
    </w:p>
    <w:p w14:paraId="16865309" w14:textId="28531149"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Recommended focus (next 90 days):</w:t>
      </w:r>
      <w:r w:rsidRPr="001D7D7E">
        <w:rPr>
          <w:rFonts w:eastAsia="Times New Roman" w:cs="Arial"/>
          <w:kern w:val="0"/>
          <w:lang w:val="en-AU" w:eastAsia="en-AU"/>
          <w14:ligatures w14:val="none"/>
        </w:rPr>
        <w:t xml:space="preserve"> {{next_focus}}</w:t>
      </w:r>
    </w:p>
    <w:p w14:paraId="3A2C2BF4" w14:textId="2583617A"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kern w:val="0"/>
          <w:lang w:val="en-AU" w:eastAsia="en-AU"/>
          <w14:ligatures w14:val="none"/>
        </w:rPr>
        <w:t>{{awareness_bar_image}}</w:t>
      </w:r>
    </w:p>
    <w:p w14:paraId="4B9F0582" w14:textId="56F0E631"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i/>
          <w:iCs/>
          <w:kern w:val="0"/>
          <w:lang w:val="en-AU" w:eastAsia="en-AU"/>
          <w14:ligatures w14:val="none"/>
        </w:rPr>
        <w:t>Figure 1. Overall AI awareness level.</w:t>
      </w:r>
      <w:r w:rsidR="009A29C1">
        <w:rPr>
          <w:rFonts w:eastAsia="Times New Roman" w:cs="Arial"/>
          <w:i/>
          <w:iCs/>
          <w:kern w:val="0"/>
          <w:lang w:val="en-AU" w:eastAsia="en-AU"/>
          <w14:ligatures w14:val="none"/>
        </w:rPr>
        <w:t xml:space="preserve"> Black arrow shows {{industry}} sector average</w:t>
      </w:r>
      <w:r w:rsidR="00A4458C">
        <w:rPr>
          <w:rFonts w:eastAsia="Times New Roman" w:cs="Arial"/>
          <w:i/>
          <w:iCs/>
          <w:kern w:val="0"/>
          <w:lang w:val="en-AU" w:eastAsia="en-AU"/>
          <w14:ligatures w14:val="none"/>
        </w:rPr>
        <w:t>;</w:t>
      </w:r>
      <w:r w:rsidR="009A29C1">
        <w:rPr>
          <w:rFonts w:eastAsia="Times New Roman" w:cs="Arial"/>
          <w:i/>
          <w:iCs/>
          <w:kern w:val="0"/>
          <w:lang w:val="en-AU" w:eastAsia="en-AU"/>
          <w14:ligatures w14:val="none"/>
        </w:rPr>
        <w:t xml:space="preserve"> Green</w:t>
      </w:r>
      <w:r w:rsidR="006D4BED">
        <w:rPr>
          <w:rFonts w:eastAsia="Times New Roman" w:cs="Arial"/>
          <w:i/>
          <w:iCs/>
          <w:kern w:val="0"/>
          <w:lang w:val="en-AU" w:eastAsia="en-AU"/>
          <w14:ligatures w14:val="none"/>
        </w:rPr>
        <w:t>/Red</w:t>
      </w:r>
      <w:r w:rsidR="009A29C1">
        <w:rPr>
          <w:rFonts w:eastAsia="Times New Roman" w:cs="Arial"/>
          <w:i/>
          <w:iCs/>
          <w:kern w:val="0"/>
          <w:lang w:val="en-AU" w:eastAsia="en-AU"/>
          <w14:ligatures w14:val="none"/>
        </w:rPr>
        <w:t xml:space="preserve"> arrow</w:t>
      </w:r>
      <w:r w:rsidR="006D4BED">
        <w:rPr>
          <w:rFonts w:eastAsia="Times New Roman" w:cs="Arial"/>
          <w:i/>
          <w:iCs/>
          <w:kern w:val="0"/>
          <w:lang w:val="en-AU" w:eastAsia="en-AU"/>
          <w14:ligatures w14:val="none"/>
        </w:rPr>
        <w:t>s</w:t>
      </w:r>
      <w:r w:rsidR="009A29C1">
        <w:rPr>
          <w:rFonts w:eastAsia="Times New Roman" w:cs="Arial"/>
          <w:i/>
          <w:iCs/>
          <w:kern w:val="0"/>
          <w:lang w:val="en-AU" w:eastAsia="en-AU"/>
          <w14:ligatures w14:val="none"/>
        </w:rPr>
        <w:t xml:space="preserve"> </w:t>
      </w:r>
      <w:r w:rsidR="00A4458C">
        <w:rPr>
          <w:rFonts w:eastAsia="Times New Roman" w:cs="Arial"/>
          <w:i/>
          <w:iCs/>
          <w:kern w:val="0"/>
          <w:lang w:val="en-AU" w:eastAsia="en-AU"/>
          <w14:ligatures w14:val="none"/>
        </w:rPr>
        <w:t xml:space="preserve">shows </w:t>
      </w:r>
      <w:r w:rsidR="00E16B70">
        <w:rPr>
          <w:rFonts w:eastAsia="Times New Roman" w:cs="Arial"/>
          <w:i/>
          <w:iCs/>
          <w:kern w:val="0"/>
          <w:lang w:val="en-AU" w:eastAsia="en-AU"/>
          <w14:ligatures w14:val="none"/>
        </w:rPr>
        <w:t>{{org_name}} is A</w:t>
      </w:r>
      <w:r w:rsidR="006D4BED">
        <w:rPr>
          <w:rFonts w:eastAsia="Times New Roman" w:cs="Arial"/>
          <w:i/>
          <w:iCs/>
          <w:kern w:val="0"/>
          <w:lang w:val="en-AU" w:eastAsia="en-AU"/>
          <w14:ligatures w14:val="none"/>
        </w:rPr>
        <w:t>bove/Below</w:t>
      </w:r>
      <w:r w:rsidR="00E16B70">
        <w:rPr>
          <w:rFonts w:eastAsia="Times New Roman" w:cs="Arial"/>
          <w:i/>
          <w:iCs/>
          <w:kern w:val="0"/>
          <w:lang w:val="en-AU" w:eastAsia="en-AU"/>
          <w14:ligatures w14:val="none"/>
        </w:rPr>
        <w:t xml:space="preserve"> sector average</w:t>
      </w:r>
      <w:r w:rsidR="006D4BED">
        <w:rPr>
          <w:rFonts w:eastAsia="Times New Roman" w:cs="Arial"/>
          <w:i/>
          <w:iCs/>
          <w:kern w:val="0"/>
          <w:lang w:val="en-AU" w:eastAsia="en-AU"/>
          <w14:ligatures w14:val="none"/>
        </w:rPr>
        <w:t>.</w:t>
      </w:r>
      <w:r w:rsidR="00E16B70">
        <w:rPr>
          <w:rFonts w:eastAsia="Times New Roman" w:cs="Arial"/>
          <w:i/>
          <w:iCs/>
          <w:kern w:val="0"/>
          <w:lang w:val="en-AU" w:eastAsia="en-AU"/>
          <w14:ligatures w14:val="none"/>
        </w:rPr>
        <w:t xml:space="preserve"> </w:t>
      </w:r>
    </w:p>
    <w:p w14:paraId="056296EB" w14:textId="77777777" w:rsidR="006347E7" w:rsidRDefault="006347E7" w:rsidP="00D1307A">
      <w:pPr>
        <w:spacing w:before="100" w:beforeAutospacing="1" w:after="100" w:afterAutospacing="1" w:line="240" w:lineRule="auto"/>
        <w:rPr>
          <w:rFonts w:eastAsia="Times New Roman" w:cs="Arial"/>
          <w:kern w:val="0"/>
          <w:lang w:val="en-AU" w:eastAsia="en-AU"/>
          <w14:ligatures w14:val="none"/>
        </w:rPr>
      </w:pPr>
    </w:p>
    <w:p w14:paraId="2AB281F8" w14:textId="0956D6A3" w:rsidR="000E19A4" w:rsidRPr="00AC6F8B" w:rsidRDefault="009005F0" w:rsidP="000E19A4">
      <w:pPr>
        <w:pStyle w:val="Heading01"/>
        <w:rPr>
          <w:lang w:val="en-AU" w:eastAsia="en-AU"/>
        </w:rPr>
      </w:pPr>
      <w:bookmarkStart w:id="1" w:name="_Toc218935188"/>
      <w:r w:rsidRPr="00AC6F8B">
        <w:rPr>
          <w:lang w:val="en-AU" w:eastAsia="en-AU"/>
        </w:rPr>
        <w:t>Organisation &amp; Context Profile</w:t>
      </w:r>
      <w:bookmarkEnd w:id="1"/>
    </w:p>
    <w:p w14:paraId="7F21FA57" w14:textId="77777777" w:rsidR="003D706A" w:rsidRDefault="003D706A" w:rsidP="003D706A">
      <w:pPr>
        <w:spacing w:before="100" w:beforeAutospacing="1" w:after="100" w:afterAutospacing="1" w:line="240" w:lineRule="auto"/>
      </w:pPr>
      <w:r w:rsidRPr="003D706A">
        <w:rPr>
          <w:highlight w:val="yellow"/>
        </w:rPr>
        <w:t xml:space="preserve">AI awareness does not exist in isolation. This section places your assessment results in the context of {{org.name}}’s operating environment, leadership posture, and digital maturity. By translating your onboarding inputs into a concise narrative, this section helps explain </w:t>
      </w:r>
      <w:r w:rsidRPr="003D706A">
        <w:rPr>
          <w:i/>
          <w:iCs/>
          <w:highlight w:val="yellow"/>
        </w:rPr>
        <w:t>why</w:t>
      </w:r>
      <w:r w:rsidRPr="003D706A">
        <w:rPr>
          <w:highlight w:val="yellow"/>
        </w:rPr>
        <w:t xml:space="preserve"> certain results may have emerged and ensures that subsequent insights are grounded in your organisation’s reality rather than generic assumptions.</w:t>
      </w:r>
    </w:p>
    <w:p w14:paraId="2F25DA26" w14:textId="77777777" w:rsidR="0015635D" w:rsidRPr="0015635D" w:rsidRDefault="0015635D" w:rsidP="0015635D">
      <w:pPr>
        <w:spacing w:before="120" w:after="120" w:line="240" w:lineRule="auto"/>
        <w:rPr>
          <w:b/>
          <w:bCs/>
          <w:lang w:val="en-AU"/>
        </w:rPr>
      </w:pPr>
      <w:r w:rsidRPr="0015635D">
        <w:rPr>
          <w:b/>
          <w:bCs/>
          <w:lang w:val="en-AU"/>
        </w:rPr>
        <w:t>Organisation Snapshot</w:t>
      </w:r>
    </w:p>
    <w:p w14:paraId="5A2EA1D8" w14:textId="38FCC61E" w:rsidR="0015635D" w:rsidRPr="0015635D" w:rsidRDefault="0015635D" w:rsidP="0015635D">
      <w:pPr>
        <w:numPr>
          <w:ilvl w:val="0"/>
          <w:numId w:val="18"/>
        </w:numPr>
        <w:spacing w:before="120" w:after="120" w:line="240" w:lineRule="auto"/>
        <w:rPr>
          <w:lang w:val="en-AU"/>
        </w:rPr>
      </w:pPr>
      <w:r w:rsidRPr="0015635D">
        <w:rPr>
          <w:b/>
          <w:bCs/>
          <w:lang w:val="en-AU"/>
        </w:rPr>
        <w:t>Sector:</w:t>
      </w:r>
      <w:r w:rsidRPr="0015635D">
        <w:rPr>
          <w:lang w:val="en-AU"/>
        </w:rPr>
        <w:t xml:space="preserve"> {{org.industry}}</w:t>
      </w:r>
    </w:p>
    <w:p w14:paraId="4A03C498" w14:textId="190EFF23" w:rsidR="0015635D" w:rsidRPr="0015635D" w:rsidRDefault="0015635D" w:rsidP="0015635D">
      <w:pPr>
        <w:numPr>
          <w:ilvl w:val="0"/>
          <w:numId w:val="18"/>
        </w:numPr>
        <w:spacing w:before="120" w:after="120" w:line="240" w:lineRule="auto"/>
        <w:rPr>
          <w:lang w:val="en-AU"/>
        </w:rPr>
      </w:pPr>
      <w:r w:rsidRPr="0015635D">
        <w:rPr>
          <w:b/>
          <w:bCs/>
          <w:lang w:val="en-AU"/>
        </w:rPr>
        <w:t>Organisation size:</w:t>
      </w:r>
      <w:r w:rsidRPr="0015635D">
        <w:rPr>
          <w:lang w:val="en-AU"/>
        </w:rPr>
        <w:t xml:space="preserve"> {{org.size}}</w:t>
      </w:r>
    </w:p>
    <w:p w14:paraId="0D99CEFE" w14:textId="1E234138" w:rsidR="0015635D" w:rsidRPr="0015635D" w:rsidRDefault="0015635D" w:rsidP="0015635D">
      <w:pPr>
        <w:numPr>
          <w:ilvl w:val="0"/>
          <w:numId w:val="18"/>
        </w:numPr>
        <w:spacing w:before="120" w:after="120" w:line="240" w:lineRule="auto"/>
        <w:rPr>
          <w:lang w:val="en-AU"/>
        </w:rPr>
      </w:pPr>
      <w:r w:rsidRPr="0015635D">
        <w:rPr>
          <w:b/>
          <w:bCs/>
          <w:lang w:val="en-AU"/>
        </w:rPr>
        <w:t>Primary business unit assessed:</w:t>
      </w:r>
      <w:r w:rsidRPr="0015635D">
        <w:rPr>
          <w:lang w:val="en-AU"/>
        </w:rPr>
        <w:t xml:space="preserve"> {{org.business_unit}}</w:t>
      </w:r>
    </w:p>
    <w:p w14:paraId="60A69C98" w14:textId="77777777" w:rsidR="0015635D" w:rsidRPr="0015635D" w:rsidRDefault="0015635D" w:rsidP="0015635D">
      <w:pPr>
        <w:spacing w:before="120" w:after="120" w:line="240" w:lineRule="auto"/>
        <w:rPr>
          <w:lang w:val="en-AU"/>
        </w:rPr>
      </w:pPr>
      <w:r w:rsidRPr="0015635D">
        <w:rPr>
          <w:lang w:val="en-AU"/>
        </w:rPr>
        <w:pict w14:anchorId="59C6B252">
          <v:rect id="_x0000_i1055" style="width:0;height:1.5pt" o:hralign="center" o:hrstd="t" o:hr="t" fillcolor="#a0a0a0" stroked="f"/>
        </w:pict>
      </w:r>
    </w:p>
    <w:p w14:paraId="72D26781" w14:textId="77777777" w:rsidR="0015635D" w:rsidRPr="0015635D" w:rsidRDefault="0015635D" w:rsidP="0015635D">
      <w:pPr>
        <w:spacing w:before="120" w:after="120" w:line="240" w:lineRule="auto"/>
        <w:rPr>
          <w:b/>
          <w:bCs/>
          <w:lang w:val="en-AU"/>
        </w:rPr>
      </w:pPr>
      <w:r w:rsidRPr="0015635D">
        <w:rPr>
          <w:b/>
          <w:bCs/>
          <w:lang w:val="en-AU"/>
        </w:rPr>
        <w:t>Starting Point with AI</w:t>
      </w:r>
    </w:p>
    <w:p w14:paraId="0CD9BC79" w14:textId="781D1EA7" w:rsidR="0015635D" w:rsidRPr="0015635D" w:rsidRDefault="0015635D" w:rsidP="0015635D">
      <w:pPr>
        <w:numPr>
          <w:ilvl w:val="0"/>
          <w:numId w:val="19"/>
        </w:numPr>
        <w:spacing w:before="120" w:after="120" w:line="240" w:lineRule="auto"/>
        <w:rPr>
          <w:lang w:val="en-AU"/>
        </w:rPr>
      </w:pPr>
      <w:r w:rsidRPr="0015635D">
        <w:rPr>
          <w:b/>
          <w:bCs/>
          <w:lang w:val="en-AU"/>
        </w:rPr>
        <w:t>AI familiarity:</w:t>
      </w:r>
      <w:r w:rsidRPr="0015635D">
        <w:rPr>
          <w:lang w:val="en-AU"/>
        </w:rPr>
        <w:t xml:space="preserve"> {{ai_familiarity}}</w:t>
      </w:r>
    </w:p>
    <w:p w14:paraId="18202422" w14:textId="488D8999" w:rsidR="0015635D" w:rsidRPr="0015635D" w:rsidRDefault="0015635D" w:rsidP="0015635D">
      <w:pPr>
        <w:numPr>
          <w:ilvl w:val="0"/>
          <w:numId w:val="19"/>
        </w:numPr>
        <w:spacing w:before="120" w:after="120" w:line="240" w:lineRule="auto"/>
        <w:rPr>
          <w:lang w:val="en-AU"/>
        </w:rPr>
      </w:pPr>
      <w:r w:rsidRPr="0015635D">
        <w:rPr>
          <w:b/>
          <w:bCs/>
          <w:lang w:val="en-AU"/>
        </w:rPr>
        <w:t>Digital transformation stage:</w:t>
      </w:r>
      <w:r w:rsidRPr="0015635D">
        <w:rPr>
          <w:lang w:val="en-AU"/>
        </w:rPr>
        <w:t xml:space="preserve"> {</w:t>
      </w:r>
      <w:r w:rsidR="00A2413A">
        <w:rPr>
          <w:lang w:val="en-AU"/>
        </w:rPr>
        <w:t>{</w:t>
      </w:r>
      <w:r w:rsidRPr="0015635D">
        <w:rPr>
          <w:lang w:val="en-AU"/>
        </w:rPr>
        <w:t>digital_maturity}}</w:t>
      </w:r>
    </w:p>
    <w:p w14:paraId="2416EC58" w14:textId="727BC1F2" w:rsidR="0015635D" w:rsidRPr="0015635D" w:rsidRDefault="0015635D" w:rsidP="0015635D">
      <w:pPr>
        <w:numPr>
          <w:ilvl w:val="0"/>
          <w:numId w:val="19"/>
        </w:numPr>
        <w:spacing w:before="120" w:after="120" w:line="240" w:lineRule="auto"/>
        <w:rPr>
          <w:lang w:val="en-AU"/>
        </w:rPr>
      </w:pPr>
      <w:r w:rsidRPr="0015635D">
        <w:rPr>
          <w:b/>
          <w:bCs/>
          <w:lang w:val="en-AU"/>
        </w:rPr>
        <w:t>Leadership interest in AI:</w:t>
      </w:r>
      <w:r w:rsidRPr="0015635D">
        <w:rPr>
          <w:lang w:val="en-AU"/>
        </w:rPr>
        <w:t xml:space="preserve"> {{leadership_ai_interest}}</w:t>
      </w:r>
    </w:p>
    <w:p w14:paraId="1E75A418" w14:textId="0CBF01C0" w:rsidR="0015635D" w:rsidRPr="0015635D" w:rsidRDefault="0015635D" w:rsidP="0015635D">
      <w:pPr>
        <w:numPr>
          <w:ilvl w:val="0"/>
          <w:numId w:val="19"/>
        </w:numPr>
        <w:spacing w:before="120" w:after="120" w:line="240" w:lineRule="auto"/>
        <w:rPr>
          <w:lang w:val="en-AU"/>
        </w:rPr>
      </w:pPr>
      <w:r w:rsidRPr="0015635D">
        <w:rPr>
          <w:b/>
          <w:bCs/>
          <w:lang w:val="en-AU"/>
        </w:rPr>
        <w:t>Comfort with technology change:</w:t>
      </w:r>
      <w:r w:rsidRPr="0015635D">
        <w:rPr>
          <w:lang w:val="en-AU"/>
        </w:rPr>
        <w:t xml:space="preserve"> {{tech_change_comfort}}</w:t>
      </w:r>
    </w:p>
    <w:p w14:paraId="2224E212" w14:textId="77777777" w:rsidR="0015635D" w:rsidRPr="0015635D" w:rsidRDefault="0015635D" w:rsidP="0015635D">
      <w:pPr>
        <w:spacing w:before="120" w:after="120" w:line="240" w:lineRule="auto"/>
        <w:rPr>
          <w:lang w:val="en-AU"/>
        </w:rPr>
      </w:pPr>
      <w:r w:rsidRPr="0015635D">
        <w:rPr>
          <w:lang w:val="en-AU"/>
        </w:rPr>
        <w:pict w14:anchorId="36B3EA07">
          <v:rect id="_x0000_i1056" style="width:0;height:1.5pt" o:hralign="center" o:hrstd="t" o:hr="t" fillcolor="#a0a0a0" stroked="f"/>
        </w:pict>
      </w:r>
    </w:p>
    <w:p w14:paraId="7C018C99" w14:textId="77777777" w:rsidR="0015635D" w:rsidRPr="0015635D" w:rsidRDefault="0015635D" w:rsidP="0015635D">
      <w:pPr>
        <w:spacing w:before="120" w:after="120" w:line="240" w:lineRule="auto"/>
        <w:rPr>
          <w:b/>
          <w:bCs/>
          <w:lang w:val="en-AU"/>
        </w:rPr>
      </w:pPr>
      <w:r w:rsidRPr="0015635D">
        <w:rPr>
          <w:b/>
          <w:bCs/>
          <w:lang w:val="en-AU"/>
        </w:rPr>
        <w:t>Contextual Interpretation</w:t>
      </w:r>
    </w:p>
    <w:p w14:paraId="627BD565" w14:textId="77777777" w:rsidR="0015635D" w:rsidRPr="0015635D" w:rsidRDefault="0015635D" w:rsidP="0015635D">
      <w:pPr>
        <w:spacing w:before="120" w:after="120" w:line="240" w:lineRule="auto"/>
        <w:rPr>
          <w:lang w:val="en-AU"/>
        </w:rPr>
      </w:pPr>
      <w:r w:rsidRPr="0015635D">
        <w:rPr>
          <w:lang w:val="en-AU"/>
        </w:rPr>
        <w:t>{{ ai.context_interpretation }}</w:t>
      </w:r>
    </w:p>
    <w:p w14:paraId="08DB1A04" w14:textId="77777777" w:rsidR="00D37670" w:rsidRPr="00D37670" w:rsidRDefault="00D37670" w:rsidP="00D37670">
      <w:pPr>
        <w:spacing w:before="120" w:after="120" w:line="240" w:lineRule="auto"/>
        <w:rPr>
          <w:b/>
          <w:bCs/>
          <w:lang w:val="en-AU"/>
        </w:rPr>
      </w:pPr>
      <w:r w:rsidRPr="00D37670">
        <w:rPr>
          <w:b/>
          <w:bCs/>
          <w:lang w:val="en-AU"/>
        </w:rPr>
        <w:t>Sector Context (Indicative Only)</w:t>
      </w:r>
    </w:p>
    <w:p w14:paraId="5881D315" w14:textId="3635B717" w:rsidR="00D37670" w:rsidRPr="00D37670" w:rsidRDefault="00D37670" w:rsidP="00D37670">
      <w:pPr>
        <w:spacing w:before="120" w:after="120" w:line="240" w:lineRule="auto"/>
        <w:rPr>
          <w:lang w:val="en-AU"/>
        </w:rPr>
      </w:pPr>
      <w:r w:rsidRPr="00D37670">
        <w:rPr>
          <w:lang w:val="en-AU"/>
        </w:rPr>
        <w:t>{{radar_chart_image}}</w:t>
      </w:r>
    </w:p>
    <w:p w14:paraId="078BBF59" w14:textId="5C365659" w:rsidR="00D37670" w:rsidRPr="00D37670" w:rsidRDefault="00D37670" w:rsidP="00D37670">
      <w:pPr>
        <w:spacing w:before="120" w:after="120" w:line="240" w:lineRule="auto"/>
        <w:rPr>
          <w:lang w:val="en-AU"/>
        </w:rPr>
      </w:pPr>
      <w:r w:rsidRPr="00D37670">
        <w:rPr>
          <w:i/>
          <w:iCs/>
          <w:lang w:val="en-AU"/>
        </w:rPr>
        <w:t>Figure 2. Indicative awareness patterns observed in the {{</w:t>
      </w:r>
      <w:r w:rsidR="005C70B2">
        <w:rPr>
          <w:i/>
          <w:iCs/>
          <w:lang w:val="en-AU"/>
        </w:rPr>
        <w:t>org.</w:t>
      </w:r>
      <w:r w:rsidRPr="00D37670">
        <w:rPr>
          <w:i/>
          <w:iCs/>
          <w:lang w:val="en-AU"/>
        </w:rPr>
        <w:t>industry}} sector.</w:t>
      </w:r>
    </w:p>
    <w:p w14:paraId="786792EB" w14:textId="24CCA445" w:rsidR="00CB0337" w:rsidRPr="00AC6F8B" w:rsidRDefault="00CB0337" w:rsidP="00691D9E">
      <w:pPr>
        <w:spacing w:before="120" w:after="120" w:line="240" w:lineRule="auto"/>
      </w:pPr>
    </w:p>
    <w:p w14:paraId="3B99790A" w14:textId="2648D1E7" w:rsidR="00CB0337" w:rsidRPr="00AC6F8B" w:rsidRDefault="00CB0337" w:rsidP="00653DC3">
      <w:pPr>
        <w:pStyle w:val="Heading01"/>
        <w:rPr>
          <w:lang w:val="en-AU" w:eastAsia="en-AU"/>
        </w:rPr>
      </w:pPr>
      <w:bookmarkStart w:id="2" w:name="_Toc218935189"/>
      <w:r w:rsidRPr="00AC6F8B">
        <w:rPr>
          <w:lang w:val="en-AU" w:eastAsia="en-AU"/>
        </w:rPr>
        <w:t>Foundational Controls &amp; Readiness Signals</w:t>
      </w:r>
      <w:bookmarkEnd w:id="2"/>
    </w:p>
    <w:p w14:paraId="020A88D4" w14:textId="77777777" w:rsidR="005B7386" w:rsidRDefault="005B7386" w:rsidP="005B7386">
      <w:pPr>
        <w:spacing w:before="60" w:after="60" w:line="240" w:lineRule="auto"/>
      </w:pPr>
      <w:r w:rsidRPr="005B7386">
        <w:rPr>
          <w:highlight w:val="yellow"/>
        </w:rPr>
        <w:t>Effective AI awareness is supported by basic organisational foundations such as governance clarity, data responsibility, and digital readiness. This section summarises the foundational signals identified through your responses and explains how they influence the organisation’s ability to engage with AI safely and confidently. The commentary focuses on readiness for learning and early exploration, rather than formal controls or enforcement.</w:t>
      </w:r>
    </w:p>
    <w:p w14:paraId="56B9D90F" w14:textId="25C67E89" w:rsidR="00CB0337" w:rsidRPr="00AC6F8B" w:rsidRDefault="00CB0337" w:rsidP="00CB0337">
      <w:pPr>
        <w:spacing w:before="100" w:beforeAutospacing="1" w:after="100" w:afterAutospacing="1" w:line="240" w:lineRule="auto"/>
        <w:rPr>
          <w:b/>
          <w:bCs/>
        </w:rPr>
      </w:pPr>
      <w:r w:rsidRPr="00AC6F8B">
        <w:rPr>
          <w:b/>
          <w:bCs/>
        </w:rPr>
        <w:t>Existing Governance Foundations</w:t>
      </w:r>
    </w:p>
    <w:p w14:paraId="61E8D8DD" w14:textId="0B4295F7" w:rsidR="00CB0337" w:rsidRPr="00AC6F8B" w:rsidRDefault="00CB0337" w:rsidP="00CB0337">
      <w:pPr>
        <w:spacing w:before="100" w:beforeAutospacing="1" w:after="100" w:afterAutospacing="1" w:line="240" w:lineRule="auto"/>
      </w:pPr>
      <w:r w:rsidRPr="00AC6F8B">
        <w:t>Based on your responses, the following foundations are currently in place:</w:t>
      </w:r>
    </w:p>
    <w:p w14:paraId="2CABBBB5" w14:textId="0137E767" w:rsidR="00BD7423" w:rsidRDefault="00CB0337" w:rsidP="00F23065">
      <w:pPr>
        <w:spacing w:before="60" w:after="60" w:line="240" w:lineRule="auto"/>
        <w:ind w:left="360"/>
      </w:pPr>
      <w:r w:rsidRPr="00AC6F8B">
        <w:t>{%</w:t>
      </w:r>
      <w:r w:rsidR="00BD7423">
        <w:t>p</w:t>
      </w:r>
      <w:r w:rsidRPr="00AC6F8B">
        <w:t xml:space="preserve"> if "ICT / Cybersecurity policies" in governance_foundations %}</w:t>
      </w:r>
    </w:p>
    <w:p w14:paraId="31CF3F4D" w14:textId="77777777" w:rsidR="00BD7423" w:rsidRDefault="005863B2" w:rsidP="00F23065">
      <w:pPr>
        <w:spacing w:before="60" w:after="60" w:line="240" w:lineRule="auto"/>
        <w:ind w:left="360"/>
      </w:pPr>
      <w:r>
        <w:sym w:font="Wingdings" w:char="F09F"/>
      </w:r>
      <w:r>
        <w:t xml:space="preserve"> </w:t>
      </w:r>
      <w:r w:rsidR="00BA6A4F">
        <w:t xml:space="preserve"> </w:t>
      </w:r>
      <w:r w:rsidR="00CB0337" w:rsidRPr="00AC6F8B">
        <w:t>ICT / Cybersecurity policies</w:t>
      </w:r>
    </w:p>
    <w:p w14:paraId="223E6766" w14:textId="76BC3C18" w:rsidR="00CB0337" w:rsidRPr="00AC6F8B" w:rsidRDefault="00CB0337" w:rsidP="00F23065">
      <w:pPr>
        <w:spacing w:before="60" w:after="60" w:line="240" w:lineRule="auto"/>
        <w:ind w:left="360"/>
      </w:pPr>
      <w:r w:rsidRPr="00AC6F8B">
        <w:t>{%</w:t>
      </w:r>
      <w:r w:rsidR="00BD7423">
        <w:t>p</w:t>
      </w:r>
      <w:r w:rsidRPr="00AC6F8B">
        <w:t xml:space="preserve"> endif %}</w:t>
      </w:r>
    </w:p>
    <w:p w14:paraId="05C90A92" w14:textId="77777777" w:rsidR="00BD7423" w:rsidRDefault="00CB0337" w:rsidP="00F23065">
      <w:pPr>
        <w:spacing w:before="60" w:after="60" w:line="240" w:lineRule="auto"/>
        <w:ind w:left="360"/>
      </w:pPr>
      <w:r w:rsidRPr="00AC6F8B">
        <w:t>{%</w:t>
      </w:r>
      <w:r w:rsidR="00BD7423">
        <w:t>p</w:t>
      </w:r>
      <w:r w:rsidRPr="00AC6F8B">
        <w:t xml:space="preserve"> if "Data governance practices" in governance_foundations %}</w:t>
      </w:r>
    </w:p>
    <w:p w14:paraId="5B016B5D" w14:textId="77777777" w:rsidR="00BD7423" w:rsidRDefault="003D608C" w:rsidP="00F23065">
      <w:pPr>
        <w:spacing w:before="60" w:after="60" w:line="240" w:lineRule="auto"/>
        <w:ind w:left="360"/>
      </w:pPr>
      <w:r>
        <w:sym w:font="Wingdings" w:char="F09F"/>
      </w:r>
      <w:r>
        <w:t xml:space="preserve">  </w:t>
      </w:r>
      <w:r w:rsidR="00CB0337" w:rsidRPr="00AC6F8B">
        <w:t>Data governance practices</w:t>
      </w:r>
    </w:p>
    <w:p w14:paraId="41B563D9" w14:textId="6080BA4E" w:rsidR="00CB0337" w:rsidRPr="00AC6F8B" w:rsidRDefault="00CB0337" w:rsidP="00F23065">
      <w:pPr>
        <w:spacing w:before="60" w:after="60" w:line="240" w:lineRule="auto"/>
        <w:ind w:left="360"/>
      </w:pPr>
      <w:r w:rsidRPr="00AC6F8B">
        <w:t>{%</w:t>
      </w:r>
      <w:r w:rsidR="00BD7423">
        <w:t>p</w:t>
      </w:r>
      <w:r w:rsidRPr="00AC6F8B">
        <w:t xml:space="preserve"> endif %}</w:t>
      </w:r>
    </w:p>
    <w:p w14:paraId="0FCA3708" w14:textId="77777777" w:rsidR="00F23065" w:rsidRDefault="00CB0337" w:rsidP="00F23065">
      <w:pPr>
        <w:spacing w:before="60" w:after="60" w:line="240" w:lineRule="auto"/>
        <w:ind w:left="360"/>
      </w:pPr>
      <w:r w:rsidRPr="00AC6F8B">
        <w:t>{%</w:t>
      </w:r>
      <w:r w:rsidR="00F23065">
        <w:t>p</w:t>
      </w:r>
      <w:r w:rsidRPr="00AC6F8B">
        <w:t xml:space="preserve"> if "Privacy policy / processes" in governance_foundations %}</w:t>
      </w:r>
    </w:p>
    <w:p w14:paraId="62845120" w14:textId="77777777" w:rsidR="00F23065" w:rsidRDefault="003D608C" w:rsidP="00F23065">
      <w:pPr>
        <w:spacing w:before="60" w:after="60" w:line="240" w:lineRule="auto"/>
        <w:ind w:left="360"/>
      </w:pPr>
      <w:r>
        <w:sym w:font="Wingdings" w:char="F09F"/>
      </w:r>
      <w:r>
        <w:t xml:space="preserve">  </w:t>
      </w:r>
      <w:r w:rsidR="00CB0337" w:rsidRPr="00AC6F8B">
        <w:t>Privacy policy / processes</w:t>
      </w:r>
    </w:p>
    <w:p w14:paraId="51EC0BB5" w14:textId="09291371" w:rsidR="00CB0337" w:rsidRPr="00AC6F8B" w:rsidRDefault="00CB0337" w:rsidP="00F23065">
      <w:pPr>
        <w:spacing w:before="60" w:after="60" w:line="240" w:lineRule="auto"/>
        <w:ind w:left="360"/>
      </w:pPr>
      <w:r w:rsidRPr="00AC6F8B">
        <w:t>{%</w:t>
      </w:r>
      <w:r w:rsidR="00F23065">
        <w:t>p</w:t>
      </w:r>
      <w:r w:rsidRPr="00AC6F8B">
        <w:t xml:space="preserve"> endif %}</w:t>
      </w:r>
    </w:p>
    <w:p w14:paraId="115CA290" w14:textId="77777777" w:rsidR="00F23065" w:rsidRDefault="00CB0337" w:rsidP="00F23065">
      <w:pPr>
        <w:spacing w:before="60" w:after="60" w:line="240" w:lineRule="auto"/>
        <w:ind w:left="360"/>
      </w:pPr>
      <w:r w:rsidRPr="00AC6F8B">
        <w:t>{%</w:t>
      </w:r>
      <w:r w:rsidR="00F23065">
        <w:t>p</w:t>
      </w:r>
      <w:r w:rsidRPr="00AC6F8B">
        <w:t xml:space="preserve"> if "Values or ethics charter" in governance_foundations %}</w:t>
      </w:r>
    </w:p>
    <w:p w14:paraId="5C3636BE" w14:textId="77777777" w:rsidR="00F23065" w:rsidRDefault="003D608C" w:rsidP="00F23065">
      <w:pPr>
        <w:spacing w:before="60" w:after="60" w:line="240" w:lineRule="auto"/>
        <w:ind w:left="360"/>
      </w:pPr>
      <w:r>
        <w:sym w:font="Wingdings" w:char="F09F"/>
      </w:r>
      <w:r>
        <w:t xml:space="preserve">  </w:t>
      </w:r>
      <w:r w:rsidR="00CB0337" w:rsidRPr="00AC6F8B">
        <w:t>Values or ethics charter</w:t>
      </w:r>
    </w:p>
    <w:p w14:paraId="74704916" w14:textId="26DEF822" w:rsidR="00CB0337" w:rsidRPr="00AC6F8B" w:rsidRDefault="00CB0337" w:rsidP="00F23065">
      <w:pPr>
        <w:spacing w:before="60" w:after="60" w:line="240" w:lineRule="auto"/>
        <w:ind w:left="360"/>
      </w:pPr>
      <w:r w:rsidRPr="00AC6F8B">
        <w:t>{%</w:t>
      </w:r>
      <w:r w:rsidR="00F23065">
        <w:t>p</w:t>
      </w:r>
      <w:r w:rsidRPr="00AC6F8B">
        <w:t xml:space="preserve"> endif %}</w:t>
      </w:r>
    </w:p>
    <w:p w14:paraId="66C5FB95" w14:textId="77777777" w:rsidR="00F23065" w:rsidRDefault="00CB0337" w:rsidP="00F23065">
      <w:pPr>
        <w:spacing w:before="60" w:after="60" w:line="240" w:lineRule="auto"/>
        <w:ind w:left="360"/>
      </w:pPr>
      <w:r w:rsidRPr="00AC6F8B">
        <w:t>{%</w:t>
      </w:r>
      <w:r w:rsidR="00F23065">
        <w:t>p</w:t>
      </w:r>
      <w:r w:rsidRPr="00AC6F8B">
        <w:t xml:space="preserve"> if "None of the above" in governance_foundations or governance_foundations|length == 0 %}</w:t>
      </w:r>
    </w:p>
    <w:p w14:paraId="52878292" w14:textId="77777777" w:rsidR="00F23065" w:rsidRDefault="00E74BD8" w:rsidP="00F23065">
      <w:pPr>
        <w:spacing w:before="60" w:after="60" w:line="240" w:lineRule="auto"/>
        <w:ind w:left="360"/>
      </w:pPr>
      <w:r>
        <w:sym w:font="Wingdings" w:char="F09F"/>
      </w:r>
      <w:r>
        <w:t xml:space="preserve">  </w:t>
      </w:r>
      <w:r w:rsidR="00CB0337" w:rsidRPr="00AC6F8B">
        <w:t>No key governance foundations were identified.</w:t>
      </w:r>
    </w:p>
    <w:p w14:paraId="4B02CA3F" w14:textId="33A8FFF8" w:rsidR="00CB0337" w:rsidRPr="00AC6F8B" w:rsidRDefault="00CB0337" w:rsidP="00F23065">
      <w:pPr>
        <w:spacing w:before="60" w:after="60" w:line="240" w:lineRule="auto"/>
        <w:ind w:left="360"/>
      </w:pPr>
      <w:r w:rsidRPr="00AC6F8B">
        <w:t>{%</w:t>
      </w:r>
      <w:r w:rsidR="00F23065">
        <w:t>p</w:t>
      </w:r>
      <w:r w:rsidRPr="00AC6F8B">
        <w:t xml:space="preserve"> endif %}</w:t>
      </w:r>
    </w:p>
    <w:p w14:paraId="1FAA1AFD" w14:textId="77777777" w:rsidR="00461B5D" w:rsidRPr="00461B5D" w:rsidRDefault="00461B5D" w:rsidP="00461B5D">
      <w:pPr>
        <w:spacing w:before="100" w:beforeAutospacing="1" w:after="100" w:afterAutospacing="1" w:line="240" w:lineRule="auto"/>
        <w:rPr>
          <w:b/>
          <w:bCs/>
          <w:lang w:val="en-AU"/>
        </w:rPr>
      </w:pPr>
      <w:r w:rsidRPr="00461B5D">
        <w:rPr>
          <w:b/>
          <w:bCs/>
          <w:lang w:val="en-AU"/>
        </w:rPr>
        <w:t>Interpretation</w:t>
      </w:r>
    </w:p>
    <w:p w14:paraId="5BDA0D23" w14:textId="1A809AEA" w:rsidR="00461B5D" w:rsidRPr="00461B5D" w:rsidRDefault="00461B5D" w:rsidP="00461B5D">
      <w:pPr>
        <w:spacing w:before="100" w:beforeAutospacing="1" w:after="100" w:afterAutospacing="1" w:line="240" w:lineRule="auto"/>
        <w:rPr>
          <w:lang w:val="en-AU"/>
        </w:rPr>
      </w:pPr>
      <w:r w:rsidRPr="00461B5D">
        <w:rPr>
          <w:lang w:val="en-AU"/>
        </w:rPr>
        <w:t>{{ai.governance_interpretation}}</w:t>
      </w:r>
    </w:p>
    <w:p w14:paraId="5D9834D3" w14:textId="77777777" w:rsidR="00FA2461" w:rsidRPr="00FA2461" w:rsidRDefault="00FA2461" w:rsidP="00FA2461">
      <w:pPr>
        <w:spacing w:before="100" w:beforeAutospacing="1" w:after="100" w:afterAutospacing="1" w:line="240" w:lineRule="auto"/>
        <w:rPr>
          <w:b/>
          <w:bCs/>
          <w:lang w:val="en-AU"/>
        </w:rPr>
      </w:pPr>
      <w:r w:rsidRPr="00FA2461">
        <w:rPr>
          <w:b/>
          <w:bCs/>
          <w:lang w:val="en-AU"/>
        </w:rPr>
        <w:t>Digital &amp; Data Readiness Signals</w:t>
      </w:r>
    </w:p>
    <w:p w14:paraId="332F5AEB" w14:textId="63569720" w:rsidR="00FA2461" w:rsidRPr="00FA2461" w:rsidRDefault="00FA2461" w:rsidP="00FA2461">
      <w:pPr>
        <w:numPr>
          <w:ilvl w:val="0"/>
          <w:numId w:val="20"/>
        </w:numPr>
        <w:spacing w:before="100" w:beforeAutospacing="1" w:after="100" w:afterAutospacing="1" w:line="240" w:lineRule="auto"/>
        <w:rPr>
          <w:lang w:val="en-AU"/>
        </w:rPr>
      </w:pPr>
      <w:r w:rsidRPr="00FA2461">
        <w:rPr>
          <w:lang w:val="en-AU"/>
        </w:rPr>
        <w:t>Digital / automation activity: {{digital_initiatives_level}}</w:t>
      </w:r>
    </w:p>
    <w:p w14:paraId="3ABFC229" w14:textId="2437D0B6" w:rsidR="00FA2461" w:rsidRPr="00FA2461" w:rsidRDefault="00FA2461" w:rsidP="00FA2461">
      <w:pPr>
        <w:numPr>
          <w:ilvl w:val="0"/>
          <w:numId w:val="20"/>
        </w:numPr>
        <w:spacing w:before="100" w:beforeAutospacing="1" w:after="100" w:afterAutospacing="1" w:line="240" w:lineRule="auto"/>
        <w:rPr>
          <w:lang w:val="en-AU"/>
        </w:rPr>
      </w:pPr>
      <w:r w:rsidRPr="00FA2461">
        <w:rPr>
          <w:lang w:val="en-AU"/>
        </w:rPr>
        <w:t>Data &amp; digital skill confidence: {{data_skill_confidence}}</w:t>
      </w:r>
    </w:p>
    <w:p w14:paraId="69888219" w14:textId="54538C3D" w:rsidR="00FA2461" w:rsidRPr="00FA2461" w:rsidRDefault="00FA2461" w:rsidP="00FA2461">
      <w:pPr>
        <w:numPr>
          <w:ilvl w:val="0"/>
          <w:numId w:val="20"/>
        </w:numPr>
        <w:spacing w:before="100" w:beforeAutospacing="1" w:after="100" w:afterAutospacing="1" w:line="240" w:lineRule="auto"/>
        <w:rPr>
          <w:lang w:val="en-AU"/>
        </w:rPr>
      </w:pPr>
      <w:r w:rsidRPr="00FA2461">
        <w:rPr>
          <w:lang w:val="en-AU"/>
        </w:rPr>
        <w:t>Openness to AI learning: {{openness_to_learning}}</w:t>
      </w:r>
    </w:p>
    <w:p w14:paraId="34F3E5CE" w14:textId="671C4134" w:rsidR="00FA2461" w:rsidRPr="00FA2461" w:rsidRDefault="00FA2461" w:rsidP="00FA2461">
      <w:pPr>
        <w:spacing w:before="100" w:beforeAutospacing="1" w:after="100" w:afterAutospacing="1" w:line="240" w:lineRule="auto"/>
        <w:rPr>
          <w:lang w:val="en-AU"/>
        </w:rPr>
      </w:pPr>
      <w:r w:rsidRPr="00FA2461">
        <w:rPr>
          <w:lang w:val="en-AU"/>
        </w:rPr>
        <w:t>{{ai.readiness_interpretation}}</w:t>
      </w:r>
    </w:p>
    <w:p w14:paraId="7E06E69E" w14:textId="77777777" w:rsidR="00BB0172" w:rsidRDefault="00BB0172" w:rsidP="00CB0337">
      <w:pPr>
        <w:spacing w:before="100" w:beforeAutospacing="1" w:after="100" w:afterAutospacing="1" w:line="240" w:lineRule="auto"/>
        <w:rPr>
          <w:b/>
          <w:bCs/>
        </w:rPr>
      </w:pPr>
    </w:p>
    <w:p w14:paraId="47D80001" w14:textId="739C3E5D" w:rsidR="00CB0337" w:rsidRPr="00AC6F8B" w:rsidRDefault="00CB0337" w:rsidP="00A87181">
      <w:pPr>
        <w:pStyle w:val="Heading01"/>
        <w:rPr>
          <w:lang w:val="en-AU" w:eastAsia="en-AU"/>
        </w:rPr>
      </w:pPr>
      <w:bookmarkStart w:id="3" w:name="_Toc218935190"/>
      <w:r w:rsidRPr="00AC6F8B">
        <w:rPr>
          <w:lang w:val="en-AU" w:eastAsia="en-AU"/>
        </w:rPr>
        <w:t>Awareness Assessment Results</w:t>
      </w:r>
      <w:bookmarkEnd w:id="3"/>
    </w:p>
    <w:p w14:paraId="38C6787F" w14:textId="2F2C295B" w:rsidR="007F1A0A" w:rsidRDefault="007F1A0A" w:rsidP="00CB0337">
      <w:pPr>
        <w:spacing w:before="100" w:beforeAutospacing="1" w:after="100" w:afterAutospacing="1" w:line="240" w:lineRule="auto"/>
      </w:pPr>
      <w:r w:rsidRPr="007F1A0A">
        <w:rPr>
          <w:highlight w:val="yellow"/>
        </w:rPr>
        <w:t>This section summarises how {{org.name}} responded across the key awareness domains assessed as part of the AI Awareness &amp; Foundations Assessment. Rather than examining individual questions in detail, the focus here is on overall patterns and balance across domains, highlighting where awareness is relatively consistent and where additional support may be beneficial. The insights presented are intended to inform understanding, not to assign risk or performance ratings.</w:t>
      </w:r>
    </w:p>
    <w:p w14:paraId="31177C96" w14:textId="77777777" w:rsidR="00295242" w:rsidRPr="00295242" w:rsidRDefault="00295242" w:rsidP="00295242">
      <w:pPr>
        <w:spacing w:before="100" w:beforeAutospacing="1" w:after="100" w:afterAutospacing="1" w:line="240" w:lineRule="auto"/>
        <w:rPr>
          <w:b/>
          <w:bCs/>
        </w:rPr>
      </w:pPr>
      <w:r w:rsidRPr="00295242">
        <w:rPr>
          <w:b/>
          <w:bCs/>
        </w:rPr>
        <w:t>Domain-Level Overview</w:t>
      </w:r>
    </w:p>
    <w:tbl>
      <w:tblPr>
        <w:tblStyle w:val="TableGrid"/>
        <w:tblW w:w="0" w:type="auto"/>
        <w:tblLook w:val="04A0" w:firstRow="1" w:lastRow="0" w:firstColumn="1" w:lastColumn="0" w:noHBand="0" w:noVBand="1"/>
      </w:tblPr>
      <w:tblGrid>
        <w:gridCol w:w="3115"/>
        <w:gridCol w:w="2160"/>
        <w:gridCol w:w="3741"/>
      </w:tblGrid>
      <w:tr w:rsidR="00CC77A5" w:rsidRPr="007D78A7" w14:paraId="0F2067E3" w14:textId="77777777" w:rsidTr="004B134E">
        <w:tc>
          <w:tcPr>
            <w:tcW w:w="3115" w:type="dxa"/>
            <w:shd w:val="clear" w:color="auto" w:fill="D9D9D9" w:themeFill="background1" w:themeFillShade="D9"/>
          </w:tcPr>
          <w:p w14:paraId="211683C1" w14:textId="366DF6FB" w:rsidR="00CC77A5" w:rsidRPr="007D78A7" w:rsidRDefault="00CC77A5" w:rsidP="004B134E">
            <w:pPr>
              <w:spacing w:before="100" w:beforeAutospacing="1" w:after="100" w:afterAutospacing="1"/>
              <w:rPr>
                <w:b/>
                <w:bCs/>
              </w:rPr>
            </w:pPr>
            <w:r>
              <w:rPr>
                <w:b/>
                <w:bCs/>
              </w:rPr>
              <w:t>Domain</w:t>
            </w:r>
          </w:p>
        </w:tc>
        <w:tc>
          <w:tcPr>
            <w:tcW w:w="2160" w:type="dxa"/>
            <w:shd w:val="clear" w:color="auto" w:fill="D9D9D9" w:themeFill="background1" w:themeFillShade="D9"/>
          </w:tcPr>
          <w:p w14:paraId="77C95947" w14:textId="2DE5E670" w:rsidR="00CC77A5" w:rsidRPr="007D78A7" w:rsidRDefault="00CC77A5" w:rsidP="004B134E">
            <w:pPr>
              <w:spacing w:before="100" w:beforeAutospacing="1" w:after="100" w:afterAutospacing="1"/>
              <w:rPr>
                <w:b/>
                <w:bCs/>
              </w:rPr>
            </w:pPr>
            <w:r>
              <w:rPr>
                <w:b/>
                <w:bCs/>
              </w:rPr>
              <w:t>Maturity Level</w:t>
            </w:r>
          </w:p>
        </w:tc>
        <w:tc>
          <w:tcPr>
            <w:tcW w:w="3741" w:type="dxa"/>
            <w:shd w:val="clear" w:color="auto" w:fill="D9D9D9" w:themeFill="background1" w:themeFillShade="D9"/>
          </w:tcPr>
          <w:p w14:paraId="0272F4A7" w14:textId="32A3ABD4" w:rsidR="00CC77A5" w:rsidRPr="007D78A7" w:rsidRDefault="00CC77A5" w:rsidP="004B134E">
            <w:pPr>
              <w:spacing w:before="100" w:beforeAutospacing="1" w:after="100" w:afterAutospacing="1"/>
              <w:rPr>
                <w:b/>
                <w:bCs/>
              </w:rPr>
            </w:pPr>
            <w:r>
              <w:rPr>
                <w:b/>
                <w:bCs/>
              </w:rPr>
              <w:t>Score</w:t>
            </w:r>
          </w:p>
        </w:tc>
      </w:tr>
      <w:tr w:rsidR="00CC77A5" w:rsidRPr="0022045D" w14:paraId="6AE0684E" w14:textId="77777777" w:rsidTr="004B134E">
        <w:trPr>
          <w:trHeight w:val="602"/>
        </w:trPr>
        <w:tc>
          <w:tcPr>
            <w:tcW w:w="3115" w:type="dxa"/>
          </w:tcPr>
          <w:p w14:paraId="693E324D" w14:textId="2DDB7494" w:rsidR="00CC77A5" w:rsidRPr="0022045D" w:rsidRDefault="00CC77A5" w:rsidP="004B134E">
            <w:pPr>
              <w:spacing w:before="100" w:beforeAutospacing="1" w:after="100" w:afterAutospacing="1"/>
              <w:rPr>
                <w:sz w:val="20"/>
                <w:szCs w:val="20"/>
              </w:rPr>
            </w:pPr>
            <w:r w:rsidRPr="0022045D">
              <w:rPr>
                <w:sz w:val="20"/>
                <w:szCs w:val="20"/>
              </w:rPr>
              <w:t xml:space="preserve">{% for </w:t>
            </w:r>
            <w:r w:rsidR="0057548F">
              <w:rPr>
                <w:sz w:val="20"/>
                <w:szCs w:val="20"/>
              </w:rPr>
              <w:t>d in domains</w:t>
            </w:r>
            <w:r w:rsidRPr="0022045D">
              <w:rPr>
                <w:sz w:val="20"/>
                <w:szCs w:val="20"/>
              </w:rPr>
              <w:t xml:space="preserve"> %}{{ </w:t>
            </w:r>
            <w:r w:rsidR="00590317">
              <w:rPr>
                <w:sz w:val="20"/>
                <w:szCs w:val="20"/>
              </w:rPr>
              <w:t>d.name</w:t>
            </w:r>
            <w:r w:rsidRPr="0022045D">
              <w:rPr>
                <w:sz w:val="20"/>
                <w:szCs w:val="20"/>
              </w:rPr>
              <w:t xml:space="preserve"> }}</w:t>
            </w:r>
          </w:p>
        </w:tc>
        <w:tc>
          <w:tcPr>
            <w:tcW w:w="2160" w:type="dxa"/>
          </w:tcPr>
          <w:p w14:paraId="121CA5B8" w14:textId="76238334" w:rsidR="00CC77A5" w:rsidRPr="0022045D" w:rsidRDefault="00CC77A5" w:rsidP="004B134E">
            <w:pPr>
              <w:spacing w:before="100" w:beforeAutospacing="1" w:after="100" w:afterAutospacing="1"/>
              <w:rPr>
                <w:sz w:val="20"/>
                <w:szCs w:val="20"/>
              </w:rPr>
            </w:pPr>
            <w:r w:rsidRPr="0022045D">
              <w:rPr>
                <w:sz w:val="20"/>
                <w:szCs w:val="20"/>
              </w:rPr>
              <w:t xml:space="preserve">{{ </w:t>
            </w:r>
            <w:r w:rsidR="00590317">
              <w:rPr>
                <w:sz w:val="20"/>
                <w:szCs w:val="20"/>
              </w:rPr>
              <w:t>d.tier</w:t>
            </w:r>
            <w:r w:rsidRPr="0022045D">
              <w:rPr>
                <w:sz w:val="20"/>
                <w:szCs w:val="20"/>
              </w:rPr>
              <w:t xml:space="preserve"> }}</w:t>
            </w:r>
          </w:p>
        </w:tc>
        <w:tc>
          <w:tcPr>
            <w:tcW w:w="3741" w:type="dxa"/>
          </w:tcPr>
          <w:p w14:paraId="700E2CFA" w14:textId="41E77418" w:rsidR="00CC77A5" w:rsidRPr="0022045D" w:rsidRDefault="00CC77A5" w:rsidP="004B134E">
            <w:pPr>
              <w:spacing w:before="100" w:beforeAutospacing="1" w:after="100" w:afterAutospacing="1"/>
              <w:rPr>
                <w:sz w:val="20"/>
                <w:szCs w:val="20"/>
              </w:rPr>
            </w:pPr>
            <w:r w:rsidRPr="0022045D">
              <w:rPr>
                <w:sz w:val="20"/>
                <w:szCs w:val="20"/>
              </w:rPr>
              <w:t xml:space="preserve">{{ </w:t>
            </w:r>
            <w:r w:rsidR="00590317">
              <w:rPr>
                <w:sz w:val="20"/>
                <w:szCs w:val="20"/>
              </w:rPr>
              <w:t>d.score</w:t>
            </w:r>
            <w:r w:rsidRPr="0022045D">
              <w:rPr>
                <w:sz w:val="20"/>
                <w:szCs w:val="20"/>
              </w:rPr>
              <w:t xml:space="preserve"> }}{% endfor %}</w:t>
            </w:r>
          </w:p>
        </w:tc>
      </w:tr>
    </w:tbl>
    <w:p w14:paraId="23D42E16" w14:textId="77777777" w:rsidR="00295242" w:rsidRPr="00165C98" w:rsidRDefault="00295242" w:rsidP="00295242">
      <w:pPr>
        <w:spacing w:before="100" w:beforeAutospacing="1" w:after="100" w:afterAutospacing="1" w:line="240" w:lineRule="auto"/>
        <w:rPr>
          <w:b/>
          <w:bCs/>
        </w:rPr>
      </w:pPr>
      <w:r w:rsidRPr="00165C98">
        <w:rPr>
          <w:b/>
          <w:bCs/>
        </w:rPr>
        <w:t>Key Patterns Observed</w:t>
      </w:r>
    </w:p>
    <w:p w14:paraId="6AA36648" w14:textId="6BA3D3C0" w:rsidR="00CB0337" w:rsidRPr="00AC6F8B" w:rsidRDefault="00295242" w:rsidP="00295242">
      <w:pPr>
        <w:spacing w:before="100" w:beforeAutospacing="1" w:after="100" w:afterAutospacing="1" w:line="240" w:lineRule="auto"/>
      </w:pPr>
      <w:r w:rsidRPr="00295242">
        <w:t>{{ ai.domain_patterns }}</w:t>
      </w:r>
    </w:p>
    <w:p w14:paraId="7C76B587" w14:textId="70619C2D" w:rsidR="00CB0337" w:rsidRPr="00AC6F8B" w:rsidRDefault="0030628A" w:rsidP="0030628A">
      <w:pPr>
        <w:pStyle w:val="Heading01"/>
        <w:rPr>
          <w:lang w:val="en-AU" w:eastAsia="en-AU"/>
        </w:rPr>
      </w:pPr>
      <w:bookmarkStart w:id="4" w:name="_Toc218935191"/>
      <w:r w:rsidRPr="00AC6F8B">
        <w:rPr>
          <w:lang w:val="en-AU" w:eastAsia="en-AU"/>
        </w:rPr>
        <w:t>T</w:t>
      </w:r>
      <w:r w:rsidR="00CB0337" w:rsidRPr="00AC6F8B">
        <w:rPr>
          <w:lang w:val="en-AU" w:eastAsia="en-AU"/>
        </w:rPr>
        <w:t>ailored Learning &amp; Next-Step Recommendations</w:t>
      </w:r>
      <w:bookmarkEnd w:id="4"/>
    </w:p>
    <w:p w14:paraId="5385A30A" w14:textId="1C21A26B" w:rsidR="005648BA" w:rsidRDefault="005648BA" w:rsidP="00CB0337">
      <w:pPr>
        <w:spacing w:before="100" w:beforeAutospacing="1" w:after="100" w:afterAutospacing="1" w:line="240" w:lineRule="auto"/>
      </w:pPr>
      <w:r w:rsidRPr="005648BA">
        <w:t>This section translates your assessment results into targeted learning and awareness activities that are appropriate for your current stage of AI maturity. Rather than focusing on technical implementation, the emphasis here is on building shared understanding, confidence, and responsible decision-making across leadership and key teams. The recommendations below are intentionally practical and proportionate, helping {{org.name}} develop AI awareness in a way that supports informed conversations and safe future choices.</w:t>
      </w:r>
    </w:p>
    <w:p w14:paraId="2F04B9EE" w14:textId="2E596A23" w:rsidR="00CB0337" w:rsidRPr="00AC6F8B" w:rsidRDefault="00CB0337" w:rsidP="00CB0337">
      <w:pPr>
        <w:spacing w:before="100" w:beforeAutospacing="1" w:after="100" w:afterAutospacing="1" w:line="240" w:lineRule="auto"/>
        <w:rPr>
          <w:b/>
          <w:bCs/>
        </w:rPr>
      </w:pPr>
      <w:r w:rsidRPr="00AC6F8B">
        <w:rPr>
          <w:b/>
          <w:bCs/>
        </w:rPr>
        <w:t>Primary Motivation</w:t>
      </w:r>
    </w:p>
    <w:p w14:paraId="1AF42F2B" w14:textId="4C2AC5B7" w:rsidR="00CB0337" w:rsidRPr="00AC6F8B" w:rsidRDefault="00CB0337" w:rsidP="00CB0337">
      <w:pPr>
        <w:spacing w:before="100" w:beforeAutospacing="1" w:after="100" w:afterAutospacing="1" w:line="240" w:lineRule="auto"/>
      </w:pPr>
      <w:r w:rsidRPr="00AC6F8B">
        <w:t>You indicated your main reason for taking this assessment was:</w:t>
      </w:r>
    </w:p>
    <w:p w14:paraId="4BE31240" w14:textId="7092AB77" w:rsidR="00CB0337" w:rsidRPr="005D5EC2" w:rsidRDefault="00CB0337" w:rsidP="00CB0337">
      <w:pPr>
        <w:spacing w:before="100" w:beforeAutospacing="1" w:after="100" w:afterAutospacing="1" w:line="240" w:lineRule="auto"/>
        <w:rPr>
          <w:b/>
          <w:bCs/>
        </w:rPr>
      </w:pPr>
      <w:r w:rsidRPr="00AC6F8B">
        <w:t xml:space="preserve">&gt; </w:t>
      </w:r>
      <w:r w:rsidR="00B73F3A" w:rsidRPr="005D5EC2">
        <w:rPr>
          <w:b/>
          <w:bCs/>
        </w:rPr>
        <w:t>{{</w:t>
      </w:r>
      <w:r w:rsidRPr="005D5EC2">
        <w:rPr>
          <w:b/>
          <w:bCs/>
        </w:rPr>
        <w:t>awareness_reason}}</w:t>
      </w:r>
    </w:p>
    <w:p w14:paraId="35DBB9F2" w14:textId="7B652F47" w:rsidR="00CB0337" w:rsidRPr="00AC6F8B" w:rsidRDefault="00CB0337" w:rsidP="007F29F9">
      <w:pPr>
        <w:spacing w:before="120" w:after="120" w:line="240" w:lineRule="auto"/>
      </w:pPr>
      <w:r w:rsidRPr="00AC6F8B">
        <w:t>{%</w:t>
      </w:r>
      <w:r w:rsidR="00CB18B8">
        <w:t>p</w:t>
      </w:r>
      <w:r w:rsidRPr="00AC6F8B">
        <w:t xml:space="preserve"> if "Learn AI fundamentals" in awareness_reason %}We recommend starting with a short, non-technical AI fundamentals session for leadership and key staff, focusing on language, myths, and responsibilities.{%</w:t>
      </w:r>
      <w:r w:rsidR="00CB18B8">
        <w:t>p</w:t>
      </w:r>
      <w:r w:rsidRPr="00AC6F8B">
        <w:t xml:space="preserve"> endif %}</w:t>
      </w:r>
    </w:p>
    <w:p w14:paraId="05A6A52D" w14:textId="18EA0B60" w:rsidR="00CB0337" w:rsidRPr="00AC6F8B" w:rsidRDefault="00CB0337" w:rsidP="007F29F9">
      <w:pPr>
        <w:spacing w:before="120" w:after="120" w:line="240" w:lineRule="auto"/>
      </w:pPr>
      <w:r w:rsidRPr="00AC6F8B">
        <w:t>{%</w:t>
      </w:r>
      <w:r w:rsidR="00CB18B8">
        <w:t>p</w:t>
      </w:r>
      <w:r w:rsidRPr="00AC6F8B">
        <w:t xml:space="preserve"> if "Gauge current awareness" in awareness_reason %}This report provides that snapshot. The logical next step is to track improvements over time using this same assessment after awareness activities.{%</w:t>
      </w:r>
      <w:r w:rsidR="00CB18B8">
        <w:t>p</w:t>
      </w:r>
      <w:r w:rsidRPr="00AC6F8B">
        <w:t xml:space="preserve"> endif %}</w:t>
      </w:r>
    </w:p>
    <w:p w14:paraId="2744BF53" w14:textId="077BB65B" w:rsidR="00CB0337" w:rsidRPr="00AC6F8B" w:rsidRDefault="00CB0337" w:rsidP="007F29F9">
      <w:pPr>
        <w:spacing w:before="120" w:after="120" w:line="240" w:lineRule="auto"/>
      </w:pPr>
      <w:r w:rsidRPr="00AC6F8B">
        <w:t>{%</w:t>
      </w:r>
      <w:r w:rsidR="00CB18B8">
        <w:t>p</w:t>
      </w:r>
      <w:r w:rsidRPr="00AC6F8B">
        <w:t xml:space="preserve"> if "Educate staff / leadership" in awareness_reason %}Targeted awareness materials aligned to your policies and sector obligations will deliver the most value.{%</w:t>
      </w:r>
      <w:r w:rsidR="00CB18B8">
        <w:t>p</w:t>
      </w:r>
      <w:r w:rsidRPr="00AC6F8B">
        <w:t xml:space="preserve"> endif %}</w:t>
      </w:r>
    </w:p>
    <w:p w14:paraId="637FEC28" w14:textId="5AC00B68" w:rsidR="00CB0337" w:rsidRPr="00AC6F8B" w:rsidRDefault="00CB0337" w:rsidP="007F29F9">
      <w:pPr>
        <w:spacing w:before="120" w:after="120" w:line="240" w:lineRule="auto"/>
      </w:pPr>
      <w:r w:rsidRPr="00AC6F8B">
        <w:t>{%</w:t>
      </w:r>
      <w:r w:rsidR="00CB18B8">
        <w:t>p</w:t>
      </w:r>
      <w:r w:rsidRPr="00AC6F8B">
        <w:t xml:space="preserve"> if "Prepare for future AI assessments" in awareness_reason %}On completion of initial awareness uplift, </w:t>
      </w:r>
      <w:r w:rsidR="004F57CC">
        <w:t>{{org_name}}</w:t>
      </w:r>
      <w:r w:rsidRPr="00AC6F8B">
        <w:t xml:space="preserve"> will be well-positioned to progress to the </w:t>
      </w:r>
      <w:r w:rsidRPr="00AC6F8B">
        <w:rPr>
          <w:b/>
          <w:bCs/>
        </w:rPr>
        <w:t>AI Readiness Assessment</w:t>
      </w:r>
      <w:r w:rsidRPr="00AC6F8B">
        <w:t>.{%</w:t>
      </w:r>
      <w:r w:rsidR="00CB18B8">
        <w:t>p</w:t>
      </w:r>
      <w:r w:rsidRPr="00AC6F8B">
        <w:t xml:space="preserve"> endif %}</w:t>
      </w:r>
    </w:p>
    <w:p w14:paraId="38BABEB8" w14:textId="6E3EB460" w:rsidR="00CB0337" w:rsidRPr="00AC6F8B" w:rsidRDefault="00CB0337" w:rsidP="0016232C">
      <w:pPr>
        <w:spacing w:before="120" w:after="120" w:line="240" w:lineRule="auto"/>
      </w:pPr>
      <w:r w:rsidRPr="00AC6F8B">
        <w:t>{%</w:t>
      </w:r>
      <w:r w:rsidR="00CB18B8">
        <w:t>p</w:t>
      </w:r>
      <w:r w:rsidRPr="00AC6F8B">
        <w:t xml:space="preserve"> if "Support an upcoming AI initiative" in awareness_reason %}Before that initiative launches, ensure privacy, security, and procurement teams have agreed simple AI guardrails informed by this report.{%</w:t>
      </w:r>
      <w:r w:rsidR="00CB18B8">
        <w:t>p</w:t>
      </w:r>
      <w:r w:rsidRPr="00AC6F8B">
        <w:t xml:space="preserve"> endif %}</w:t>
      </w:r>
    </w:p>
    <w:p w14:paraId="245BCE65" w14:textId="62FB13F5" w:rsidR="00CB0337" w:rsidRPr="00AC6F8B" w:rsidRDefault="00CB0337" w:rsidP="00CB0337">
      <w:pPr>
        <w:spacing w:before="100" w:beforeAutospacing="1" w:after="100" w:afterAutospacing="1" w:line="240" w:lineRule="auto"/>
        <w:rPr>
          <w:b/>
          <w:bCs/>
        </w:rPr>
      </w:pPr>
      <w:r w:rsidRPr="00AC6F8B">
        <w:rPr>
          <w:b/>
          <w:bCs/>
        </w:rPr>
        <w:t>Preferred Learning Formats</w:t>
      </w:r>
    </w:p>
    <w:p w14:paraId="1CD3ABA3" w14:textId="77777777" w:rsidR="00CB0337" w:rsidRPr="00AC6F8B" w:rsidRDefault="00CB0337" w:rsidP="00CB0337">
      <w:pPr>
        <w:spacing w:before="100" w:beforeAutospacing="1" w:after="100" w:afterAutospacing="1" w:line="240" w:lineRule="auto"/>
      </w:pPr>
      <w:r w:rsidRPr="00AC6F8B">
        <w:t>Based on your preferences:</w:t>
      </w:r>
    </w:p>
    <w:p w14:paraId="3C6BDED3" w14:textId="28393A05" w:rsidR="00CB0337" w:rsidRPr="00AC6F8B" w:rsidRDefault="00CB0337" w:rsidP="00353AC8">
      <w:pPr>
        <w:spacing w:before="60" w:after="60" w:line="240" w:lineRule="auto"/>
        <w:ind w:left="360"/>
      </w:pPr>
      <w:r w:rsidRPr="00AC6F8B">
        <w:t>{%</w:t>
      </w:r>
      <w:r w:rsidR="00CB18B8">
        <w:t>p</w:t>
      </w:r>
      <w:r w:rsidRPr="00AC6F8B">
        <w:t xml:space="preserve"> if "Short online explainers" in learning_preferences %}</w:t>
      </w:r>
      <w:r w:rsidR="00A72DBC">
        <w:t xml:space="preserve">    </w:t>
      </w:r>
      <w:r w:rsidR="00A72DBC">
        <w:sym w:font="Wingdings" w:char="F09F"/>
      </w:r>
      <w:r w:rsidR="00A72DBC">
        <w:t xml:space="preserve">  </w:t>
      </w:r>
      <w:r w:rsidRPr="00AC6F8B">
        <w:t>Provide micro-learning modules and FAQs that staff can access on demand.{%</w:t>
      </w:r>
      <w:r w:rsidR="00CB18B8">
        <w:t>p</w:t>
      </w:r>
      <w:r w:rsidRPr="00AC6F8B">
        <w:t xml:space="preserve"> endif %}</w:t>
      </w:r>
    </w:p>
    <w:p w14:paraId="2B56CE5B" w14:textId="095759B7" w:rsidR="00CB0337" w:rsidRPr="00AC6F8B" w:rsidRDefault="00CB0337" w:rsidP="00353AC8">
      <w:pPr>
        <w:spacing w:before="60" w:after="60" w:line="240" w:lineRule="auto"/>
        <w:ind w:left="360"/>
      </w:pPr>
      <w:r w:rsidRPr="00AC6F8B">
        <w:t>{%</w:t>
      </w:r>
      <w:r w:rsidR="00CB18B8">
        <w:t>p</w:t>
      </w:r>
      <w:r w:rsidRPr="00AC6F8B">
        <w:t xml:space="preserve"> if "Live or virtual workshops" in learning_preferences %}</w:t>
      </w:r>
      <w:r w:rsidR="00353AC8">
        <w:t xml:space="preserve">    </w:t>
      </w:r>
      <w:r w:rsidR="00353AC8">
        <w:sym w:font="Wingdings" w:char="F09F"/>
      </w:r>
      <w:r w:rsidR="00353AC8">
        <w:t xml:space="preserve">  </w:t>
      </w:r>
      <w:r w:rsidRPr="00AC6F8B">
        <w:t>Run a 60–90 minute interactive AI awareness workshop for leadership and key functions.{%</w:t>
      </w:r>
      <w:r w:rsidR="00CB18B8">
        <w:t>p</w:t>
      </w:r>
      <w:r w:rsidRPr="00AC6F8B">
        <w:t xml:space="preserve"> endif %}</w:t>
      </w:r>
    </w:p>
    <w:p w14:paraId="14562139" w14:textId="25B177CD" w:rsidR="00CB0337" w:rsidRPr="00AC6F8B" w:rsidRDefault="00CB0337" w:rsidP="00353AC8">
      <w:pPr>
        <w:spacing w:before="60" w:after="60" w:line="240" w:lineRule="auto"/>
        <w:ind w:left="360"/>
      </w:pPr>
      <w:r w:rsidRPr="00AC6F8B">
        <w:t>{%</w:t>
      </w:r>
      <w:r w:rsidR="00CB18B8">
        <w:t>p</w:t>
      </w:r>
      <w:r w:rsidRPr="00AC6F8B">
        <w:t xml:space="preserve"> if "Use-case examples and case studies" in learning_preferences %}</w:t>
      </w:r>
      <w:r w:rsidR="00353AC8">
        <w:t xml:space="preserve">    </w:t>
      </w:r>
      <w:r w:rsidR="00353AC8">
        <w:sym w:font="Wingdings" w:char="F09F"/>
      </w:r>
      <w:r w:rsidR="00353AC8">
        <w:t xml:space="preserve">  </w:t>
      </w:r>
      <w:r w:rsidRPr="00AC6F8B">
        <w:t>Share sector-specific AI case studies (including failures) to make concepts tangible.{%</w:t>
      </w:r>
      <w:r w:rsidR="00CB18B8">
        <w:t>p</w:t>
      </w:r>
      <w:r w:rsidRPr="00AC6F8B">
        <w:t xml:space="preserve"> endif %}</w:t>
      </w:r>
    </w:p>
    <w:p w14:paraId="344A998E" w14:textId="5357FAF2" w:rsidR="00CB0337" w:rsidRPr="00AC6F8B" w:rsidRDefault="00CB0337" w:rsidP="00353AC8">
      <w:pPr>
        <w:spacing w:before="60" w:after="60" w:line="240" w:lineRule="auto"/>
        <w:ind w:left="360"/>
      </w:pPr>
      <w:r w:rsidRPr="00AC6F8B">
        <w:t>{%</w:t>
      </w:r>
      <w:r w:rsidR="00CB18B8">
        <w:t>p</w:t>
      </w:r>
      <w:r w:rsidRPr="00AC6F8B">
        <w:t xml:space="preserve"> if "Self-directed reading materials" in learning_preferences %}</w:t>
      </w:r>
      <w:r w:rsidR="00F44415">
        <w:t xml:space="preserve">    </w:t>
      </w:r>
      <w:r w:rsidR="00F44415">
        <w:sym w:font="Wingdings" w:char="F09F"/>
      </w:r>
      <w:r w:rsidR="00F44415">
        <w:t xml:space="preserve">  </w:t>
      </w:r>
      <w:r w:rsidRPr="00AC6F8B">
        <w:t>Offer a concise AI awareness guide and curated reading list aligned with your policies.{%</w:t>
      </w:r>
      <w:r w:rsidR="00CB18B8">
        <w:t>p</w:t>
      </w:r>
      <w:r w:rsidRPr="00AC6F8B">
        <w:t xml:space="preserve"> endif %}</w:t>
      </w:r>
    </w:p>
    <w:p w14:paraId="3687554E" w14:textId="377ED292" w:rsidR="00CB0337" w:rsidRPr="00AC6F8B" w:rsidRDefault="00CB0337" w:rsidP="00353AC8">
      <w:pPr>
        <w:spacing w:before="60" w:after="60" w:line="240" w:lineRule="auto"/>
        <w:ind w:left="360"/>
      </w:pPr>
      <w:r w:rsidRPr="00AC6F8B">
        <w:t>{%</w:t>
      </w:r>
      <w:r w:rsidR="003D5C4E">
        <w:t>p</w:t>
      </w:r>
      <w:r w:rsidRPr="00AC6F8B">
        <w:t xml:space="preserve"> if learning_preferences|length == 0 %}</w:t>
      </w:r>
      <w:r w:rsidR="00F44415">
        <w:t xml:space="preserve">    </w:t>
      </w:r>
      <w:r w:rsidR="00F44415">
        <w:sym w:font="Wingdings" w:char="F09F"/>
      </w:r>
      <w:r w:rsidR="00F44415">
        <w:t xml:space="preserve">  </w:t>
      </w:r>
      <w:r w:rsidRPr="00AC6F8B">
        <w:t>No format was specified; we recommend a blended approach: short explainers + one live session.{%</w:t>
      </w:r>
      <w:r w:rsidR="003D5C4E">
        <w:t>p</w:t>
      </w:r>
      <w:r w:rsidRPr="00AC6F8B">
        <w:t xml:space="preserve"> endif %}</w:t>
      </w:r>
    </w:p>
    <w:p w14:paraId="3CAA6CF3" w14:textId="409F603C" w:rsidR="00CB0337" w:rsidRPr="00AC6F8B" w:rsidRDefault="00CB0337" w:rsidP="00CB0337">
      <w:pPr>
        <w:spacing w:before="100" w:beforeAutospacing="1" w:after="100" w:afterAutospacing="1" w:line="240" w:lineRule="auto"/>
        <w:rPr>
          <w:b/>
          <w:bCs/>
        </w:rPr>
      </w:pPr>
      <w:r w:rsidRPr="00AC6F8B">
        <w:rPr>
          <w:b/>
          <w:bCs/>
        </w:rPr>
        <w:t>Priorit</w:t>
      </w:r>
      <w:r w:rsidR="00F67285">
        <w:rPr>
          <w:b/>
          <w:bCs/>
        </w:rPr>
        <w:t xml:space="preserve">ised Awareness </w:t>
      </w:r>
      <w:r w:rsidRPr="00AC6F8B">
        <w:rPr>
          <w:b/>
          <w:bCs/>
        </w:rPr>
        <w:t>Actions (</w:t>
      </w:r>
      <w:r w:rsidR="00F67285">
        <w:rPr>
          <w:b/>
          <w:bCs/>
        </w:rPr>
        <w:t xml:space="preserve">Curated </w:t>
      </w:r>
      <w:r w:rsidR="00E61A75">
        <w:rPr>
          <w:b/>
          <w:bCs/>
        </w:rPr>
        <w:t>&amp; Explained)</w:t>
      </w:r>
    </w:p>
    <w:p w14:paraId="628B8BA6" w14:textId="77777777" w:rsidR="00745D34" w:rsidRDefault="00745D34" w:rsidP="00745D34">
      <w:pPr>
        <w:spacing w:before="100" w:beforeAutospacing="1" w:after="100" w:afterAutospacing="1" w:line="240" w:lineRule="auto"/>
      </w:pPr>
      <w:r w:rsidRPr="00B61AD0">
        <w:rPr>
          <w:highlight w:val="yellow"/>
        </w:rPr>
        <w:t>Awareness assessments often identify more potential improvement actions than can be realistically addressed at once. This section presents a deliberately curated set of awareness-stage actions that are most relevant to your current results. The aim is to support focus, momentum, and confidence-building, rather than overwhelm. The actions shown below reflect learning-oriented steps that help translate awareness into practical understanding and shared expectations.</w:t>
      </w:r>
    </w:p>
    <w:p w14:paraId="6171B988" w14:textId="5021A9B2" w:rsidR="002843E6" w:rsidRDefault="009D3F05" w:rsidP="00CB0337">
      <w:pPr>
        <w:spacing w:before="100" w:beforeAutospacing="1" w:after="100" w:afterAutospacing="1" w:line="240" w:lineRule="auto"/>
        <w:rPr>
          <w:b/>
          <w:bCs/>
        </w:rPr>
      </w:pPr>
      <w:r w:rsidRPr="009D3F05">
        <w:rPr>
          <w:b/>
          <w:bCs/>
        </w:rPr>
        <w:t>High Priority Actions (Top 5)</w:t>
      </w:r>
    </w:p>
    <w:p w14:paraId="4B3080F5" w14:textId="3D3BC353" w:rsidR="00604FF6" w:rsidRPr="00604FF6" w:rsidRDefault="00604FF6" w:rsidP="00604FF6">
      <w:pPr>
        <w:spacing w:after="0" w:line="240" w:lineRule="auto"/>
      </w:pPr>
      <w:r w:rsidRPr="00604FF6">
        <w:t>{%</w:t>
      </w:r>
      <w:r w:rsidR="00E61A75">
        <w:t>p</w:t>
      </w:r>
      <w:r w:rsidRPr="00604FF6">
        <w:t xml:space="preserve"> if not sector_actions_high_top5 %}</w:t>
      </w:r>
    </w:p>
    <w:p w14:paraId="1ED00395" w14:textId="1EEC9EA8" w:rsidR="00604FF6" w:rsidRPr="00604FF6" w:rsidRDefault="00604FF6" w:rsidP="00604FF6">
      <w:pPr>
        <w:spacing w:after="0" w:line="240" w:lineRule="auto"/>
      </w:pPr>
      <w:r w:rsidRPr="00604FF6">
        <w:t xml:space="preserve">No </w:t>
      </w:r>
      <w:r w:rsidR="00845151">
        <w:t>H</w:t>
      </w:r>
      <w:r w:rsidRPr="00604FF6">
        <w:t>igh priority sector-specific actions identified.</w:t>
      </w:r>
    </w:p>
    <w:p w14:paraId="770EAB7D" w14:textId="01649BB8" w:rsidR="00604FF6" w:rsidRPr="00604FF6" w:rsidRDefault="00604FF6" w:rsidP="00604FF6">
      <w:pPr>
        <w:spacing w:after="0" w:line="240" w:lineRule="auto"/>
      </w:pPr>
      <w:r w:rsidRPr="00604FF6">
        <w:t>{%</w:t>
      </w:r>
      <w:r w:rsidR="00C44529">
        <w:t>p</w:t>
      </w:r>
      <w:r w:rsidRPr="00604FF6">
        <w:t xml:space="preserve"> endif %}</w:t>
      </w:r>
    </w:p>
    <w:tbl>
      <w:tblPr>
        <w:tblStyle w:val="TableGrid"/>
        <w:tblW w:w="0" w:type="auto"/>
        <w:tblLook w:val="04A0" w:firstRow="1" w:lastRow="0" w:firstColumn="1" w:lastColumn="0" w:noHBand="0" w:noVBand="1"/>
      </w:tblPr>
      <w:tblGrid>
        <w:gridCol w:w="3115"/>
        <w:gridCol w:w="2160"/>
        <w:gridCol w:w="3741"/>
      </w:tblGrid>
      <w:tr w:rsidR="009D3F05" w:rsidRPr="007D78A7" w14:paraId="75AB3324" w14:textId="77777777" w:rsidTr="00932AAB">
        <w:tc>
          <w:tcPr>
            <w:tcW w:w="3115" w:type="dxa"/>
            <w:shd w:val="clear" w:color="auto" w:fill="D9D9D9" w:themeFill="background1" w:themeFillShade="D9"/>
          </w:tcPr>
          <w:p w14:paraId="62134CA3" w14:textId="74CA93BD" w:rsidR="009D3F05" w:rsidRPr="007D78A7" w:rsidRDefault="0084139B" w:rsidP="00CB0337">
            <w:pPr>
              <w:spacing w:before="100" w:beforeAutospacing="1" w:after="100" w:afterAutospacing="1"/>
              <w:rPr>
                <w:b/>
                <w:bCs/>
              </w:rPr>
            </w:pPr>
            <w:r>
              <w:rPr>
                <w:b/>
                <w:bCs/>
              </w:rPr>
              <w:t>Question ID</w:t>
            </w:r>
          </w:p>
        </w:tc>
        <w:tc>
          <w:tcPr>
            <w:tcW w:w="2160" w:type="dxa"/>
            <w:shd w:val="clear" w:color="auto" w:fill="D9D9D9" w:themeFill="background1" w:themeFillShade="D9"/>
          </w:tcPr>
          <w:p w14:paraId="5E079658" w14:textId="545D625C" w:rsidR="009D3F05" w:rsidRPr="007D78A7" w:rsidRDefault="0084139B" w:rsidP="00CB0337">
            <w:pPr>
              <w:spacing w:before="100" w:beforeAutospacing="1" w:after="100" w:afterAutospacing="1"/>
              <w:rPr>
                <w:b/>
                <w:bCs/>
              </w:rPr>
            </w:pPr>
            <w:r>
              <w:rPr>
                <w:b/>
                <w:bCs/>
              </w:rPr>
              <w:t>Domain</w:t>
            </w:r>
          </w:p>
        </w:tc>
        <w:tc>
          <w:tcPr>
            <w:tcW w:w="3741" w:type="dxa"/>
            <w:shd w:val="clear" w:color="auto" w:fill="D9D9D9" w:themeFill="background1" w:themeFillShade="D9"/>
          </w:tcPr>
          <w:p w14:paraId="196FEB86" w14:textId="5AACCC59" w:rsidR="009D3F05" w:rsidRPr="007D78A7" w:rsidRDefault="009D3F05" w:rsidP="00CB0337">
            <w:pPr>
              <w:spacing w:before="100" w:beforeAutospacing="1" w:after="100" w:afterAutospacing="1"/>
              <w:rPr>
                <w:b/>
                <w:bCs/>
              </w:rPr>
            </w:pPr>
            <w:r w:rsidRPr="007D78A7">
              <w:rPr>
                <w:b/>
                <w:bCs/>
              </w:rPr>
              <w:t>Recommend</w:t>
            </w:r>
            <w:r w:rsidR="0084139B">
              <w:rPr>
                <w:b/>
                <w:bCs/>
              </w:rPr>
              <w:t>ed</w:t>
            </w:r>
            <w:r w:rsidRPr="007D78A7">
              <w:rPr>
                <w:b/>
                <w:bCs/>
              </w:rPr>
              <w:t xml:space="preserve"> action</w:t>
            </w:r>
          </w:p>
        </w:tc>
      </w:tr>
      <w:tr w:rsidR="005214DD" w:rsidRPr="00776823" w14:paraId="0ECC1F92" w14:textId="77777777" w:rsidTr="00932AAB">
        <w:trPr>
          <w:trHeight w:val="602"/>
        </w:trPr>
        <w:tc>
          <w:tcPr>
            <w:tcW w:w="3115" w:type="dxa"/>
          </w:tcPr>
          <w:p w14:paraId="43D5E683" w14:textId="7737D0DF" w:rsidR="005214DD" w:rsidRPr="00776823" w:rsidRDefault="005214DD" w:rsidP="005214DD">
            <w:pPr>
              <w:spacing w:before="100" w:beforeAutospacing="1" w:after="100" w:afterAutospacing="1"/>
              <w:rPr>
                <w:sz w:val="20"/>
                <w:szCs w:val="20"/>
              </w:rPr>
            </w:pPr>
            <w:r w:rsidRPr="00776823">
              <w:rPr>
                <w:sz w:val="20"/>
                <w:szCs w:val="20"/>
              </w:rPr>
              <w:t>{% for action in sector_actions_high_top5 %}{{ action.question_id }}</w:t>
            </w:r>
          </w:p>
        </w:tc>
        <w:tc>
          <w:tcPr>
            <w:tcW w:w="2160" w:type="dxa"/>
          </w:tcPr>
          <w:p w14:paraId="66B6BF28" w14:textId="1A954A17" w:rsidR="005214DD" w:rsidRPr="00776823" w:rsidRDefault="005214DD" w:rsidP="005214DD">
            <w:pPr>
              <w:spacing w:before="100" w:beforeAutospacing="1" w:after="100" w:afterAutospacing="1"/>
              <w:rPr>
                <w:sz w:val="20"/>
                <w:szCs w:val="20"/>
              </w:rPr>
            </w:pPr>
            <w:r w:rsidRPr="00776823">
              <w:rPr>
                <w:sz w:val="20"/>
                <w:szCs w:val="20"/>
              </w:rPr>
              <w:t>{{ action.domain }}</w:t>
            </w:r>
          </w:p>
        </w:tc>
        <w:tc>
          <w:tcPr>
            <w:tcW w:w="3741" w:type="dxa"/>
          </w:tcPr>
          <w:p w14:paraId="7FF901EF" w14:textId="5B7E9E06" w:rsidR="005214DD" w:rsidRPr="00776823" w:rsidRDefault="005214DD" w:rsidP="005214DD">
            <w:pPr>
              <w:spacing w:before="100" w:beforeAutospacing="1" w:after="100" w:afterAutospacing="1"/>
              <w:rPr>
                <w:sz w:val="20"/>
                <w:szCs w:val="20"/>
              </w:rPr>
            </w:pPr>
            <w:r w:rsidRPr="0022045D">
              <w:rPr>
                <w:sz w:val="20"/>
                <w:szCs w:val="20"/>
              </w:rPr>
              <w:t>{{ action.sector_action }}{% endfor %}</w:t>
            </w:r>
          </w:p>
        </w:tc>
      </w:tr>
    </w:tbl>
    <w:p w14:paraId="2E41B551" w14:textId="1459BC8C" w:rsidR="00B5044E" w:rsidRDefault="00B5044E" w:rsidP="00B5044E">
      <w:pPr>
        <w:spacing w:before="100" w:beforeAutospacing="1" w:after="100" w:afterAutospacing="1" w:line="240" w:lineRule="auto"/>
        <w:rPr>
          <w:b/>
          <w:bCs/>
        </w:rPr>
      </w:pPr>
      <w:r>
        <w:rPr>
          <w:b/>
          <w:bCs/>
        </w:rPr>
        <w:t>Medium</w:t>
      </w:r>
      <w:r w:rsidRPr="009D3F05">
        <w:rPr>
          <w:b/>
          <w:bCs/>
        </w:rPr>
        <w:t xml:space="preserve"> Priority Actions (Top 5)</w:t>
      </w:r>
    </w:p>
    <w:p w14:paraId="29D5A9E3" w14:textId="0BB6A4E8" w:rsidR="00B5044E" w:rsidRPr="00604FF6" w:rsidRDefault="00B5044E" w:rsidP="00B5044E">
      <w:pPr>
        <w:spacing w:after="0" w:line="240" w:lineRule="auto"/>
      </w:pPr>
      <w:r w:rsidRPr="00604FF6">
        <w:t>{%</w:t>
      </w:r>
      <w:r w:rsidR="00C44529">
        <w:t>p</w:t>
      </w:r>
      <w:r w:rsidRPr="00604FF6">
        <w:t xml:space="preserve"> if not sector_actions_</w:t>
      </w:r>
      <w:r w:rsidR="002A1343">
        <w:t>medium</w:t>
      </w:r>
      <w:r w:rsidRPr="00604FF6">
        <w:t>_top5 %}</w:t>
      </w:r>
    </w:p>
    <w:p w14:paraId="04E32B8E" w14:textId="6B07AFC8" w:rsidR="00B5044E" w:rsidRPr="00604FF6" w:rsidRDefault="00B5044E" w:rsidP="00B5044E">
      <w:pPr>
        <w:spacing w:after="0" w:line="240" w:lineRule="auto"/>
      </w:pPr>
      <w:r w:rsidRPr="00604FF6">
        <w:t xml:space="preserve">No </w:t>
      </w:r>
      <w:r w:rsidR="00845151">
        <w:t>M</w:t>
      </w:r>
      <w:r w:rsidR="002A1343">
        <w:t>edium</w:t>
      </w:r>
      <w:r w:rsidRPr="00604FF6">
        <w:t xml:space="preserve"> priority sector-specific actions identified.</w:t>
      </w:r>
    </w:p>
    <w:p w14:paraId="1A0AA202" w14:textId="78E1218F" w:rsidR="00B5044E" w:rsidRPr="00604FF6" w:rsidRDefault="00B5044E" w:rsidP="00B5044E">
      <w:pPr>
        <w:spacing w:after="0" w:line="240" w:lineRule="auto"/>
      </w:pPr>
      <w:r w:rsidRPr="00604FF6">
        <w:t>{%</w:t>
      </w:r>
      <w:r w:rsidR="00C44529">
        <w:t>p</w:t>
      </w:r>
      <w:r w:rsidRPr="00604FF6">
        <w:t xml:space="preserve"> endif %}</w:t>
      </w:r>
    </w:p>
    <w:tbl>
      <w:tblPr>
        <w:tblStyle w:val="TableGrid"/>
        <w:tblW w:w="0" w:type="auto"/>
        <w:tblLook w:val="04A0" w:firstRow="1" w:lastRow="0" w:firstColumn="1" w:lastColumn="0" w:noHBand="0" w:noVBand="1"/>
      </w:tblPr>
      <w:tblGrid>
        <w:gridCol w:w="3355"/>
        <w:gridCol w:w="1920"/>
        <w:gridCol w:w="3741"/>
      </w:tblGrid>
      <w:tr w:rsidR="00B5044E" w:rsidRPr="007D78A7" w14:paraId="2F91B2E0" w14:textId="77777777" w:rsidTr="000A5AAA">
        <w:tc>
          <w:tcPr>
            <w:tcW w:w="3355" w:type="dxa"/>
            <w:shd w:val="clear" w:color="auto" w:fill="D9D9D9" w:themeFill="background1" w:themeFillShade="D9"/>
          </w:tcPr>
          <w:p w14:paraId="24F5DBC7" w14:textId="77777777" w:rsidR="00B5044E" w:rsidRPr="007D78A7" w:rsidRDefault="00B5044E" w:rsidP="004B134E">
            <w:pPr>
              <w:spacing w:before="100" w:beforeAutospacing="1" w:after="100" w:afterAutospacing="1"/>
              <w:rPr>
                <w:b/>
                <w:bCs/>
              </w:rPr>
            </w:pPr>
            <w:r>
              <w:rPr>
                <w:b/>
                <w:bCs/>
              </w:rPr>
              <w:t>Question ID</w:t>
            </w:r>
          </w:p>
        </w:tc>
        <w:tc>
          <w:tcPr>
            <w:tcW w:w="1920" w:type="dxa"/>
            <w:shd w:val="clear" w:color="auto" w:fill="D9D9D9" w:themeFill="background1" w:themeFillShade="D9"/>
          </w:tcPr>
          <w:p w14:paraId="06FD2BDA" w14:textId="77777777" w:rsidR="00B5044E" w:rsidRPr="007D78A7" w:rsidRDefault="00B5044E" w:rsidP="004B134E">
            <w:pPr>
              <w:spacing w:before="100" w:beforeAutospacing="1" w:after="100" w:afterAutospacing="1"/>
              <w:rPr>
                <w:b/>
                <w:bCs/>
              </w:rPr>
            </w:pPr>
            <w:r>
              <w:rPr>
                <w:b/>
                <w:bCs/>
              </w:rPr>
              <w:t>Domain</w:t>
            </w:r>
          </w:p>
        </w:tc>
        <w:tc>
          <w:tcPr>
            <w:tcW w:w="3741" w:type="dxa"/>
            <w:shd w:val="clear" w:color="auto" w:fill="D9D9D9" w:themeFill="background1" w:themeFillShade="D9"/>
          </w:tcPr>
          <w:p w14:paraId="3987F368" w14:textId="77777777" w:rsidR="00B5044E" w:rsidRPr="007D78A7" w:rsidRDefault="00B5044E"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5214DD" w:rsidRPr="0022045D" w14:paraId="56BA4F0E" w14:textId="77777777" w:rsidTr="000A5AAA">
        <w:trPr>
          <w:trHeight w:val="602"/>
        </w:trPr>
        <w:tc>
          <w:tcPr>
            <w:tcW w:w="3355" w:type="dxa"/>
          </w:tcPr>
          <w:p w14:paraId="038809E7" w14:textId="2D90B47F" w:rsidR="005214DD" w:rsidRPr="0022045D" w:rsidRDefault="005214DD" w:rsidP="005214DD">
            <w:pPr>
              <w:spacing w:before="100" w:beforeAutospacing="1" w:after="100" w:afterAutospacing="1"/>
              <w:rPr>
                <w:sz w:val="20"/>
                <w:szCs w:val="20"/>
              </w:rPr>
            </w:pPr>
            <w:r w:rsidRPr="0022045D">
              <w:rPr>
                <w:sz w:val="20"/>
                <w:szCs w:val="20"/>
              </w:rPr>
              <w:t>{% for action in sector_actions_medium_top5 %}{{ action.question_id }}</w:t>
            </w:r>
          </w:p>
        </w:tc>
        <w:tc>
          <w:tcPr>
            <w:tcW w:w="1920" w:type="dxa"/>
          </w:tcPr>
          <w:p w14:paraId="14F0A42F" w14:textId="77777777" w:rsidR="005214DD" w:rsidRPr="0022045D" w:rsidRDefault="005214DD" w:rsidP="005214DD">
            <w:pPr>
              <w:spacing w:before="100" w:beforeAutospacing="1" w:after="100" w:afterAutospacing="1"/>
              <w:rPr>
                <w:sz w:val="20"/>
                <w:szCs w:val="20"/>
              </w:rPr>
            </w:pPr>
            <w:r w:rsidRPr="0022045D">
              <w:rPr>
                <w:sz w:val="20"/>
                <w:szCs w:val="20"/>
              </w:rPr>
              <w:t>{{ action.domain }}</w:t>
            </w:r>
          </w:p>
        </w:tc>
        <w:tc>
          <w:tcPr>
            <w:tcW w:w="3741" w:type="dxa"/>
          </w:tcPr>
          <w:p w14:paraId="6ED75A91" w14:textId="17DC82F0" w:rsidR="005214DD" w:rsidRPr="0022045D" w:rsidRDefault="005214DD" w:rsidP="005214DD">
            <w:pPr>
              <w:spacing w:before="100" w:beforeAutospacing="1" w:after="100" w:afterAutospacing="1"/>
              <w:rPr>
                <w:sz w:val="20"/>
                <w:szCs w:val="20"/>
              </w:rPr>
            </w:pPr>
            <w:r w:rsidRPr="0022045D">
              <w:rPr>
                <w:sz w:val="20"/>
                <w:szCs w:val="20"/>
              </w:rPr>
              <w:t>{{ action.sector_action }}{% endfor %}</w:t>
            </w:r>
          </w:p>
        </w:tc>
      </w:tr>
    </w:tbl>
    <w:p w14:paraId="239B6933" w14:textId="3012DEBC" w:rsidR="00D93F53" w:rsidRDefault="00D93F53" w:rsidP="00D93F53">
      <w:pPr>
        <w:spacing w:before="100" w:beforeAutospacing="1" w:after="100" w:afterAutospacing="1" w:line="240" w:lineRule="auto"/>
        <w:rPr>
          <w:b/>
          <w:bCs/>
        </w:rPr>
      </w:pPr>
      <w:r>
        <w:rPr>
          <w:b/>
          <w:bCs/>
        </w:rPr>
        <w:t>Low</w:t>
      </w:r>
      <w:r w:rsidRPr="009D3F05">
        <w:rPr>
          <w:b/>
          <w:bCs/>
        </w:rPr>
        <w:t xml:space="preserve"> Priority Actions (Top 5)</w:t>
      </w:r>
    </w:p>
    <w:p w14:paraId="1C1F8D31" w14:textId="6FD16903" w:rsidR="00D93F53" w:rsidRPr="00604FF6" w:rsidRDefault="00D93F53" w:rsidP="00D93F53">
      <w:pPr>
        <w:spacing w:after="0" w:line="240" w:lineRule="auto"/>
      </w:pPr>
      <w:r w:rsidRPr="00604FF6">
        <w:t>{%</w:t>
      </w:r>
      <w:r w:rsidR="00C44529">
        <w:t>p</w:t>
      </w:r>
      <w:r w:rsidRPr="00604FF6">
        <w:t xml:space="preserve"> if not sector_actions_</w:t>
      </w:r>
      <w:r w:rsidR="00845151">
        <w:t>low</w:t>
      </w:r>
      <w:r w:rsidRPr="00604FF6">
        <w:t>_top5 %}</w:t>
      </w:r>
    </w:p>
    <w:p w14:paraId="0178451B" w14:textId="662F0233" w:rsidR="00D93F53" w:rsidRPr="00604FF6" w:rsidRDefault="00D93F53" w:rsidP="00D93F53">
      <w:pPr>
        <w:spacing w:after="0" w:line="240" w:lineRule="auto"/>
      </w:pPr>
      <w:r w:rsidRPr="00604FF6">
        <w:t xml:space="preserve">No </w:t>
      </w:r>
      <w:r w:rsidR="00845151">
        <w:t xml:space="preserve">Low </w:t>
      </w:r>
      <w:r w:rsidRPr="00604FF6">
        <w:t>priority sector-specific actions identified.</w:t>
      </w:r>
    </w:p>
    <w:p w14:paraId="7DFFC80A" w14:textId="4FB69CA3" w:rsidR="00D93F53" w:rsidRPr="00604FF6" w:rsidRDefault="00D93F53" w:rsidP="00D93F53">
      <w:pPr>
        <w:spacing w:after="0" w:line="240" w:lineRule="auto"/>
      </w:pPr>
      <w:r w:rsidRPr="00604FF6">
        <w:t>{%</w:t>
      </w:r>
      <w:r w:rsidR="00C44529">
        <w:t>p</w:t>
      </w:r>
      <w:r w:rsidRPr="00604FF6">
        <w:t xml:space="preserve"> endif %}</w:t>
      </w:r>
    </w:p>
    <w:tbl>
      <w:tblPr>
        <w:tblStyle w:val="TableGrid"/>
        <w:tblW w:w="0" w:type="auto"/>
        <w:tblLook w:val="04A0" w:firstRow="1" w:lastRow="0" w:firstColumn="1" w:lastColumn="0" w:noHBand="0" w:noVBand="1"/>
      </w:tblPr>
      <w:tblGrid>
        <w:gridCol w:w="3115"/>
        <w:gridCol w:w="2160"/>
        <w:gridCol w:w="3741"/>
      </w:tblGrid>
      <w:tr w:rsidR="00D93F53" w:rsidRPr="007D78A7" w14:paraId="6DD9E1DE" w14:textId="77777777" w:rsidTr="00932AAB">
        <w:tc>
          <w:tcPr>
            <w:tcW w:w="3115" w:type="dxa"/>
            <w:shd w:val="clear" w:color="auto" w:fill="D9D9D9" w:themeFill="background1" w:themeFillShade="D9"/>
          </w:tcPr>
          <w:p w14:paraId="58AA206B" w14:textId="77777777" w:rsidR="00D93F53" w:rsidRPr="007D78A7" w:rsidRDefault="00D93F53" w:rsidP="004B134E">
            <w:pPr>
              <w:spacing w:before="100" w:beforeAutospacing="1" w:after="100" w:afterAutospacing="1"/>
              <w:rPr>
                <w:b/>
                <w:bCs/>
              </w:rPr>
            </w:pPr>
            <w:r>
              <w:rPr>
                <w:b/>
                <w:bCs/>
              </w:rPr>
              <w:t>Question ID</w:t>
            </w:r>
          </w:p>
        </w:tc>
        <w:tc>
          <w:tcPr>
            <w:tcW w:w="2160" w:type="dxa"/>
            <w:shd w:val="clear" w:color="auto" w:fill="D9D9D9" w:themeFill="background1" w:themeFillShade="D9"/>
          </w:tcPr>
          <w:p w14:paraId="11AA86C2" w14:textId="77777777" w:rsidR="00D93F53" w:rsidRPr="007D78A7" w:rsidRDefault="00D93F53" w:rsidP="004B134E">
            <w:pPr>
              <w:spacing w:before="100" w:beforeAutospacing="1" w:after="100" w:afterAutospacing="1"/>
              <w:rPr>
                <w:b/>
                <w:bCs/>
              </w:rPr>
            </w:pPr>
            <w:r>
              <w:rPr>
                <w:b/>
                <w:bCs/>
              </w:rPr>
              <w:t>Domain</w:t>
            </w:r>
          </w:p>
        </w:tc>
        <w:tc>
          <w:tcPr>
            <w:tcW w:w="3741" w:type="dxa"/>
            <w:shd w:val="clear" w:color="auto" w:fill="D9D9D9" w:themeFill="background1" w:themeFillShade="D9"/>
          </w:tcPr>
          <w:p w14:paraId="56008ACE" w14:textId="77777777" w:rsidR="00D93F53" w:rsidRPr="007D78A7" w:rsidRDefault="00D93F53"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D93F53" w:rsidRPr="0022045D" w14:paraId="33290824" w14:textId="77777777" w:rsidTr="00932AAB">
        <w:trPr>
          <w:trHeight w:val="602"/>
        </w:trPr>
        <w:tc>
          <w:tcPr>
            <w:tcW w:w="3115" w:type="dxa"/>
          </w:tcPr>
          <w:p w14:paraId="5ABAE41A" w14:textId="3A320AAF" w:rsidR="00D93F53" w:rsidRPr="0022045D" w:rsidRDefault="0022045D" w:rsidP="004B134E">
            <w:pPr>
              <w:spacing w:before="100" w:beforeAutospacing="1" w:after="100" w:afterAutospacing="1"/>
              <w:rPr>
                <w:sz w:val="20"/>
                <w:szCs w:val="20"/>
              </w:rPr>
            </w:pPr>
            <w:r w:rsidRPr="0022045D">
              <w:rPr>
                <w:sz w:val="20"/>
                <w:szCs w:val="20"/>
              </w:rPr>
              <w:t>{% for action in sector_actions_low_top5 %}{{ action.question_id }}</w:t>
            </w:r>
          </w:p>
        </w:tc>
        <w:tc>
          <w:tcPr>
            <w:tcW w:w="2160" w:type="dxa"/>
          </w:tcPr>
          <w:p w14:paraId="4ECDAD5C" w14:textId="77777777" w:rsidR="00D93F53" w:rsidRPr="0022045D" w:rsidRDefault="00D93F53" w:rsidP="004B134E">
            <w:pPr>
              <w:spacing w:before="100" w:beforeAutospacing="1" w:after="100" w:afterAutospacing="1"/>
              <w:rPr>
                <w:sz w:val="20"/>
                <w:szCs w:val="20"/>
              </w:rPr>
            </w:pPr>
            <w:r w:rsidRPr="0022045D">
              <w:rPr>
                <w:sz w:val="20"/>
                <w:szCs w:val="20"/>
              </w:rPr>
              <w:t>{{ action.domain }}</w:t>
            </w:r>
          </w:p>
        </w:tc>
        <w:tc>
          <w:tcPr>
            <w:tcW w:w="3741" w:type="dxa"/>
          </w:tcPr>
          <w:p w14:paraId="43807C30" w14:textId="59F84CBE" w:rsidR="00D93F53" w:rsidRPr="0022045D" w:rsidRDefault="00D93F53" w:rsidP="004B134E">
            <w:pPr>
              <w:spacing w:before="100" w:beforeAutospacing="1" w:after="100" w:afterAutospacing="1"/>
              <w:rPr>
                <w:sz w:val="20"/>
                <w:szCs w:val="20"/>
              </w:rPr>
            </w:pPr>
            <w:r w:rsidRPr="0022045D">
              <w:rPr>
                <w:sz w:val="20"/>
                <w:szCs w:val="20"/>
              </w:rPr>
              <w:t>{{ action.sector_action }}</w:t>
            </w:r>
            <w:r w:rsidR="003C009F" w:rsidRPr="0022045D">
              <w:rPr>
                <w:sz w:val="20"/>
                <w:szCs w:val="20"/>
              </w:rPr>
              <w:t>{% endfor %}</w:t>
            </w:r>
          </w:p>
        </w:tc>
      </w:tr>
    </w:tbl>
    <w:p w14:paraId="259F834E" w14:textId="3B892665" w:rsidR="008B5569" w:rsidRPr="008B5569" w:rsidRDefault="008B5569" w:rsidP="008B5569">
      <w:pPr>
        <w:spacing w:before="100" w:beforeAutospacing="1" w:after="100" w:afterAutospacing="1" w:line="240" w:lineRule="auto"/>
        <w:rPr>
          <w:b/>
          <w:bCs/>
          <w:lang w:val="en-AU"/>
        </w:rPr>
      </w:pPr>
      <w:r w:rsidRPr="008B5569">
        <w:rPr>
          <w:b/>
          <w:bCs/>
          <w:lang w:val="en-AU"/>
        </w:rPr>
        <w:t xml:space="preserve">Action Narrative </w:t>
      </w:r>
    </w:p>
    <w:p w14:paraId="737D0214" w14:textId="77777777" w:rsidR="008B5569" w:rsidRPr="008B5569" w:rsidRDefault="008B5569" w:rsidP="008B5569">
      <w:pPr>
        <w:spacing w:before="100" w:beforeAutospacing="1" w:after="100" w:afterAutospacing="1" w:line="240" w:lineRule="auto"/>
        <w:rPr>
          <w:lang w:val="en-AU"/>
        </w:rPr>
      </w:pPr>
      <w:r w:rsidRPr="008B5569">
        <w:rPr>
          <w:lang w:val="en-AU"/>
        </w:rPr>
        <w:t>{{ ai.action_interpretation }}</w:t>
      </w:r>
    </w:p>
    <w:p w14:paraId="5FBDD99A" w14:textId="77777777" w:rsidR="00945829" w:rsidRDefault="00945829" w:rsidP="00CB0337">
      <w:pPr>
        <w:spacing w:before="100" w:beforeAutospacing="1" w:after="100" w:afterAutospacing="1" w:line="240" w:lineRule="auto"/>
      </w:pPr>
    </w:p>
    <w:p w14:paraId="0578E390" w14:textId="273AA67E" w:rsidR="00CB0337" w:rsidRPr="00AC6F8B" w:rsidRDefault="00CB0337" w:rsidP="00CF79B4">
      <w:pPr>
        <w:pStyle w:val="Heading01"/>
        <w:rPr>
          <w:lang w:val="en-AU" w:eastAsia="en-AU"/>
        </w:rPr>
      </w:pPr>
      <w:bookmarkStart w:id="5" w:name="_Toc218935192"/>
      <w:r w:rsidRPr="00AC6F8B">
        <w:rPr>
          <w:lang w:val="en-AU" w:eastAsia="en-AU"/>
        </w:rPr>
        <w:t>Your Pathway Through the AM AI SAFE Framework</w:t>
      </w:r>
      <w:bookmarkEnd w:id="5"/>
    </w:p>
    <w:p w14:paraId="075D610F" w14:textId="5C352B43" w:rsidR="003A210E" w:rsidRDefault="003A210E" w:rsidP="00CB0337">
      <w:pPr>
        <w:spacing w:before="100" w:beforeAutospacing="1" w:after="100" w:afterAutospacing="1" w:line="240" w:lineRule="auto"/>
      </w:pPr>
      <w:r w:rsidRPr="003A210E">
        <w:rPr>
          <w:highlight w:val="yellow"/>
        </w:rPr>
        <w:t>AI awareness is the starting point of a broader, progressive journey. This section shows how your current results fit within the wider AM AI SAFE framework and outlines the logical next stages as organisational understanding and confidence grow. Progression is not mandatory or time-bound; instead, it is designed to align with your readiness, priorities, and appetite for deeper AI assessment and governance.</w:t>
      </w:r>
    </w:p>
    <w:p w14:paraId="25F02B2E" w14:textId="3F324A69" w:rsidR="00CB0337" w:rsidRPr="00AC6F8B" w:rsidRDefault="00CB0337" w:rsidP="00CB0337">
      <w:pPr>
        <w:spacing w:before="100" w:beforeAutospacing="1" w:after="100" w:afterAutospacing="1" w:line="240" w:lineRule="auto"/>
      </w:pPr>
      <w:r w:rsidRPr="00AC6F8B">
        <w:t>Based on your results and openness:</w:t>
      </w:r>
    </w:p>
    <w:p w14:paraId="0D48C21B" w14:textId="77777777" w:rsidR="00CB0337" w:rsidRPr="00AC6F8B" w:rsidRDefault="00CB0337" w:rsidP="00CB0337">
      <w:pPr>
        <w:spacing w:before="100" w:beforeAutospacing="1" w:after="100" w:afterAutospacing="1" w:line="240" w:lineRule="auto"/>
      </w:pPr>
      <w:r w:rsidRPr="00AC6F8B">
        <w:t>[</w:t>
      </w:r>
      <w:r w:rsidRPr="004C60C2">
        <w:rPr>
          <w:rFonts w:ascii="Segoe UI Symbol" w:hAnsi="Segoe UI Symbol" w:cs="Segoe UI Symbol"/>
          <w:b/>
          <w:bCs/>
          <w:color w:val="00B050"/>
        </w:rPr>
        <w:t>✓</w:t>
      </w:r>
      <w:r w:rsidRPr="00AC6F8B">
        <w:t xml:space="preserve">] </w:t>
      </w:r>
      <w:r w:rsidRPr="004C60C2">
        <w:rPr>
          <w:b/>
          <w:bCs/>
        </w:rPr>
        <w:t>AI Awareness &amp; Foundations Assessment (this report)</w:t>
      </w:r>
    </w:p>
    <w:p w14:paraId="78010819" w14:textId="1F1F5CD9" w:rsidR="00CB0337" w:rsidRPr="00AC6F8B" w:rsidRDefault="00CB0337" w:rsidP="00CB0337">
      <w:pPr>
        <w:spacing w:before="100" w:beforeAutospacing="1" w:after="100" w:afterAutospacing="1" w:line="240" w:lineRule="auto"/>
      </w:pPr>
      <w:r w:rsidRPr="00AC6F8B">
        <w:t xml:space="preserve">{% if overall.tier in ["Developing", "Established"] and openness_to_learning in ["Moderate", "High"] %}[→] Recommended Next Step: </w:t>
      </w:r>
      <w:r w:rsidRPr="00060546">
        <w:rPr>
          <w:b/>
          <w:bCs/>
        </w:rPr>
        <w:t>AI Readiness Assessment</w:t>
      </w:r>
      <w:r w:rsidRPr="00AC6F8B">
        <w:t xml:space="preserve">  </w:t>
      </w:r>
    </w:p>
    <w:p w14:paraId="5CE8B3C0" w14:textId="1CA17E4F" w:rsidR="00CB0337" w:rsidRPr="00AC6F8B" w:rsidRDefault="00CB0337" w:rsidP="00CB0337">
      <w:pPr>
        <w:spacing w:before="100" w:beforeAutospacing="1" w:after="100" w:afterAutospacing="1" w:line="240" w:lineRule="auto"/>
      </w:pPr>
      <w:r w:rsidRPr="00AC6F8B">
        <w:t xml:space="preserve">This will help </w:t>
      </w:r>
      <w:r w:rsidR="00B73F3A" w:rsidRPr="00060546">
        <w:rPr>
          <w:b/>
          <w:bCs/>
        </w:rPr>
        <w:t>{{</w:t>
      </w:r>
      <w:r w:rsidRPr="00060546">
        <w:rPr>
          <w:b/>
          <w:bCs/>
        </w:rPr>
        <w:t>org_name</w:t>
      </w:r>
      <w:r w:rsidR="00E26E36" w:rsidRPr="00060546">
        <w:rPr>
          <w:b/>
          <w:bCs/>
        </w:rPr>
        <w:t>}}</w:t>
      </w:r>
      <w:r w:rsidRPr="00AC6F8B">
        <w:t xml:space="preserve"> identify concrete, low-risk AI use-cases and required safeguards.{% endif %}</w:t>
      </w:r>
    </w:p>
    <w:p w14:paraId="0A2C7F1E" w14:textId="1C0CD74A" w:rsidR="00CB0337" w:rsidRPr="00AC6F8B" w:rsidRDefault="00CB0337" w:rsidP="00CB0337">
      <w:pPr>
        <w:spacing w:before="100" w:beforeAutospacing="1" w:after="100" w:afterAutospacing="1" w:line="240" w:lineRule="auto"/>
      </w:pPr>
      <w:r w:rsidRPr="00AC6F8B">
        <w:t xml:space="preserve">{% if overall.tier == "Established" %}[Optional] </w:t>
      </w:r>
      <w:r w:rsidRPr="00D364AB">
        <w:rPr>
          <w:b/>
          <w:bCs/>
        </w:rPr>
        <w:t>Organisation-wide AI Maturity</w:t>
      </w:r>
      <w:r w:rsidRPr="00AC6F8B">
        <w:t xml:space="preserve"> and </w:t>
      </w:r>
      <w:r w:rsidRPr="00D364AB">
        <w:rPr>
          <w:b/>
          <w:bCs/>
        </w:rPr>
        <w:t>AI System Maturity</w:t>
      </w:r>
      <w:r w:rsidRPr="00AC6F8B">
        <w:t xml:space="preserve"> </w:t>
      </w:r>
      <w:r w:rsidR="00D364AB">
        <w:t>a</w:t>
      </w:r>
      <w:r w:rsidRPr="00AC6F8B">
        <w:t>ssessments can then be used to validate controls for specific high-impact AI systems.{% endif %}</w:t>
      </w:r>
    </w:p>
    <w:p w14:paraId="133A2F6A" w14:textId="77777777" w:rsidR="00CB0337" w:rsidRPr="00AC6F8B" w:rsidRDefault="00CB0337" w:rsidP="00CB0337">
      <w:pPr>
        <w:spacing w:before="100" w:beforeAutospacing="1" w:after="100" w:afterAutospacing="1" w:line="240" w:lineRule="auto"/>
      </w:pPr>
      <w:r w:rsidRPr="00AC6F8B">
        <w:t>If you would like support translating this report into a simple action plan, internal briefing, or awareness campaign, this can be facilitated using the AM AI SAFE supporting tools and materials.</w:t>
      </w:r>
    </w:p>
    <w:p w14:paraId="3A39BB1E" w14:textId="77777777" w:rsidR="00CB0337" w:rsidRPr="00AC6F8B" w:rsidRDefault="00CB0337" w:rsidP="00CB0337">
      <w:pPr>
        <w:spacing w:before="100" w:beforeAutospacing="1" w:after="100" w:afterAutospacing="1" w:line="240" w:lineRule="auto"/>
      </w:pPr>
    </w:p>
    <w:p w14:paraId="5DF03FBA" w14:textId="5B294A0E" w:rsidR="00CB0337" w:rsidRPr="00AC6F8B" w:rsidRDefault="00CB0337" w:rsidP="00595EFE">
      <w:pPr>
        <w:pStyle w:val="Heading01"/>
        <w:rPr>
          <w:lang w:val="en-AU" w:eastAsia="en-AU"/>
        </w:rPr>
      </w:pPr>
      <w:bookmarkStart w:id="6" w:name="_Toc218935193"/>
      <w:r w:rsidRPr="00AC6F8B">
        <w:rPr>
          <w:lang w:val="en-AU" w:eastAsia="en-AU"/>
        </w:rPr>
        <w:t>Appendix A – Detailed Responses (Optional)</w:t>
      </w:r>
      <w:bookmarkEnd w:id="6"/>
    </w:p>
    <w:p w14:paraId="32078668" w14:textId="6515D40C" w:rsidR="00B42DB8" w:rsidRDefault="00B42DB8" w:rsidP="00CB0337">
      <w:pPr>
        <w:spacing w:before="100" w:beforeAutospacing="1" w:after="100" w:afterAutospacing="1" w:line="240" w:lineRule="auto"/>
      </w:pPr>
      <w:r w:rsidRPr="00B42DB8">
        <w:rPr>
          <w:highlight w:val="yellow"/>
        </w:rPr>
        <w:t>This appendix provides an optional, detailed view of individual responses submitted during the assessment. It is included for transparency, internal review, and future comparison purposes. While not required for understanding the overall results, this information can be useful when tracking changes over time or preparing for more detailed AI readiness or maturity assessments.</w:t>
      </w:r>
    </w:p>
    <w:p w14:paraId="3AA24578" w14:textId="1D43184A" w:rsidR="00CB0337" w:rsidRPr="00AC6F8B" w:rsidRDefault="00CB0337" w:rsidP="00CB0337">
      <w:pPr>
        <w:spacing w:before="100" w:beforeAutospacing="1" w:after="100" w:afterAutospacing="1" w:line="240" w:lineRule="auto"/>
      </w:pPr>
      <w:r w:rsidRPr="00AC6F8B">
        <w:t>{% if show_detailed_responses %}</w:t>
      </w:r>
    </w:p>
    <w:p w14:paraId="7E4FE5FB" w14:textId="37E26B25" w:rsidR="00CB0337" w:rsidRPr="00AC6F8B" w:rsidRDefault="00CB0337" w:rsidP="00CB0337">
      <w:pPr>
        <w:spacing w:before="100" w:beforeAutospacing="1" w:after="100" w:afterAutospacing="1" w:line="240" w:lineRule="auto"/>
      </w:pPr>
      <w:r w:rsidRPr="00AC6F8B">
        <w:t>This section provides a question-by-question view of your responses for transparency and future comparison.</w:t>
      </w:r>
    </w:p>
    <w:p w14:paraId="01DAF1B0" w14:textId="44FCE687" w:rsidR="00CB0337" w:rsidRPr="00AC6F8B" w:rsidRDefault="00CB0337" w:rsidP="00CB0337">
      <w:pPr>
        <w:spacing w:before="100" w:beforeAutospacing="1" w:after="100" w:afterAutospacing="1" w:line="240" w:lineRule="auto"/>
      </w:pPr>
      <w:r w:rsidRPr="00AC6F8B">
        <w:t>{% for q in questions %}</w:t>
      </w:r>
    </w:p>
    <w:p w14:paraId="4776928D" w14:textId="4D63D22D" w:rsidR="00CB0337" w:rsidRPr="00AC6F8B" w:rsidRDefault="00CB0337" w:rsidP="00CB0337">
      <w:pPr>
        <w:spacing w:before="100" w:beforeAutospacing="1" w:after="100" w:afterAutospacing="1" w:line="240" w:lineRule="auto"/>
      </w:pPr>
      <w:r w:rsidRPr="00AC6F8B">
        <w:t>Q</w:t>
      </w:r>
      <w:r w:rsidR="00B73F3A" w:rsidRPr="00AC6F8B">
        <w:t>{{</w:t>
      </w:r>
      <w:r w:rsidRPr="00AC6F8B">
        <w:t xml:space="preserve">q.number }} – </w:t>
      </w:r>
      <w:r w:rsidR="00B73F3A" w:rsidRPr="00AC6F8B">
        <w:t>{{</w:t>
      </w:r>
      <w:r w:rsidRPr="00AC6F8B">
        <w:t>q.text }}</w:t>
      </w:r>
    </w:p>
    <w:p w14:paraId="2AE10C1C" w14:textId="6F10E680" w:rsidR="00CB0337" w:rsidRPr="00AC6F8B" w:rsidRDefault="00CB0337" w:rsidP="00CB0337">
      <w:pPr>
        <w:spacing w:before="100" w:beforeAutospacing="1" w:after="100" w:afterAutospacing="1" w:line="240" w:lineRule="auto"/>
      </w:pPr>
      <w:r w:rsidRPr="00AC6F8B">
        <w:t xml:space="preserve">- Your response: </w:t>
      </w:r>
      <w:r w:rsidR="00B73F3A" w:rsidRPr="00AC6F8B">
        <w:t>{{</w:t>
      </w:r>
      <w:r w:rsidRPr="00AC6F8B">
        <w:t>q.selected_option_label</w:t>
      </w:r>
      <w:r w:rsidR="00E26E36" w:rsidRPr="00AC6F8B">
        <w:t>}}</w:t>
      </w:r>
    </w:p>
    <w:p w14:paraId="169A5355" w14:textId="0D3AF406" w:rsidR="00CB0337" w:rsidRPr="00AC6F8B" w:rsidRDefault="00CB0337" w:rsidP="00CB0337">
      <w:pPr>
        <w:spacing w:before="100" w:beforeAutospacing="1" w:after="100" w:afterAutospacing="1" w:line="240" w:lineRule="auto"/>
      </w:pPr>
      <w:r w:rsidRPr="00AC6F8B">
        <w:t xml:space="preserve">- Maturity level: </w:t>
      </w:r>
      <w:r w:rsidR="00B73F3A" w:rsidRPr="00AC6F8B">
        <w:t>{{</w:t>
      </w:r>
      <w:r w:rsidRPr="00AC6F8B">
        <w:t>q.maturity_level</w:t>
      </w:r>
      <w:r w:rsidR="00E26E36" w:rsidRPr="00AC6F8B">
        <w:t>}}</w:t>
      </w:r>
    </w:p>
    <w:p w14:paraId="397BB075" w14:textId="52B90D59" w:rsidR="00CB0337" w:rsidRPr="00AC6F8B" w:rsidRDefault="00CB0337" w:rsidP="00CB0337">
      <w:pPr>
        <w:spacing w:before="100" w:beforeAutospacing="1" w:after="100" w:afterAutospacing="1" w:line="240" w:lineRule="auto"/>
      </w:pPr>
      <w:r w:rsidRPr="00AC6F8B">
        <w:t>{% if q.comment %}</w:t>
      </w:r>
    </w:p>
    <w:p w14:paraId="592D4468" w14:textId="5FE38F79" w:rsidR="00CB0337" w:rsidRPr="00AC6F8B" w:rsidRDefault="00CB0337" w:rsidP="00CB0337">
      <w:pPr>
        <w:spacing w:before="100" w:beforeAutospacing="1" w:after="100" w:afterAutospacing="1" w:line="240" w:lineRule="auto"/>
      </w:pPr>
      <w:r w:rsidRPr="00AC6F8B">
        <w:t xml:space="preserve">- Comment: </w:t>
      </w:r>
      <w:r w:rsidR="00B73F3A" w:rsidRPr="00AC6F8B">
        <w:t>{{</w:t>
      </w:r>
      <w:r w:rsidRPr="00AC6F8B">
        <w:t>q.comment</w:t>
      </w:r>
      <w:r w:rsidR="00E26E36" w:rsidRPr="00AC6F8B">
        <w:t>}}</w:t>
      </w:r>
    </w:p>
    <w:p w14:paraId="38A623B2" w14:textId="4B770EBC" w:rsidR="00CB0337" w:rsidRPr="00AC6F8B" w:rsidRDefault="00CB0337" w:rsidP="00CB0337">
      <w:pPr>
        <w:spacing w:before="100" w:beforeAutospacing="1" w:after="100" w:afterAutospacing="1" w:line="240" w:lineRule="auto"/>
      </w:pPr>
      <w:r w:rsidRPr="00AC6F8B">
        <w:t>{% endif %}</w:t>
      </w:r>
    </w:p>
    <w:p w14:paraId="58B43C4E" w14:textId="0E0F562F" w:rsidR="00CB0337" w:rsidRPr="00AC6F8B" w:rsidRDefault="00CB0337" w:rsidP="00CB0337">
      <w:pPr>
        <w:spacing w:before="100" w:beforeAutospacing="1" w:after="100" w:afterAutospacing="1" w:line="240" w:lineRule="auto"/>
      </w:pPr>
      <w:r w:rsidRPr="00AC6F8B">
        <w:t>{% endfor %}</w:t>
      </w:r>
    </w:p>
    <w:p w14:paraId="1CD477D9" w14:textId="379028F6" w:rsidR="00DE0D60" w:rsidRPr="00E35FA3" w:rsidRDefault="00CB0337" w:rsidP="00CB0337">
      <w:pPr>
        <w:spacing w:before="100" w:beforeAutospacing="1" w:after="100" w:afterAutospacing="1" w:line="240" w:lineRule="auto"/>
        <w:rPr>
          <w:rFonts w:cs="Arial"/>
        </w:rPr>
      </w:pPr>
      <w:r w:rsidRPr="00AC6F8B">
        <w:t>{% endif %}</w:t>
      </w:r>
    </w:p>
    <w:sectPr w:rsidR="00DE0D60" w:rsidRPr="00E35FA3" w:rsidSect="00C43F81">
      <w:headerReference w:type="default" r:id="rId9"/>
      <w:pgSz w:w="11906" w:h="16838" w:code="9"/>
      <w:pgMar w:top="1440" w:right="1440" w:bottom="144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3C37E" w14:textId="77777777" w:rsidR="0014135A" w:rsidRDefault="0014135A" w:rsidP="006D69CC">
      <w:pPr>
        <w:spacing w:after="0" w:line="240" w:lineRule="auto"/>
      </w:pPr>
      <w:r>
        <w:separator/>
      </w:r>
    </w:p>
  </w:endnote>
  <w:endnote w:type="continuationSeparator" w:id="0">
    <w:p w14:paraId="70023563" w14:textId="77777777" w:rsidR="0014135A" w:rsidRDefault="0014135A"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7AA2F" w14:textId="77777777" w:rsidR="0014135A" w:rsidRDefault="0014135A" w:rsidP="006D69CC">
      <w:pPr>
        <w:spacing w:after="0" w:line="240" w:lineRule="auto"/>
      </w:pPr>
      <w:r>
        <w:separator/>
      </w:r>
    </w:p>
  </w:footnote>
  <w:footnote w:type="continuationSeparator" w:id="0">
    <w:p w14:paraId="5DDD1EEC" w14:textId="77777777" w:rsidR="0014135A" w:rsidRDefault="0014135A"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1DD0EF47" w:rsidR="006D69CC" w:rsidRDefault="008E14BE">
    <w:pPr>
      <w:pStyle w:val="Header"/>
    </w:pPr>
    <w:r>
      <w:rPr>
        <w:noProof/>
      </w:rPr>
      <mc:AlternateContent>
        <mc:Choice Requires="wps">
          <w:drawing>
            <wp:anchor distT="0" distB="0" distL="114300" distR="114300" simplePos="0" relativeHeight="251660288" behindDoc="0" locked="0" layoutInCell="1" allowOverlap="1" wp14:anchorId="73783B0D" wp14:editId="7910F202">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v:textbox>
            </v:shape>
          </w:pict>
        </mc:Fallback>
      </mc:AlternateContent>
    </w:r>
    <w:r w:rsidR="00CE5CD1">
      <w:rPr>
        <w:noProof/>
      </w:rPr>
      <mc:AlternateContent>
        <mc:Choice Requires="wps">
          <w:drawing>
            <wp:anchor distT="0" distB="0" distL="114300" distR="114300" simplePos="0" relativeHeight="251659264" behindDoc="0" locked="0" layoutInCell="1" allowOverlap="1" wp14:anchorId="24CFDC52" wp14:editId="0F979DA5">
              <wp:simplePos x="0" y="0"/>
              <wp:positionH relativeFrom="column">
                <wp:posOffset>-914400</wp:posOffset>
              </wp:positionH>
              <wp:positionV relativeFrom="paragraph">
                <wp:posOffset>205740</wp:posOffset>
              </wp:positionV>
              <wp:extent cx="7620000" cy="45719"/>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20000" cy="45719"/>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B9BC4C" id="Rectangle 4" o:spid="_x0000_s1026" style="position:absolute;margin-left:-1in;margin-top:16.2pt;width:600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FJqqAIAAOEFAAAOAAAAZHJzL2Uyb0RvYy54bWysVN9P2zAQfp+0/8Hy+0iCCoyKFHUgpkkI&#10;EDD12XXsxpLj82y3affX72wnbcf2wrSXxPb9/u67u7redppshPMKTE2rk5ISYTg0yqxq+v317tNn&#10;SnxgpmEajKjpTnh6Pfv44aq3U3EKLehGOIJOjJ/2tqZtCHZaFJ63omP+BKwwKJTgOhbw6lZF41iP&#10;3jtdnJbledGDa6wDLrzH19sspLPkX0rBw6OUXgSia4q5hfR16buM32J2xaYrx2yr+JAG+4csOqYM&#10;Bt27umWBkbVTf7jqFHfgQYYTDl0BUiouUg1YTVW+qealZVakWhAcb/cw+f/nlj9sXuyTQxh666ce&#10;j7GKrXRd/GN+ZJvA2u3BEttAOD5enCP+JWLKUTY5u6guI5jFwdg6H74K6Eg81NRhLxJEbHPvQ1Yd&#10;VQbkmjulNZFaIREM0oUSB2GhQpuAQHpliD3aJwtPLCAWZXr2brW80Y5sWGx1+aU8S93FhFb+WLuK&#10;WQ8mkWVib7RcVUMJ0SIZDpG0MoRFRmO5njMtmphM4k5QWjxjabkgZFIqIgbUJn4NxKKyNL4UB5zT&#10;Key0yNrPQhLVJLjjg+dDQZmtOfjIWUxOGzSIihL9v9N2MInWIg3JO+33Rik+mLC375QBl/vxO7g6&#10;jODKrD9CkQGIWCyh2T252PMMtOV3Cqlzz3x4Yg7HEtHHVRMe8SM19DWF4URJC+7n396jPk4LSinp&#10;ccxr6n+smUNq6W8GuXNZTSZxL6QLsvgUL+5YsjyWmHV3A0ivCmlgeTpG/aDHo3TQLXAjzWNUFDHD&#10;MXZNeXDj5SbkhuJO42I+T2q4CywL9+bF8pHlcTRetwvm7DA/AQfvAcaVwKZvxijrxn4YmK8DSJUo&#10;ecB1wBv3SOZ23nlxUR3fk9ZhM89+AQAA//8DAFBLAwQUAAYACAAAACEA/IcXC+AAAAALAQAADwAA&#10;AGRycy9kb3ducmV2LnhtbEyPwU7DMBBE70j8g7VI3Fq7IbXaNE6FkCrBDRI4cHPiJYmI11HsNuHv&#10;cU9w3NnRzJv8uNiBXXDyvSMFm7UAhtQ401Or4L06rXbAfNBk9OAIFfygh2Nxe5PrzLiZ3vBShpbF&#10;EPKZVtCFMGac+6ZDq/3ajUjx9+Umq0M8p5abSc8x3A48EUJyq3uKDZ0e8anD5rs8WwWl3EkUn/XL&#10;82uVVMu4HeZT+6HU/d3yeAAWcAl/ZrjiR3QoIlPtzmQ8GxSsNmkaxwQFD0kK7OoQWxmVOip7CbzI&#10;+f8NxS8AAAD//wMAUEsBAi0AFAAGAAgAAAAhALaDOJL+AAAA4QEAABMAAAAAAAAAAAAAAAAAAAAA&#10;AFtDb250ZW50X1R5cGVzXS54bWxQSwECLQAUAAYACAAAACEAOP0h/9YAAACUAQAACwAAAAAAAAAA&#10;AAAAAAAvAQAAX3JlbHMvLnJlbHNQSwECLQAUAAYACAAAACEA1+hSaqgCAADhBQAADgAAAAAAAAAA&#10;AAAAAAAuAgAAZHJzL2Uyb0RvYy54bWxQSwECLQAUAAYACAAAACEA/IcXC+AAAAALAQAADwAAAAAA&#10;AAAAAAAAAAACBQAAZHJzL2Rvd25yZXYueG1sUEsFBgAAAAAEAAQA8wAAAA8GAAAAAA==&#10;" fillcolor="#00b050" stroked="f">
              <v:fill color2="white [3212]" rotate="t" angle="90" focus="100%" type="gradient"/>
            </v:rect>
          </w:pict>
        </mc:Fallback>
      </mc:AlternateContent>
    </w:r>
    <w:r w:rsidR="006D69CC">
      <w:rPr>
        <w:noProof/>
      </w:rPr>
      <w:drawing>
        <wp:anchor distT="0" distB="0" distL="114300" distR="114300" simplePos="0" relativeHeight="251658240"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502533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10"/>
  </w:num>
  <w:num w:numId="3" w16cid:durableId="2010522140">
    <w:abstractNumId w:val="3"/>
  </w:num>
  <w:num w:numId="4" w16cid:durableId="1079134156">
    <w:abstractNumId w:val="18"/>
  </w:num>
  <w:num w:numId="5" w16cid:durableId="347021345">
    <w:abstractNumId w:val="4"/>
  </w:num>
  <w:num w:numId="6" w16cid:durableId="629408757">
    <w:abstractNumId w:val="2"/>
  </w:num>
  <w:num w:numId="7" w16cid:durableId="250163549">
    <w:abstractNumId w:val="7"/>
  </w:num>
  <w:num w:numId="8" w16cid:durableId="889345641">
    <w:abstractNumId w:val="8"/>
  </w:num>
  <w:num w:numId="9" w16cid:durableId="739714298">
    <w:abstractNumId w:val="9"/>
  </w:num>
  <w:num w:numId="10" w16cid:durableId="1709839996">
    <w:abstractNumId w:val="19"/>
  </w:num>
  <w:num w:numId="11" w16cid:durableId="1511993961">
    <w:abstractNumId w:val="5"/>
  </w:num>
  <w:num w:numId="12" w16cid:durableId="227225655">
    <w:abstractNumId w:val="14"/>
  </w:num>
  <w:num w:numId="13" w16cid:durableId="1803038471">
    <w:abstractNumId w:val="15"/>
  </w:num>
  <w:num w:numId="14" w16cid:durableId="1912424534">
    <w:abstractNumId w:val="13"/>
  </w:num>
  <w:num w:numId="15" w16cid:durableId="487132551">
    <w:abstractNumId w:val="6"/>
  </w:num>
  <w:num w:numId="16" w16cid:durableId="981426188">
    <w:abstractNumId w:val="16"/>
  </w:num>
  <w:num w:numId="17" w16cid:durableId="1304575948">
    <w:abstractNumId w:val="1"/>
  </w:num>
  <w:num w:numId="18" w16cid:durableId="939679642">
    <w:abstractNumId w:val="11"/>
  </w:num>
  <w:num w:numId="19" w16cid:durableId="1048067840">
    <w:abstractNumId w:val="12"/>
  </w:num>
  <w:num w:numId="20" w16cid:durableId="833302635">
    <w:abstractNumId w:val="1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8C9"/>
    <w:rsid w:val="00006430"/>
    <w:rsid w:val="00014773"/>
    <w:rsid w:val="000153A2"/>
    <w:rsid w:val="00023A83"/>
    <w:rsid w:val="000247F4"/>
    <w:rsid w:val="00035648"/>
    <w:rsid w:val="000466D9"/>
    <w:rsid w:val="000533C0"/>
    <w:rsid w:val="0005436D"/>
    <w:rsid w:val="00060546"/>
    <w:rsid w:val="00065198"/>
    <w:rsid w:val="0007207B"/>
    <w:rsid w:val="00072265"/>
    <w:rsid w:val="0008197F"/>
    <w:rsid w:val="00084CEC"/>
    <w:rsid w:val="00086078"/>
    <w:rsid w:val="00095A03"/>
    <w:rsid w:val="000A5AAA"/>
    <w:rsid w:val="000A648A"/>
    <w:rsid w:val="000A75C7"/>
    <w:rsid w:val="000B5169"/>
    <w:rsid w:val="000B602D"/>
    <w:rsid w:val="000D0E93"/>
    <w:rsid w:val="000D1556"/>
    <w:rsid w:val="000E19A4"/>
    <w:rsid w:val="000E19CB"/>
    <w:rsid w:val="000F1FFC"/>
    <w:rsid w:val="000F33C9"/>
    <w:rsid w:val="000F4866"/>
    <w:rsid w:val="000F7EFD"/>
    <w:rsid w:val="00104C3B"/>
    <w:rsid w:val="00107F5D"/>
    <w:rsid w:val="001254D9"/>
    <w:rsid w:val="00125D67"/>
    <w:rsid w:val="00130790"/>
    <w:rsid w:val="00131629"/>
    <w:rsid w:val="00136BEF"/>
    <w:rsid w:val="0014135A"/>
    <w:rsid w:val="00146E75"/>
    <w:rsid w:val="0015635D"/>
    <w:rsid w:val="0016232C"/>
    <w:rsid w:val="0016442F"/>
    <w:rsid w:val="001655C1"/>
    <w:rsid w:val="00165C98"/>
    <w:rsid w:val="001753B5"/>
    <w:rsid w:val="001779AB"/>
    <w:rsid w:val="0019083C"/>
    <w:rsid w:val="001935C1"/>
    <w:rsid w:val="001979E1"/>
    <w:rsid w:val="001A2F28"/>
    <w:rsid w:val="001A41E9"/>
    <w:rsid w:val="001B3BDC"/>
    <w:rsid w:val="001C0835"/>
    <w:rsid w:val="001C3D44"/>
    <w:rsid w:val="001D0B19"/>
    <w:rsid w:val="001D7D7E"/>
    <w:rsid w:val="001F102B"/>
    <w:rsid w:val="001F6420"/>
    <w:rsid w:val="001F6CA1"/>
    <w:rsid w:val="00210E3F"/>
    <w:rsid w:val="00212D75"/>
    <w:rsid w:val="0022045D"/>
    <w:rsid w:val="00220736"/>
    <w:rsid w:val="00223767"/>
    <w:rsid w:val="002279E0"/>
    <w:rsid w:val="00247D84"/>
    <w:rsid w:val="00250D38"/>
    <w:rsid w:val="0025609F"/>
    <w:rsid w:val="00260CA6"/>
    <w:rsid w:val="00266C09"/>
    <w:rsid w:val="00270F34"/>
    <w:rsid w:val="002719D1"/>
    <w:rsid w:val="00274112"/>
    <w:rsid w:val="002843E6"/>
    <w:rsid w:val="00285523"/>
    <w:rsid w:val="00290AAF"/>
    <w:rsid w:val="00291F9A"/>
    <w:rsid w:val="0029200D"/>
    <w:rsid w:val="00295242"/>
    <w:rsid w:val="002A1343"/>
    <w:rsid w:val="002A244D"/>
    <w:rsid w:val="002A4D7D"/>
    <w:rsid w:val="002A7C7A"/>
    <w:rsid w:val="002C013D"/>
    <w:rsid w:val="002C0BB6"/>
    <w:rsid w:val="002D167C"/>
    <w:rsid w:val="002D68DD"/>
    <w:rsid w:val="002E247F"/>
    <w:rsid w:val="002E3245"/>
    <w:rsid w:val="002E39D2"/>
    <w:rsid w:val="002E3F79"/>
    <w:rsid w:val="002E60D6"/>
    <w:rsid w:val="002F6BA4"/>
    <w:rsid w:val="0030628A"/>
    <w:rsid w:val="00323003"/>
    <w:rsid w:val="003359AE"/>
    <w:rsid w:val="003441FD"/>
    <w:rsid w:val="00352900"/>
    <w:rsid w:val="00353AC8"/>
    <w:rsid w:val="0037780B"/>
    <w:rsid w:val="00390107"/>
    <w:rsid w:val="003908A3"/>
    <w:rsid w:val="003916B9"/>
    <w:rsid w:val="003A210E"/>
    <w:rsid w:val="003A32D4"/>
    <w:rsid w:val="003B255A"/>
    <w:rsid w:val="003B69BE"/>
    <w:rsid w:val="003B72A0"/>
    <w:rsid w:val="003B7BC8"/>
    <w:rsid w:val="003C009F"/>
    <w:rsid w:val="003C29BC"/>
    <w:rsid w:val="003D5C4E"/>
    <w:rsid w:val="003D608C"/>
    <w:rsid w:val="003D6351"/>
    <w:rsid w:val="003D706A"/>
    <w:rsid w:val="003E1E31"/>
    <w:rsid w:val="003E2B6D"/>
    <w:rsid w:val="003E2D4F"/>
    <w:rsid w:val="003E38EA"/>
    <w:rsid w:val="003E394C"/>
    <w:rsid w:val="003F1637"/>
    <w:rsid w:val="00421B88"/>
    <w:rsid w:val="004256BA"/>
    <w:rsid w:val="004348C6"/>
    <w:rsid w:val="004379BA"/>
    <w:rsid w:val="00440406"/>
    <w:rsid w:val="00441D5D"/>
    <w:rsid w:val="00444C57"/>
    <w:rsid w:val="00461B5D"/>
    <w:rsid w:val="00466213"/>
    <w:rsid w:val="004666A9"/>
    <w:rsid w:val="004705B6"/>
    <w:rsid w:val="0047250D"/>
    <w:rsid w:val="004912DB"/>
    <w:rsid w:val="004925D2"/>
    <w:rsid w:val="004928DC"/>
    <w:rsid w:val="004B155A"/>
    <w:rsid w:val="004B1648"/>
    <w:rsid w:val="004B20C0"/>
    <w:rsid w:val="004B3FEC"/>
    <w:rsid w:val="004C60C2"/>
    <w:rsid w:val="004D1389"/>
    <w:rsid w:val="004D31C6"/>
    <w:rsid w:val="004D6302"/>
    <w:rsid w:val="004E028A"/>
    <w:rsid w:val="004F4078"/>
    <w:rsid w:val="004F57CC"/>
    <w:rsid w:val="004F5F8F"/>
    <w:rsid w:val="004F7B9F"/>
    <w:rsid w:val="005111F4"/>
    <w:rsid w:val="00511F4D"/>
    <w:rsid w:val="00513067"/>
    <w:rsid w:val="0051321C"/>
    <w:rsid w:val="005214DD"/>
    <w:rsid w:val="005304B5"/>
    <w:rsid w:val="00530B81"/>
    <w:rsid w:val="00535856"/>
    <w:rsid w:val="0053721F"/>
    <w:rsid w:val="00547340"/>
    <w:rsid w:val="005648BA"/>
    <w:rsid w:val="005707AE"/>
    <w:rsid w:val="0057548F"/>
    <w:rsid w:val="00577334"/>
    <w:rsid w:val="00584EEA"/>
    <w:rsid w:val="005861C3"/>
    <w:rsid w:val="005863B2"/>
    <w:rsid w:val="00590317"/>
    <w:rsid w:val="005931E8"/>
    <w:rsid w:val="00595C2C"/>
    <w:rsid w:val="00595EFE"/>
    <w:rsid w:val="005A16EA"/>
    <w:rsid w:val="005A6F74"/>
    <w:rsid w:val="005B02F4"/>
    <w:rsid w:val="005B7386"/>
    <w:rsid w:val="005B7CEF"/>
    <w:rsid w:val="005C70B2"/>
    <w:rsid w:val="005D18B7"/>
    <w:rsid w:val="005D5EC2"/>
    <w:rsid w:val="005D61DD"/>
    <w:rsid w:val="005D72C1"/>
    <w:rsid w:val="005E20E0"/>
    <w:rsid w:val="005E240F"/>
    <w:rsid w:val="00604FF6"/>
    <w:rsid w:val="0060504E"/>
    <w:rsid w:val="00606BEA"/>
    <w:rsid w:val="00612538"/>
    <w:rsid w:val="006178C9"/>
    <w:rsid w:val="00623FBF"/>
    <w:rsid w:val="00624C55"/>
    <w:rsid w:val="006347E7"/>
    <w:rsid w:val="006373F4"/>
    <w:rsid w:val="0064153D"/>
    <w:rsid w:val="0064203B"/>
    <w:rsid w:val="00653DC3"/>
    <w:rsid w:val="006573A6"/>
    <w:rsid w:val="00660152"/>
    <w:rsid w:val="0067717B"/>
    <w:rsid w:val="00691AFD"/>
    <w:rsid w:val="00691D9E"/>
    <w:rsid w:val="00693798"/>
    <w:rsid w:val="00695DAB"/>
    <w:rsid w:val="0069781B"/>
    <w:rsid w:val="006A0EB1"/>
    <w:rsid w:val="006A6E4D"/>
    <w:rsid w:val="006B07E3"/>
    <w:rsid w:val="006C1626"/>
    <w:rsid w:val="006D4BED"/>
    <w:rsid w:val="006D555D"/>
    <w:rsid w:val="006D69CC"/>
    <w:rsid w:val="006E6486"/>
    <w:rsid w:val="006F13CA"/>
    <w:rsid w:val="007031EE"/>
    <w:rsid w:val="007145FC"/>
    <w:rsid w:val="007252D7"/>
    <w:rsid w:val="007360E6"/>
    <w:rsid w:val="00743D47"/>
    <w:rsid w:val="00745D34"/>
    <w:rsid w:val="00746DC4"/>
    <w:rsid w:val="007651D4"/>
    <w:rsid w:val="00776823"/>
    <w:rsid w:val="00780CD7"/>
    <w:rsid w:val="00781365"/>
    <w:rsid w:val="0079492A"/>
    <w:rsid w:val="00797C1E"/>
    <w:rsid w:val="007A675C"/>
    <w:rsid w:val="007B3710"/>
    <w:rsid w:val="007B79BB"/>
    <w:rsid w:val="007B7EEC"/>
    <w:rsid w:val="007C5342"/>
    <w:rsid w:val="007D6BF9"/>
    <w:rsid w:val="007D78A7"/>
    <w:rsid w:val="007F0F64"/>
    <w:rsid w:val="007F1A0A"/>
    <w:rsid w:val="007F22F2"/>
    <w:rsid w:val="007F29F9"/>
    <w:rsid w:val="0080331D"/>
    <w:rsid w:val="008050CD"/>
    <w:rsid w:val="0080681C"/>
    <w:rsid w:val="008171F6"/>
    <w:rsid w:val="00821CC6"/>
    <w:rsid w:val="00824623"/>
    <w:rsid w:val="00830C72"/>
    <w:rsid w:val="0083596C"/>
    <w:rsid w:val="00837B56"/>
    <w:rsid w:val="0084139B"/>
    <w:rsid w:val="00845151"/>
    <w:rsid w:val="00855B82"/>
    <w:rsid w:val="008642FE"/>
    <w:rsid w:val="00866635"/>
    <w:rsid w:val="008746B3"/>
    <w:rsid w:val="0087552D"/>
    <w:rsid w:val="00876A2D"/>
    <w:rsid w:val="00877F1E"/>
    <w:rsid w:val="00882DC8"/>
    <w:rsid w:val="008960AE"/>
    <w:rsid w:val="008A083B"/>
    <w:rsid w:val="008B333A"/>
    <w:rsid w:val="008B5569"/>
    <w:rsid w:val="008C34D6"/>
    <w:rsid w:val="008C584F"/>
    <w:rsid w:val="008C6008"/>
    <w:rsid w:val="008C6128"/>
    <w:rsid w:val="008C6E1E"/>
    <w:rsid w:val="008D4667"/>
    <w:rsid w:val="008E14BE"/>
    <w:rsid w:val="008F7B7E"/>
    <w:rsid w:val="009005F0"/>
    <w:rsid w:val="00912214"/>
    <w:rsid w:val="00914878"/>
    <w:rsid w:val="00916E0B"/>
    <w:rsid w:val="00932AAB"/>
    <w:rsid w:val="00940B40"/>
    <w:rsid w:val="00945829"/>
    <w:rsid w:val="0096141C"/>
    <w:rsid w:val="00977A9E"/>
    <w:rsid w:val="00981678"/>
    <w:rsid w:val="0098553E"/>
    <w:rsid w:val="0098717C"/>
    <w:rsid w:val="009946D4"/>
    <w:rsid w:val="009A29C1"/>
    <w:rsid w:val="009A3C09"/>
    <w:rsid w:val="009B213B"/>
    <w:rsid w:val="009C62A9"/>
    <w:rsid w:val="009C7877"/>
    <w:rsid w:val="009D17BE"/>
    <w:rsid w:val="009D3F05"/>
    <w:rsid w:val="009E3A5B"/>
    <w:rsid w:val="009F0D24"/>
    <w:rsid w:val="009F0F6F"/>
    <w:rsid w:val="009F5EB9"/>
    <w:rsid w:val="00A04867"/>
    <w:rsid w:val="00A22E17"/>
    <w:rsid w:val="00A2413A"/>
    <w:rsid w:val="00A30706"/>
    <w:rsid w:val="00A343A2"/>
    <w:rsid w:val="00A4458C"/>
    <w:rsid w:val="00A52913"/>
    <w:rsid w:val="00A537EA"/>
    <w:rsid w:val="00A563FE"/>
    <w:rsid w:val="00A62E4A"/>
    <w:rsid w:val="00A63976"/>
    <w:rsid w:val="00A72DBC"/>
    <w:rsid w:val="00A771F3"/>
    <w:rsid w:val="00A808E0"/>
    <w:rsid w:val="00A86786"/>
    <w:rsid w:val="00A87181"/>
    <w:rsid w:val="00A91D56"/>
    <w:rsid w:val="00AA4477"/>
    <w:rsid w:val="00AB167F"/>
    <w:rsid w:val="00AC4A1C"/>
    <w:rsid w:val="00AC6F8B"/>
    <w:rsid w:val="00AF1A0F"/>
    <w:rsid w:val="00B02A8D"/>
    <w:rsid w:val="00B20C57"/>
    <w:rsid w:val="00B27B5D"/>
    <w:rsid w:val="00B4248E"/>
    <w:rsid w:val="00B42DB8"/>
    <w:rsid w:val="00B46B84"/>
    <w:rsid w:val="00B503D0"/>
    <w:rsid w:val="00B5044E"/>
    <w:rsid w:val="00B53591"/>
    <w:rsid w:val="00B61AD0"/>
    <w:rsid w:val="00B65B5D"/>
    <w:rsid w:val="00B72803"/>
    <w:rsid w:val="00B73F3A"/>
    <w:rsid w:val="00B746E5"/>
    <w:rsid w:val="00B76D75"/>
    <w:rsid w:val="00B87D41"/>
    <w:rsid w:val="00B91B17"/>
    <w:rsid w:val="00B91F53"/>
    <w:rsid w:val="00B947A7"/>
    <w:rsid w:val="00BA5DB8"/>
    <w:rsid w:val="00BA6A4F"/>
    <w:rsid w:val="00BA6D04"/>
    <w:rsid w:val="00BB0172"/>
    <w:rsid w:val="00BB1485"/>
    <w:rsid w:val="00BB4889"/>
    <w:rsid w:val="00BB7FF3"/>
    <w:rsid w:val="00BD48A7"/>
    <w:rsid w:val="00BD4D22"/>
    <w:rsid w:val="00BD5556"/>
    <w:rsid w:val="00BD591C"/>
    <w:rsid w:val="00BD7423"/>
    <w:rsid w:val="00BF0062"/>
    <w:rsid w:val="00BF0B39"/>
    <w:rsid w:val="00BF6A33"/>
    <w:rsid w:val="00C00118"/>
    <w:rsid w:val="00C00ECB"/>
    <w:rsid w:val="00C1108D"/>
    <w:rsid w:val="00C12004"/>
    <w:rsid w:val="00C13F1E"/>
    <w:rsid w:val="00C148C7"/>
    <w:rsid w:val="00C35827"/>
    <w:rsid w:val="00C42E9E"/>
    <w:rsid w:val="00C43F81"/>
    <w:rsid w:val="00C44529"/>
    <w:rsid w:val="00C646A8"/>
    <w:rsid w:val="00C71934"/>
    <w:rsid w:val="00C82D2E"/>
    <w:rsid w:val="00C83FF9"/>
    <w:rsid w:val="00C85A5F"/>
    <w:rsid w:val="00CB0337"/>
    <w:rsid w:val="00CB18B8"/>
    <w:rsid w:val="00CB402E"/>
    <w:rsid w:val="00CB5474"/>
    <w:rsid w:val="00CC77A5"/>
    <w:rsid w:val="00CE239F"/>
    <w:rsid w:val="00CE5CD1"/>
    <w:rsid w:val="00CF39D7"/>
    <w:rsid w:val="00CF3C8E"/>
    <w:rsid w:val="00CF79B4"/>
    <w:rsid w:val="00D042BB"/>
    <w:rsid w:val="00D1307A"/>
    <w:rsid w:val="00D30937"/>
    <w:rsid w:val="00D364AB"/>
    <w:rsid w:val="00D37670"/>
    <w:rsid w:val="00D40E44"/>
    <w:rsid w:val="00D424A6"/>
    <w:rsid w:val="00D446EE"/>
    <w:rsid w:val="00D46ADD"/>
    <w:rsid w:val="00D56749"/>
    <w:rsid w:val="00D62A61"/>
    <w:rsid w:val="00D66E2F"/>
    <w:rsid w:val="00D704A3"/>
    <w:rsid w:val="00D71780"/>
    <w:rsid w:val="00D73A7A"/>
    <w:rsid w:val="00D777FC"/>
    <w:rsid w:val="00D85234"/>
    <w:rsid w:val="00D93F53"/>
    <w:rsid w:val="00DA4A15"/>
    <w:rsid w:val="00DB0DFB"/>
    <w:rsid w:val="00DB2D59"/>
    <w:rsid w:val="00DC053A"/>
    <w:rsid w:val="00DC2F25"/>
    <w:rsid w:val="00DC3D47"/>
    <w:rsid w:val="00DE0D60"/>
    <w:rsid w:val="00DE1268"/>
    <w:rsid w:val="00DE4317"/>
    <w:rsid w:val="00DE6183"/>
    <w:rsid w:val="00DE66E1"/>
    <w:rsid w:val="00DE6E68"/>
    <w:rsid w:val="00DF22D0"/>
    <w:rsid w:val="00DF35FF"/>
    <w:rsid w:val="00E10D99"/>
    <w:rsid w:val="00E16B70"/>
    <w:rsid w:val="00E172B7"/>
    <w:rsid w:val="00E231C3"/>
    <w:rsid w:val="00E26E36"/>
    <w:rsid w:val="00E31E68"/>
    <w:rsid w:val="00E35FA3"/>
    <w:rsid w:val="00E35FD1"/>
    <w:rsid w:val="00E40877"/>
    <w:rsid w:val="00E416C7"/>
    <w:rsid w:val="00E44E4B"/>
    <w:rsid w:val="00E46598"/>
    <w:rsid w:val="00E5166A"/>
    <w:rsid w:val="00E61A75"/>
    <w:rsid w:val="00E74BD8"/>
    <w:rsid w:val="00E80B31"/>
    <w:rsid w:val="00E943F9"/>
    <w:rsid w:val="00E97ED2"/>
    <w:rsid w:val="00EB1955"/>
    <w:rsid w:val="00EC3141"/>
    <w:rsid w:val="00EC444E"/>
    <w:rsid w:val="00ED374F"/>
    <w:rsid w:val="00EE524D"/>
    <w:rsid w:val="00F05A00"/>
    <w:rsid w:val="00F12006"/>
    <w:rsid w:val="00F1621F"/>
    <w:rsid w:val="00F1678A"/>
    <w:rsid w:val="00F23065"/>
    <w:rsid w:val="00F33C24"/>
    <w:rsid w:val="00F43412"/>
    <w:rsid w:val="00F44415"/>
    <w:rsid w:val="00F67285"/>
    <w:rsid w:val="00F715D7"/>
    <w:rsid w:val="00F82B4B"/>
    <w:rsid w:val="00F87A1A"/>
    <w:rsid w:val="00F87BBE"/>
    <w:rsid w:val="00F919B3"/>
    <w:rsid w:val="00F92E57"/>
    <w:rsid w:val="00FA1C1F"/>
    <w:rsid w:val="00FA2461"/>
    <w:rsid w:val="00FA66DC"/>
    <w:rsid w:val="00FB1516"/>
    <w:rsid w:val="00FB33C7"/>
    <w:rsid w:val="00FC0202"/>
    <w:rsid w:val="00FC235B"/>
    <w:rsid w:val="00FC5F10"/>
    <w:rsid w:val="00FD0416"/>
    <w:rsid w:val="00FD61ED"/>
    <w:rsid w:val="00FD6932"/>
    <w:rsid w:val="00FE1F34"/>
    <w:rsid w:val="00FE38E3"/>
    <w:rsid w:val="00FF1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C98"/>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8</Pages>
  <Words>1574</Words>
  <Characters>9587</Characters>
  <Application>Microsoft Office Word</Application>
  <DocSecurity>0</DocSecurity>
  <Lines>245</Lines>
  <Paragraphs>164</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10997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44</cp:revision>
  <cp:lastPrinted>2025-01-17T07:38:00Z</cp:lastPrinted>
  <dcterms:created xsi:type="dcterms:W3CDTF">2026-01-11T01:02:00Z</dcterms:created>
  <dcterms:modified xsi:type="dcterms:W3CDTF">2026-01-11T02:16:00Z</dcterms:modified>
</cp:coreProperties>
</file>