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AM AI SAFE</w:t>
        <w:br/>
        <w:t>AI Framework Assessment</w:t>
        <w:br/>
      </w:r>
    </w:p>
    <w:p>
      <w:pPr>
        <w:jc w:val="center"/>
      </w:pPr>
      <w:r>
        <w:t>for</w:t>
      </w:r>
    </w:p>
    <w:p>
      <w:pPr>
        <w:jc w:val="center"/>
      </w:pPr>
      <w:r>
        <w:rPr>
          <w:sz w:val="36"/>
        </w:rPr>
        <w:t>{{org.name}}</w:t>
      </w:r>
    </w:p>
    <w:p>
      <w:pPr>
        <w:jc w:val="center"/>
      </w:pPr>
      <w:r>
        <w:rPr>
          <w:sz w:val="24"/>
        </w:rPr>
        <w:t>{{formatDate assessment.date}}</w:t>
      </w:r>
    </w:p>
    <w:p>
      <w:pPr>
        <w:jc w:val="center"/>
      </w:pPr>
      <w:r>
        <w:rPr>
          <w:i/>
        </w:rPr>
        <w:t>Automated Version</w:t>
      </w:r>
    </w:p>
    <w:p>
      <w:r>
        <w:br w:type="page"/>
      </w:r>
    </w:p>
    <w:p>
      <w:r>
        <w:rPr>
          <w:b/>
          <w:sz w:val="32"/>
        </w:rPr>
        <w:t>Executive Summary</w:t>
      </w:r>
    </w:p>
    <w:p>
      <w:r>
        <w:t>This section provides a concise overview of the AM AI SAFE assessment for {{org.name}}. It summarises the current AI governance and risk posture, highlights priority gaps, and outlines recommended next steps. (Static explanatory text – keep/edit as needed.)</w:t>
      </w:r>
    </w:p>
    <w:p>
      <w:r>
        <w:rPr>
          <w:b/>
        </w:rPr>
        <w:t xml:space="preserve">Overall result: </w:t>
      </w:r>
      <w:r>
        <w:rPr>
          <w:b/>
        </w:rPr>
        <w:t xml:space="preserve">{{overall.score}}% </w:t>
      </w:r>
      <w:r>
        <w:rPr>
          <w:b w:val="0"/>
        </w:rPr>
        <w:t xml:space="preserve">(tier: </w:t>
      </w:r>
      <w:r>
        <w:rPr>
          <w:b/>
        </w:rPr>
        <w:t>{{overall.tier}}</w:t>
      </w:r>
      <w:r>
        <w:rPr>
          <w:b w:val="0"/>
        </w:rPr>
        <w:t>)</w:t>
      </w:r>
    </w:p>
    <w:p>
      <w:r>
        <w:t>Methodology: The AM AI SAFE framework evaluates 11 domains and 88 questions with predefined answer options, aggregating results into domain scores, an overall maturity score, and a prioritised remediation plan. (Static explanatory text.)</w:t>
      </w:r>
    </w:p>
    <w:p>
      <w:r>
        <w:rPr>
          <w:b/>
          <w:sz w:val="32"/>
        </w:rPr>
        <w:t>Assessment Results</w:t>
      </w:r>
    </w:p>
    <w:p>
      <w:r>
        <w:t>Colour legend, domain layout, and sorting explanation (static text). Regenerate the heatmap and tables for each assessment submission.</w:t>
      </w:r>
    </w:p>
    <w:p>
      <w:r>
        <w:t>Figure 1. {{org.name}} AI Maturity Heatmap (dynamic image placeholder)</w:t>
      </w:r>
    </w:p>
    <w:p>
      <w:r>
        <w:t>[Replace image at render-time using {{assets.heatmapUrl}}]</w:t>
      </w:r>
    </w:p>
    <w:p>
      <w:r>
        <w:rPr>
          <w:b/>
          <w:sz w:val="32"/>
        </w:rPr>
        <w:t>Recommendations</w:t>
      </w:r>
    </w:p>
    <w:p>
      <w:r>
        <w:t>The following actions are grouped by priority. Populate each table from the scoring engine using canned recommendations mapped to question IDs.</w:t>
      </w:r>
    </w:p>
    <w:p>
      <w:r>
        <w:rPr>
          <w:b/>
          <w:sz w:val="28"/>
        </w:rPr>
        <w:t>3.1 High Priority</w:t>
      </w:r>
    </w:p>
    <w:p>
      <w:r>
        <w:t>Table 1. High Priority (dynamic rows begin below)</w:t>
      </w:r>
    </w:p>
    <w:p>
      <w:pPr>
        <w:jc w:val="left"/>
      </w:pPr>
      <w:r>
        <w:t>{{#each actions.high}}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Question ID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</w:tr>
      <w:tr>
        <w:tc>
          <w:tcPr>
            <w:tcW w:type="dxa" w:w="2880"/>
          </w:tcPr>
          <w:p>
            <w:r>
              <w:t>{{domain}}</w:t>
            </w:r>
          </w:p>
        </w:tc>
        <w:tc>
          <w:tcPr>
            <w:tcW w:type="dxa" w:w="2880"/>
          </w:tcPr>
          <w:p>
            <w:r>
              <w:t>{{question_id}}</w:t>
            </w:r>
          </w:p>
        </w:tc>
        <w:tc>
          <w:tcPr>
            <w:tcW w:type="dxa" w:w="2880"/>
          </w:tcPr>
          <w:p>
            <w:r>
              <w:t>{{text}}</w:t>
            </w:r>
          </w:p>
        </w:tc>
      </w:tr>
    </w:tbl>
    <w:p>
      <w:r>
        <w:t>{{/each}}</w:t>
      </w:r>
    </w:p>
    <w:p>
      <w:r>
        <w:rPr>
          <w:b/>
          <w:sz w:val="28"/>
        </w:rPr>
        <w:t>3.2 Medium Priority</w:t>
      </w:r>
    </w:p>
    <w:p>
      <w:r>
        <w:t>Table 2. Medium Priority (dynamic rows begin below)</w:t>
      </w:r>
    </w:p>
    <w:p>
      <w:r>
        <w:t>{{#each actions.medium}}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Question ID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</w:tr>
      <w:tr>
        <w:tc>
          <w:tcPr>
            <w:tcW w:type="dxa" w:w="2880"/>
          </w:tcPr>
          <w:p>
            <w:r>
              <w:t>{{domain}}</w:t>
            </w:r>
          </w:p>
        </w:tc>
        <w:tc>
          <w:tcPr>
            <w:tcW w:type="dxa" w:w="2880"/>
          </w:tcPr>
          <w:p>
            <w:r>
              <w:t>{{question_id}}</w:t>
            </w:r>
          </w:p>
        </w:tc>
        <w:tc>
          <w:tcPr>
            <w:tcW w:type="dxa" w:w="2880"/>
          </w:tcPr>
          <w:p>
            <w:r>
              <w:t>{{text}}</w:t>
            </w:r>
          </w:p>
        </w:tc>
      </w:tr>
    </w:tbl>
    <w:p>
      <w:r>
        <w:t>{{/each}}</w:t>
      </w:r>
    </w:p>
    <w:p>
      <w:r>
        <w:rPr>
          <w:b/>
          <w:sz w:val="28"/>
        </w:rPr>
        <w:t>3.3 Low Priority</w:t>
      </w:r>
    </w:p>
    <w:p>
      <w:r>
        <w:t>Table 3. Low Priority (dynamic rows begin below)</w:t>
      </w:r>
    </w:p>
    <w:p>
      <w:r>
        <w:t>{{#each actions.low}}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Question ID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</w:tr>
      <w:tr>
        <w:tc>
          <w:tcPr>
            <w:tcW w:type="dxa" w:w="2880"/>
          </w:tcPr>
          <w:p>
            <w:r>
              <w:t>{{domain}}</w:t>
            </w:r>
          </w:p>
        </w:tc>
        <w:tc>
          <w:tcPr>
            <w:tcW w:type="dxa" w:w="2880"/>
          </w:tcPr>
          <w:p>
            <w:r>
              <w:t>{{question_id}}</w:t>
            </w:r>
          </w:p>
        </w:tc>
        <w:tc>
          <w:tcPr>
            <w:tcW w:type="dxa" w:w="2880"/>
          </w:tcPr>
          <w:p>
            <w:r>
              <w:t>{{text}}</w:t>
            </w:r>
          </w:p>
        </w:tc>
      </w:tr>
    </w:tbl>
    <w:p>
      <w:r>
        <w:t>{{/each}}</w:t>
      </w:r>
    </w:p>
    <w:p/>
    <w:p>
      <w:r>
        <w:t>Template markers: {{…}} for single values; {{#each …}}…{{/each}} for repeating rows. Render with DocxTemplater or convert an equivalent HTML template with Handlebars to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