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8F4C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6FAF2D00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2E5E436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14C7732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D859C85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29D26EC3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Framework Assessment </w:t>
      </w:r>
    </w:p>
    <w:p w14:paraId="08EFFD85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79DD8026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{{org.name}}</w:t>
      </w:r>
    </w:p>
    <w:p w14:paraId="418A31C8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6DA4A8C9" w14:textId="77777777" w:rsidR="00E35FA3" w:rsidRDefault="00E35FA3" w:rsidP="00E35FA3">
      <w:pPr>
        <w:jc w:val="center"/>
        <w:rPr>
          <w:rFonts w:cs="Arial"/>
          <w:sz w:val="32"/>
          <w:szCs w:val="32"/>
        </w:rPr>
      </w:pPr>
      <w:r>
        <w:t>{{assessment.date}}</w:t>
      </w:r>
    </w:p>
    <w:p w14:paraId="60EC0CC5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5AB2D52E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19A929F8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09BBC3EC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0357EA63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49974DFE" w14:textId="4B68D40E" w:rsidR="00FD61ED" w:rsidRPr="00FD61ED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210400667" w:history="1"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FD61ED"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_Toc210400667 \h </w:instrTex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C97DEEB" w14:textId="6DCCCEB9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68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_Toc210400668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94FA872" w14:textId="1F196E24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69" w:history="1">
        <w:r w:rsidRPr="00FD61ED">
          <w:rPr>
            <w:rStyle w:val="Hyperlink"/>
            <w:rFonts w:cs="Arial"/>
            <w:noProof/>
          </w:rPr>
          <w:t>Figure 1. {{org.name}} AI Maturity Heatmap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_Toc210400669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7FFE1DC3" w14:textId="63BFCBC4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0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_Toc210400670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52C8C7E3" w14:textId="1DD1E9DA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1" w:history="1"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_Toc210400671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BA927A7" w14:textId="714DC4F0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2" w:history="1">
        <w:r w:rsidRPr="00FD61ED">
          <w:rPr>
            <w:rStyle w:val="Hyperlink"/>
            <w:rFonts w:cs="Arial"/>
            <w:noProof/>
          </w:rPr>
          <w:t>Table 1. High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_Toc210400672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236329DB" w14:textId="59756DFA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3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_Toc210400673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E497786" w14:textId="382950D9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4" w:history="1">
        <w:r w:rsidRPr="00FD61ED">
          <w:rPr>
            <w:rStyle w:val="Hyperlink"/>
            <w:rFonts w:cs="Arial"/>
            <w:noProof/>
          </w:rPr>
          <w:t>Table 2. Medium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_Toc210400674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537B15A9" w14:textId="7F51EB70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5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_Toc210400675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3FAE743" w14:textId="25F7595F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6" w:history="1">
        <w:r w:rsidRPr="00FD61ED">
          <w:rPr>
            <w:rStyle w:val="Hyperlink"/>
            <w:rFonts w:cs="Arial"/>
            <w:noProof/>
          </w:rPr>
          <w:t>Table 3. Low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_Toc210400676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4FFF3A8" w14:textId="3B86BA46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6A332EFF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489EEAF7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13A8E903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51FFE56A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6110FEBA" w14:textId="77777777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210400667"/>
      <w:r w:rsidRPr="00E35FA3">
        <w:rPr>
          <w:lang w:val="en-AU" w:eastAsia="en-AU"/>
        </w:rPr>
        <w:t>Executive Summary</w:t>
      </w:r>
      <w:bookmarkEnd w:id="0"/>
    </w:p>
    <w:p w14:paraId="64092300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objective of this assessment was to evaluate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’s AI maturity across critical domains to identify strengths, weaknesses, and opportunities for improvement in their use and governance of artificial intelligence. </w:t>
      </w:r>
    </w:p>
    <w:p w14:paraId="4D909363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Using the A</w:t>
      </w:r>
      <w:r w:rsidR="000B5169">
        <w:rPr>
          <w:rFonts w:eastAsia="Times New Roman" w:cs="Arial"/>
          <w:kern w:val="0"/>
          <w:lang w:val="en-AU" w:eastAsia="en-AU"/>
          <w14:ligatures w14:val="none"/>
        </w:rPr>
        <w:t xml:space="preserve">M AI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SAFE framework, the assessment covered 11 key domains</w:t>
      </w:r>
      <w:r w:rsidR="00877F1E">
        <w:rPr>
          <w:rFonts w:eastAsia="Times New Roman" w:cs="Arial"/>
          <w:kern w:val="0"/>
          <w:lang w:val="en-AU" w:eastAsia="en-AU"/>
          <w14:ligatures w14:val="none"/>
        </w:rPr>
        <w:t>:</w:t>
      </w:r>
    </w:p>
    <w:p w14:paraId="3E731561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Fairness</w:t>
      </w:r>
    </w:p>
    <w:p w14:paraId="600810F7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Transparency</w:t>
      </w:r>
    </w:p>
    <w:p w14:paraId="307FAEB2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Explainability</w:t>
      </w:r>
    </w:p>
    <w:p w14:paraId="2D5DA9C6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Accountability</w:t>
      </w:r>
    </w:p>
    <w:p w14:paraId="7D46D2DD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Data Integrity</w:t>
      </w:r>
    </w:p>
    <w:p w14:paraId="2114627F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Reliability</w:t>
      </w:r>
    </w:p>
    <w:p w14:paraId="26135F81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Security</w:t>
      </w:r>
    </w:p>
    <w:p w14:paraId="5043A8A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Privacy</w:t>
      </w:r>
    </w:p>
    <w:p w14:paraId="4EA947B6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Safety</w:t>
      </w:r>
    </w:p>
    <w:p w14:paraId="4F30EA6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Inclusivity</w:t>
      </w:r>
    </w:p>
    <w:p w14:paraId="229E6B95" w14:textId="77777777" w:rsidR="00877F1E" w:rsidRPr="00877F1E" w:rsidRDefault="00877F1E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>S</w:t>
      </w:r>
      <w:r w:rsidR="00E35FA3" w:rsidRPr="00877F1E">
        <w:rPr>
          <w:rFonts w:eastAsia="Times New Roman" w:cs="Arial"/>
          <w:kern w:val="0"/>
          <w:lang w:val="en-AU" w:eastAsia="en-AU"/>
          <w14:ligatures w14:val="none"/>
        </w:rPr>
        <w:t>ustainability</w:t>
      </w:r>
      <w:r w:rsidR="00876A2D" w:rsidRPr="00877F1E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</w:p>
    <w:p w14:paraId="32920301" w14:textId="77777777" w:rsidR="00E35FA3" w:rsidRPr="00E35FA3" w:rsidRDefault="00877F1E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 xml:space="preserve">These domains 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 xml:space="preserve">encompass 88 targeted questions designed to provide a comprehensive view of </w:t>
      </w:r>
      <w:r w:rsidR="00E35FA3"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>’s AI capabilities and risks.</w:t>
      </w:r>
    </w:p>
    <w:p w14:paraId="268A08F8" w14:textId="77777777" w:rsidR="000E19A4" w:rsidRPr="000E19A4" w:rsidRDefault="000E19A4" w:rsidP="000E19A4">
      <w:pPr>
        <w:pStyle w:val="Heading01"/>
        <w:rPr>
          <w:lang w:val="en-AU" w:eastAsia="en-AU"/>
        </w:rPr>
      </w:pPr>
      <w:bookmarkStart w:id="1" w:name="_Toc210400668"/>
      <w:r w:rsidRPr="000E19A4">
        <w:rPr>
          <w:lang w:val="en-AU" w:eastAsia="en-AU"/>
        </w:rPr>
        <w:t>Assessment Results</w:t>
      </w:r>
      <w:bookmarkEnd w:id="1"/>
    </w:p>
    <w:p w14:paraId="1886D023" w14:textId="77777777" w:rsid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results indicate that {{org.name}} has achieved an overall AI maturity score of </w:t>
      </w:r>
      <w:r w:rsidRPr="00CE239F">
        <w:rPr>
          <w:b/>
          <w:bCs/>
        </w:rPr>
        <w:t>{{</w:t>
      </w:r>
      <w:proofErr w:type="gramStart"/>
      <w:r w:rsidRPr="00CE239F">
        <w:rPr>
          <w:b/>
          <w:bCs/>
        </w:rPr>
        <w:t>overall.score}}%</w:t>
      </w:r>
      <w:proofErr w:type="gramEnd"/>
      <w:r>
        <w:t xml:space="preserve">, placing the organization within the </w:t>
      </w:r>
      <w:r w:rsidRPr="00CE239F">
        <w:rPr>
          <w:b/>
          <w:bCs/>
        </w:rPr>
        <w:t>{{</w:t>
      </w:r>
      <w:proofErr w:type="gramStart"/>
      <w:r w:rsidRPr="00CE239F">
        <w:rPr>
          <w:b/>
          <w:bCs/>
        </w:rPr>
        <w:t>overall.tier</w:t>
      </w:r>
      <w:proofErr w:type="gramEnd"/>
      <w:r w:rsidRPr="00CE239F">
        <w:rPr>
          <w:b/>
          <w:bCs/>
        </w:rPr>
        <w:t>}}</w:t>
      </w:r>
      <w:r>
        <w:t xml:space="preserve"> AI Maturity category.</w:t>
      </w:r>
    </w:p>
    <w:p w14:paraId="06EB917B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heatmap below provides a visual representation of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performance across the 11 domains and the corresponding 88 assessment questions. Each cell in the heatmap represents the score for a specific question, with colours indicating the level of performance:</w:t>
      </w:r>
    </w:p>
    <w:p w14:paraId="1638C918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Red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Lowest scoring questions, indicating significant gaps that require immediate attention.</w:t>
      </w:r>
    </w:p>
    <w:p w14:paraId="1B87540B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Orange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Below-average performance, highlighting areas for improvement.</w:t>
      </w:r>
    </w:p>
    <w:p w14:paraId="31AFF7EC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Yellow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Moderate performance, reflecting foundational practices with room for growth.</w:t>
      </w:r>
    </w:p>
    <w:p w14:paraId="46C6EEFA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Green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High performance, demonstrating strong alignment with best practices.</w:t>
      </w:r>
    </w:p>
    <w:p w14:paraId="58CAC948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The heatmap is organized as follows:</w:t>
      </w:r>
    </w:p>
    <w:p w14:paraId="7698AE89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>Rows represent the 11 domains of the A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>M A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I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SAFE Framework.</w:t>
      </w:r>
    </w:p>
    <w:p w14:paraId="5A6CC6BD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Columns represent the 8 questions associated with each domain, scored on a scale from 0 (lowest) to </w:t>
      </w:r>
      <w:r w:rsidR="002A4D7D" w:rsidRPr="003916B9">
        <w:rPr>
          <w:rFonts w:eastAsia="Times New Roman" w:cs="Arial"/>
          <w:kern w:val="0"/>
          <w:lang w:val="en-AU" w:eastAsia="en-AU"/>
          <w14:ligatures w14:val="none"/>
        </w:rPr>
        <w:t>3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(highest).</w:t>
      </w:r>
    </w:p>
    <w:p w14:paraId="1A111C00" w14:textId="77777777" w:rsidR="00E416C7" w:rsidRPr="003916B9" w:rsidRDefault="003E38EA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After all answers have been collected, scores are calculated and </w:t>
      </w:r>
      <w:r w:rsidR="00F33C24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heatmap arranged with </w:t>
      </w:r>
      <w:r w:rsidR="005931E8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domains sorted by total score in descending order, and individual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answer scores arranged </w:t>
      </w:r>
      <w:r w:rsidR="00E35FD1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from left to right,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with lowest scores </w:t>
      </w:r>
      <w:r w:rsidR="00444C57" w:rsidRPr="003916B9">
        <w:rPr>
          <w:rFonts w:eastAsia="Times New Roman" w:cs="Arial"/>
          <w:kern w:val="0"/>
          <w:lang w:val="en-AU" w:eastAsia="en-AU"/>
          <w14:ligatures w14:val="none"/>
        </w:rPr>
        <w:t>to the left.</w:t>
      </w:r>
    </w:p>
    <w:p w14:paraId="1D6BEF96" w14:textId="77777777" w:rsidR="00444C57" w:rsidRDefault="00444C57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This provides an intuitive view of your organization’s </w:t>
      </w:r>
      <w:r w:rsidR="00916E0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overall AI maturity status from both a domain and individual </w:t>
      </w:r>
      <w:r w:rsidR="00104C3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control perspective and allows for </w:t>
      </w:r>
      <w:r w:rsidR="00F1621F" w:rsidRPr="003916B9">
        <w:rPr>
          <w:rFonts w:eastAsia="Times New Roman" w:cs="Arial"/>
          <w:kern w:val="0"/>
          <w:lang w:val="en-AU" w:eastAsia="en-AU"/>
          <w14:ligatures w14:val="none"/>
        </w:rPr>
        <w:t>prioritisation of recommendations.</w:t>
      </w:r>
    </w:p>
    <w:p w14:paraId="4EAD0428" w14:textId="77777777" w:rsidR="00B76D75" w:rsidRDefault="00DB2D59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noProof/>
          <w:kern w:val="0"/>
          <w:lang w:val="en-AU" w:eastAsia="en-AU"/>
        </w:rPr>
        <w:drawing>
          <wp:inline distT="0" distB="0" distL="0" distR="0" wp14:anchorId="05E06AFA" wp14:editId="600328C9">
            <wp:extent cx="5731510" cy="2147570"/>
            <wp:effectExtent l="0" t="0" r="2540" b="5080"/>
            <wp:docPr id="898672680" name="Picture 1" descr="{{assets.heatmapUrl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2680" name="Picture 1" descr="{{assets.heatmapUrl}}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4494" w14:textId="77777777" w:rsidR="00B76D75" w:rsidRDefault="00B76D75" w:rsidP="00B76D75">
      <w:pPr>
        <w:pStyle w:val="Caption"/>
        <w:jc w:val="center"/>
      </w:pPr>
      <w:bookmarkStart w:id="2" w:name="_Toc210400669"/>
      <w:r>
        <w:t>Figure 1. {{org.name}} AI Maturity Heatmap</w:t>
      </w:r>
      <w:bookmarkEnd w:id="2"/>
    </w:p>
    <w:p w14:paraId="39A4B7A2" w14:textId="77777777" w:rsidR="00E35FA3" w:rsidRPr="00E35FA3" w:rsidRDefault="00E35FA3" w:rsidP="00D704A3">
      <w:pPr>
        <w:pStyle w:val="Heading01"/>
        <w:rPr>
          <w:lang w:val="en-AU" w:eastAsia="en-AU"/>
        </w:rPr>
      </w:pPr>
      <w:bookmarkStart w:id="3" w:name="_Toc210400670"/>
      <w:r w:rsidRPr="00E35FA3">
        <w:rPr>
          <w:lang w:val="en-AU" w:eastAsia="en-AU"/>
        </w:rPr>
        <w:t>Recommendations</w:t>
      </w:r>
      <w:bookmarkEnd w:id="3"/>
    </w:p>
    <w:p w14:paraId="7F25A1D5" w14:textId="77777777" w:rsidR="00E35FA3" w:rsidRP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Based on the findings of the AI Maturity Assessment, the following key recommendations are proposed to help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 enhance its AI governance and achieve a higher level of AI maturity:</w:t>
      </w:r>
    </w:p>
    <w:p w14:paraId="61BE5C5E" w14:textId="77777777" w:rsidR="006F13CA" w:rsidRDefault="00B76D75" w:rsidP="006F13CA">
      <w:pPr>
        <w:pStyle w:val="Heading02"/>
        <w:rPr>
          <w:rFonts w:eastAsia="Times New Roman"/>
          <w:lang w:val="en-AU" w:eastAsia="en-AU"/>
        </w:rPr>
      </w:pPr>
      <w:bookmarkStart w:id="4" w:name="_Toc210400671"/>
      <w:r w:rsidRPr="00352900">
        <w:rPr>
          <w:rFonts w:eastAsia="Times New Roman"/>
          <w:lang w:val="en-AU" w:eastAsia="en-AU"/>
        </w:rPr>
        <w:t>High Priority</w:t>
      </w:r>
      <w:r w:rsidR="0080681C">
        <w:rPr>
          <w:rFonts w:eastAsia="Times New Roman"/>
          <w:lang w:val="en-AU" w:eastAsia="en-AU"/>
        </w:rPr>
        <w:t xml:space="preserve"> Recommendations</w:t>
      </w:r>
      <w:bookmarkEnd w:id="4"/>
    </w:p>
    <w:p w14:paraId="5EEA62E1" w14:textId="77777777" w:rsidR="00B91B17" w:rsidRPr="00B91B17" w:rsidRDefault="00B91B17" w:rsidP="00B91B1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B91B17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="00577334">
        <w:rPr>
          <w:rFonts w:eastAsia="Times New Roman" w:cs="Arial"/>
          <w:kern w:val="0"/>
          <w:lang w:val="en-AU" w:eastAsia="en-AU"/>
          <w14:ligatures w14:val="none"/>
        </w:rPr>
        <w:t xml:space="preserve">High Priority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actions recommended for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are </w:t>
      </w:r>
      <w:r w:rsidR="00D56749">
        <w:rPr>
          <w:rFonts w:eastAsia="Times New Roman" w:cs="Arial"/>
          <w:kern w:val="0"/>
          <w:lang w:val="en-AU" w:eastAsia="en-AU"/>
          <w14:ligatures w14:val="none"/>
        </w:rPr>
        <w:t xml:space="preserve">in response </w:t>
      </w:r>
      <w:r w:rsidR="002C013D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lowest </w:t>
      </w:r>
      <w:r w:rsidR="00FC5F10">
        <w:rPr>
          <w:rFonts w:eastAsia="Times New Roman" w:cs="Arial"/>
          <w:kern w:val="0"/>
          <w:lang w:val="en-AU" w:eastAsia="en-AU"/>
          <w14:ligatures w14:val="none"/>
        </w:rPr>
        <w:t>‘</w:t>
      </w:r>
      <w:proofErr w:type="gramStart"/>
      <w:r w:rsidR="00FC5F10" w:rsidRPr="002C013D">
        <w:rPr>
          <w:rFonts w:eastAsia="Times New Roman" w:cs="Arial"/>
          <w:b/>
          <w:bCs/>
          <w:kern w:val="0"/>
          <w:lang w:val="en-AU" w:eastAsia="en-AU"/>
          <w14:ligatures w14:val="none"/>
        </w:rPr>
        <w:t>Non-Ideal</w:t>
      </w:r>
      <w:proofErr w:type="gramEnd"/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represent critical gaps that require urgent attention to mitigate risks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>’s AI practices with best-in-class standards. Addressing these actions will strengthen foundational aspects of AI governance and build momentum for broader improvements.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829"/>
        <w:gridCol w:w="5273"/>
      </w:tblGrid>
      <w:tr w:rsidR="00FB1516" w14:paraId="00999933" w14:textId="77777777" w:rsidTr="00CE239F">
        <w:tc>
          <w:tcPr>
            <w:tcW w:w="1915" w:type="dxa"/>
            <w:shd w:val="clear" w:color="auto" w:fill="D9D9D9" w:themeFill="background1" w:themeFillShade="D9"/>
          </w:tcPr>
          <w:p w14:paraId="60E03EAF" w14:textId="77777777" w:rsidR="00FB1516" w:rsidRPr="00FB1516" w:rsidRDefault="0064203B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</w:t>
            </w:r>
            <w:r w:rsidR="00FB1516"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omain</w:t>
            </w:r>
          </w:p>
        </w:tc>
        <w:tc>
          <w:tcPr>
            <w:tcW w:w="1821" w:type="dxa"/>
            <w:shd w:val="clear" w:color="auto" w:fill="D9D9D9" w:themeFill="background1" w:themeFillShade="D9"/>
          </w:tcPr>
          <w:p w14:paraId="15D19D76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280" w:type="dxa"/>
            <w:shd w:val="clear" w:color="auto" w:fill="D9D9D9" w:themeFill="background1" w:themeFillShade="D9"/>
          </w:tcPr>
          <w:p w14:paraId="25928233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4928DC" w14:paraId="3E1CE820" w14:textId="77777777" w:rsidTr="00CE239F">
        <w:tc>
          <w:tcPr>
            <w:tcW w:w="1915" w:type="dxa"/>
          </w:tcPr>
          <w:p w14:paraId="1F96F59F" w14:textId="40F3D617" w:rsidR="004928DC" w:rsidRPr="00CE239F" w:rsidRDefault="00CE239F">
            <w:pPr>
              <w:rPr>
                <w:sz w:val="20"/>
                <w:szCs w:val="20"/>
              </w:rPr>
            </w:pPr>
            <w:r w:rsidRPr="00CE239F">
              <w:rPr>
                <w:sz w:val="20"/>
                <w:szCs w:val="20"/>
              </w:rPr>
              <w:t xml:space="preserve">{% for action in </w:t>
            </w:r>
            <w:proofErr w:type="spellStart"/>
            <w:proofErr w:type="gramStart"/>
            <w:r w:rsidRPr="00CE239F">
              <w:rPr>
                <w:sz w:val="20"/>
                <w:szCs w:val="20"/>
              </w:rPr>
              <w:t>actions.high</w:t>
            </w:r>
            <w:proofErr w:type="spellEnd"/>
            <w:proofErr w:type="gramEnd"/>
            <w:r w:rsidRPr="00CE239F">
              <w:rPr>
                <w:sz w:val="20"/>
                <w:szCs w:val="20"/>
              </w:rPr>
              <w:t xml:space="preserve"> </w:t>
            </w:r>
            <w:proofErr w:type="gramStart"/>
            <w:r w:rsidRPr="00CE239F">
              <w:rPr>
                <w:sz w:val="20"/>
                <w:szCs w:val="20"/>
              </w:rPr>
              <w:t xml:space="preserve">%}{{ </w:t>
            </w:r>
            <w:proofErr w:type="spellStart"/>
            <w:r w:rsidRPr="00CE239F">
              <w:rPr>
                <w:sz w:val="20"/>
                <w:szCs w:val="20"/>
              </w:rPr>
              <w:t>action</w:t>
            </w:r>
            <w:proofErr w:type="gramEnd"/>
            <w:r w:rsidRPr="00CE239F">
              <w:rPr>
                <w:sz w:val="20"/>
                <w:szCs w:val="20"/>
              </w:rPr>
              <w:t>.domain</w:t>
            </w:r>
            <w:proofErr w:type="spellEnd"/>
            <w:r w:rsidRPr="00CE239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821" w:type="dxa"/>
          </w:tcPr>
          <w:p w14:paraId="7D59A229" w14:textId="152494EF" w:rsidR="004928DC" w:rsidRPr="00CE239F" w:rsidRDefault="00E943F9">
            <w:pPr>
              <w:rPr>
                <w:sz w:val="20"/>
                <w:szCs w:val="20"/>
              </w:rPr>
            </w:pPr>
            <w:proofErr w:type="gramStart"/>
            <w:r w:rsidRPr="00CE239F">
              <w:rPr>
                <w:sz w:val="20"/>
                <w:szCs w:val="20"/>
              </w:rPr>
              <w:t xml:space="preserve">{{ </w:t>
            </w:r>
            <w:proofErr w:type="spellStart"/>
            <w:r w:rsidRPr="00CE239F">
              <w:rPr>
                <w:sz w:val="20"/>
                <w:szCs w:val="20"/>
              </w:rPr>
              <w:t>action</w:t>
            </w:r>
            <w:proofErr w:type="gramEnd"/>
            <w:r w:rsidRPr="00CE239F">
              <w:rPr>
                <w:sz w:val="20"/>
                <w:szCs w:val="20"/>
              </w:rPr>
              <w:t>.question_id</w:t>
            </w:r>
            <w:proofErr w:type="spellEnd"/>
            <w:r w:rsidRPr="00CE239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5280" w:type="dxa"/>
          </w:tcPr>
          <w:p w14:paraId="72AEFC95" w14:textId="45104A6C" w:rsidR="004928DC" w:rsidRPr="00CE239F" w:rsidRDefault="00E943F9">
            <w:pPr>
              <w:rPr>
                <w:sz w:val="20"/>
                <w:szCs w:val="20"/>
              </w:rPr>
            </w:pPr>
            <w:proofErr w:type="gramStart"/>
            <w:r w:rsidRPr="00CE239F">
              <w:rPr>
                <w:sz w:val="20"/>
                <w:szCs w:val="20"/>
              </w:rPr>
              <w:t xml:space="preserve">{{ </w:t>
            </w:r>
            <w:proofErr w:type="spellStart"/>
            <w:r w:rsidRPr="00CE239F">
              <w:rPr>
                <w:sz w:val="20"/>
                <w:szCs w:val="20"/>
              </w:rPr>
              <w:t>action</w:t>
            </w:r>
            <w:proofErr w:type="gramEnd"/>
            <w:r w:rsidRPr="00CE239F">
              <w:rPr>
                <w:sz w:val="20"/>
                <w:szCs w:val="20"/>
              </w:rPr>
              <w:t>.</w:t>
            </w:r>
            <w:proofErr w:type="gramStart"/>
            <w:r w:rsidRPr="00CE239F">
              <w:rPr>
                <w:sz w:val="20"/>
                <w:szCs w:val="20"/>
              </w:rPr>
              <w:t>text</w:t>
            </w:r>
            <w:proofErr w:type="spellEnd"/>
            <w:r w:rsidRPr="00CE239F">
              <w:rPr>
                <w:sz w:val="20"/>
                <w:szCs w:val="20"/>
              </w:rPr>
              <w:t xml:space="preserve"> }}{</w:t>
            </w:r>
            <w:proofErr w:type="gramEnd"/>
            <w:r w:rsidRPr="00CE239F">
              <w:rPr>
                <w:sz w:val="20"/>
                <w:szCs w:val="20"/>
              </w:rPr>
              <w:t xml:space="preserve">% </w:t>
            </w:r>
            <w:proofErr w:type="spellStart"/>
            <w:r w:rsidRPr="00CE239F">
              <w:rPr>
                <w:sz w:val="20"/>
                <w:szCs w:val="20"/>
              </w:rPr>
              <w:t>endfor</w:t>
            </w:r>
            <w:proofErr w:type="spellEnd"/>
            <w:r w:rsidRPr="00CE239F">
              <w:rPr>
                <w:sz w:val="20"/>
                <w:szCs w:val="20"/>
              </w:rPr>
              <w:t xml:space="preserve"> %}</w:t>
            </w:r>
          </w:p>
        </w:tc>
      </w:tr>
    </w:tbl>
    <w:p w14:paraId="7601E12C" w14:textId="77777777" w:rsidR="00AA4477" w:rsidRPr="00AA4477" w:rsidRDefault="0080681C" w:rsidP="0080681C">
      <w:pPr>
        <w:pStyle w:val="Caption"/>
        <w:jc w:val="center"/>
        <w:rPr>
          <w:lang w:val="en-AU" w:eastAsia="en-AU"/>
        </w:rPr>
      </w:pPr>
      <w:bookmarkStart w:id="5" w:name="_Toc210400672"/>
      <w:r>
        <w:t xml:space="preserve">Table </w:t>
      </w:r>
      <w:r w:rsidR="00086078">
        <w:fldChar w:fldCharType="begin"/>
      </w:r>
      <w:r w:rsidR="00086078">
        <w:instrText xml:space="preserve"> SEQ Table \* ARABIC </w:instrText>
      </w:r>
      <w:r w:rsidR="00086078">
        <w:fldChar w:fldCharType="separate"/>
      </w:r>
      <w:r w:rsidR="00086078">
        <w:rPr>
          <w:noProof/>
        </w:rPr>
        <w:t>1</w:t>
      </w:r>
      <w:r w:rsidR="00086078">
        <w:rPr>
          <w:noProof/>
        </w:rPr>
        <w:fldChar w:fldCharType="end"/>
      </w:r>
      <w:r w:rsidR="00006430">
        <w:t>.</w:t>
      </w:r>
      <w:r>
        <w:t xml:space="preserve"> High Priority Recommendations</w:t>
      </w:r>
      <w:bookmarkEnd w:id="5"/>
    </w:p>
    <w:p w14:paraId="4128551D" w14:textId="77777777" w:rsidR="00B76D75" w:rsidRDefault="00247D84" w:rsidP="00AA4477">
      <w:pPr>
        <w:pStyle w:val="Heading02"/>
        <w:rPr>
          <w:lang w:val="en-AU" w:eastAsia="en-AU"/>
        </w:rPr>
      </w:pPr>
      <w:bookmarkStart w:id="6" w:name="_Toc210400673"/>
      <w:r w:rsidRPr="00AA4477">
        <w:rPr>
          <w:lang w:val="en-AU" w:eastAsia="en-AU"/>
        </w:rPr>
        <w:t>Medium Priority</w:t>
      </w:r>
      <w:r w:rsidR="0080681C">
        <w:rPr>
          <w:lang w:val="en-AU" w:eastAsia="en-AU"/>
        </w:rPr>
        <w:t xml:space="preserve"> Recommendations</w:t>
      </w:r>
      <w:bookmarkEnd w:id="6"/>
    </w:p>
    <w:p w14:paraId="43560463" w14:textId="77777777" w:rsidR="00F87A1A" w:rsidRPr="00F87A1A" w:rsidRDefault="00F87A1A" w:rsidP="00F87A1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F87A1A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3B69BE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Medium Priority 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in the set of 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>‘</w:t>
      </w:r>
      <w:r w:rsidR="00E5166A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Basic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build on the immediate actions by targeting areas that require moderate effort and investment but are crucial for enhancing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>’s AI maturity within the next 6–12 months.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829"/>
        <w:gridCol w:w="5273"/>
      </w:tblGrid>
      <w:tr w:rsidR="00D424A6" w14:paraId="29BD7E46" w14:textId="77777777" w:rsidTr="00CE239F">
        <w:tc>
          <w:tcPr>
            <w:tcW w:w="1915" w:type="dxa"/>
            <w:shd w:val="clear" w:color="auto" w:fill="D9D9D9" w:themeFill="background1" w:themeFillShade="D9"/>
          </w:tcPr>
          <w:p w14:paraId="55F33569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821" w:type="dxa"/>
            <w:shd w:val="clear" w:color="auto" w:fill="D9D9D9" w:themeFill="background1" w:themeFillShade="D9"/>
          </w:tcPr>
          <w:p w14:paraId="6E54E91D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280" w:type="dxa"/>
            <w:shd w:val="clear" w:color="auto" w:fill="D9D9D9" w:themeFill="background1" w:themeFillShade="D9"/>
          </w:tcPr>
          <w:p w14:paraId="4A7FF3EC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E943F9" w14:paraId="3B526C3C" w14:textId="77777777" w:rsidTr="00CE239F">
        <w:tc>
          <w:tcPr>
            <w:tcW w:w="1915" w:type="dxa"/>
          </w:tcPr>
          <w:p w14:paraId="65A21F97" w14:textId="132476DC" w:rsidR="00E943F9" w:rsidRPr="00CE239F" w:rsidRDefault="00E943F9" w:rsidP="00E943F9">
            <w:pPr>
              <w:rPr>
                <w:sz w:val="20"/>
                <w:szCs w:val="20"/>
              </w:rPr>
            </w:pPr>
            <w:r w:rsidRPr="00CE239F">
              <w:rPr>
                <w:sz w:val="20"/>
                <w:szCs w:val="20"/>
              </w:rPr>
              <w:t xml:space="preserve">{% for action in </w:t>
            </w:r>
            <w:proofErr w:type="spellStart"/>
            <w:proofErr w:type="gramStart"/>
            <w:r w:rsidRPr="00CE239F">
              <w:rPr>
                <w:sz w:val="20"/>
                <w:szCs w:val="20"/>
              </w:rPr>
              <w:t>actions.</w:t>
            </w:r>
            <w:r w:rsidRPr="00CE239F">
              <w:rPr>
                <w:sz w:val="20"/>
                <w:szCs w:val="20"/>
              </w:rPr>
              <w:t>medium</w:t>
            </w:r>
            <w:proofErr w:type="spellEnd"/>
            <w:proofErr w:type="gramEnd"/>
            <w:r w:rsidRPr="00CE239F">
              <w:rPr>
                <w:sz w:val="20"/>
                <w:szCs w:val="20"/>
              </w:rPr>
              <w:t xml:space="preserve"> </w:t>
            </w:r>
            <w:proofErr w:type="gramStart"/>
            <w:r w:rsidRPr="00CE239F">
              <w:rPr>
                <w:sz w:val="20"/>
                <w:szCs w:val="20"/>
              </w:rPr>
              <w:t xml:space="preserve">%}{{ </w:t>
            </w:r>
            <w:proofErr w:type="spellStart"/>
            <w:r w:rsidRPr="00CE239F">
              <w:rPr>
                <w:sz w:val="20"/>
                <w:szCs w:val="20"/>
              </w:rPr>
              <w:t>action</w:t>
            </w:r>
            <w:proofErr w:type="gramEnd"/>
            <w:r w:rsidRPr="00CE239F">
              <w:rPr>
                <w:sz w:val="20"/>
                <w:szCs w:val="20"/>
              </w:rPr>
              <w:t>.domain</w:t>
            </w:r>
            <w:proofErr w:type="spellEnd"/>
            <w:r w:rsidRPr="00CE239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821" w:type="dxa"/>
          </w:tcPr>
          <w:p w14:paraId="17A2CDBB" w14:textId="54A67157" w:rsidR="00E943F9" w:rsidRPr="00CE239F" w:rsidRDefault="00E943F9" w:rsidP="00E943F9">
            <w:pPr>
              <w:rPr>
                <w:sz w:val="20"/>
                <w:szCs w:val="20"/>
              </w:rPr>
            </w:pPr>
            <w:proofErr w:type="gramStart"/>
            <w:r w:rsidRPr="00CE239F">
              <w:rPr>
                <w:sz w:val="20"/>
                <w:szCs w:val="20"/>
              </w:rPr>
              <w:t xml:space="preserve">{{ </w:t>
            </w:r>
            <w:proofErr w:type="spellStart"/>
            <w:r w:rsidRPr="00CE239F">
              <w:rPr>
                <w:sz w:val="20"/>
                <w:szCs w:val="20"/>
              </w:rPr>
              <w:t>action</w:t>
            </w:r>
            <w:proofErr w:type="gramEnd"/>
            <w:r w:rsidRPr="00CE239F">
              <w:rPr>
                <w:sz w:val="20"/>
                <w:szCs w:val="20"/>
              </w:rPr>
              <w:t>.question_id</w:t>
            </w:r>
            <w:proofErr w:type="spellEnd"/>
            <w:r w:rsidRPr="00CE239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5280" w:type="dxa"/>
          </w:tcPr>
          <w:p w14:paraId="5BBB4BA9" w14:textId="74EB1935" w:rsidR="00E943F9" w:rsidRPr="00CE239F" w:rsidRDefault="00E943F9" w:rsidP="00E943F9">
            <w:pPr>
              <w:rPr>
                <w:sz w:val="20"/>
                <w:szCs w:val="20"/>
              </w:rPr>
            </w:pPr>
            <w:proofErr w:type="gramStart"/>
            <w:r w:rsidRPr="00CE239F">
              <w:rPr>
                <w:sz w:val="20"/>
                <w:szCs w:val="20"/>
              </w:rPr>
              <w:t xml:space="preserve">{{ </w:t>
            </w:r>
            <w:proofErr w:type="spellStart"/>
            <w:r w:rsidRPr="00CE239F">
              <w:rPr>
                <w:sz w:val="20"/>
                <w:szCs w:val="20"/>
              </w:rPr>
              <w:t>action</w:t>
            </w:r>
            <w:proofErr w:type="gramEnd"/>
            <w:r w:rsidRPr="00CE239F">
              <w:rPr>
                <w:sz w:val="20"/>
                <w:szCs w:val="20"/>
              </w:rPr>
              <w:t>.</w:t>
            </w:r>
            <w:proofErr w:type="gramStart"/>
            <w:r w:rsidRPr="00CE239F">
              <w:rPr>
                <w:sz w:val="20"/>
                <w:szCs w:val="20"/>
              </w:rPr>
              <w:t>text</w:t>
            </w:r>
            <w:proofErr w:type="spellEnd"/>
            <w:r w:rsidRPr="00CE239F">
              <w:rPr>
                <w:sz w:val="20"/>
                <w:szCs w:val="20"/>
              </w:rPr>
              <w:t xml:space="preserve"> }}{</w:t>
            </w:r>
            <w:proofErr w:type="gramEnd"/>
            <w:r w:rsidRPr="00CE239F">
              <w:rPr>
                <w:sz w:val="20"/>
                <w:szCs w:val="20"/>
              </w:rPr>
              <w:t xml:space="preserve">% </w:t>
            </w:r>
            <w:proofErr w:type="spellStart"/>
            <w:r w:rsidRPr="00CE239F">
              <w:rPr>
                <w:sz w:val="20"/>
                <w:szCs w:val="20"/>
              </w:rPr>
              <w:t>endfor</w:t>
            </w:r>
            <w:proofErr w:type="spellEnd"/>
            <w:r w:rsidRPr="00CE239F">
              <w:rPr>
                <w:sz w:val="20"/>
                <w:szCs w:val="20"/>
              </w:rPr>
              <w:t xml:space="preserve"> %}</w:t>
            </w:r>
          </w:p>
        </w:tc>
      </w:tr>
    </w:tbl>
    <w:p w14:paraId="640F0B78" w14:textId="77777777" w:rsidR="00AA4477" w:rsidRPr="00AA4477" w:rsidRDefault="004925D2" w:rsidP="00E5166A">
      <w:pPr>
        <w:pStyle w:val="Caption"/>
        <w:jc w:val="center"/>
        <w:rPr>
          <w:lang w:val="en-AU" w:eastAsia="en-AU"/>
        </w:rPr>
      </w:pPr>
      <w:bookmarkStart w:id="7" w:name="_Toc187324589"/>
      <w:bookmarkStart w:id="8" w:name="_Toc210400674"/>
      <w:r>
        <w:t xml:space="preserve">Table </w:t>
      </w:r>
      <w:r w:rsidR="00086078">
        <w:fldChar w:fldCharType="begin"/>
      </w:r>
      <w:r w:rsidR="00086078">
        <w:instrText xml:space="preserve"> SEQ Table \* ARABIC </w:instrText>
      </w:r>
      <w:r w:rsidR="00086078">
        <w:fldChar w:fldCharType="separate"/>
      </w:r>
      <w:r w:rsidR="00086078">
        <w:rPr>
          <w:noProof/>
        </w:rPr>
        <w:t>2</w:t>
      </w:r>
      <w:r w:rsidR="00086078">
        <w:rPr>
          <w:noProof/>
        </w:rPr>
        <w:fldChar w:fldCharType="end"/>
      </w:r>
      <w:r w:rsidR="00006430">
        <w:t>.</w:t>
      </w:r>
      <w:r>
        <w:t xml:space="preserve"> Medium Priority Recommendations</w:t>
      </w:r>
      <w:bookmarkEnd w:id="7"/>
      <w:bookmarkEnd w:id="8"/>
    </w:p>
    <w:p w14:paraId="3037D3FC" w14:textId="77777777" w:rsidR="00247D84" w:rsidRDefault="00247D84" w:rsidP="00AA4477">
      <w:pPr>
        <w:pStyle w:val="Heading02"/>
        <w:rPr>
          <w:lang w:val="en-AU" w:eastAsia="en-AU"/>
        </w:rPr>
      </w:pPr>
      <w:bookmarkStart w:id="9" w:name="_Toc210400675"/>
      <w:r w:rsidRPr="00AA4477">
        <w:rPr>
          <w:lang w:val="en-AU" w:eastAsia="en-AU"/>
        </w:rPr>
        <w:t>Low Prio</w:t>
      </w:r>
      <w:r w:rsidR="00AA4477" w:rsidRPr="00AA4477">
        <w:rPr>
          <w:lang w:val="en-AU" w:eastAsia="en-AU"/>
        </w:rPr>
        <w:t>rity</w:t>
      </w:r>
      <w:r w:rsidR="0080681C">
        <w:rPr>
          <w:lang w:val="en-AU" w:eastAsia="en-AU"/>
        </w:rPr>
        <w:t xml:space="preserve"> Recommendations</w:t>
      </w:r>
      <w:bookmarkEnd w:id="9"/>
    </w:p>
    <w:p w14:paraId="68CC38C5" w14:textId="77777777" w:rsidR="007A675C" w:rsidRPr="007A675C" w:rsidRDefault="007A675C" w:rsidP="007A675C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A675C">
        <w:rPr>
          <w:rFonts w:eastAsia="Times New Roman" w:cs="Arial"/>
          <w:kern w:val="0"/>
          <w:lang w:val="en-AU" w:eastAsia="en-AU"/>
          <w14:ligatures w14:val="none"/>
        </w:rPr>
        <w:t>The</w:t>
      </w:r>
      <w:r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Low Priority </w:t>
      </w:r>
      <w:r w:rsidR="00746DC4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>as ‘</w:t>
      </w:r>
      <w:r w:rsidR="006C1626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Good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are designed to drive sustained improvement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>’s AI practices with industry-leading standards over the next 1–3 years. The long-term strategy emphasizes strategic investments, cultural shifts, and innovative approaches to AI governance.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1"/>
        <w:gridCol w:w="1829"/>
        <w:gridCol w:w="5276"/>
      </w:tblGrid>
      <w:tr w:rsidR="003E2B6D" w14:paraId="611F5211" w14:textId="77777777" w:rsidTr="00CE239F">
        <w:tc>
          <w:tcPr>
            <w:tcW w:w="1915" w:type="dxa"/>
            <w:shd w:val="clear" w:color="auto" w:fill="D9D9D9" w:themeFill="background1" w:themeFillShade="D9"/>
          </w:tcPr>
          <w:p w14:paraId="7DAACFAE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1CEE388E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301" w:type="dxa"/>
            <w:shd w:val="clear" w:color="auto" w:fill="D9D9D9" w:themeFill="background1" w:themeFillShade="D9"/>
          </w:tcPr>
          <w:p w14:paraId="79FC5A40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E943F9" w14:paraId="4AC6523E" w14:textId="77777777" w:rsidTr="00CE239F">
        <w:tc>
          <w:tcPr>
            <w:tcW w:w="1915" w:type="dxa"/>
          </w:tcPr>
          <w:p w14:paraId="099C4A18" w14:textId="2BD9B7B6" w:rsidR="00E943F9" w:rsidRPr="00CE239F" w:rsidRDefault="00E943F9" w:rsidP="00E943F9">
            <w:pPr>
              <w:rPr>
                <w:sz w:val="20"/>
                <w:szCs w:val="20"/>
              </w:rPr>
            </w:pPr>
            <w:r w:rsidRPr="00CE239F">
              <w:rPr>
                <w:sz w:val="20"/>
                <w:szCs w:val="20"/>
              </w:rPr>
              <w:t xml:space="preserve">{% for action in </w:t>
            </w:r>
            <w:proofErr w:type="spellStart"/>
            <w:r w:rsidRPr="00CE239F">
              <w:rPr>
                <w:sz w:val="20"/>
                <w:szCs w:val="20"/>
              </w:rPr>
              <w:t>actions.</w:t>
            </w:r>
            <w:r w:rsidRPr="00CE239F">
              <w:rPr>
                <w:sz w:val="20"/>
                <w:szCs w:val="20"/>
              </w:rPr>
              <w:t>low</w:t>
            </w:r>
            <w:proofErr w:type="spellEnd"/>
            <w:r w:rsidRPr="00CE239F">
              <w:rPr>
                <w:sz w:val="20"/>
                <w:szCs w:val="20"/>
              </w:rPr>
              <w:t xml:space="preserve"> </w:t>
            </w:r>
            <w:proofErr w:type="gramStart"/>
            <w:r w:rsidRPr="00CE239F">
              <w:rPr>
                <w:sz w:val="20"/>
                <w:szCs w:val="20"/>
              </w:rPr>
              <w:t xml:space="preserve">%}{{ </w:t>
            </w:r>
            <w:proofErr w:type="spellStart"/>
            <w:r w:rsidRPr="00CE239F">
              <w:rPr>
                <w:sz w:val="20"/>
                <w:szCs w:val="20"/>
              </w:rPr>
              <w:t>action</w:t>
            </w:r>
            <w:proofErr w:type="gramEnd"/>
            <w:r w:rsidRPr="00CE239F">
              <w:rPr>
                <w:sz w:val="20"/>
                <w:szCs w:val="20"/>
              </w:rPr>
              <w:t>.domain</w:t>
            </w:r>
            <w:proofErr w:type="spellEnd"/>
            <w:r w:rsidRPr="00CE239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800" w:type="dxa"/>
          </w:tcPr>
          <w:p w14:paraId="4BD32E1F" w14:textId="11E0FC6A" w:rsidR="00E943F9" w:rsidRPr="00CE239F" w:rsidRDefault="00E943F9" w:rsidP="00E943F9">
            <w:pPr>
              <w:rPr>
                <w:sz w:val="20"/>
                <w:szCs w:val="20"/>
              </w:rPr>
            </w:pPr>
            <w:proofErr w:type="gramStart"/>
            <w:r w:rsidRPr="00CE239F">
              <w:rPr>
                <w:sz w:val="20"/>
                <w:szCs w:val="20"/>
              </w:rPr>
              <w:t xml:space="preserve">{{ </w:t>
            </w:r>
            <w:proofErr w:type="spellStart"/>
            <w:r w:rsidRPr="00CE239F">
              <w:rPr>
                <w:sz w:val="20"/>
                <w:szCs w:val="20"/>
              </w:rPr>
              <w:t>action</w:t>
            </w:r>
            <w:proofErr w:type="gramEnd"/>
            <w:r w:rsidRPr="00CE239F">
              <w:rPr>
                <w:sz w:val="20"/>
                <w:szCs w:val="20"/>
              </w:rPr>
              <w:t>.question_id</w:t>
            </w:r>
            <w:proofErr w:type="spellEnd"/>
            <w:r w:rsidRPr="00CE239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5301" w:type="dxa"/>
          </w:tcPr>
          <w:p w14:paraId="7F9D25F6" w14:textId="5911617A" w:rsidR="00E943F9" w:rsidRPr="00CE239F" w:rsidRDefault="00E943F9" w:rsidP="00E943F9">
            <w:pPr>
              <w:rPr>
                <w:sz w:val="20"/>
                <w:szCs w:val="20"/>
              </w:rPr>
            </w:pPr>
            <w:proofErr w:type="gramStart"/>
            <w:r w:rsidRPr="00CE239F">
              <w:rPr>
                <w:sz w:val="20"/>
                <w:szCs w:val="20"/>
              </w:rPr>
              <w:t xml:space="preserve">{{ </w:t>
            </w:r>
            <w:proofErr w:type="spellStart"/>
            <w:r w:rsidRPr="00CE239F">
              <w:rPr>
                <w:sz w:val="20"/>
                <w:szCs w:val="20"/>
              </w:rPr>
              <w:t>action</w:t>
            </w:r>
            <w:proofErr w:type="gramEnd"/>
            <w:r w:rsidRPr="00CE239F">
              <w:rPr>
                <w:sz w:val="20"/>
                <w:szCs w:val="20"/>
              </w:rPr>
              <w:t>.</w:t>
            </w:r>
            <w:proofErr w:type="gramStart"/>
            <w:r w:rsidRPr="00CE239F">
              <w:rPr>
                <w:sz w:val="20"/>
                <w:szCs w:val="20"/>
              </w:rPr>
              <w:t>text</w:t>
            </w:r>
            <w:proofErr w:type="spellEnd"/>
            <w:r w:rsidRPr="00CE239F">
              <w:rPr>
                <w:sz w:val="20"/>
                <w:szCs w:val="20"/>
              </w:rPr>
              <w:t xml:space="preserve"> }}{</w:t>
            </w:r>
            <w:proofErr w:type="gramEnd"/>
            <w:r w:rsidRPr="00CE239F">
              <w:rPr>
                <w:sz w:val="20"/>
                <w:szCs w:val="20"/>
              </w:rPr>
              <w:t xml:space="preserve">% </w:t>
            </w:r>
            <w:proofErr w:type="spellStart"/>
            <w:r w:rsidRPr="00CE239F">
              <w:rPr>
                <w:sz w:val="20"/>
                <w:szCs w:val="20"/>
              </w:rPr>
              <w:t>endfor</w:t>
            </w:r>
            <w:proofErr w:type="spellEnd"/>
            <w:r w:rsidRPr="00CE239F">
              <w:rPr>
                <w:sz w:val="20"/>
                <w:szCs w:val="20"/>
              </w:rPr>
              <w:t xml:space="preserve"> %}</w:t>
            </w:r>
          </w:p>
        </w:tc>
      </w:tr>
    </w:tbl>
    <w:p w14:paraId="354DE260" w14:textId="77777777" w:rsidR="00FE1F34" w:rsidRPr="00FE1F34" w:rsidRDefault="004925D2" w:rsidP="00E5166A">
      <w:pPr>
        <w:pStyle w:val="Caption"/>
        <w:jc w:val="center"/>
        <w:rPr>
          <w:lang w:val="en-AU" w:eastAsia="en-AU"/>
        </w:rPr>
      </w:pPr>
      <w:bookmarkStart w:id="10" w:name="_Toc187324590"/>
      <w:bookmarkStart w:id="11" w:name="_Toc210400676"/>
      <w:r>
        <w:t xml:space="preserve">Table </w:t>
      </w:r>
      <w:r w:rsidR="00086078">
        <w:fldChar w:fldCharType="begin"/>
      </w:r>
      <w:r w:rsidR="00086078">
        <w:instrText xml:space="preserve"> SEQ Table \* ARABIC </w:instrText>
      </w:r>
      <w:r w:rsidR="00086078">
        <w:fldChar w:fldCharType="separate"/>
      </w:r>
      <w:r w:rsidR="00086078">
        <w:rPr>
          <w:noProof/>
        </w:rPr>
        <w:t>3</w:t>
      </w:r>
      <w:r w:rsidR="00086078">
        <w:rPr>
          <w:noProof/>
        </w:rPr>
        <w:fldChar w:fldCharType="end"/>
      </w:r>
      <w:r w:rsidR="00006430">
        <w:t>.</w:t>
      </w:r>
      <w:r>
        <w:t xml:space="preserve"> Low Priority Recommendations</w:t>
      </w:r>
      <w:bookmarkEnd w:id="10"/>
      <w:bookmarkEnd w:id="11"/>
    </w:p>
    <w:p w14:paraId="07F24C27" w14:textId="77777777" w:rsidR="0096141C" w:rsidRDefault="0096141C" w:rsidP="0096141C">
      <w:pPr>
        <w:spacing w:before="120" w:after="12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</w:p>
    <w:p w14:paraId="75602E62" w14:textId="77777777" w:rsidR="00DE0D60" w:rsidRPr="00E35FA3" w:rsidRDefault="00DE0D60">
      <w:pPr>
        <w:rPr>
          <w:rFonts w:cs="Arial"/>
        </w:rPr>
      </w:pP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D35"/>
    <w:multiLevelType w:val="hybridMultilevel"/>
    <w:tmpl w:val="6A5267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E5423"/>
    <w:multiLevelType w:val="hybridMultilevel"/>
    <w:tmpl w:val="FCE2F7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E69C7"/>
    <w:multiLevelType w:val="hybridMultilevel"/>
    <w:tmpl w:val="A8C8B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18083388">
    <w:abstractNumId w:val="0"/>
  </w:num>
  <w:num w:numId="2" w16cid:durableId="457532675">
    <w:abstractNumId w:val="36"/>
  </w:num>
  <w:num w:numId="3" w16cid:durableId="434522042">
    <w:abstractNumId w:val="4"/>
  </w:num>
  <w:num w:numId="4" w16cid:durableId="1440367592">
    <w:abstractNumId w:val="45"/>
  </w:num>
  <w:num w:numId="5" w16cid:durableId="62487414">
    <w:abstractNumId w:val="40"/>
  </w:num>
  <w:num w:numId="6" w16cid:durableId="1788306162">
    <w:abstractNumId w:val="11"/>
  </w:num>
  <w:num w:numId="7" w16cid:durableId="1691445717">
    <w:abstractNumId w:val="9"/>
  </w:num>
  <w:num w:numId="8" w16cid:durableId="1720083301">
    <w:abstractNumId w:val="30"/>
  </w:num>
  <w:num w:numId="9" w16cid:durableId="1904682790">
    <w:abstractNumId w:val="37"/>
  </w:num>
  <w:num w:numId="10" w16cid:durableId="1949313183">
    <w:abstractNumId w:val="5"/>
  </w:num>
  <w:num w:numId="11" w16cid:durableId="611666780">
    <w:abstractNumId w:val="14"/>
  </w:num>
  <w:num w:numId="12" w16cid:durableId="878129509">
    <w:abstractNumId w:val="22"/>
  </w:num>
  <w:num w:numId="13" w16cid:durableId="518814300">
    <w:abstractNumId w:val="23"/>
  </w:num>
  <w:num w:numId="14" w16cid:durableId="1947535283">
    <w:abstractNumId w:val="24"/>
  </w:num>
  <w:num w:numId="15" w16cid:durableId="1911848618">
    <w:abstractNumId w:val="10"/>
  </w:num>
  <w:num w:numId="16" w16cid:durableId="425732728">
    <w:abstractNumId w:val="32"/>
  </w:num>
  <w:num w:numId="17" w16cid:durableId="668598576">
    <w:abstractNumId w:val="47"/>
  </w:num>
  <w:num w:numId="18" w16cid:durableId="575942286">
    <w:abstractNumId w:val="41"/>
  </w:num>
  <w:num w:numId="19" w16cid:durableId="1719351112">
    <w:abstractNumId w:val="31"/>
  </w:num>
  <w:num w:numId="20" w16cid:durableId="1320962342">
    <w:abstractNumId w:val="49"/>
  </w:num>
  <w:num w:numId="21" w16cid:durableId="483744604">
    <w:abstractNumId w:val="33"/>
  </w:num>
  <w:num w:numId="22" w16cid:durableId="2050715910">
    <w:abstractNumId w:val="12"/>
  </w:num>
  <w:num w:numId="23" w16cid:durableId="265037966">
    <w:abstractNumId w:val="29"/>
  </w:num>
  <w:num w:numId="24" w16cid:durableId="1803114644">
    <w:abstractNumId w:val="6"/>
  </w:num>
  <w:num w:numId="25" w16cid:durableId="1240989731">
    <w:abstractNumId w:val="50"/>
  </w:num>
  <w:num w:numId="26" w16cid:durableId="350499492">
    <w:abstractNumId w:val="19"/>
  </w:num>
  <w:num w:numId="27" w16cid:durableId="1220441630">
    <w:abstractNumId w:val="2"/>
  </w:num>
  <w:num w:numId="28" w16cid:durableId="485392130">
    <w:abstractNumId w:val="18"/>
  </w:num>
  <w:num w:numId="29" w16cid:durableId="277105342">
    <w:abstractNumId w:val="25"/>
  </w:num>
  <w:num w:numId="30" w16cid:durableId="1084915334">
    <w:abstractNumId w:val="8"/>
  </w:num>
  <w:num w:numId="31" w16cid:durableId="204024818">
    <w:abstractNumId w:val="13"/>
  </w:num>
  <w:num w:numId="32" w16cid:durableId="1720781432">
    <w:abstractNumId w:val="16"/>
  </w:num>
  <w:num w:numId="33" w16cid:durableId="1726876458">
    <w:abstractNumId w:val="43"/>
  </w:num>
  <w:num w:numId="34" w16cid:durableId="411315657">
    <w:abstractNumId w:val="46"/>
  </w:num>
  <w:num w:numId="35" w16cid:durableId="532962846">
    <w:abstractNumId w:val="26"/>
  </w:num>
  <w:num w:numId="36" w16cid:durableId="1501889612">
    <w:abstractNumId w:val="39"/>
  </w:num>
  <w:num w:numId="37" w16cid:durableId="1737363022">
    <w:abstractNumId w:val="52"/>
  </w:num>
  <w:num w:numId="38" w16cid:durableId="2101829450">
    <w:abstractNumId w:val="1"/>
  </w:num>
  <w:num w:numId="39" w16cid:durableId="2023310799">
    <w:abstractNumId w:val="42"/>
  </w:num>
  <w:num w:numId="40" w16cid:durableId="112557259">
    <w:abstractNumId w:val="38"/>
  </w:num>
  <w:num w:numId="41" w16cid:durableId="664015113">
    <w:abstractNumId w:val="28"/>
  </w:num>
  <w:num w:numId="42" w16cid:durableId="943535623">
    <w:abstractNumId w:val="27"/>
  </w:num>
  <w:num w:numId="43" w16cid:durableId="1185485384">
    <w:abstractNumId w:val="48"/>
  </w:num>
  <w:num w:numId="44" w16cid:durableId="1772505711">
    <w:abstractNumId w:val="51"/>
  </w:num>
  <w:num w:numId="45" w16cid:durableId="1590000223">
    <w:abstractNumId w:val="34"/>
  </w:num>
  <w:num w:numId="46" w16cid:durableId="2054422864">
    <w:abstractNumId w:val="35"/>
  </w:num>
  <w:num w:numId="47" w16cid:durableId="492569093">
    <w:abstractNumId w:val="7"/>
  </w:num>
  <w:num w:numId="48" w16cid:durableId="1995335631">
    <w:abstractNumId w:val="20"/>
  </w:num>
  <w:num w:numId="49" w16cid:durableId="219367125">
    <w:abstractNumId w:val="17"/>
  </w:num>
  <w:num w:numId="50" w16cid:durableId="666976573">
    <w:abstractNumId w:val="15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 w:numId="55" w16cid:durableId="2080132205">
    <w:abstractNumId w:val="21"/>
  </w:num>
  <w:num w:numId="56" w16cid:durableId="1106194681">
    <w:abstractNumId w:val="3"/>
  </w:num>
  <w:num w:numId="57" w16cid:durableId="1745637176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65198"/>
    <w:rsid w:val="00072265"/>
    <w:rsid w:val="00084CEC"/>
    <w:rsid w:val="00086078"/>
    <w:rsid w:val="00095A03"/>
    <w:rsid w:val="000A75C7"/>
    <w:rsid w:val="000B5169"/>
    <w:rsid w:val="000E19A4"/>
    <w:rsid w:val="000F4866"/>
    <w:rsid w:val="00104C3B"/>
    <w:rsid w:val="001935C1"/>
    <w:rsid w:val="00223767"/>
    <w:rsid w:val="00247D84"/>
    <w:rsid w:val="00266C09"/>
    <w:rsid w:val="00285523"/>
    <w:rsid w:val="00290AAF"/>
    <w:rsid w:val="0029200D"/>
    <w:rsid w:val="002A4D7D"/>
    <w:rsid w:val="002C013D"/>
    <w:rsid w:val="002D68DD"/>
    <w:rsid w:val="002E247F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421B88"/>
    <w:rsid w:val="004256BA"/>
    <w:rsid w:val="004379BA"/>
    <w:rsid w:val="00441D5D"/>
    <w:rsid w:val="00444C57"/>
    <w:rsid w:val="004666A9"/>
    <w:rsid w:val="004705B6"/>
    <w:rsid w:val="0047250D"/>
    <w:rsid w:val="004912DB"/>
    <w:rsid w:val="004925D2"/>
    <w:rsid w:val="004928DC"/>
    <w:rsid w:val="004B1648"/>
    <w:rsid w:val="005111F4"/>
    <w:rsid w:val="00513067"/>
    <w:rsid w:val="0051321C"/>
    <w:rsid w:val="00535856"/>
    <w:rsid w:val="0053721F"/>
    <w:rsid w:val="00577334"/>
    <w:rsid w:val="005931E8"/>
    <w:rsid w:val="005B02F4"/>
    <w:rsid w:val="005B7CEF"/>
    <w:rsid w:val="005D18B7"/>
    <w:rsid w:val="00606BEA"/>
    <w:rsid w:val="006178C9"/>
    <w:rsid w:val="0064153D"/>
    <w:rsid w:val="0064203B"/>
    <w:rsid w:val="006573A6"/>
    <w:rsid w:val="00660152"/>
    <w:rsid w:val="0067717B"/>
    <w:rsid w:val="00691AFD"/>
    <w:rsid w:val="00693798"/>
    <w:rsid w:val="00695DAB"/>
    <w:rsid w:val="0069781B"/>
    <w:rsid w:val="006A0EB1"/>
    <w:rsid w:val="006C1626"/>
    <w:rsid w:val="006F13CA"/>
    <w:rsid w:val="007031EE"/>
    <w:rsid w:val="007145FC"/>
    <w:rsid w:val="00746DC4"/>
    <w:rsid w:val="007A675C"/>
    <w:rsid w:val="007B79BB"/>
    <w:rsid w:val="007B7EEC"/>
    <w:rsid w:val="007D6BF9"/>
    <w:rsid w:val="007F0F64"/>
    <w:rsid w:val="0080681C"/>
    <w:rsid w:val="00821CC6"/>
    <w:rsid w:val="008746B3"/>
    <w:rsid w:val="0087552D"/>
    <w:rsid w:val="00876A2D"/>
    <w:rsid w:val="00877F1E"/>
    <w:rsid w:val="008960AE"/>
    <w:rsid w:val="008A083B"/>
    <w:rsid w:val="00916E0B"/>
    <w:rsid w:val="00940B40"/>
    <w:rsid w:val="0096141C"/>
    <w:rsid w:val="00977A9E"/>
    <w:rsid w:val="00981678"/>
    <w:rsid w:val="009A3C09"/>
    <w:rsid w:val="009F5EB9"/>
    <w:rsid w:val="00A22E17"/>
    <w:rsid w:val="00A30706"/>
    <w:rsid w:val="00A52913"/>
    <w:rsid w:val="00A563FE"/>
    <w:rsid w:val="00AA4477"/>
    <w:rsid w:val="00AC4A1C"/>
    <w:rsid w:val="00B20C57"/>
    <w:rsid w:val="00B27B5D"/>
    <w:rsid w:val="00B76D75"/>
    <w:rsid w:val="00B91B17"/>
    <w:rsid w:val="00BA6D04"/>
    <w:rsid w:val="00BD4D22"/>
    <w:rsid w:val="00BD5556"/>
    <w:rsid w:val="00BF0B39"/>
    <w:rsid w:val="00BF6A33"/>
    <w:rsid w:val="00C00118"/>
    <w:rsid w:val="00C1108D"/>
    <w:rsid w:val="00C82D2E"/>
    <w:rsid w:val="00C85A5F"/>
    <w:rsid w:val="00CB5474"/>
    <w:rsid w:val="00CE239F"/>
    <w:rsid w:val="00CF39D7"/>
    <w:rsid w:val="00CF3C8E"/>
    <w:rsid w:val="00D042BB"/>
    <w:rsid w:val="00D424A6"/>
    <w:rsid w:val="00D46ADD"/>
    <w:rsid w:val="00D56749"/>
    <w:rsid w:val="00D62A61"/>
    <w:rsid w:val="00D66E2F"/>
    <w:rsid w:val="00D704A3"/>
    <w:rsid w:val="00D777FC"/>
    <w:rsid w:val="00DB0DFB"/>
    <w:rsid w:val="00DB2D59"/>
    <w:rsid w:val="00DC2F25"/>
    <w:rsid w:val="00DE0D60"/>
    <w:rsid w:val="00DE1268"/>
    <w:rsid w:val="00E10D99"/>
    <w:rsid w:val="00E31E68"/>
    <w:rsid w:val="00E35FA3"/>
    <w:rsid w:val="00E35FD1"/>
    <w:rsid w:val="00E416C7"/>
    <w:rsid w:val="00E46598"/>
    <w:rsid w:val="00E5166A"/>
    <w:rsid w:val="00E80B31"/>
    <w:rsid w:val="00E943F9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D61ED"/>
    <w:rsid w:val="00FE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18543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796</Words>
  <Characters>4543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5</cp:revision>
  <cp:lastPrinted>2025-01-17T07:38:00Z</cp:lastPrinted>
  <dcterms:created xsi:type="dcterms:W3CDTF">2025-10-03T06:09:00Z</dcterms:created>
  <dcterms:modified xsi:type="dcterms:W3CDTF">2025-10-03T06:18:00Z</dcterms:modified>
</cp:coreProperties>
</file>