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339FB3E2" w14:textId="28ED813D"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510A1BC" w:rsidR="00D8163B" w:rsidRDefault="00D8163B" w:rsidP="00691D9E">
      <w:pPr>
        <w:spacing w:before="120" w:after="120" w:line="240" w:lineRule="auto"/>
        <w:rPr>
          <w:i/>
          <w:iCs/>
          <w:sz w:val="22"/>
          <w:szCs w:val="22"/>
        </w:rPr>
      </w:pPr>
      <w:r w:rsidRPr="0050039B">
        <w:rPr>
          <w:i/>
          <w:iCs/>
          <w:sz w:val="22"/>
          <w:szCs w:val="22"/>
        </w:rPr>
        <w:t xml:space="preserve">Figure 2.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2817DFE4" w14:textId="2B211F67" w:rsidR="0050039B" w:rsidRDefault="0050039B" w:rsidP="00691D9E">
      <w:pPr>
        <w:spacing w:before="120" w:after="120" w:line="240" w:lineRule="auto"/>
        <w:rPr>
          <w:b/>
          <w:bCs/>
        </w:rPr>
      </w:pPr>
      <w:r w:rsidRPr="0050039B">
        <w:rPr>
          <w:b/>
          <w:bCs/>
        </w:rPr>
        <w:t>Inherent AI Risk by FAIRA Domain</w:t>
      </w:r>
    </w:p>
    <w:p w14:paraId="4F189D4E" w14:textId="0D202342" w:rsidR="0050039B" w:rsidRDefault="009C0E20" w:rsidP="00691D9E">
      <w:pPr>
        <w:spacing w:before="120" w:after="120" w:line="240" w:lineRule="auto"/>
      </w:pPr>
      <w:r w:rsidRPr="009C0E20">
        <w:t>{{inherent_risk_radar}}</w:t>
      </w:r>
    </w:p>
    <w:p w14:paraId="6BFE39A4" w14:textId="5C9562A8" w:rsidR="009C0E20" w:rsidRDefault="009C0E20" w:rsidP="00691D9E">
      <w:pPr>
        <w:spacing w:before="120" w:after="120" w:line="240" w:lineRule="auto"/>
        <w:rPr>
          <w:i/>
          <w:iCs/>
          <w:sz w:val="22"/>
          <w:szCs w:val="22"/>
        </w:rPr>
      </w:pPr>
      <w:r w:rsidRPr="009C0E20">
        <w:rPr>
          <w:i/>
          <w:iCs/>
          <w:sz w:val="22"/>
          <w:szCs w:val="22"/>
        </w:rPr>
        <w:t>Figure 3. Risk levels prior to the application of controls</w:t>
      </w: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43FDEE27" w:rsidR="00E405E7" w:rsidRPr="00AC6F8B" w:rsidRDefault="008314B1" w:rsidP="004E303A">
      <w:pPr>
        <w:rPr>
          <w:lang w:val="en-AU" w:eastAsia="en-AU"/>
        </w:rPr>
      </w:pPr>
      <w:r w:rsidRPr="008314B1">
        <w:rPr>
          <w:highlight w:val="yellow"/>
          <w:lang w:val="en-AU" w:eastAsia="en-AU"/>
        </w:rPr>
        <w:t>{{ai.f_methodology_interpretation}}</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676FE7E6"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Pr="0009312C">
        <w:rPr>
          <w:b/>
          <w:bCs/>
          <w:lang w:eastAsia="en-AU"/>
        </w:rPr>
        <w:t>{{faira_form.A1_1}}</w:t>
      </w:r>
      <w:r w:rsidRPr="0009312C">
        <w:rPr>
          <w:lang w:eastAsia="en-AU"/>
        </w:rPr>
        <w:t xml:space="preserve"> and incorporates AI capabilities including </w:t>
      </w:r>
      <w:r w:rsidRPr="0009312C">
        <w:rPr>
          <w:b/>
          <w:bCs/>
          <w:lang w:eastAsia="en-AU"/>
        </w:rPr>
        <w:t>{{faira_form.A1_3}}</w:t>
      </w:r>
      <w:r w:rsidRPr="0009312C">
        <w:rPr>
          <w:lang w:eastAsia="en-AU"/>
        </w:rPr>
        <w:t xml:space="preserve">. The system is used to inform or support decisions related to </w:t>
      </w:r>
      <w:r w:rsidRPr="0009312C">
        <w:rPr>
          <w:b/>
          <w:bCs/>
          <w:lang w:eastAsia="en-AU"/>
        </w:rPr>
        <w:t>{{faira_form.A1_4}}</w:t>
      </w:r>
      <w:r w:rsidRPr="0009312C">
        <w:rPr>
          <w:lang w:eastAsia="en-AU"/>
        </w:rPr>
        <w:t xml:space="preserve">, with identified benefits including </w:t>
      </w:r>
      <w:r w:rsidRPr="0009312C">
        <w:rPr>
          <w:b/>
          <w:bCs/>
          <w:lang w:eastAsia="en-AU"/>
        </w:rPr>
        <w:t>{{faira_form.A1_5}}</w:t>
      </w:r>
      <w:r w:rsidRPr="0009312C">
        <w:rPr>
          <w:lang w:eastAsia="en-AU"/>
        </w:rPr>
        <w:t xml:space="preserve">. The system utilises </w:t>
      </w:r>
      <w:r w:rsidRPr="0009312C">
        <w:rPr>
          <w:b/>
          <w:bCs/>
          <w:lang w:eastAsia="en-AU"/>
        </w:rPr>
        <w:t>{{faira_form.A1_7}}</w:t>
      </w:r>
      <w:r w:rsidRPr="0009312C">
        <w:rPr>
          <w:lang w:eastAsia="en-AU"/>
        </w:rPr>
        <w:t xml:space="preserve"> techniques and is sourced through </w:t>
      </w:r>
      <w:r w:rsidRPr="0009312C">
        <w:rPr>
          <w:b/>
          <w:bCs/>
          <w:lang w:eastAsia="en-AU"/>
        </w:rPr>
        <w:t>{{faira_form.A1_8}}</w:t>
      </w:r>
      <w:r w:rsidRPr="0009312C">
        <w:rPr>
          <w:lang w:eastAsia="en-AU"/>
        </w:rPr>
        <w:t xml:space="preserve">, with integration into other systems occurring via </w:t>
      </w:r>
      <w:r w:rsidRPr="0009312C">
        <w:rPr>
          <w:b/>
          <w:bCs/>
          <w:lang w:eastAsia="en-AU"/>
        </w:rPr>
        <w:t>{{faira_form.A1_9}}</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77777777" w:rsidR="006A0F18" w:rsidRPr="00ED60C9" w:rsidRDefault="006A0F18" w:rsidP="006A0F18">
            <w:pPr>
              <w:rPr>
                <w:sz w:val="20"/>
                <w:szCs w:val="20"/>
                <w:lang w:val="en-AU" w:eastAsia="en-AU"/>
              </w:rPr>
            </w:pPr>
            <w:r w:rsidRPr="00ED60C9">
              <w:rPr>
                <w:sz w:val="20"/>
                <w:szCs w:val="20"/>
                <w:lang w:val="en-AU" w:eastAsia="en-AU"/>
              </w:rPr>
              <w:t>{{faira_form.A1_1}}</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77777777" w:rsidR="006A0F18" w:rsidRPr="00ED60C9" w:rsidRDefault="006A0F18" w:rsidP="006A0F18">
            <w:pPr>
              <w:rPr>
                <w:sz w:val="20"/>
                <w:szCs w:val="20"/>
                <w:lang w:val="en-AU" w:eastAsia="en-AU"/>
              </w:rPr>
            </w:pPr>
            <w:r w:rsidRPr="00ED60C9">
              <w:rPr>
                <w:sz w:val="20"/>
                <w:szCs w:val="20"/>
                <w:lang w:val="en-AU" w:eastAsia="en-AU"/>
              </w:rPr>
              <w:t>{{faira_form.A1_3}}</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77777777" w:rsidR="006A0F18" w:rsidRPr="00ED60C9" w:rsidRDefault="006A0F18" w:rsidP="006A0F18">
            <w:pPr>
              <w:rPr>
                <w:sz w:val="20"/>
                <w:szCs w:val="20"/>
                <w:lang w:val="en-AU" w:eastAsia="en-AU"/>
              </w:rPr>
            </w:pPr>
            <w:r w:rsidRPr="00ED60C9">
              <w:rPr>
                <w:sz w:val="20"/>
                <w:szCs w:val="20"/>
                <w:lang w:val="en-AU" w:eastAsia="en-AU"/>
              </w:rPr>
              <w:t>{{faira_form.A1_4}}</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77777777" w:rsidR="006A0F18" w:rsidRPr="00ED60C9" w:rsidRDefault="006A0F18" w:rsidP="006A0F18">
            <w:pPr>
              <w:rPr>
                <w:sz w:val="20"/>
                <w:szCs w:val="20"/>
                <w:lang w:val="en-AU" w:eastAsia="en-AU"/>
              </w:rPr>
            </w:pPr>
            <w:r w:rsidRPr="00ED60C9">
              <w:rPr>
                <w:sz w:val="20"/>
                <w:szCs w:val="20"/>
                <w:lang w:val="en-AU" w:eastAsia="en-AU"/>
              </w:rPr>
              <w:t>{{faira_form.A1_7}}</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77777777" w:rsidR="006A0F18" w:rsidRPr="00ED60C9" w:rsidRDefault="006A0F18" w:rsidP="006A0F18">
            <w:pPr>
              <w:rPr>
                <w:sz w:val="20"/>
                <w:szCs w:val="20"/>
                <w:lang w:val="en-AU" w:eastAsia="en-AU"/>
              </w:rPr>
            </w:pPr>
            <w:r w:rsidRPr="00ED60C9">
              <w:rPr>
                <w:sz w:val="20"/>
                <w:szCs w:val="20"/>
                <w:lang w:val="en-AU" w:eastAsia="en-AU"/>
              </w:rPr>
              <w:t>{{faira_form.A1_8}}</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77777777" w:rsidR="006A0F18" w:rsidRPr="00ED60C9" w:rsidRDefault="006A0F18" w:rsidP="006A0F18">
            <w:pPr>
              <w:rPr>
                <w:sz w:val="20"/>
                <w:szCs w:val="20"/>
                <w:lang w:val="en-AU" w:eastAsia="en-AU"/>
              </w:rPr>
            </w:pPr>
            <w:r w:rsidRPr="00ED60C9">
              <w:rPr>
                <w:sz w:val="20"/>
                <w:szCs w:val="20"/>
                <w:lang w:val="en-AU" w:eastAsia="en-AU"/>
              </w:rPr>
              <w:t>{{faira_form.A1_9}}</w:t>
            </w:r>
          </w:p>
        </w:tc>
      </w:tr>
    </w:tbl>
    <w:p w14:paraId="32A0CBE2" w14:textId="77777777" w:rsidR="004075FE" w:rsidRDefault="004075FE" w:rsidP="0009312C">
      <w:pPr>
        <w:rPr>
          <w:lang w:eastAsia="en-AU"/>
        </w:rPr>
      </w:pP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11B32D0B" w14:textId="3FF2C195" w:rsidR="00261A78" w:rsidRDefault="00261A78" w:rsidP="00261A78">
      <w:pPr>
        <w:pStyle w:val="Heading2"/>
        <w:rPr>
          <w:rFonts w:ascii="Arial" w:eastAsiaTheme="minorHAnsi" w:hAnsi="Arial" w:cstheme="minorBidi"/>
          <w:color w:val="auto"/>
          <w:sz w:val="24"/>
          <w:szCs w:val="24"/>
          <w:lang w:eastAsia="en-AU"/>
        </w:rPr>
      </w:pPr>
      <w:r w:rsidRPr="00261A78">
        <w:rPr>
          <w:rFonts w:ascii="Arial" w:eastAsiaTheme="minorHAnsi" w:hAnsi="Arial" w:cstheme="minorBidi"/>
          <w:color w:val="auto"/>
          <w:sz w:val="24"/>
          <w:szCs w:val="24"/>
          <w:lang w:eastAsia="en-AU"/>
        </w:rPr>
        <w:t>This section describes the types, sources, and characteristics of data used by the AI system. Understanding how data is collected, processed, and managed is essential for contextualising potential AI risks, particularly in relation to data quality, sensitivity, and downstream use. The information presented here is descriptive in nature and is used to inform subsequent risk analysis rather than constitute an assessment of compliance or adequacy.</w:t>
      </w:r>
    </w:p>
    <w:p w14:paraId="3ABCEAC6" w14:textId="73D11F24" w:rsidR="00261A78" w:rsidRDefault="00BA2D49" w:rsidP="00261A78">
      <w:pPr>
        <w:rPr>
          <w:lang w:eastAsia="en-AU"/>
        </w:rPr>
      </w:pPr>
      <w:r w:rsidRPr="00BA2D49">
        <w:rPr>
          <w:lang w:eastAsia="en-AU"/>
        </w:rPr>
        <w:t xml:space="preserve">The AI system uses data originating from </w:t>
      </w:r>
      <w:r w:rsidRPr="00BA2D49">
        <w:rPr>
          <w:b/>
          <w:bCs/>
          <w:lang w:eastAsia="en-AU"/>
        </w:rPr>
        <w:t>{{faira_form.A2_1}}</w:t>
      </w:r>
      <w:r w:rsidRPr="00BA2D49">
        <w:rPr>
          <w:lang w:eastAsia="en-AU"/>
        </w:rPr>
        <w:t xml:space="preserve">, including </w:t>
      </w:r>
      <w:r w:rsidRPr="00BA2D49">
        <w:rPr>
          <w:b/>
          <w:bCs/>
          <w:lang w:eastAsia="en-AU"/>
        </w:rPr>
        <w:t>{{faira_form.A2_2}}</w:t>
      </w:r>
      <w:r w:rsidRPr="00BA2D49">
        <w:rPr>
          <w:lang w:eastAsia="en-AU"/>
        </w:rPr>
        <w:t xml:space="preserve"> data types. The data is collected and updated </w:t>
      </w:r>
      <w:r w:rsidRPr="00BA2D49">
        <w:rPr>
          <w:b/>
          <w:bCs/>
          <w:lang w:eastAsia="en-AU"/>
        </w:rPr>
        <w:t>{{faira_form.A2_3}}</w:t>
      </w:r>
      <w:r w:rsidRPr="00BA2D49">
        <w:rPr>
          <w:lang w:eastAsia="en-AU"/>
        </w:rPr>
        <w:t xml:space="preserve"> and is subject to data quality considerations described as </w:t>
      </w:r>
      <w:r w:rsidRPr="00BA2D49">
        <w:rPr>
          <w:b/>
          <w:bCs/>
          <w:lang w:eastAsia="en-AU"/>
        </w:rPr>
        <w:t>{{faira_form.A2_4}}</w:t>
      </w:r>
      <w:r w:rsidRPr="00BA2D49">
        <w:rPr>
          <w:lang w:eastAsia="en-AU"/>
        </w:rPr>
        <w:t xml:space="preserve">. The assessment identified that the system </w:t>
      </w:r>
      <w:r w:rsidRPr="00BA2D49">
        <w:rPr>
          <w:b/>
          <w:bCs/>
          <w:lang w:eastAsia="en-AU"/>
        </w:rPr>
        <w:t>{{faira_form.A2_5}}</w:t>
      </w:r>
      <w:r w:rsidRPr="00BA2D49">
        <w:rPr>
          <w:lang w:eastAsia="en-AU"/>
        </w:rPr>
        <w:t xml:space="preserve"> involve personal, sensitive, or regulated data, and that data is </w:t>
      </w:r>
      <w:r w:rsidRPr="00BA2D49">
        <w:rPr>
          <w:b/>
          <w:bCs/>
          <w:lang w:eastAsia="en-AU"/>
        </w:rPr>
        <w:t>{{faira_form.A2_6}}</w:t>
      </w:r>
      <w:r w:rsidRPr="00BA2D49">
        <w:rPr>
          <w:lang w:eastAsia="en-AU"/>
        </w:rPr>
        <w:t xml:space="preserve"> prior to use by the AI system. Additional data handling considerations, including storage, retention, and access controls, are described in </w:t>
      </w:r>
      <w:r w:rsidRPr="00BA2D49">
        <w:rPr>
          <w:b/>
          <w:bCs/>
          <w:lang w:eastAsia="en-AU"/>
        </w:rPr>
        <w:t>{{faira_form.A2_7}}</w:t>
      </w:r>
      <w:r w:rsidRPr="00BA2D49">
        <w:rPr>
          <w:lang w:eastAsia="en-AU"/>
        </w:rPr>
        <w:t xml:space="preserve"> and </w:t>
      </w:r>
      <w:r w:rsidRPr="00BA2D49">
        <w:rPr>
          <w:b/>
          <w:bCs/>
          <w:lang w:eastAsia="en-AU"/>
        </w:rPr>
        <w:t>{{faira_form.A2_8}}</w:t>
      </w:r>
      <w:r w:rsidRPr="00BA2D49">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BA2D49" w:rsidRPr="00ED60C9" w14:paraId="0980A6CD" w14:textId="77777777" w:rsidTr="00555C57">
        <w:trPr>
          <w:tblHeader/>
        </w:trPr>
        <w:tc>
          <w:tcPr>
            <w:tcW w:w="1861" w:type="pct"/>
            <w:shd w:val="clear" w:color="auto" w:fill="D9D9D9" w:themeFill="background1" w:themeFillShade="D9"/>
            <w:tcMar>
              <w:top w:w="43" w:type="dxa"/>
              <w:left w:w="43" w:type="dxa"/>
              <w:bottom w:w="43" w:type="dxa"/>
              <w:right w:w="43" w:type="dxa"/>
            </w:tcMar>
            <w:vAlign w:val="center"/>
            <w:hideMark/>
          </w:tcPr>
          <w:p w14:paraId="1EC3C1F7" w14:textId="77777777" w:rsidR="00BA2D49" w:rsidRPr="00ED60C9" w:rsidRDefault="00BA2D49" w:rsidP="00BA2D49">
            <w:pPr>
              <w:rPr>
                <w:b/>
                <w:bCs/>
                <w:sz w:val="20"/>
                <w:szCs w:val="20"/>
                <w:lang w:val="en-AU" w:eastAsia="en-AU"/>
              </w:rPr>
            </w:pPr>
            <w:r w:rsidRPr="00ED60C9">
              <w:rPr>
                <w:b/>
                <w:bCs/>
                <w:sz w:val="20"/>
                <w:szCs w:val="20"/>
                <w:lang w:val="en-AU" w:eastAsia="en-AU"/>
              </w:rPr>
              <w:t>Data Aspect</w:t>
            </w:r>
          </w:p>
        </w:tc>
        <w:tc>
          <w:tcPr>
            <w:tcW w:w="3139" w:type="pct"/>
            <w:shd w:val="clear" w:color="auto" w:fill="D9D9D9" w:themeFill="background1" w:themeFillShade="D9"/>
            <w:tcMar>
              <w:top w:w="43" w:type="dxa"/>
              <w:left w:w="43" w:type="dxa"/>
              <w:bottom w:w="43" w:type="dxa"/>
              <w:right w:w="43" w:type="dxa"/>
            </w:tcMar>
            <w:vAlign w:val="center"/>
            <w:hideMark/>
          </w:tcPr>
          <w:p w14:paraId="56F4D448" w14:textId="77777777" w:rsidR="00BA2D49" w:rsidRPr="00ED60C9" w:rsidRDefault="00BA2D49" w:rsidP="00BA2D49">
            <w:pPr>
              <w:rPr>
                <w:b/>
                <w:bCs/>
                <w:sz w:val="20"/>
                <w:szCs w:val="20"/>
                <w:lang w:val="en-AU" w:eastAsia="en-AU"/>
              </w:rPr>
            </w:pPr>
            <w:r w:rsidRPr="00ED60C9">
              <w:rPr>
                <w:b/>
                <w:bCs/>
                <w:sz w:val="20"/>
                <w:szCs w:val="20"/>
                <w:lang w:val="en-AU" w:eastAsia="en-AU"/>
              </w:rPr>
              <w:t>Description</w:t>
            </w:r>
          </w:p>
        </w:tc>
      </w:tr>
      <w:tr w:rsidR="00BA2D49" w:rsidRPr="00ED60C9" w14:paraId="3F57B856" w14:textId="77777777" w:rsidTr="00555C57">
        <w:tc>
          <w:tcPr>
            <w:tcW w:w="1861" w:type="pct"/>
            <w:tcMar>
              <w:top w:w="43" w:type="dxa"/>
              <w:left w:w="43" w:type="dxa"/>
              <w:bottom w:w="43" w:type="dxa"/>
              <w:right w:w="43" w:type="dxa"/>
            </w:tcMar>
            <w:vAlign w:val="center"/>
            <w:hideMark/>
          </w:tcPr>
          <w:p w14:paraId="278BB561" w14:textId="77777777" w:rsidR="00BA2D49" w:rsidRPr="00ED60C9" w:rsidRDefault="00BA2D49" w:rsidP="00BA2D49">
            <w:pPr>
              <w:rPr>
                <w:sz w:val="20"/>
                <w:szCs w:val="20"/>
                <w:lang w:val="en-AU" w:eastAsia="en-AU"/>
              </w:rPr>
            </w:pPr>
            <w:r w:rsidRPr="00ED60C9">
              <w:rPr>
                <w:sz w:val="20"/>
                <w:szCs w:val="20"/>
                <w:lang w:val="en-AU" w:eastAsia="en-AU"/>
              </w:rPr>
              <w:t>Data sources</w:t>
            </w:r>
          </w:p>
        </w:tc>
        <w:tc>
          <w:tcPr>
            <w:tcW w:w="3139" w:type="pct"/>
            <w:tcMar>
              <w:top w:w="43" w:type="dxa"/>
              <w:left w:w="43" w:type="dxa"/>
              <w:bottom w:w="43" w:type="dxa"/>
              <w:right w:w="43" w:type="dxa"/>
            </w:tcMar>
            <w:vAlign w:val="center"/>
            <w:hideMark/>
          </w:tcPr>
          <w:p w14:paraId="35BA18D7" w14:textId="77777777" w:rsidR="00BA2D49" w:rsidRPr="00ED60C9" w:rsidRDefault="00BA2D49" w:rsidP="00BA2D49">
            <w:pPr>
              <w:rPr>
                <w:sz w:val="20"/>
                <w:szCs w:val="20"/>
                <w:lang w:val="en-AU" w:eastAsia="en-AU"/>
              </w:rPr>
            </w:pPr>
            <w:r w:rsidRPr="00ED60C9">
              <w:rPr>
                <w:sz w:val="20"/>
                <w:szCs w:val="20"/>
                <w:lang w:val="en-AU" w:eastAsia="en-AU"/>
              </w:rPr>
              <w:t>{{faira_form.A2_1}}</w:t>
            </w:r>
          </w:p>
        </w:tc>
      </w:tr>
      <w:tr w:rsidR="00BA2D49" w:rsidRPr="00ED60C9" w14:paraId="6C119DAD" w14:textId="77777777" w:rsidTr="00555C57">
        <w:tc>
          <w:tcPr>
            <w:tcW w:w="1861" w:type="pct"/>
            <w:tcMar>
              <w:top w:w="43" w:type="dxa"/>
              <w:left w:w="43" w:type="dxa"/>
              <w:bottom w:w="43" w:type="dxa"/>
              <w:right w:w="43" w:type="dxa"/>
            </w:tcMar>
            <w:vAlign w:val="center"/>
            <w:hideMark/>
          </w:tcPr>
          <w:p w14:paraId="234798FB" w14:textId="77777777" w:rsidR="00BA2D49" w:rsidRPr="00ED60C9" w:rsidRDefault="00BA2D49" w:rsidP="00BA2D49">
            <w:pPr>
              <w:rPr>
                <w:sz w:val="20"/>
                <w:szCs w:val="20"/>
                <w:lang w:val="en-AU" w:eastAsia="en-AU"/>
              </w:rPr>
            </w:pPr>
            <w:r w:rsidRPr="00ED60C9">
              <w:rPr>
                <w:sz w:val="20"/>
                <w:szCs w:val="20"/>
                <w:lang w:val="en-AU" w:eastAsia="en-AU"/>
              </w:rPr>
              <w:t>Data types</w:t>
            </w:r>
          </w:p>
        </w:tc>
        <w:tc>
          <w:tcPr>
            <w:tcW w:w="3139" w:type="pct"/>
            <w:tcMar>
              <w:top w:w="43" w:type="dxa"/>
              <w:left w:w="43" w:type="dxa"/>
              <w:bottom w:w="43" w:type="dxa"/>
              <w:right w:w="43" w:type="dxa"/>
            </w:tcMar>
            <w:vAlign w:val="center"/>
            <w:hideMark/>
          </w:tcPr>
          <w:p w14:paraId="0CC49194" w14:textId="77777777" w:rsidR="00BA2D49" w:rsidRPr="00ED60C9" w:rsidRDefault="00BA2D49" w:rsidP="00BA2D49">
            <w:pPr>
              <w:rPr>
                <w:sz w:val="20"/>
                <w:szCs w:val="20"/>
                <w:lang w:val="en-AU" w:eastAsia="en-AU"/>
              </w:rPr>
            </w:pPr>
            <w:r w:rsidRPr="00ED60C9">
              <w:rPr>
                <w:sz w:val="20"/>
                <w:szCs w:val="20"/>
                <w:lang w:val="en-AU" w:eastAsia="en-AU"/>
              </w:rPr>
              <w:t>{{faira_form.A2_2}}</w:t>
            </w:r>
          </w:p>
        </w:tc>
      </w:tr>
      <w:tr w:rsidR="00BA2D49" w:rsidRPr="00ED60C9" w14:paraId="7627FCA7" w14:textId="77777777" w:rsidTr="00555C57">
        <w:tc>
          <w:tcPr>
            <w:tcW w:w="1861" w:type="pct"/>
            <w:tcMar>
              <w:top w:w="43" w:type="dxa"/>
              <w:left w:w="43" w:type="dxa"/>
              <w:bottom w:w="43" w:type="dxa"/>
              <w:right w:w="43" w:type="dxa"/>
            </w:tcMar>
            <w:vAlign w:val="center"/>
            <w:hideMark/>
          </w:tcPr>
          <w:p w14:paraId="7ADAD78D" w14:textId="77777777" w:rsidR="00BA2D49" w:rsidRPr="00ED60C9" w:rsidRDefault="00BA2D49" w:rsidP="00BA2D49">
            <w:pPr>
              <w:rPr>
                <w:sz w:val="20"/>
                <w:szCs w:val="20"/>
                <w:lang w:val="en-AU" w:eastAsia="en-AU"/>
              </w:rPr>
            </w:pPr>
            <w:r w:rsidRPr="00ED60C9">
              <w:rPr>
                <w:sz w:val="20"/>
                <w:szCs w:val="20"/>
                <w:lang w:val="en-AU" w:eastAsia="en-AU"/>
              </w:rPr>
              <w:t>Update frequency</w:t>
            </w:r>
          </w:p>
        </w:tc>
        <w:tc>
          <w:tcPr>
            <w:tcW w:w="3139" w:type="pct"/>
            <w:tcMar>
              <w:top w:w="43" w:type="dxa"/>
              <w:left w:w="43" w:type="dxa"/>
              <w:bottom w:w="43" w:type="dxa"/>
              <w:right w:w="43" w:type="dxa"/>
            </w:tcMar>
            <w:vAlign w:val="center"/>
            <w:hideMark/>
          </w:tcPr>
          <w:p w14:paraId="388C3708" w14:textId="77777777" w:rsidR="00BA2D49" w:rsidRPr="00ED60C9" w:rsidRDefault="00BA2D49" w:rsidP="00BA2D49">
            <w:pPr>
              <w:rPr>
                <w:sz w:val="20"/>
                <w:szCs w:val="20"/>
                <w:lang w:val="en-AU" w:eastAsia="en-AU"/>
              </w:rPr>
            </w:pPr>
            <w:r w:rsidRPr="00ED60C9">
              <w:rPr>
                <w:sz w:val="20"/>
                <w:szCs w:val="20"/>
                <w:lang w:val="en-AU" w:eastAsia="en-AU"/>
              </w:rPr>
              <w:t>{{faira_form.A2_3}}</w:t>
            </w:r>
          </w:p>
        </w:tc>
      </w:tr>
      <w:tr w:rsidR="00BA2D49" w:rsidRPr="00ED60C9" w14:paraId="5956FC23" w14:textId="77777777" w:rsidTr="00555C57">
        <w:tc>
          <w:tcPr>
            <w:tcW w:w="1861" w:type="pct"/>
            <w:tcMar>
              <w:top w:w="43" w:type="dxa"/>
              <w:left w:w="43" w:type="dxa"/>
              <w:bottom w:w="43" w:type="dxa"/>
              <w:right w:w="43" w:type="dxa"/>
            </w:tcMar>
            <w:vAlign w:val="center"/>
            <w:hideMark/>
          </w:tcPr>
          <w:p w14:paraId="77148F32" w14:textId="77777777" w:rsidR="00BA2D49" w:rsidRPr="00ED60C9" w:rsidRDefault="00BA2D49" w:rsidP="00BA2D49">
            <w:pPr>
              <w:rPr>
                <w:sz w:val="20"/>
                <w:szCs w:val="20"/>
                <w:lang w:val="en-AU" w:eastAsia="en-AU"/>
              </w:rPr>
            </w:pPr>
            <w:r w:rsidRPr="00ED60C9">
              <w:rPr>
                <w:sz w:val="20"/>
                <w:szCs w:val="20"/>
                <w:lang w:val="en-AU" w:eastAsia="en-AU"/>
              </w:rPr>
              <w:t>Data quality considerations</w:t>
            </w:r>
          </w:p>
        </w:tc>
        <w:tc>
          <w:tcPr>
            <w:tcW w:w="3139" w:type="pct"/>
            <w:tcMar>
              <w:top w:w="43" w:type="dxa"/>
              <w:left w:w="43" w:type="dxa"/>
              <w:bottom w:w="43" w:type="dxa"/>
              <w:right w:w="43" w:type="dxa"/>
            </w:tcMar>
            <w:vAlign w:val="center"/>
            <w:hideMark/>
          </w:tcPr>
          <w:p w14:paraId="6AC66D2B" w14:textId="77777777" w:rsidR="00BA2D49" w:rsidRPr="00ED60C9" w:rsidRDefault="00BA2D49" w:rsidP="00BA2D49">
            <w:pPr>
              <w:rPr>
                <w:sz w:val="20"/>
                <w:szCs w:val="20"/>
                <w:lang w:val="en-AU" w:eastAsia="en-AU"/>
              </w:rPr>
            </w:pPr>
            <w:r w:rsidRPr="00ED60C9">
              <w:rPr>
                <w:sz w:val="20"/>
                <w:szCs w:val="20"/>
                <w:lang w:val="en-AU" w:eastAsia="en-AU"/>
              </w:rPr>
              <w:t>{{faira_form.A2_4}}</w:t>
            </w:r>
          </w:p>
        </w:tc>
      </w:tr>
      <w:tr w:rsidR="00BA2D49" w:rsidRPr="00ED60C9" w14:paraId="4D174C05" w14:textId="77777777" w:rsidTr="00555C57">
        <w:tc>
          <w:tcPr>
            <w:tcW w:w="1861" w:type="pct"/>
            <w:tcMar>
              <w:top w:w="43" w:type="dxa"/>
              <w:left w:w="43" w:type="dxa"/>
              <w:bottom w:w="43" w:type="dxa"/>
              <w:right w:w="43" w:type="dxa"/>
            </w:tcMar>
            <w:vAlign w:val="center"/>
            <w:hideMark/>
          </w:tcPr>
          <w:p w14:paraId="7913ABBE" w14:textId="77777777" w:rsidR="00BA2D49" w:rsidRPr="00ED60C9" w:rsidRDefault="00BA2D49" w:rsidP="00BA2D49">
            <w:pPr>
              <w:rPr>
                <w:sz w:val="20"/>
                <w:szCs w:val="20"/>
                <w:lang w:val="en-AU" w:eastAsia="en-AU"/>
              </w:rPr>
            </w:pPr>
            <w:r w:rsidRPr="00ED60C9">
              <w:rPr>
                <w:sz w:val="20"/>
                <w:szCs w:val="20"/>
                <w:lang w:val="en-AU" w:eastAsia="en-AU"/>
              </w:rPr>
              <w:t>Sensitive / regulated data</w:t>
            </w:r>
          </w:p>
        </w:tc>
        <w:tc>
          <w:tcPr>
            <w:tcW w:w="3139" w:type="pct"/>
            <w:tcMar>
              <w:top w:w="43" w:type="dxa"/>
              <w:left w:w="43" w:type="dxa"/>
              <w:bottom w:w="43" w:type="dxa"/>
              <w:right w:w="43" w:type="dxa"/>
            </w:tcMar>
            <w:vAlign w:val="center"/>
            <w:hideMark/>
          </w:tcPr>
          <w:p w14:paraId="02B0A0D9" w14:textId="77777777" w:rsidR="00BA2D49" w:rsidRPr="00ED60C9" w:rsidRDefault="00BA2D49" w:rsidP="00BA2D49">
            <w:pPr>
              <w:rPr>
                <w:sz w:val="20"/>
                <w:szCs w:val="20"/>
                <w:lang w:val="en-AU" w:eastAsia="en-AU"/>
              </w:rPr>
            </w:pPr>
            <w:r w:rsidRPr="00ED60C9">
              <w:rPr>
                <w:sz w:val="20"/>
                <w:szCs w:val="20"/>
                <w:lang w:val="en-AU" w:eastAsia="en-AU"/>
              </w:rPr>
              <w:t>{{faira_form.A2_5}}</w:t>
            </w:r>
          </w:p>
        </w:tc>
      </w:tr>
      <w:tr w:rsidR="00BA2D49" w:rsidRPr="00ED60C9" w14:paraId="784BC42F" w14:textId="77777777" w:rsidTr="00555C57">
        <w:tc>
          <w:tcPr>
            <w:tcW w:w="1861" w:type="pct"/>
            <w:tcMar>
              <w:top w:w="43" w:type="dxa"/>
              <w:left w:w="43" w:type="dxa"/>
              <w:bottom w:w="43" w:type="dxa"/>
              <w:right w:w="43" w:type="dxa"/>
            </w:tcMar>
            <w:vAlign w:val="center"/>
            <w:hideMark/>
          </w:tcPr>
          <w:p w14:paraId="11CC3596" w14:textId="77777777" w:rsidR="00BA2D49" w:rsidRPr="00ED60C9" w:rsidRDefault="00BA2D49" w:rsidP="00BA2D49">
            <w:pPr>
              <w:rPr>
                <w:sz w:val="20"/>
                <w:szCs w:val="20"/>
                <w:lang w:val="en-AU" w:eastAsia="en-AU"/>
              </w:rPr>
            </w:pPr>
            <w:r w:rsidRPr="00ED60C9">
              <w:rPr>
                <w:sz w:val="20"/>
                <w:szCs w:val="20"/>
                <w:lang w:val="en-AU" w:eastAsia="en-AU"/>
              </w:rPr>
              <w:t>Pre-processing and transformation</w:t>
            </w:r>
          </w:p>
        </w:tc>
        <w:tc>
          <w:tcPr>
            <w:tcW w:w="3139" w:type="pct"/>
            <w:tcMar>
              <w:top w:w="43" w:type="dxa"/>
              <w:left w:w="43" w:type="dxa"/>
              <w:bottom w:w="43" w:type="dxa"/>
              <w:right w:w="43" w:type="dxa"/>
            </w:tcMar>
            <w:vAlign w:val="center"/>
            <w:hideMark/>
          </w:tcPr>
          <w:p w14:paraId="623076D5" w14:textId="77777777" w:rsidR="00BA2D49" w:rsidRPr="00ED60C9" w:rsidRDefault="00BA2D49" w:rsidP="00BA2D49">
            <w:pPr>
              <w:rPr>
                <w:sz w:val="20"/>
                <w:szCs w:val="20"/>
                <w:lang w:val="en-AU" w:eastAsia="en-AU"/>
              </w:rPr>
            </w:pPr>
            <w:r w:rsidRPr="00ED60C9">
              <w:rPr>
                <w:sz w:val="20"/>
                <w:szCs w:val="20"/>
                <w:lang w:val="en-AU" w:eastAsia="en-AU"/>
              </w:rPr>
              <w:t>{{faira_form.A2_6}}</w:t>
            </w:r>
          </w:p>
        </w:tc>
      </w:tr>
      <w:tr w:rsidR="00BA2D49" w:rsidRPr="00ED60C9" w14:paraId="1982C4A8" w14:textId="77777777" w:rsidTr="00555C57">
        <w:tc>
          <w:tcPr>
            <w:tcW w:w="1861" w:type="pct"/>
            <w:tcMar>
              <w:top w:w="43" w:type="dxa"/>
              <w:left w:w="43" w:type="dxa"/>
              <w:bottom w:w="43" w:type="dxa"/>
              <w:right w:w="43" w:type="dxa"/>
            </w:tcMar>
            <w:vAlign w:val="center"/>
            <w:hideMark/>
          </w:tcPr>
          <w:p w14:paraId="0DB2341E" w14:textId="77777777" w:rsidR="00BA2D49" w:rsidRPr="00ED60C9" w:rsidRDefault="00BA2D49" w:rsidP="00BA2D49">
            <w:pPr>
              <w:rPr>
                <w:sz w:val="20"/>
                <w:szCs w:val="20"/>
                <w:lang w:val="en-AU" w:eastAsia="en-AU"/>
              </w:rPr>
            </w:pPr>
            <w:r w:rsidRPr="00ED60C9">
              <w:rPr>
                <w:sz w:val="20"/>
                <w:szCs w:val="20"/>
                <w:lang w:val="en-AU" w:eastAsia="en-AU"/>
              </w:rPr>
              <w:t>Storage and retention</w:t>
            </w:r>
          </w:p>
        </w:tc>
        <w:tc>
          <w:tcPr>
            <w:tcW w:w="3139" w:type="pct"/>
            <w:tcMar>
              <w:top w:w="43" w:type="dxa"/>
              <w:left w:w="43" w:type="dxa"/>
              <w:bottom w:w="43" w:type="dxa"/>
              <w:right w:w="43" w:type="dxa"/>
            </w:tcMar>
            <w:vAlign w:val="center"/>
            <w:hideMark/>
          </w:tcPr>
          <w:p w14:paraId="08860BE3" w14:textId="77777777" w:rsidR="00BA2D49" w:rsidRPr="00ED60C9" w:rsidRDefault="00BA2D49" w:rsidP="00BA2D49">
            <w:pPr>
              <w:rPr>
                <w:sz w:val="20"/>
                <w:szCs w:val="20"/>
                <w:lang w:val="en-AU" w:eastAsia="en-AU"/>
              </w:rPr>
            </w:pPr>
            <w:r w:rsidRPr="00ED60C9">
              <w:rPr>
                <w:sz w:val="20"/>
                <w:szCs w:val="20"/>
                <w:lang w:val="en-AU" w:eastAsia="en-AU"/>
              </w:rPr>
              <w:t>{{faira_form.A2_7}}</w:t>
            </w:r>
          </w:p>
        </w:tc>
      </w:tr>
      <w:tr w:rsidR="00BA2D49" w:rsidRPr="00ED60C9" w14:paraId="64D76B69" w14:textId="77777777" w:rsidTr="00555C57">
        <w:tc>
          <w:tcPr>
            <w:tcW w:w="1861" w:type="pct"/>
            <w:tcMar>
              <w:top w:w="43" w:type="dxa"/>
              <w:left w:w="43" w:type="dxa"/>
              <w:bottom w:w="43" w:type="dxa"/>
              <w:right w:w="43" w:type="dxa"/>
            </w:tcMar>
            <w:vAlign w:val="center"/>
            <w:hideMark/>
          </w:tcPr>
          <w:p w14:paraId="48BF158E" w14:textId="77777777" w:rsidR="00BA2D49" w:rsidRPr="00ED60C9" w:rsidRDefault="00BA2D49" w:rsidP="00BA2D49">
            <w:pPr>
              <w:rPr>
                <w:sz w:val="20"/>
                <w:szCs w:val="20"/>
                <w:lang w:val="en-AU" w:eastAsia="en-AU"/>
              </w:rPr>
            </w:pPr>
            <w:r w:rsidRPr="00ED60C9">
              <w:rPr>
                <w:sz w:val="20"/>
                <w:szCs w:val="20"/>
                <w:lang w:val="en-AU" w:eastAsia="en-AU"/>
              </w:rPr>
              <w:t>Access controls</w:t>
            </w:r>
          </w:p>
        </w:tc>
        <w:tc>
          <w:tcPr>
            <w:tcW w:w="3139" w:type="pct"/>
            <w:tcMar>
              <w:top w:w="43" w:type="dxa"/>
              <w:left w:w="43" w:type="dxa"/>
              <w:bottom w:w="43" w:type="dxa"/>
              <w:right w:w="43" w:type="dxa"/>
            </w:tcMar>
            <w:vAlign w:val="center"/>
            <w:hideMark/>
          </w:tcPr>
          <w:p w14:paraId="65AACF16" w14:textId="77777777" w:rsidR="00BA2D49" w:rsidRPr="00ED60C9" w:rsidRDefault="00BA2D49" w:rsidP="00BA2D49">
            <w:pPr>
              <w:rPr>
                <w:sz w:val="20"/>
                <w:szCs w:val="20"/>
                <w:lang w:val="en-AU" w:eastAsia="en-AU"/>
              </w:rPr>
            </w:pPr>
            <w:r w:rsidRPr="00ED60C9">
              <w:rPr>
                <w:sz w:val="20"/>
                <w:szCs w:val="20"/>
                <w:lang w:val="en-AU" w:eastAsia="en-AU"/>
              </w:rPr>
              <w:t>{{faira_form.A2_8}}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60245CA8" w:rsidR="00A507A2" w:rsidRDefault="00A507A2" w:rsidP="00330488">
      <w:pPr>
        <w:rPr>
          <w:lang w:eastAsia="en-AU"/>
        </w:rPr>
      </w:pPr>
      <w:r w:rsidRPr="00A507A2">
        <w:rPr>
          <w:lang w:eastAsia="en-AU"/>
        </w:rPr>
        <w:t xml:space="preserve">The primary users of the AI system include </w:t>
      </w:r>
      <w:r w:rsidRPr="00A507A2">
        <w:rPr>
          <w:b/>
          <w:bCs/>
          <w:lang w:eastAsia="en-AU"/>
        </w:rPr>
        <w:t>{{faira_form.A3_1}}</w:t>
      </w:r>
      <w:r w:rsidRPr="00A507A2">
        <w:rPr>
          <w:lang w:eastAsia="en-AU"/>
        </w:rPr>
        <w:t xml:space="preserve">, with user roles and responsibilities described as </w:t>
      </w:r>
      <w:r w:rsidRPr="00A507A2">
        <w:rPr>
          <w:b/>
          <w:bCs/>
          <w:lang w:eastAsia="en-AU"/>
        </w:rPr>
        <w:t>{{faira_form.A3_2}}</w:t>
      </w:r>
      <w:r w:rsidRPr="00A507A2">
        <w:rPr>
          <w:lang w:eastAsia="en-AU"/>
        </w:rPr>
        <w:t xml:space="preserve">. The system is intended to be used by individuals with </w:t>
      </w:r>
      <w:r w:rsidRPr="00A507A2">
        <w:rPr>
          <w:b/>
          <w:bCs/>
          <w:lang w:eastAsia="en-AU"/>
        </w:rPr>
        <w:t>{{faira_form.A3_3}}</w:t>
      </w:r>
      <w:r w:rsidRPr="00A507A2">
        <w:rPr>
          <w:lang w:eastAsia="en-AU"/>
        </w:rPr>
        <w:t xml:space="preserve"> levels of expertise, and outputs are communicated to users or stakeholders through </w:t>
      </w:r>
      <w:r w:rsidRPr="00A507A2">
        <w:rPr>
          <w:b/>
          <w:bCs/>
          <w:lang w:eastAsia="en-AU"/>
        </w:rPr>
        <w:t>{{faira_form.A3_4}}</w:t>
      </w:r>
      <w:r w:rsidRPr="00A507A2">
        <w:rPr>
          <w:lang w:eastAsia="en-AU"/>
        </w:rPr>
        <w:t xml:space="preserve">. The assessment identified that AI-supported decisions may affect </w:t>
      </w:r>
      <w:r w:rsidRPr="00A507A2">
        <w:rPr>
          <w:b/>
          <w:bCs/>
          <w:lang w:eastAsia="en-AU"/>
        </w:rPr>
        <w:t>{{faira_form.A3_5}}</w:t>
      </w:r>
      <w:r w:rsidRPr="00A507A2">
        <w:rPr>
          <w:lang w:eastAsia="en-AU"/>
        </w:rPr>
        <w:t xml:space="preserve">, with engagement or communication mechanisms described as </w:t>
      </w:r>
      <w:r w:rsidRPr="00A507A2">
        <w:rPr>
          <w:b/>
          <w:bCs/>
          <w:lang w:eastAsia="en-AU"/>
        </w:rPr>
        <w:t>{{faira_form.A3_6}}</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77777777" w:rsidR="00C575E8" w:rsidRPr="00207A71" w:rsidRDefault="00C575E8" w:rsidP="00C575E8">
            <w:pPr>
              <w:rPr>
                <w:sz w:val="20"/>
                <w:szCs w:val="20"/>
                <w:lang w:val="en-AU" w:eastAsia="en-AU"/>
              </w:rPr>
            </w:pPr>
            <w:r w:rsidRPr="00207A71">
              <w:rPr>
                <w:sz w:val="20"/>
                <w:szCs w:val="20"/>
                <w:lang w:val="en-AU" w:eastAsia="en-AU"/>
              </w:rPr>
              <w:t>{{faira_form.A3_1}}</w:t>
            </w:r>
          </w:p>
        </w:tc>
      </w:tr>
      <w:tr w:rsidR="00C575E8" w:rsidRPr="00207A71" w14:paraId="4553653D" w14:textId="77777777" w:rsidTr="00555C57">
        <w:tc>
          <w:tcPr>
            <w:tcW w:w="1594" w:type="pct"/>
            <w:tcMar>
              <w:top w:w="43" w:type="dxa"/>
              <w:left w:w="43" w:type="dxa"/>
              <w:bottom w:w="43" w:type="dxa"/>
              <w:right w:w="43" w:type="dxa"/>
            </w:tcMar>
            <w:vAlign w:val="center"/>
            <w:hideMark/>
          </w:tcPr>
          <w:p w14:paraId="3694B521" w14:textId="77777777" w:rsidR="00C575E8" w:rsidRPr="00207A71" w:rsidRDefault="00C575E8" w:rsidP="00C575E8">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vAlign w:val="center"/>
            <w:hideMark/>
          </w:tcPr>
          <w:p w14:paraId="01F594A0" w14:textId="77777777" w:rsidR="00C575E8" w:rsidRPr="00207A71" w:rsidRDefault="00C575E8" w:rsidP="00C575E8">
            <w:pPr>
              <w:rPr>
                <w:sz w:val="20"/>
                <w:szCs w:val="20"/>
                <w:lang w:val="en-AU" w:eastAsia="en-AU"/>
              </w:rPr>
            </w:pPr>
            <w:r w:rsidRPr="00207A71">
              <w:rPr>
                <w:sz w:val="20"/>
                <w:szCs w:val="20"/>
                <w:lang w:val="en-AU" w:eastAsia="en-AU"/>
              </w:rPr>
              <w:t>{{faira_form.A3_2}}</w:t>
            </w:r>
          </w:p>
        </w:tc>
      </w:tr>
      <w:tr w:rsidR="00C575E8" w:rsidRPr="00207A71" w14:paraId="1EBF8A73" w14:textId="77777777" w:rsidTr="00555C57">
        <w:tc>
          <w:tcPr>
            <w:tcW w:w="1594" w:type="pct"/>
            <w:tcMar>
              <w:top w:w="43" w:type="dxa"/>
              <w:left w:w="43" w:type="dxa"/>
              <w:bottom w:w="43" w:type="dxa"/>
              <w:right w:w="43" w:type="dxa"/>
            </w:tcMar>
            <w:vAlign w:val="center"/>
            <w:hideMark/>
          </w:tcPr>
          <w:p w14:paraId="2B5FA7F6" w14:textId="77777777" w:rsidR="00C575E8" w:rsidRPr="00207A71" w:rsidRDefault="00C575E8" w:rsidP="00C575E8">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vAlign w:val="center"/>
            <w:hideMark/>
          </w:tcPr>
          <w:p w14:paraId="0FBB47D6" w14:textId="77777777" w:rsidR="00C575E8" w:rsidRPr="00207A71" w:rsidRDefault="00C575E8" w:rsidP="00C575E8">
            <w:pPr>
              <w:rPr>
                <w:sz w:val="20"/>
                <w:szCs w:val="20"/>
                <w:lang w:val="en-AU" w:eastAsia="en-AU"/>
              </w:rPr>
            </w:pPr>
            <w:r w:rsidRPr="00207A71">
              <w:rPr>
                <w:sz w:val="20"/>
                <w:szCs w:val="20"/>
                <w:lang w:val="en-AU" w:eastAsia="en-AU"/>
              </w:rPr>
              <w:t>{{faira_form.A3_3}}</w:t>
            </w:r>
          </w:p>
        </w:tc>
      </w:tr>
      <w:tr w:rsidR="00C575E8" w:rsidRPr="00207A71" w14:paraId="18CAAD15" w14:textId="77777777" w:rsidTr="00555C57">
        <w:tc>
          <w:tcPr>
            <w:tcW w:w="1594" w:type="pct"/>
            <w:tcMar>
              <w:top w:w="43" w:type="dxa"/>
              <w:left w:w="43" w:type="dxa"/>
              <w:bottom w:w="43" w:type="dxa"/>
              <w:right w:w="43" w:type="dxa"/>
            </w:tcMar>
            <w:vAlign w:val="center"/>
            <w:hideMark/>
          </w:tcPr>
          <w:p w14:paraId="352F2FFA" w14:textId="77777777" w:rsidR="00C575E8" w:rsidRPr="00207A71" w:rsidRDefault="00C575E8" w:rsidP="00C575E8">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vAlign w:val="center"/>
            <w:hideMark/>
          </w:tcPr>
          <w:p w14:paraId="6E504742" w14:textId="77777777" w:rsidR="00C575E8" w:rsidRPr="00207A71" w:rsidRDefault="00C575E8" w:rsidP="00C575E8">
            <w:pPr>
              <w:rPr>
                <w:sz w:val="20"/>
                <w:szCs w:val="20"/>
                <w:lang w:val="en-AU" w:eastAsia="en-AU"/>
              </w:rPr>
            </w:pPr>
            <w:r w:rsidRPr="00207A71">
              <w:rPr>
                <w:sz w:val="20"/>
                <w:szCs w:val="20"/>
                <w:lang w:val="en-AU" w:eastAsia="en-AU"/>
              </w:rPr>
              <w:t>{{faira_form.A3_4}}</w:t>
            </w:r>
          </w:p>
        </w:tc>
      </w:tr>
      <w:tr w:rsidR="00C575E8" w:rsidRPr="00207A71" w14:paraId="47D63BB6" w14:textId="77777777" w:rsidTr="00555C57">
        <w:tc>
          <w:tcPr>
            <w:tcW w:w="1594" w:type="pct"/>
            <w:tcMar>
              <w:top w:w="43" w:type="dxa"/>
              <w:left w:w="43" w:type="dxa"/>
              <w:bottom w:w="43" w:type="dxa"/>
              <w:right w:w="43" w:type="dxa"/>
            </w:tcMar>
            <w:vAlign w:val="center"/>
            <w:hideMark/>
          </w:tcPr>
          <w:p w14:paraId="325ECD14" w14:textId="77777777" w:rsidR="00C575E8" w:rsidRPr="00207A71" w:rsidRDefault="00C575E8" w:rsidP="00C575E8">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vAlign w:val="center"/>
            <w:hideMark/>
          </w:tcPr>
          <w:p w14:paraId="79EE58EB" w14:textId="77777777" w:rsidR="00C575E8" w:rsidRPr="00207A71" w:rsidRDefault="00C575E8" w:rsidP="00C575E8">
            <w:pPr>
              <w:rPr>
                <w:sz w:val="20"/>
                <w:szCs w:val="20"/>
                <w:lang w:val="en-AU" w:eastAsia="en-AU"/>
              </w:rPr>
            </w:pPr>
            <w:r w:rsidRPr="00207A71">
              <w:rPr>
                <w:sz w:val="20"/>
                <w:szCs w:val="20"/>
                <w:lang w:val="en-AU" w:eastAsia="en-AU"/>
              </w:rPr>
              <w:t>{{faira_form.A3_5}}</w:t>
            </w:r>
          </w:p>
        </w:tc>
      </w:tr>
      <w:tr w:rsidR="00C575E8" w:rsidRPr="00207A71" w14:paraId="31412C36" w14:textId="77777777" w:rsidTr="00555C57">
        <w:tc>
          <w:tcPr>
            <w:tcW w:w="1594" w:type="pct"/>
            <w:tcMar>
              <w:top w:w="43" w:type="dxa"/>
              <w:left w:w="43" w:type="dxa"/>
              <w:bottom w:w="43" w:type="dxa"/>
              <w:right w:w="43" w:type="dxa"/>
            </w:tcMar>
            <w:vAlign w:val="center"/>
            <w:hideMark/>
          </w:tcPr>
          <w:p w14:paraId="00BD9734" w14:textId="77777777" w:rsidR="00C575E8" w:rsidRPr="00207A71" w:rsidRDefault="00C575E8" w:rsidP="00C575E8">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vAlign w:val="center"/>
            <w:hideMark/>
          </w:tcPr>
          <w:p w14:paraId="045E5074" w14:textId="77777777" w:rsidR="00C575E8" w:rsidRPr="00207A71" w:rsidRDefault="00C575E8" w:rsidP="00C575E8">
            <w:pPr>
              <w:rPr>
                <w:sz w:val="20"/>
                <w:szCs w:val="20"/>
                <w:lang w:val="en-AU" w:eastAsia="en-AU"/>
              </w:rPr>
            </w:pPr>
            <w:r w:rsidRPr="00207A71">
              <w:rPr>
                <w:sz w:val="20"/>
                <w:szCs w:val="20"/>
                <w:lang w:val="en-AU" w:eastAsia="en-AU"/>
              </w:rPr>
              <w:t>{{faira_form.A3_6}}</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F735083" w:rsidR="00482AF5" w:rsidRDefault="0035407F" w:rsidP="007B16B0">
      <w:pPr>
        <w:rPr>
          <w:lang w:eastAsia="en-AU"/>
        </w:rPr>
      </w:pPr>
      <w:r w:rsidRPr="0035407F">
        <w:rPr>
          <w:lang w:eastAsia="en-AU"/>
        </w:rPr>
        <w:t xml:space="preserve">The AI system is deployed within </w:t>
      </w:r>
      <w:r w:rsidRPr="0035407F">
        <w:rPr>
          <w:b/>
          <w:bCs/>
          <w:lang w:eastAsia="en-AU"/>
        </w:rPr>
        <w:t>{{faira_form.A4_1}}</w:t>
      </w:r>
      <w:r w:rsidRPr="0035407F">
        <w:rPr>
          <w:lang w:eastAsia="en-AU"/>
        </w:rPr>
        <w:t xml:space="preserve"> environments and is integrated with </w:t>
      </w:r>
      <w:r w:rsidRPr="0035407F">
        <w:rPr>
          <w:b/>
          <w:bCs/>
          <w:lang w:eastAsia="en-AU"/>
        </w:rPr>
        <w:t>{{faira_form.A4_2}}</w:t>
      </w:r>
      <w:r w:rsidRPr="0035407F">
        <w:rPr>
          <w:lang w:eastAsia="en-AU"/>
        </w:rPr>
        <w:t xml:space="preserve"> systems or processes. AI-generated outputs are used to </w:t>
      </w:r>
      <w:r w:rsidRPr="0035407F">
        <w:rPr>
          <w:b/>
          <w:bCs/>
          <w:lang w:eastAsia="en-AU"/>
        </w:rPr>
        <w:t>{{faira_form.A4_3}}</w:t>
      </w:r>
      <w:r w:rsidRPr="0035407F">
        <w:rPr>
          <w:lang w:eastAsia="en-AU"/>
        </w:rPr>
        <w:t xml:space="preserve">, with human review or oversight applied </w:t>
      </w:r>
      <w:r w:rsidRPr="0035407F">
        <w:rPr>
          <w:b/>
          <w:bCs/>
          <w:lang w:eastAsia="en-AU"/>
        </w:rPr>
        <w:t>{{faira_form.A4_4}}</w:t>
      </w:r>
      <w:r w:rsidRPr="0035407F">
        <w:rPr>
          <w:lang w:eastAsia="en-AU"/>
        </w:rPr>
        <w:t xml:space="preserve">. The assessment identified that system outputs may be further used or relied upon </w:t>
      </w:r>
      <w:r w:rsidRPr="0035407F">
        <w:rPr>
          <w:b/>
          <w:bCs/>
          <w:lang w:eastAsia="en-AU"/>
        </w:rPr>
        <w:t>{{faira_form.A4_5}}</w:t>
      </w:r>
      <w:r w:rsidRPr="0035407F">
        <w:rPr>
          <w:lang w:eastAsia="en-AU"/>
        </w:rPr>
        <w:t xml:space="preserve">, and that logging, monitoring, or traceability mechanisms are described as </w:t>
      </w:r>
      <w:r w:rsidRPr="0035407F">
        <w:rPr>
          <w:b/>
          <w:bCs/>
          <w:lang w:eastAsia="en-AU"/>
        </w:rPr>
        <w:t>{{faira_form.A4_6}}</w:t>
      </w:r>
      <w:r w:rsidRPr="0035407F">
        <w:rPr>
          <w:lang w:eastAsia="en-AU"/>
        </w:rPr>
        <w:t xml:space="preserve">. Any external dependencies or third-party interactions relevant to system deployment are described in </w:t>
      </w:r>
      <w:r w:rsidRPr="0035407F">
        <w:rPr>
          <w:b/>
          <w:bCs/>
          <w:lang w:eastAsia="en-AU"/>
        </w:rPr>
        <w:t>{{faira_form.A4_7}}</w:t>
      </w:r>
      <w:r w:rsidRPr="0035407F">
        <w:rPr>
          <w:lang w:eastAsia="en-AU"/>
        </w:rPr>
        <w:t xml:space="preserve">, with additional operational considerations noted in </w:t>
      </w:r>
      <w:r w:rsidRPr="0035407F">
        <w:rPr>
          <w:b/>
          <w:bCs/>
          <w:lang w:eastAsia="en-AU"/>
        </w:rPr>
        <w:t>{{faira_form.A4_8}}</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77777777" w:rsidR="00B62D23" w:rsidRPr="00207A71" w:rsidRDefault="00B62D23" w:rsidP="00B62D23">
            <w:pPr>
              <w:rPr>
                <w:sz w:val="20"/>
                <w:szCs w:val="20"/>
                <w:lang w:val="en-AU" w:eastAsia="en-AU"/>
              </w:rPr>
            </w:pPr>
            <w:r w:rsidRPr="00207A71">
              <w:rPr>
                <w:sz w:val="20"/>
                <w:szCs w:val="20"/>
                <w:lang w:val="en-AU" w:eastAsia="en-AU"/>
              </w:rPr>
              <w:t>{{faira_form.A4_1}}</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77777777" w:rsidR="00B62D23" w:rsidRPr="00207A71" w:rsidRDefault="00B62D23" w:rsidP="00B62D23">
            <w:pPr>
              <w:rPr>
                <w:sz w:val="20"/>
                <w:szCs w:val="20"/>
                <w:lang w:val="en-AU" w:eastAsia="en-AU"/>
              </w:rPr>
            </w:pPr>
            <w:r w:rsidRPr="00207A71">
              <w:rPr>
                <w:sz w:val="20"/>
                <w:szCs w:val="20"/>
                <w:lang w:val="en-AU" w:eastAsia="en-AU"/>
              </w:rPr>
              <w:t>{{faira_form.A4_2}}</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7777777" w:rsidR="00B62D23" w:rsidRPr="00207A71" w:rsidRDefault="00B62D23" w:rsidP="00B62D23">
            <w:pPr>
              <w:rPr>
                <w:sz w:val="20"/>
                <w:szCs w:val="20"/>
                <w:lang w:val="en-AU" w:eastAsia="en-AU"/>
              </w:rPr>
            </w:pPr>
            <w:r w:rsidRPr="00207A71">
              <w:rPr>
                <w:sz w:val="20"/>
                <w:szCs w:val="20"/>
                <w:lang w:val="en-AU" w:eastAsia="en-AU"/>
              </w:rPr>
              <w:t>{{faira_form.A4_3}}</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77777777" w:rsidR="00B62D23" w:rsidRPr="00207A71" w:rsidRDefault="00B62D23" w:rsidP="00B62D23">
            <w:pPr>
              <w:rPr>
                <w:sz w:val="20"/>
                <w:szCs w:val="20"/>
                <w:lang w:val="en-AU" w:eastAsia="en-AU"/>
              </w:rPr>
            </w:pPr>
            <w:r w:rsidRPr="00207A71">
              <w:rPr>
                <w:sz w:val="20"/>
                <w:szCs w:val="20"/>
                <w:lang w:val="en-AU" w:eastAsia="en-AU"/>
              </w:rPr>
              <w:t>{{faira_form.A4_4}}</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77777777" w:rsidR="00B62D23" w:rsidRPr="00207A71" w:rsidRDefault="00B62D23" w:rsidP="00B62D23">
            <w:pPr>
              <w:rPr>
                <w:sz w:val="20"/>
                <w:szCs w:val="20"/>
                <w:lang w:val="en-AU" w:eastAsia="en-AU"/>
              </w:rPr>
            </w:pPr>
            <w:r w:rsidRPr="00207A71">
              <w:rPr>
                <w:sz w:val="20"/>
                <w:szCs w:val="20"/>
                <w:lang w:val="en-AU" w:eastAsia="en-AU"/>
              </w:rPr>
              <w:t>{{faira_form.A4_5}}</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77777777" w:rsidR="00B62D23" w:rsidRPr="00207A71" w:rsidRDefault="00B62D23" w:rsidP="00B62D23">
            <w:pPr>
              <w:rPr>
                <w:sz w:val="20"/>
                <w:szCs w:val="20"/>
                <w:lang w:val="en-AU" w:eastAsia="en-AU"/>
              </w:rPr>
            </w:pPr>
            <w:r w:rsidRPr="00207A71">
              <w:rPr>
                <w:sz w:val="20"/>
                <w:szCs w:val="20"/>
                <w:lang w:val="en-AU" w:eastAsia="en-AU"/>
              </w:rPr>
              <w:t>{{faira_form.A4_6}}</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77777777" w:rsidR="00B62D23" w:rsidRPr="00207A71" w:rsidRDefault="00B62D23" w:rsidP="00B62D23">
            <w:pPr>
              <w:rPr>
                <w:sz w:val="20"/>
                <w:szCs w:val="20"/>
                <w:lang w:val="en-AU" w:eastAsia="en-AU"/>
              </w:rPr>
            </w:pPr>
            <w:r w:rsidRPr="00207A71">
              <w:rPr>
                <w:sz w:val="20"/>
                <w:szCs w:val="20"/>
                <w:lang w:val="en-AU" w:eastAsia="en-AU"/>
              </w:rPr>
              <w:t>{{faira_form.A4_7}}</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77777777" w:rsidR="00B62D23" w:rsidRPr="00207A71" w:rsidRDefault="00B62D23" w:rsidP="00B62D23">
            <w:pPr>
              <w:rPr>
                <w:sz w:val="20"/>
                <w:szCs w:val="20"/>
                <w:lang w:val="en-AU" w:eastAsia="en-AU"/>
              </w:rPr>
            </w:pPr>
            <w:r w:rsidRPr="00207A71">
              <w:rPr>
                <w:sz w:val="20"/>
                <w:szCs w:val="20"/>
                <w:lang w:val="en-AU" w:eastAsia="en-AU"/>
              </w:rPr>
              <w:t>{{faira_form.A4_8}}</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50FFDEA"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Pr="004D1354">
        <w:rPr>
          <w:b/>
          <w:bCs/>
          <w:lang w:eastAsia="en-AU"/>
        </w:rPr>
        <w:t>{{faira_form.A5_1}}</w:t>
      </w:r>
      <w:r w:rsidRPr="004D1354">
        <w:rPr>
          <w:lang w:eastAsia="en-AU"/>
        </w:rPr>
        <w:t xml:space="preserve">, with potential consequences described as </w:t>
      </w:r>
      <w:r w:rsidRPr="004D1354">
        <w:rPr>
          <w:b/>
          <w:bCs/>
          <w:lang w:eastAsia="en-AU"/>
        </w:rPr>
        <w:t>{{faira_form.A5_2}}</w:t>
      </w:r>
      <w:r w:rsidRPr="004D1354">
        <w:rPr>
          <w:lang w:eastAsia="en-AU"/>
        </w:rPr>
        <w:t xml:space="preserve">. Accountability for AI-supported decisions is assigned to </w:t>
      </w:r>
      <w:r w:rsidRPr="004D1354">
        <w:rPr>
          <w:b/>
          <w:bCs/>
          <w:lang w:eastAsia="en-AU"/>
        </w:rPr>
        <w:t>{{faira_form.A5_3}}</w:t>
      </w:r>
      <w:r w:rsidRPr="004D1354">
        <w:rPr>
          <w:lang w:eastAsia="en-AU"/>
        </w:rPr>
        <w:t xml:space="preserve">, with monitoring and review arrangements outlined as </w:t>
      </w:r>
      <w:r w:rsidRPr="004D1354">
        <w:rPr>
          <w:b/>
          <w:bCs/>
          <w:lang w:eastAsia="en-AU"/>
        </w:rPr>
        <w:t>{{faira_form.A5_4}}</w:t>
      </w:r>
      <w:r w:rsidRPr="004D1354">
        <w:rPr>
          <w:lang w:eastAsia="en-AU"/>
        </w:rPr>
        <w:t xml:space="preserve">. Mechanisms for managing incidents or unintended outcomes are described in </w:t>
      </w:r>
      <w:r w:rsidRPr="004D1354">
        <w:rPr>
          <w:b/>
          <w:bCs/>
          <w:lang w:eastAsia="en-AU"/>
        </w:rPr>
        <w:t>{{faira_form.A5_5}}</w:t>
      </w:r>
      <w:r w:rsidRPr="004D1354">
        <w:rPr>
          <w:lang w:eastAsia="en-AU"/>
        </w:rPr>
        <w:t xml:space="preserve">, and relevant legal, regulatory, or policy obligations applicable to system use are identified as </w:t>
      </w:r>
      <w:r w:rsidRPr="004D1354">
        <w:rPr>
          <w:b/>
          <w:bCs/>
          <w:lang w:eastAsia="en-AU"/>
        </w:rPr>
        <w:t>{{faira_form.A5_6}}</w:t>
      </w:r>
      <w:r w:rsidRPr="004D1354">
        <w:rPr>
          <w:lang w:eastAsia="en-AU"/>
        </w:rPr>
        <w:t xml:space="preserve">. The assessment also considered whether the system operates in a context requiring heightened scrutiny or governance oversight, as described in </w:t>
      </w:r>
      <w:r w:rsidRPr="004D1354">
        <w:rPr>
          <w:b/>
          <w:bCs/>
          <w:lang w:eastAsia="en-AU"/>
        </w:rPr>
        <w:t>{{faira_form.A5_7}}</w:t>
      </w:r>
      <w:r w:rsidRPr="004D1354">
        <w:rPr>
          <w:lang w:eastAsia="en-AU"/>
        </w:rPr>
        <w:t xml:space="preserve">, with additional impact-related considerations captured in </w:t>
      </w:r>
      <w:r w:rsidRPr="004D1354">
        <w:rPr>
          <w:b/>
          <w:bCs/>
          <w:lang w:eastAsia="en-AU"/>
        </w:rPr>
        <w:t>{{faira_form.A5_8}}</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77777777" w:rsidR="004D1354" w:rsidRPr="00207A71" w:rsidRDefault="004D1354" w:rsidP="004D1354">
            <w:pPr>
              <w:rPr>
                <w:sz w:val="20"/>
                <w:szCs w:val="20"/>
                <w:lang w:val="en-AU" w:eastAsia="en-AU"/>
              </w:rPr>
            </w:pPr>
            <w:r w:rsidRPr="00207A71">
              <w:rPr>
                <w:sz w:val="20"/>
                <w:szCs w:val="20"/>
                <w:lang w:val="en-AU" w:eastAsia="en-AU"/>
              </w:rPr>
              <w:t>{{faira_form.A5_1}}</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77777777" w:rsidR="004D1354" w:rsidRPr="00207A71" w:rsidRDefault="004D1354" w:rsidP="004D1354">
            <w:pPr>
              <w:rPr>
                <w:sz w:val="20"/>
                <w:szCs w:val="20"/>
                <w:lang w:val="en-AU" w:eastAsia="en-AU"/>
              </w:rPr>
            </w:pPr>
            <w:r w:rsidRPr="00207A71">
              <w:rPr>
                <w:sz w:val="20"/>
                <w:szCs w:val="20"/>
                <w:lang w:val="en-AU" w:eastAsia="en-AU"/>
              </w:rPr>
              <w:t>{{faira_form.A5_2}}</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77777777" w:rsidR="004D1354" w:rsidRPr="00207A71" w:rsidRDefault="004D1354" w:rsidP="004D1354">
            <w:pPr>
              <w:rPr>
                <w:sz w:val="20"/>
                <w:szCs w:val="20"/>
                <w:lang w:val="en-AU" w:eastAsia="en-AU"/>
              </w:rPr>
            </w:pPr>
            <w:r w:rsidRPr="00207A71">
              <w:rPr>
                <w:sz w:val="20"/>
                <w:szCs w:val="20"/>
                <w:lang w:val="en-AU" w:eastAsia="en-AU"/>
              </w:rPr>
              <w:t>{{faira_form.A5_3}}</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7777777" w:rsidR="004D1354" w:rsidRPr="00207A71" w:rsidRDefault="004D1354" w:rsidP="004D1354">
            <w:pPr>
              <w:rPr>
                <w:sz w:val="20"/>
                <w:szCs w:val="20"/>
                <w:lang w:val="en-AU" w:eastAsia="en-AU"/>
              </w:rPr>
            </w:pPr>
            <w:r w:rsidRPr="00207A71">
              <w:rPr>
                <w:sz w:val="20"/>
                <w:szCs w:val="20"/>
                <w:lang w:val="en-AU" w:eastAsia="en-AU"/>
              </w:rPr>
              <w:t>{{faira_form.A5_4}}</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77777777" w:rsidR="004D1354" w:rsidRPr="00207A71" w:rsidRDefault="004D1354" w:rsidP="004D1354">
            <w:pPr>
              <w:rPr>
                <w:sz w:val="20"/>
                <w:szCs w:val="20"/>
                <w:lang w:val="en-AU" w:eastAsia="en-AU"/>
              </w:rPr>
            </w:pPr>
            <w:r w:rsidRPr="00207A71">
              <w:rPr>
                <w:sz w:val="20"/>
                <w:szCs w:val="20"/>
                <w:lang w:val="en-AU" w:eastAsia="en-AU"/>
              </w:rPr>
              <w:t>{{faira_form.A5_5}}</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77777777" w:rsidR="004D1354" w:rsidRPr="00207A71" w:rsidRDefault="004D1354" w:rsidP="004D1354">
            <w:pPr>
              <w:rPr>
                <w:sz w:val="20"/>
                <w:szCs w:val="20"/>
                <w:lang w:val="en-AU" w:eastAsia="en-AU"/>
              </w:rPr>
            </w:pPr>
            <w:r w:rsidRPr="00207A71">
              <w:rPr>
                <w:sz w:val="20"/>
                <w:szCs w:val="20"/>
                <w:lang w:val="en-AU" w:eastAsia="en-AU"/>
              </w:rPr>
              <w:t>{{faira_form.A5_6}}</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7777777" w:rsidR="004D1354" w:rsidRPr="00207A71" w:rsidRDefault="004D1354" w:rsidP="004D1354">
            <w:pPr>
              <w:rPr>
                <w:sz w:val="20"/>
                <w:szCs w:val="20"/>
                <w:lang w:val="en-AU" w:eastAsia="en-AU"/>
              </w:rPr>
            </w:pPr>
            <w:r w:rsidRPr="00207A71">
              <w:rPr>
                <w:sz w:val="20"/>
                <w:szCs w:val="20"/>
                <w:lang w:val="en-AU" w:eastAsia="en-AU"/>
              </w:rPr>
              <w:t>{{faira_form.A5_7}}</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77777777" w:rsidR="004D1354" w:rsidRPr="00207A71" w:rsidRDefault="004D1354" w:rsidP="004D1354">
            <w:pPr>
              <w:rPr>
                <w:sz w:val="20"/>
                <w:szCs w:val="20"/>
                <w:lang w:val="en-AU" w:eastAsia="en-AU"/>
              </w:rPr>
            </w:pPr>
            <w:r w:rsidRPr="00207A71">
              <w:rPr>
                <w:sz w:val="20"/>
                <w:szCs w:val="20"/>
                <w:lang w:val="en-AU" w:eastAsia="en-AU"/>
              </w:rPr>
              <w:t>{{faira_form.A5_8}}</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214D26" w:rsidRPr="00207A71" w14:paraId="6A77330F"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4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555C57">
        <w:tc>
          <w:tcPr>
            <w:tcW w:w="15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4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{{domain_scores.Accountability.Impact}}</w:t>
            </w:r>
          </w:p>
        </w:tc>
      </w:tr>
      <w:tr w:rsidR="00214D26" w:rsidRPr="00207A71" w14:paraId="37B2621C" w14:textId="77777777" w:rsidTr="00555C57">
        <w:tc>
          <w:tcPr>
            <w:tcW w:w="15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4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{{domain_scores.Accountability.Likelihood}}</w:t>
            </w:r>
          </w:p>
        </w:tc>
      </w:tr>
      <w:tr w:rsidR="00214D26" w:rsidRPr="00207A71" w14:paraId="538E345B" w14:textId="77777777" w:rsidTr="00555C57">
        <w:tc>
          <w:tcPr>
            <w:tcW w:w="1594" w:type="pct"/>
            <w:tcMar>
              <w:top w:w="43" w:type="dxa"/>
              <w:left w:w="43" w:type="dxa"/>
              <w:bottom w:w="43" w:type="dxa"/>
              <w:right w:w="43" w:type="dxa"/>
            </w:tcMar>
            <w:vAlign w:val="center"/>
            <w:hideMark/>
          </w:tcPr>
          <w:p w14:paraId="516A8CB0" w14:textId="77777777" w:rsidR="00214D26" w:rsidRPr="00207A71" w:rsidRDefault="00214D26" w:rsidP="00214D26">
            <w:pPr>
              <w:rPr>
                <w:sz w:val="20"/>
                <w:szCs w:val="20"/>
                <w:lang w:val="en-AU" w:eastAsia="en-AU"/>
              </w:rPr>
            </w:pPr>
            <w:r w:rsidRPr="00207A71">
              <w:rPr>
                <w:b/>
                <w:bCs/>
                <w:sz w:val="20"/>
                <w:szCs w:val="20"/>
                <w:lang w:val="en-AU" w:eastAsia="en-AU"/>
              </w:rPr>
              <w:t>Inherent risk (pre-controls)</w:t>
            </w:r>
          </w:p>
        </w:tc>
        <w:tc>
          <w:tcPr>
            <w:tcW w:w="34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{{domain_scores.Accountability.Inherent_Risk}}</w:t>
            </w:r>
          </w:p>
        </w:tc>
      </w:tr>
      <w:tr w:rsidR="00214D26" w:rsidRPr="00207A71" w14:paraId="77EF7424" w14:textId="77777777" w:rsidTr="00555C57">
        <w:tc>
          <w:tcPr>
            <w:tcW w:w="15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4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{{domain_scores.Accountability.Control_Effectiveness}}</w:t>
            </w:r>
          </w:p>
        </w:tc>
      </w:tr>
      <w:tr w:rsidR="00214D26" w:rsidRPr="00207A71" w14:paraId="1BBB40CA" w14:textId="77777777" w:rsidTr="00555C57">
        <w:tc>
          <w:tcPr>
            <w:tcW w:w="15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4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{{domain_scores.Accountability.Risk}}</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{{ai.f_domain_b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8"/>
        <w:gridCol w:w="5918"/>
      </w:tblGrid>
      <w:tr w:rsidR="009C5F42" w:rsidRPr="00ED60C9" w14:paraId="6DDCAE52" w14:textId="77777777" w:rsidTr="00555C57">
        <w:trPr>
          <w:tblHeader/>
        </w:trPr>
        <w:tc>
          <w:tcPr>
            <w:tcW w:w="170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24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555C57">
        <w:tc>
          <w:tcPr>
            <w:tcW w:w="170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24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{{domain_scores.Contestability.Impact}}</w:t>
            </w:r>
          </w:p>
        </w:tc>
      </w:tr>
      <w:tr w:rsidR="009C5F42" w:rsidRPr="00ED60C9" w14:paraId="01BFDE63" w14:textId="77777777" w:rsidTr="00555C57">
        <w:tc>
          <w:tcPr>
            <w:tcW w:w="170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24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{{domain_scores.Contestability.Likelihood}}</w:t>
            </w:r>
          </w:p>
        </w:tc>
      </w:tr>
      <w:tr w:rsidR="009C5F42" w:rsidRPr="00ED60C9" w14:paraId="3D53F013" w14:textId="77777777" w:rsidTr="00555C57">
        <w:tc>
          <w:tcPr>
            <w:tcW w:w="1701" w:type="pct"/>
            <w:tcMar>
              <w:top w:w="43" w:type="dxa"/>
              <w:left w:w="43" w:type="dxa"/>
              <w:bottom w:w="43" w:type="dxa"/>
              <w:right w:w="43" w:type="dxa"/>
            </w:tcMar>
            <w:vAlign w:val="center"/>
            <w:hideMark/>
          </w:tcPr>
          <w:p w14:paraId="38C31DFC" w14:textId="77777777" w:rsidR="009C5F42" w:rsidRPr="00ED60C9" w:rsidRDefault="009C5F42" w:rsidP="009C5F42">
            <w:pPr>
              <w:rPr>
                <w:sz w:val="20"/>
                <w:szCs w:val="20"/>
                <w:lang w:val="en-AU" w:eastAsia="en-AU"/>
              </w:rPr>
            </w:pPr>
            <w:r w:rsidRPr="00ED60C9">
              <w:rPr>
                <w:b/>
                <w:bCs/>
                <w:sz w:val="20"/>
                <w:szCs w:val="20"/>
                <w:lang w:val="en-AU" w:eastAsia="en-AU"/>
              </w:rPr>
              <w:t>Inherent risk (pre-controls)</w:t>
            </w:r>
          </w:p>
        </w:tc>
        <w:tc>
          <w:tcPr>
            <w:tcW w:w="324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{{domain_scores.Contestability.Inherent_Risk}}</w:t>
            </w:r>
          </w:p>
        </w:tc>
      </w:tr>
      <w:tr w:rsidR="009C5F42" w:rsidRPr="00ED60C9" w14:paraId="402525AB" w14:textId="77777777" w:rsidTr="00555C57">
        <w:tc>
          <w:tcPr>
            <w:tcW w:w="170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24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{{domain_scores.Contestability.Control_Effectiveness}}</w:t>
            </w:r>
          </w:p>
        </w:tc>
      </w:tr>
      <w:tr w:rsidR="009C5F42" w:rsidRPr="00ED60C9" w14:paraId="6B713B2A" w14:textId="77777777" w:rsidTr="00555C57">
        <w:tc>
          <w:tcPr>
            <w:tcW w:w="170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24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{{domain_scores.Contestability.Risk}}</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{{ai.f_domain_b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CA37D1" w:rsidRPr="00207A71" w14:paraId="3AC44DA1"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3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555C57">
        <w:tc>
          <w:tcPr>
            <w:tcW w:w="16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3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{{domain_scores.Fairness.Impact}}</w:t>
            </w:r>
          </w:p>
        </w:tc>
      </w:tr>
      <w:tr w:rsidR="00CA37D1" w:rsidRPr="00207A71" w14:paraId="72B0EBBA" w14:textId="77777777" w:rsidTr="00555C57">
        <w:tc>
          <w:tcPr>
            <w:tcW w:w="16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3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{{domain_scores.Fairness.Likelihood}}</w:t>
            </w:r>
          </w:p>
        </w:tc>
      </w:tr>
      <w:tr w:rsidR="00CA37D1" w:rsidRPr="00207A71" w14:paraId="70D7638D" w14:textId="77777777" w:rsidTr="00555C57">
        <w:tc>
          <w:tcPr>
            <w:tcW w:w="1661" w:type="pct"/>
            <w:tcMar>
              <w:top w:w="43" w:type="dxa"/>
              <w:left w:w="43" w:type="dxa"/>
              <w:bottom w:w="43" w:type="dxa"/>
              <w:right w:w="43" w:type="dxa"/>
            </w:tcMar>
            <w:vAlign w:val="center"/>
            <w:hideMark/>
          </w:tcPr>
          <w:p w14:paraId="08502D51" w14:textId="77777777" w:rsidR="00CA37D1" w:rsidRPr="00207A71" w:rsidRDefault="00CA37D1" w:rsidP="00CA37D1">
            <w:pPr>
              <w:rPr>
                <w:sz w:val="20"/>
                <w:szCs w:val="20"/>
                <w:lang w:val="en-AU" w:eastAsia="en-AU"/>
              </w:rPr>
            </w:pPr>
            <w:r w:rsidRPr="00207A71">
              <w:rPr>
                <w:b/>
                <w:bCs/>
                <w:sz w:val="20"/>
                <w:szCs w:val="20"/>
                <w:lang w:val="en-AU" w:eastAsia="en-AU"/>
              </w:rPr>
              <w:t>Inherent risk (pre-controls)</w:t>
            </w:r>
          </w:p>
        </w:tc>
        <w:tc>
          <w:tcPr>
            <w:tcW w:w="33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{{domain_scores.Fairness.Inherent_Risk}}</w:t>
            </w:r>
          </w:p>
        </w:tc>
      </w:tr>
      <w:tr w:rsidR="00CA37D1" w:rsidRPr="00207A71" w14:paraId="168523B8" w14:textId="77777777" w:rsidTr="00555C57">
        <w:tc>
          <w:tcPr>
            <w:tcW w:w="16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3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{{domain_scores.Fairness.Control_Effectiveness}}</w:t>
            </w:r>
          </w:p>
        </w:tc>
      </w:tr>
      <w:tr w:rsidR="00CA37D1" w:rsidRPr="00207A71" w14:paraId="1A825945" w14:textId="77777777" w:rsidTr="00555C57">
        <w:tc>
          <w:tcPr>
            <w:tcW w:w="16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3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{{domain_scores.Fairness.Risk}}</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{{ai.f_domain_b3_analysis}}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These results reflect how potential wellbeing-related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6"/>
        <w:gridCol w:w="6740"/>
      </w:tblGrid>
      <w:tr w:rsidR="00CD2A67" w:rsidRPr="00207A71" w14:paraId="0C0749DC" w14:textId="77777777" w:rsidTr="00555C57">
        <w:trPr>
          <w:tblHeader/>
        </w:trPr>
        <w:tc>
          <w:tcPr>
            <w:tcW w:w="1262"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738"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555C57">
        <w:tc>
          <w:tcPr>
            <w:tcW w:w="1262"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738"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{{domain_scores.Wellbeing.Impact}}</w:t>
            </w:r>
          </w:p>
        </w:tc>
      </w:tr>
      <w:tr w:rsidR="00CD2A67" w:rsidRPr="00207A71" w14:paraId="43907068" w14:textId="77777777" w:rsidTr="00555C57">
        <w:tc>
          <w:tcPr>
            <w:tcW w:w="1262"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738"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{{domain_scores.Wellbeing.Likelihood}}</w:t>
            </w:r>
          </w:p>
        </w:tc>
      </w:tr>
      <w:tr w:rsidR="00CD2A67" w:rsidRPr="00207A71" w14:paraId="428F3A6E" w14:textId="77777777" w:rsidTr="00555C57">
        <w:tc>
          <w:tcPr>
            <w:tcW w:w="1262" w:type="pct"/>
            <w:tcMar>
              <w:top w:w="43" w:type="dxa"/>
              <w:left w:w="43" w:type="dxa"/>
              <w:bottom w:w="43" w:type="dxa"/>
              <w:right w:w="43" w:type="dxa"/>
            </w:tcMar>
            <w:vAlign w:val="center"/>
            <w:hideMark/>
          </w:tcPr>
          <w:p w14:paraId="17351848" w14:textId="77777777" w:rsidR="00CD2A67" w:rsidRPr="00207A71" w:rsidRDefault="00CD2A67" w:rsidP="00A520CA">
            <w:pPr>
              <w:rPr>
                <w:sz w:val="20"/>
                <w:szCs w:val="20"/>
                <w:lang w:val="en-AU" w:eastAsia="en-AU"/>
              </w:rPr>
            </w:pPr>
            <w:r w:rsidRPr="00207A71">
              <w:rPr>
                <w:sz w:val="20"/>
                <w:szCs w:val="20"/>
                <w:lang w:val="en-AU" w:eastAsia="en-AU"/>
              </w:rPr>
              <w:t>Inherent risk</w:t>
            </w:r>
          </w:p>
        </w:tc>
        <w:tc>
          <w:tcPr>
            <w:tcW w:w="3738"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{{domain_scores.Wellbeing.Inherent_Risk}}</w:t>
            </w:r>
          </w:p>
        </w:tc>
      </w:tr>
      <w:tr w:rsidR="00CD2A67" w:rsidRPr="00207A71" w14:paraId="70F5CC43" w14:textId="77777777" w:rsidTr="00555C57">
        <w:tc>
          <w:tcPr>
            <w:tcW w:w="1262"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738"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{{domain_scores.Wellbeing.Control_Effectiveness}}</w:t>
            </w:r>
          </w:p>
        </w:tc>
      </w:tr>
      <w:tr w:rsidR="00CD2A67" w:rsidRPr="00207A71" w14:paraId="0D3F1A25" w14:textId="77777777" w:rsidTr="00555C57">
        <w:tc>
          <w:tcPr>
            <w:tcW w:w="1262"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738"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{{domain_scores.Wellbeing.Risk}}</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{{ai.f_domain_b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13A7A" w:rsidRPr="00207A71" w14:paraId="7F1475F9"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339"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555C57">
        <w:tc>
          <w:tcPr>
            <w:tcW w:w="1661"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339"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{{domain_scores.Values.Impact}}</w:t>
            </w:r>
          </w:p>
        </w:tc>
      </w:tr>
      <w:tr w:rsidR="00413A7A" w:rsidRPr="00207A71" w14:paraId="764EAD4F" w14:textId="77777777" w:rsidTr="00555C57">
        <w:tc>
          <w:tcPr>
            <w:tcW w:w="1661"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339"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{{domain_scores.Values.Likelihood}}</w:t>
            </w:r>
          </w:p>
        </w:tc>
      </w:tr>
      <w:tr w:rsidR="00413A7A" w:rsidRPr="00207A71" w14:paraId="1C023085" w14:textId="77777777" w:rsidTr="00555C57">
        <w:tc>
          <w:tcPr>
            <w:tcW w:w="1661" w:type="pct"/>
            <w:tcMar>
              <w:top w:w="43" w:type="dxa"/>
              <w:left w:w="43" w:type="dxa"/>
              <w:bottom w:w="43" w:type="dxa"/>
              <w:right w:w="43" w:type="dxa"/>
            </w:tcMar>
            <w:vAlign w:val="center"/>
            <w:hideMark/>
          </w:tcPr>
          <w:p w14:paraId="435BA63D" w14:textId="77777777" w:rsidR="00413A7A" w:rsidRPr="00207A71" w:rsidRDefault="00413A7A" w:rsidP="00413A7A">
            <w:pPr>
              <w:rPr>
                <w:sz w:val="20"/>
                <w:szCs w:val="20"/>
                <w:lang w:val="en-AU" w:eastAsia="en-AU"/>
              </w:rPr>
            </w:pPr>
            <w:r w:rsidRPr="00207A71">
              <w:rPr>
                <w:b/>
                <w:bCs/>
                <w:sz w:val="20"/>
                <w:szCs w:val="20"/>
                <w:lang w:val="en-AU" w:eastAsia="en-AU"/>
              </w:rPr>
              <w:t>Inherent risk (pre-controls)</w:t>
            </w:r>
          </w:p>
        </w:tc>
        <w:tc>
          <w:tcPr>
            <w:tcW w:w="3339"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{{domain_scores.Values.Inherent_Risk}}</w:t>
            </w:r>
          </w:p>
        </w:tc>
      </w:tr>
      <w:tr w:rsidR="00413A7A" w:rsidRPr="00207A71" w14:paraId="4268D895" w14:textId="77777777" w:rsidTr="00555C57">
        <w:tc>
          <w:tcPr>
            <w:tcW w:w="1661"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339"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{{domain_scores.Values.Control_Effectiveness}}</w:t>
            </w:r>
          </w:p>
        </w:tc>
      </w:tr>
      <w:tr w:rsidR="00413A7A" w:rsidRPr="00207A71" w14:paraId="4F7A8D19" w14:textId="77777777" w:rsidTr="00555C57">
        <w:tc>
          <w:tcPr>
            <w:tcW w:w="1661"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339"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{{domain_scores.Values.Risk}}</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{{ai.f_domain_b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043C66" w:rsidRPr="00207A71" w14:paraId="78776927"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339"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555C57">
        <w:tc>
          <w:tcPr>
            <w:tcW w:w="1661"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339"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{{domain_scores.Privacy.Impact}}</w:t>
            </w:r>
          </w:p>
        </w:tc>
      </w:tr>
      <w:tr w:rsidR="00043C66" w:rsidRPr="00207A71" w14:paraId="65E84756" w14:textId="77777777" w:rsidTr="00555C57">
        <w:tc>
          <w:tcPr>
            <w:tcW w:w="1661"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339"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{{domain_scores.Privacy.Likelihood}}</w:t>
            </w:r>
          </w:p>
        </w:tc>
      </w:tr>
      <w:tr w:rsidR="00043C66" w:rsidRPr="00207A71" w14:paraId="00DAA19E" w14:textId="77777777" w:rsidTr="00555C57">
        <w:tc>
          <w:tcPr>
            <w:tcW w:w="1661" w:type="pct"/>
            <w:tcMar>
              <w:top w:w="43" w:type="dxa"/>
              <w:left w:w="43" w:type="dxa"/>
              <w:bottom w:w="43" w:type="dxa"/>
              <w:right w:w="43" w:type="dxa"/>
            </w:tcMar>
            <w:vAlign w:val="center"/>
            <w:hideMark/>
          </w:tcPr>
          <w:p w14:paraId="1B05A561" w14:textId="77777777" w:rsidR="00043C66" w:rsidRPr="00207A71" w:rsidRDefault="00043C66" w:rsidP="00043C66">
            <w:pPr>
              <w:rPr>
                <w:sz w:val="20"/>
                <w:szCs w:val="20"/>
                <w:lang w:val="en-AU" w:eastAsia="en-AU"/>
              </w:rPr>
            </w:pPr>
            <w:r w:rsidRPr="00207A71">
              <w:rPr>
                <w:b/>
                <w:bCs/>
                <w:sz w:val="20"/>
                <w:szCs w:val="20"/>
                <w:lang w:val="en-AU" w:eastAsia="en-AU"/>
              </w:rPr>
              <w:t>Inherent risk (pre-controls)</w:t>
            </w:r>
          </w:p>
        </w:tc>
        <w:tc>
          <w:tcPr>
            <w:tcW w:w="3339"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{{domain_scores.Privacy.Inherent_Risk}}</w:t>
            </w:r>
          </w:p>
        </w:tc>
      </w:tr>
      <w:tr w:rsidR="00043C66" w:rsidRPr="00207A71" w14:paraId="58E09854" w14:textId="77777777" w:rsidTr="00555C57">
        <w:tc>
          <w:tcPr>
            <w:tcW w:w="1661"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339"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{{domain_scores.Privacy.Control_Effectiveness}}</w:t>
            </w:r>
          </w:p>
        </w:tc>
      </w:tr>
      <w:tr w:rsidR="00043C66" w:rsidRPr="00207A71" w14:paraId="2022FB9C" w14:textId="77777777" w:rsidTr="00555C57">
        <w:tc>
          <w:tcPr>
            <w:tcW w:w="1661"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339"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{{domain_scores.Privacy.Risk}}</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{{ai.f_domain_b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976FD8" w:rsidRPr="00207A71" w14:paraId="0151FE6D"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3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555C57">
        <w:tc>
          <w:tcPr>
            <w:tcW w:w="16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3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{{domain_scores.Reliability.Impact}}</w:t>
            </w:r>
          </w:p>
        </w:tc>
      </w:tr>
      <w:tr w:rsidR="00976FD8" w:rsidRPr="00207A71" w14:paraId="60427B69" w14:textId="77777777" w:rsidTr="00555C57">
        <w:tc>
          <w:tcPr>
            <w:tcW w:w="16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3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{{domain_scores.Reliability.Likelihood}}</w:t>
            </w:r>
          </w:p>
        </w:tc>
      </w:tr>
      <w:tr w:rsidR="00976FD8" w:rsidRPr="00207A71" w14:paraId="38FA67E7" w14:textId="77777777" w:rsidTr="00555C57">
        <w:tc>
          <w:tcPr>
            <w:tcW w:w="1661" w:type="pct"/>
            <w:tcMar>
              <w:top w:w="43" w:type="dxa"/>
              <w:left w:w="43" w:type="dxa"/>
              <w:bottom w:w="43" w:type="dxa"/>
              <w:right w:w="43" w:type="dxa"/>
            </w:tcMar>
            <w:vAlign w:val="center"/>
            <w:hideMark/>
          </w:tcPr>
          <w:p w14:paraId="71855A1C" w14:textId="77777777" w:rsidR="00976FD8" w:rsidRPr="00207A71" w:rsidRDefault="00976FD8" w:rsidP="00976FD8">
            <w:pPr>
              <w:rPr>
                <w:sz w:val="20"/>
                <w:szCs w:val="20"/>
                <w:lang w:val="en-AU" w:eastAsia="en-AU"/>
              </w:rPr>
            </w:pPr>
            <w:r w:rsidRPr="00207A71">
              <w:rPr>
                <w:b/>
                <w:bCs/>
                <w:sz w:val="20"/>
                <w:szCs w:val="20"/>
                <w:lang w:val="en-AU" w:eastAsia="en-AU"/>
              </w:rPr>
              <w:t>Inherent risk (pre-controls)</w:t>
            </w:r>
          </w:p>
        </w:tc>
        <w:tc>
          <w:tcPr>
            <w:tcW w:w="33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{{domain_scores.Reliability.Inherent_Risk}}</w:t>
            </w:r>
          </w:p>
        </w:tc>
      </w:tr>
      <w:tr w:rsidR="00976FD8" w:rsidRPr="00207A71" w14:paraId="745395FD" w14:textId="77777777" w:rsidTr="00555C57">
        <w:tc>
          <w:tcPr>
            <w:tcW w:w="16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3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{{domain_scores.Reliability.Control_Effectiveness}}</w:t>
            </w:r>
          </w:p>
        </w:tc>
      </w:tr>
      <w:tr w:rsidR="00976FD8" w:rsidRPr="00207A71" w14:paraId="0C9683DD" w14:textId="77777777" w:rsidTr="00555C57">
        <w:tc>
          <w:tcPr>
            <w:tcW w:w="16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3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{{domain_scores.Reliability.Risk}}</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4D0DE1" w:rsidRPr="00B20B1E" w14:paraId="078EF3D1"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406"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555C57">
        <w:tc>
          <w:tcPr>
            <w:tcW w:w="1594"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406"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{{domain_scores.Transparency.Impact}}</w:t>
            </w:r>
          </w:p>
        </w:tc>
      </w:tr>
      <w:tr w:rsidR="004D0DE1" w:rsidRPr="00B20B1E" w14:paraId="3B7FCBB3" w14:textId="77777777" w:rsidTr="00555C57">
        <w:tc>
          <w:tcPr>
            <w:tcW w:w="1594"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406"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{{domain_scores.Transparency.Likelihood}}</w:t>
            </w:r>
          </w:p>
        </w:tc>
      </w:tr>
      <w:tr w:rsidR="004D0DE1" w:rsidRPr="00B20B1E" w14:paraId="641A4841" w14:textId="77777777" w:rsidTr="00555C57">
        <w:tc>
          <w:tcPr>
            <w:tcW w:w="1594" w:type="pct"/>
            <w:tcMar>
              <w:top w:w="43" w:type="dxa"/>
              <w:left w:w="43" w:type="dxa"/>
              <w:bottom w:w="43" w:type="dxa"/>
              <w:right w:w="43" w:type="dxa"/>
            </w:tcMar>
            <w:vAlign w:val="center"/>
            <w:hideMark/>
          </w:tcPr>
          <w:p w14:paraId="30B66A72" w14:textId="77777777" w:rsidR="004D0DE1" w:rsidRPr="00B20B1E" w:rsidRDefault="004D0DE1" w:rsidP="004D0DE1">
            <w:pPr>
              <w:rPr>
                <w:sz w:val="20"/>
                <w:szCs w:val="20"/>
                <w:lang w:val="en-AU" w:eastAsia="en-AU"/>
              </w:rPr>
            </w:pPr>
            <w:r w:rsidRPr="00B20B1E">
              <w:rPr>
                <w:b/>
                <w:bCs/>
                <w:sz w:val="20"/>
                <w:szCs w:val="20"/>
                <w:lang w:val="en-AU" w:eastAsia="en-AU"/>
              </w:rPr>
              <w:t>Inherent risk (pre-controls)</w:t>
            </w:r>
          </w:p>
        </w:tc>
        <w:tc>
          <w:tcPr>
            <w:tcW w:w="3406"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{{domain_scores.Transparency.Inherent_Risk}}</w:t>
            </w:r>
          </w:p>
        </w:tc>
      </w:tr>
      <w:tr w:rsidR="004D0DE1" w:rsidRPr="00B20B1E" w14:paraId="3CC1E24E" w14:textId="77777777" w:rsidTr="00555C57">
        <w:tc>
          <w:tcPr>
            <w:tcW w:w="1594"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406"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{{domain_scores.Transparency.Control_Effectiveness}}</w:t>
            </w:r>
          </w:p>
        </w:tc>
      </w:tr>
      <w:tr w:rsidR="004D0DE1" w:rsidRPr="00B20B1E" w14:paraId="0F10DCF6" w14:textId="77777777" w:rsidTr="00555C57">
        <w:tc>
          <w:tcPr>
            <w:tcW w:w="1594"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406"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{{domain_scores.Transparency.Risk}}</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{{ai.f_domain_b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Concentration of risk in specific domains may reflect factors such as system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{{gap.domain}}</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{{gap.existing_controls}}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{{gap.gaps}}</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{{gap.priority}}</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7DBF2017" w:rsidR="00216DD3" w:rsidRDefault="00216DD3" w:rsidP="00422DA4">
      <w:pPr>
        <w:pStyle w:val="Heading01"/>
        <w:rPr>
          <w:lang w:val="en-AU" w:eastAsia="en-AU"/>
        </w:rPr>
      </w:pPr>
      <w:bookmarkStart w:id="25" w:name="_Toc220070985"/>
      <w:r w:rsidRPr="00216DD3">
        <w:rPr>
          <w:lang w:val="en-AU" w:eastAsia="en-AU"/>
        </w:rPr>
        <w:t>Appendix A – Supporting Artefacts ()</w:t>
      </w:r>
      <w:bookmarkEnd w:id="25"/>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A902" w14:textId="77777777" w:rsidR="00642C1F" w:rsidRDefault="00642C1F" w:rsidP="006D69CC">
      <w:pPr>
        <w:spacing w:after="0" w:line="240" w:lineRule="auto"/>
      </w:pPr>
      <w:r>
        <w:separator/>
      </w:r>
    </w:p>
  </w:endnote>
  <w:endnote w:type="continuationSeparator" w:id="0">
    <w:p w14:paraId="2C60390B" w14:textId="77777777" w:rsidR="00642C1F" w:rsidRDefault="00642C1F"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E5400A"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30024" w14:textId="77777777" w:rsidR="00642C1F" w:rsidRDefault="00642C1F" w:rsidP="006D69CC">
      <w:pPr>
        <w:spacing w:after="0" w:line="240" w:lineRule="auto"/>
      </w:pPr>
      <w:r>
        <w:separator/>
      </w:r>
    </w:p>
  </w:footnote>
  <w:footnote w:type="continuationSeparator" w:id="0">
    <w:p w14:paraId="3A043F53" w14:textId="77777777" w:rsidR="00642C1F" w:rsidRDefault="00642C1F"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D2273"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7821"/>
    <w:rsid w:val="00022B51"/>
    <w:rsid w:val="00023A83"/>
    <w:rsid w:val="000246E7"/>
    <w:rsid w:val="000247F4"/>
    <w:rsid w:val="00035648"/>
    <w:rsid w:val="00037A6C"/>
    <w:rsid w:val="00043C66"/>
    <w:rsid w:val="000466D9"/>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699"/>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9083C"/>
    <w:rsid w:val="00192295"/>
    <w:rsid w:val="001922AE"/>
    <w:rsid w:val="001935C1"/>
    <w:rsid w:val="0019711B"/>
    <w:rsid w:val="001979E1"/>
    <w:rsid w:val="001A2813"/>
    <w:rsid w:val="001A2F28"/>
    <w:rsid w:val="001A41E9"/>
    <w:rsid w:val="001B07D1"/>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3175"/>
    <w:rsid w:val="00207A71"/>
    <w:rsid w:val="00210E3F"/>
    <w:rsid w:val="00212D75"/>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3003"/>
    <w:rsid w:val="0032360B"/>
    <w:rsid w:val="00330488"/>
    <w:rsid w:val="00331E85"/>
    <w:rsid w:val="003359AE"/>
    <w:rsid w:val="00335D7D"/>
    <w:rsid w:val="003441FD"/>
    <w:rsid w:val="00352900"/>
    <w:rsid w:val="00353AC8"/>
    <w:rsid w:val="0035407F"/>
    <w:rsid w:val="0035503B"/>
    <w:rsid w:val="00361A06"/>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3A7A"/>
    <w:rsid w:val="00415A2D"/>
    <w:rsid w:val="00417577"/>
    <w:rsid w:val="00421B88"/>
    <w:rsid w:val="0042232B"/>
    <w:rsid w:val="004229B4"/>
    <w:rsid w:val="00422DA4"/>
    <w:rsid w:val="004256BA"/>
    <w:rsid w:val="00426A14"/>
    <w:rsid w:val="00431875"/>
    <w:rsid w:val="00433596"/>
    <w:rsid w:val="00433662"/>
    <w:rsid w:val="004348C6"/>
    <w:rsid w:val="004374AA"/>
    <w:rsid w:val="004375AF"/>
    <w:rsid w:val="0043797F"/>
    <w:rsid w:val="004379BA"/>
    <w:rsid w:val="00440406"/>
    <w:rsid w:val="00441C54"/>
    <w:rsid w:val="00441D5D"/>
    <w:rsid w:val="004448A5"/>
    <w:rsid w:val="00444C57"/>
    <w:rsid w:val="00445E53"/>
    <w:rsid w:val="004472B6"/>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1102"/>
    <w:rsid w:val="005D18B7"/>
    <w:rsid w:val="005D5EC2"/>
    <w:rsid w:val="005D61DD"/>
    <w:rsid w:val="005D72C1"/>
    <w:rsid w:val="005E20E0"/>
    <w:rsid w:val="005E240F"/>
    <w:rsid w:val="005F0986"/>
    <w:rsid w:val="005F7075"/>
    <w:rsid w:val="00600C60"/>
    <w:rsid w:val="00603695"/>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1626"/>
    <w:rsid w:val="006C3461"/>
    <w:rsid w:val="006C5995"/>
    <w:rsid w:val="006D04CC"/>
    <w:rsid w:val="006D33CF"/>
    <w:rsid w:val="006D40E3"/>
    <w:rsid w:val="006D4BED"/>
    <w:rsid w:val="006D555D"/>
    <w:rsid w:val="006D69CC"/>
    <w:rsid w:val="006E3B89"/>
    <w:rsid w:val="006E6486"/>
    <w:rsid w:val="006F13CA"/>
    <w:rsid w:val="006F33BE"/>
    <w:rsid w:val="007031EE"/>
    <w:rsid w:val="007145FC"/>
    <w:rsid w:val="0072386D"/>
    <w:rsid w:val="007252D7"/>
    <w:rsid w:val="007360E6"/>
    <w:rsid w:val="0074238C"/>
    <w:rsid w:val="0074326B"/>
    <w:rsid w:val="00743D47"/>
    <w:rsid w:val="00745D34"/>
    <w:rsid w:val="00746DC4"/>
    <w:rsid w:val="0074751D"/>
    <w:rsid w:val="00747A40"/>
    <w:rsid w:val="00752E46"/>
    <w:rsid w:val="007634EB"/>
    <w:rsid w:val="007651D4"/>
    <w:rsid w:val="00775247"/>
    <w:rsid w:val="0077555C"/>
    <w:rsid w:val="00775608"/>
    <w:rsid w:val="00776823"/>
    <w:rsid w:val="00780CD7"/>
    <w:rsid w:val="00780D0B"/>
    <w:rsid w:val="00781365"/>
    <w:rsid w:val="00783744"/>
    <w:rsid w:val="00786811"/>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3001D"/>
    <w:rsid w:val="00932AAB"/>
    <w:rsid w:val="00940B40"/>
    <w:rsid w:val="00945829"/>
    <w:rsid w:val="00951462"/>
    <w:rsid w:val="00953353"/>
    <w:rsid w:val="00953A18"/>
    <w:rsid w:val="00954A68"/>
    <w:rsid w:val="0096141C"/>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7BE"/>
    <w:rsid w:val="009D30C3"/>
    <w:rsid w:val="009D3F05"/>
    <w:rsid w:val="009D56E1"/>
    <w:rsid w:val="009E1F9E"/>
    <w:rsid w:val="009E3A5B"/>
    <w:rsid w:val="009E592D"/>
    <w:rsid w:val="009F0D24"/>
    <w:rsid w:val="009F0F6F"/>
    <w:rsid w:val="009F1D9F"/>
    <w:rsid w:val="009F4615"/>
    <w:rsid w:val="009F5EB9"/>
    <w:rsid w:val="00A04867"/>
    <w:rsid w:val="00A05BEE"/>
    <w:rsid w:val="00A06BF5"/>
    <w:rsid w:val="00A22E17"/>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F1A0F"/>
    <w:rsid w:val="00B027B9"/>
    <w:rsid w:val="00B02A8D"/>
    <w:rsid w:val="00B20B1E"/>
    <w:rsid w:val="00B20C57"/>
    <w:rsid w:val="00B22F51"/>
    <w:rsid w:val="00B27B5D"/>
    <w:rsid w:val="00B27C9B"/>
    <w:rsid w:val="00B36A0A"/>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7B95"/>
    <w:rsid w:val="00C1108D"/>
    <w:rsid w:val="00C12004"/>
    <w:rsid w:val="00C13F1E"/>
    <w:rsid w:val="00C148C7"/>
    <w:rsid w:val="00C1638F"/>
    <w:rsid w:val="00C27D67"/>
    <w:rsid w:val="00C31B6E"/>
    <w:rsid w:val="00C35827"/>
    <w:rsid w:val="00C42E9E"/>
    <w:rsid w:val="00C43F81"/>
    <w:rsid w:val="00C44529"/>
    <w:rsid w:val="00C52DA4"/>
    <w:rsid w:val="00C56E9F"/>
    <w:rsid w:val="00C575E8"/>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B0DFB"/>
    <w:rsid w:val="00DB2D59"/>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50F9"/>
    <w:rsid w:val="00E06857"/>
    <w:rsid w:val="00E07E18"/>
    <w:rsid w:val="00E10D99"/>
    <w:rsid w:val="00E10F99"/>
    <w:rsid w:val="00E137D0"/>
    <w:rsid w:val="00E16485"/>
    <w:rsid w:val="00E16B70"/>
    <w:rsid w:val="00E172B7"/>
    <w:rsid w:val="00E17762"/>
    <w:rsid w:val="00E17F39"/>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5EE7"/>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4250"/>
    <w:rsid w:val="00F2636A"/>
    <w:rsid w:val="00F33C24"/>
    <w:rsid w:val="00F43412"/>
    <w:rsid w:val="00F44415"/>
    <w:rsid w:val="00F50156"/>
    <w:rsid w:val="00F53D47"/>
    <w:rsid w:val="00F57386"/>
    <w:rsid w:val="00F60702"/>
    <w:rsid w:val="00F67285"/>
    <w:rsid w:val="00F715D7"/>
    <w:rsid w:val="00F72FDD"/>
    <w:rsid w:val="00F82B4B"/>
    <w:rsid w:val="00F82E9B"/>
    <w:rsid w:val="00F845DE"/>
    <w:rsid w:val="00F85CCA"/>
    <w:rsid w:val="00F87A1A"/>
    <w:rsid w:val="00F87B10"/>
    <w:rsid w:val="00F87BBE"/>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22</Pages>
  <Words>5216</Words>
  <Characters>38238</Characters>
  <Application>Microsoft Office Word</Application>
  <DocSecurity>0</DocSecurity>
  <Lines>1092</Lines>
  <Paragraphs>620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13</cp:revision>
  <cp:lastPrinted>2025-01-17T07:38:00Z</cp:lastPrinted>
  <dcterms:created xsi:type="dcterms:W3CDTF">2026-01-24T08:33:00Z</dcterms:created>
  <dcterms:modified xsi:type="dcterms:W3CDTF">2026-01-24T09:26:00Z</dcterms:modified>
</cp:coreProperties>
</file>