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77777777"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0F17CCB5">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77777777" w:rsidR="00C61D99" w:rsidRDefault="00C61D99">
      <w:pPr>
        <w:jc w:val="center"/>
        <w:rPr>
          <w:rFonts w:cs="Arial"/>
          <w:b/>
          <w:bCs/>
          <w:sz w:val="72"/>
          <w:szCs w:val="72"/>
        </w:rPr>
      </w:pPr>
    </w:p>
    <w:p w14:paraId="43FC7572" w14:textId="77777777" w:rsidR="00C61D99" w:rsidRDefault="00C61D99">
      <w:pPr>
        <w:jc w:val="center"/>
        <w:rPr>
          <w:rFonts w:cs="Arial"/>
          <w:b/>
          <w:bCs/>
          <w:sz w:val="72"/>
          <w:szCs w:val="72"/>
        </w:rPr>
      </w:pPr>
    </w:p>
    <w:p w14:paraId="473260E5" w14:textId="77777777" w:rsidR="00C61D99" w:rsidRDefault="00C61D99">
      <w:pPr>
        <w:jc w:val="center"/>
        <w:rPr>
          <w:rFonts w:cs="Arial"/>
          <w:b/>
          <w:bCs/>
          <w:sz w:val="72"/>
          <w:szCs w:val="72"/>
        </w:rPr>
      </w:pPr>
    </w:p>
    <w:p w14:paraId="72BBF9CB" w14:textId="77777777"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77777777" w:rsidR="00C61D99" w:rsidRDefault="00D338FB">
      <w:pPr>
        <w:jc w:val="center"/>
        <w:rPr>
          <w:rFonts w:cs="Arial"/>
          <w:sz w:val="72"/>
          <w:szCs w:val="72"/>
        </w:rPr>
      </w:pPr>
      <w:r>
        <w:rPr>
          <w:rFonts w:cs="Arial"/>
          <w:sz w:val="72"/>
          <w:szCs w:val="72"/>
        </w:rPr>
        <w:t xml:space="preserve">FAIRA Risk Assessment </w:t>
      </w:r>
    </w:p>
    <w:p w14:paraId="0F52FB4E" w14:textId="77777777" w:rsidR="00C61D99" w:rsidRDefault="00D338FB">
      <w:pPr>
        <w:jc w:val="center"/>
        <w:rPr>
          <w:rFonts w:cs="Arial"/>
          <w:sz w:val="72"/>
          <w:szCs w:val="72"/>
        </w:rPr>
      </w:pPr>
      <w:r>
        <w:rPr>
          <w:rFonts w:cs="Arial"/>
          <w:sz w:val="72"/>
          <w:szCs w:val="72"/>
        </w:rPr>
        <w:t xml:space="preserve">for </w:t>
      </w:r>
    </w:p>
    <w:p w14:paraId="7D7FA41E" w14:textId="77777777" w:rsidR="00C61D99" w:rsidRDefault="00D338FB">
      <w:pPr>
        <w:jc w:val="center"/>
        <w:rPr>
          <w:rFonts w:cs="Arial"/>
          <w:b/>
          <w:bCs/>
          <w:sz w:val="72"/>
          <w:szCs w:val="72"/>
        </w:rPr>
      </w:pPr>
      <w:r>
        <w:rPr>
          <w:rFonts w:cs="Arial"/>
          <w:b/>
          <w:bCs/>
          <w:sz w:val="72"/>
          <w:szCs w:val="72"/>
        </w:rPr>
        <w:t>{{system_name}}</w:t>
      </w:r>
    </w:p>
    <w:p w14:paraId="24C8095D" w14:textId="77777777"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77777777"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EndPr/>
      <w:sdtContent>
        <w:p w14:paraId="7D0704EB" w14:textId="25979B9E" w:rsidR="00026843" w:rsidRPr="00026843"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r>
            <w:fldChar w:fldCharType="begin"/>
          </w:r>
          <w:r>
            <w:instrText xml:space="preserve"> TOC \h \z \t "Heading01,1,Heading02,2" </w:instrText>
          </w:r>
          <w:r>
            <w:fldChar w:fldCharType="separate"/>
          </w:r>
          <w:hyperlink w:anchor="_Toc221053601" w:history="1">
            <w:r w:rsidR="00026843" w:rsidRPr="00026843">
              <w:rPr>
                <w:rStyle w:val="Hyperlink"/>
                <w:rFonts w:ascii="Arial" w:hAnsi="Arial" w:cs="Arial"/>
                <w:noProof/>
                <w:sz w:val="20"/>
                <w:szCs w:val="20"/>
                <w:lang w:val="en-AU" w:eastAsia="en-AU"/>
              </w:rPr>
              <w:t>1.</w:t>
            </w:r>
            <w:r w:rsidR="00026843" w:rsidRPr="00026843">
              <w:rPr>
                <w:rFonts w:ascii="Arial" w:hAnsi="Arial" w:cs="Arial"/>
                <w:noProof/>
                <w:kern w:val="2"/>
                <w:sz w:val="20"/>
                <w:szCs w:val="20"/>
                <w:lang w:val="en-AU" w:eastAsia="en-AU"/>
                <w14:ligatures w14:val="standardContextual"/>
              </w:rPr>
              <w:tab/>
            </w:r>
            <w:r w:rsidR="00026843" w:rsidRPr="00026843">
              <w:rPr>
                <w:rStyle w:val="Hyperlink"/>
                <w:rFonts w:ascii="Arial" w:hAnsi="Arial" w:cs="Arial"/>
                <w:noProof/>
                <w:sz w:val="20"/>
                <w:szCs w:val="20"/>
                <w:lang w:val="en-AU" w:eastAsia="en-AU"/>
              </w:rPr>
              <w:t>Executive Summary</w:t>
            </w:r>
            <w:r w:rsidR="00026843" w:rsidRPr="00026843">
              <w:rPr>
                <w:rFonts w:ascii="Arial" w:hAnsi="Arial" w:cs="Arial"/>
                <w:noProof/>
                <w:webHidden/>
                <w:sz w:val="20"/>
                <w:szCs w:val="20"/>
              </w:rPr>
              <w:tab/>
            </w:r>
            <w:r w:rsidR="00026843" w:rsidRPr="00026843">
              <w:rPr>
                <w:rFonts w:ascii="Arial" w:hAnsi="Arial" w:cs="Arial"/>
                <w:noProof/>
                <w:webHidden/>
                <w:sz w:val="20"/>
                <w:szCs w:val="20"/>
              </w:rPr>
              <w:fldChar w:fldCharType="begin"/>
            </w:r>
            <w:r w:rsidR="00026843" w:rsidRPr="00026843">
              <w:rPr>
                <w:rFonts w:ascii="Arial" w:hAnsi="Arial" w:cs="Arial"/>
                <w:noProof/>
                <w:webHidden/>
                <w:sz w:val="20"/>
                <w:szCs w:val="20"/>
              </w:rPr>
              <w:instrText xml:space="preserve"> PAGEREF _Toc221053601 \h </w:instrText>
            </w:r>
            <w:r w:rsidR="00026843" w:rsidRPr="00026843">
              <w:rPr>
                <w:rFonts w:ascii="Arial" w:hAnsi="Arial" w:cs="Arial"/>
                <w:noProof/>
                <w:webHidden/>
                <w:sz w:val="20"/>
                <w:szCs w:val="20"/>
              </w:rPr>
            </w:r>
            <w:r w:rsidR="00026843" w:rsidRPr="00026843">
              <w:rPr>
                <w:rFonts w:ascii="Arial" w:hAnsi="Arial" w:cs="Arial"/>
                <w:noProof/>
                <w:webHidden/>
                <w:sz w:val="20"/>
                <w:szCs w:val="20"/>
              </w:rPr>
              <w:fldChar w:fldCharType="separate"/>
            </w:r>
            <w:r w:rsidR="00026843" w:rsidRPr="00026843">
              <w:rPr>
                <w:rFonts w:ascii="Arial" w:hAnsi="Arial" w:cs="Arial"/>
                <w:noProof/>
                <w:webHidden/>
                <w:sz w:val="20"/>
                <w:szCs w:val="20"/>
              </w:rPr>
              <w:t>3</w:t>
            </w:r>
            <w:r w:rsidR="00026843" w:rsidRPr="00026843">
              <w:rPr>
                <w:rFonts w:ascii="Arial" w:hAnsi="Arial" w:cs="Arial"/>
                <w:noProof/>
                <w:webHidden/>
                <w:sz w:val="20"/>
                <w:szCs w:val="20"/>
              </w:rPr>
              <w:fldChar w:fldCharType="end"/>
            </w:r>
          </w:hyperlink>
        </w:p>
        <w:p w14:paraId="1154A522" w14:textId="764D7CD3"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2" w:history="1">
            <w:r w:rsidRPr="00026843">
              <w:rPr>
                <w:rStyle w:val="Hyperlink"/>
                <w:rFonts w:ascii="Arial" w:hAnsi="Arial" w:cs="Arial"/>
                <w:noProof/>
                <w:sz w:val="20"/>
                <w:szCs w:val="20"/>
                <w:lang w:val="en-AU" w:eastAsia="en-AU"/>
              </w:rPr>
              <w:t>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Overall Risk Profile and Interpretation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w:t>
            </w:r>
            <w:r w:rsidRPr="00026843">
              <w:rPr>
                <w:rFonts w:ascii="Arial" w:hAnsi="Arial" w:cs="Arial"/>
                <w:noProof/>
                <w:webHidden/>
                <w:sz w:val="20"/>
                <w:szCs w:val="20"/>
              </w:rPr>
              <w:fldChar w:fldCharType="end"/>
            </w:r>
          </w:hyperlink>
        </w:p>
        <w:p w14:paraId="774FC345" w14:textId="3575C28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3" w:history="1">
            <w:r w:rsidRPr="00026843">
              <w:rPr>
                <w:rStyle w:val="Hyperlink"/>
                <w:rFonts w:ascii="Arial" w:hAnsi="Arial" w:cs="Arial"/>
                <w:noProof/>
                <w:sz w:val="20"/>
                <w:szCs w:val="20"/>
                <w:lang w:val="en-AU" w:eastAsia="en-AU"/>
              </w:rPr>
              <w:t>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Assessment Scope and Methodology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w:t>
            </w:r>
            <w:r w:rsidRPr="00026843">
              <w:rPr>
                <w:rFonts w:ascii="Arial" w:hAnsi="Arial" w:cs="Arial"/>
                <w:noProof/>
                <w:webHidden/>
                <w:sz w:val="20"/>
                <w:szCs w:val="20"/>
              </w:rPr>
              <w:fldChar w:fldCharType="end"/>
            </w:r>
          </w:hyperlink>
        </w:p>
        <w:p w14:paraId="4A031791" w14:textId="74113E22"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4" w:history="1">
            <w:r w:rsidRPr="00026843">
              <w:rPr>
                <w:rStyle w:val="Hyperlink"/>
                <w:rFonts w:ascii="Arial" w:hAnsi="Arial" w:cs="Arial"/>
                <w:noProof/>
                <w:sz w:val="20"/>
                <w:szCs w:val="20"/>
                <w:lang w:val="en-AU" w:eastAsia="en-AU"/>
              </w:rPr>
              <w:t>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A – AI System Profile and Risk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73ABE5EC" w14:textId="3CE289D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5" w:history="1">
            <w:r w:rsidRPr="00026843">
              <w:rPr>
                <w:rStyle w:val="Hyperlink"/>
                <w:rFonts w:ascii="Arial" w:hAnsi="Arial" w:cs="Arial"/>
                <w:noProof/>
                <w:sz w:val="20"/>
                <w:szCs w:val="20"/>
                <w:lang w:val="en-AU" w:eastAsia="en-AU"/>
              </w:rPr>
              <w:t>4.1.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AI Solution Fundamentals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24A07D2E" w14:textId="127A5C15"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6" w:history="1">
            <w:r w:rsidRPr="00026843">
              <w:rPr>
                <w:rStyle w:val="Hyperlink"/>
                <w:rFonts w:ascii="Arial" w:hAnsi="Arial" w:cs="Arial"/>
                <w:noProof/>
                <w:sz w:val="20"/>
                <w:szCs w:val="20"/>
                <w:lang w:val="en-AU" w:eastAsia="en-AU"/>
              </w:rPr>
              <w:t>4.2.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Data and Inputs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7</w:t>
            </w:r>
            <w:r w:rsidRPr="00026843">
              <w:rPr>
                <w:rFonts w:ascii="Arial" w:hAnsi="Arial" w:cs="Arial"/>
                <w:noProof/>
                <w:webHidden/>
                <w:sz w:val="20"/>
                <w:szCs w:val="20"/>
              </w:rPr>
              <w:fldChar w:fldCharType="end"/>
            </w:r>
          </w:hyperlink>
        </w:p>
        <w:p w14:paraId="3BEF1DA9" w14:textId="48E9AD3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7" w:history="1">
            <w:r w:rsidRPr="00026843">
              <w:rPr>
                <w:rStyle w:val="Hyperlink"/>
                <w:rFonts w:ascii="Arial" w:hAnsi="Arial" w:cs="Arial"/>
                <w:noProof/>
                <w:sz w:val="20"/>
                <w:szCs w:val="20"/>
                <w:lang w:val="en-AU" w:eastAsia="en-AU"/>
              </w:rPr>
              <w:t>4.3.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Interface and Impact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9</w:t>
            </w:r>
            <w:r w:rsidRPr="00026843">
              <w:rPr>
                <w:rFonts w:ascii="Arial" w:hAnsi="Arial" w:cs="Arial"/>
                <w:noProof/>
                <w:webHidden/>
                <w:sz w:val="20"/>
                <w:szCs w:val="20"/>
              </w:rPr>
              <w:fldChar w:fldCharType="end"/>
            </w:r>
          </w:hyperlink>
        </w:p>
        <w:p w14:paraId="5F51AEF7" w14:textId="14E3111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8" w:history="1">
            <w:r w:rsidRPr="00026843">
              <w:rPr>
                <w:rStyle w:val="Hyperlink"/>
                <w:rFonts w:ascii="Arial" w:hAnsi="Arial" w:cs="Arial"/>
                <w:noProof/>
                <w:sz w:val="20"/>
                <w:szCs w:val="20"/>
                <w:lang w:val="en-AU" w:eastAsia="en-AU"/>
              </w:rPr>
              <w:t>4.4.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Outputs and Actions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11</w:t>
            </w:r>
            <w:r w:rsidRPr="00026843">
              <w:rPr>
                <w:rFonts w:ascii="Arial" w:hAnsi="Arial" w:cs="Arial"/>
                <w:noProof/>
                <w:webHidden/>
                <w:sz w:val="20"/>
                <w:szCs w:val="20"/>
              </w:rPr>
              <w:fldChar w:fldCharType="end"/>
            </w:r>
          </w:hyperlink>
        </w:p>
        <w:p w14:paraId="5BB21A03" w14:textId="307A3E2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9" w:history="1">
            <w:r w:rsidRPr="00026843">
              <w:rPr>
                <w:rStyle w:val="Hyperlink"/>
                <w:rFonts w:ascii="Arial" w:hAnsi="Arial" w:cs="Arial"/>
                <w:noProof/>
                <w:sz w:val="20"/>
                <w:szCs w:val="20"/>
                <w:lang w:val="en-AU" w:eastAsia="en-AU"/>
              </w:rPr>
              <w:t>4.5.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Oversight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15</w:t>
            </w:r>
            <w:r w:rsidRPr="00026843">
              <w:rPr>
                <w:rFonts w:ascii="Arial" w:hAnsi="Arial" w:cs="Arial"/>
                <w:noProof/>
                <w:webHidden/>
                <w:sz w:val="20"/>
                <w:szCs w:val="20"/>
              </w:rPr>
              <w:fldChar w:fldCharType="end"/>
            </w:r>
          </w:hyperlink>
        </w:p>
        <w:p w14:paraId="5A9CCE96" w14:textId="527309C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0" w:history="1">
            <w:r w:rsidRPr="00026843">
              <w:rPr>
                <w:rStyle w:val="Hyperlink"/>
                <w:rFonts w:ascii="Arial" w:hAnsi="Arial" w:cs="Arial"/>
                <w:noProof/>
                <w:sz w:val="20"/>
                <w:szCs w:val="20"/>
                <w:lang w:val="en-AU" w:eastAsia="en-AU"/>
              </w:rPr>
              <w:t>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B – AI Ethics Principles Risk Assessment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4CAE471A" w14:textId="1D680DF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1" w:history="1">
            <w:r w:rsidRPr="00026843">
              <w:rPr>
                <w:rStyle w:val="Hyperlink"/>
                <w:rFonts w:ascii="Arial" w:hAnsi="Arial" w:cs="Arial"/>
                <w:noProof/>
                <w:sz w:val="20"/>
                <w:szCs w:val="20"/>
                <w:lang w:val="en-AU" w:eastAsia="en-AU"/>
              </w:rPr>
              <w:t>5.1.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Accountability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54EA9EE3" w14:textId="7B9BD04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2" w:history="1">
            <w:r w:rsidRPr="00026843">
              <w:rPr>
                <w:rStyle w:val="Hyperlink"/>
                <w:rFonts w:ascii="Arial" w:hAnsi="Arial" w:cs="Arial"/>
                <w:noProof/>
                <w:sz w:val="20"/>
                <w:szCs w:val="20"/>
                <w:lang w:val="en-AU" w:eastAsia="en-AU"/>
              </w:rPr>
              <w:t>5.2.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Contestability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20</w:t>
            </w:r>
            <w:r w:rsidRPr="00026843">
              <w:rPr>
                <w:rFonts w:ascii="Arial" w:hAnsi="Arial" w:cs="Arial"/>
                <w:noProof/>
                <w:webHidden/>
                <w:sz w:val="20"/>
                <w:szCs w:val="20"/>
              </w:rPr>
              <w:fldChar w:fldCharType="end"/>
            </w:r>
          </w:hyperlink>
        </w:p>
        <w:p w14:paraId="47DE60A0" w14:textId="2507CB0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3" w:history="1">
            <w:r w:rsidRPr="00026843">
              <w:rPr>
                <w:rStyle w:val="Hyperlink"/>
                <w:rFonts w:ascii="Arial" w:hAnsi="Arial" w:cs="Arial"/>
                <w:noProof/>
                <w:sz w:val="20"/>
                <w:szCs w:val="20"/>
                <w:lang w:val="en-AU" w:eastAsia="en-AU"/>
              </w:rPr>
              <w:t>5.3.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Fairness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24</w:t>
            </w:r>
            <w:r w:rsidRPr="00026843">
              <w:rPr>
                <w:rFonts w:ascii="Arial" w:hAnsi="Arial" w:cs="Arial"/>
                <w:noProof/>
                <w:webHidden/>
                <w:sz w:val="20"/>
                <w:szCs w:val="20"/>
              </w:rPr>
              <w:fldChar w:fldCharType="end"/>
            </w:r>
          </w:hyperlink>
        </w:p>
        <w:p w14:paraId="392DC520" w14:textId="6C0136E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4" w:history="1">
            <w:r w:rsidRPr="00026843">
              <w:rPr>
                <w:rStyle w:val="Hyperlink"/>
                <w:rFonts w:ascii="Arial" w:hAnsi="Arial" w:cs="Arial"/>
                <w:noProof/>
                <w:sz w:val="20"/>
                <w:szCs w:val="20"/>
                <w:lang w:val="en-AU" w:eastAsia="en-AU"/>
              </w:rPr>
              <w:t>5.4.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Societal and Environmental Wellbeing</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26</w:t>
            </w:r>
            <w:r w:rsidRPr="00026843">
              <w:rPr>
                <w:rFonts w:ascii="Arial" w:hAnsi="Arial" w:cs="Arial"/>
                <w:noProof/>
                <w:webHidden/>
                <w:sz w:val="20"/>
                <w:szCs w:val="20"/>
              </w:rPr>
              <w:fldChar w:fldCharType="end"/>
            </w:r>
          </w:hyperlink>
        </w:p>
        <w:p w14:paraId="2BF01ECA" w14:textId="6D7F9BA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5" w:history="1">
            <w:r w:rsidRPr="00026843">
              <w:rPr>
                <w:rStyle w:val="Hyperlink"/>
                <w:rFonts w:ascii="Arial" w:hAnsi="Arial" w:cs="Arial"/>
                <w:noProof/>
                <w:sz w:val="20"/>
                <w:szCs w:val="20"/>
                <w:lang w:val="en-AU" w:eastAsia="en-AU"/>
              </w:rPr>
              <w:t>5.5.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Human-Centred Values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28</w:t>
            </w:r>
            <w:r w:rsidRPr="00026843">
              <w:rPr>
                <w:rFonts w:ascii="Arial" w:hAnsi="Arial" w:cs="Arial"/>
                <w:noProof/>
                <w:webHidden/>
                <w:sz w:val="20"/>
                <w:szCs w:val="20"/>
              </w:rPr>
              <w:fldChar w:fldCharType="end"/>
            </w:r>
          </w:hyperlink>
        </w:p>
        <w:p w14:paraId="35D9EDC5" w14:textId="7BF33A0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6" w:history="1">
            <w:r w:rsidRPr="00026843">
              <w:rPr>
                <w:rStyle w:val="Hyperlink"/>
                <w:rFonts w:ascii="Arial" w:hAnsi="Arial" w:cs="Arial"/>
                <w:noProof/>
                <w:sz w:val="20"/>
                <w:szCs w:val="20"/>
                <w:lang w:val="en-AU" w:eastAsia="en-AU"/>
              </w:rPr>
              <w:t>5.6.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Privacy Protection and Security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31</w:t>
            </w:r>
            <w:r w:rsidRPr="00026843">
              <w:rPr>
                <w:rFonts w:ascii="Arial" w:hAnsi="Arial" w:cs="Arial"/>
                <w:noProof/>
                <w:webHidden/>
                <w:sz w:val="20"/>
                <w:szCs w:val="20"/>
              </w:rPr>
              <w:fldChar w:fldCharType="end"/>
            </w:r>
          </w:hyperlink>
        </w:p>
        <w:p w14:paraId="048375DD" w14:textId="4AF13381"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7" w:history="1">
            <w:r w:rsidRPr="00026843">
              <w:rPr>
                <w:rStyle w:val="Hyperlink"/>
                <w:rFonts w:ascii="Arial" w:hAnsi="Arial" w:cs="Arial"/>
                <w:noProof/>
                <w:sz w:val="20"/>
                <w:szCs w:val="20"/>
                <w:lang w:val="en-AU" w:eastAsia="en-AU"/>
              </w:rPr>
              <w:t>5.7.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Reliability and Safety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33</w:t>
            </w:r>
            <w:r w:rsidRPr="00026843">
              <w:rPr>
                <w:rFonts w:ascii="Arial" w:hAnsi="Arial" w:cs="Arial"/>
                <w:noProof/>
                <w:webHidden/>
                <w:sz w:val="20"/>
                <w:szCs w:val="20"/>
              </w:rPr>
              <w:fldChar w:fldCharType="end"/>
            </w:r>
          </w:hyperlink>
        </w:p>
        <w:p w14:paraId="424D43DA" w14:textId="366F0CA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8" w:history="1">
            <w:r w:rsidRPr="00026843">
              <w:rPr>
                <w:rStyle w:val="Hyperlink"/>
                <w:rFonts w:ascii="Arial" w:hAnsi="Arial" w:cs="Arial"/>
                <w:noProof/>
                <w:sz w:val="20"/>
                <w:szCs w:val="20"/>
                <w:lang w:val="en-AU" w:eastAsia="en-AU"/>
              </w:rPr>
              <w:t>5.8.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Transparency and Explainability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35</w:t>
            </w:r>
            <w:r w:rsidRPr="00026843">
              <w:rPr>
                <w:rFonts w:ascii="Arial" w:hAnsi="Arial" w:cs="Arial"/>
                <w:noProof/>
                <w:webHidden/>
                <w:sz w:val="20"/>
                <w:szCs w:val="20"/>
              </w:rPr>
              <w:fldChar w:fldCharType="end"/>
            </w:r>
          </w:hyperlink>
        </w:p>
        <w:p w14:paraId="2930CE40" w14:textId="2C86896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9" w:history="1">
            <w:r w:rsidRPr="00026843">
              <w:rPr>
                <w:rStyle w:val="Hyperlink"/>
                <w:rFonts w:ascii="Arial" w:hAnsi="Arial" w:cs="Arial"/>
                <w:noProof/>
                <w:sz w:val="20"/>
                <w:szCs w:val="20"/>
                <w:lang w:val="en-AU" w:eastAsia="en-AU"/>
              </w:rPr>
              <w:t>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Top Risk Areas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0652EBD" w14:textId="11DADEEA"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0" w:history="1">
            <w:r w:rsidRPr="00026843">
              <w:rPr>
                <w:rStyle w:val="Hyperlink"/>
                <w:rFonts w:ascii="Arial" w:hAnsi="Arial" w:cs="Arial"/>
                <w:noProof/>
                <w:sz w:val="20"/>
                <w:szCs w:val="20"/>
                <w:lang w:val="en-AU" w:eastAsia="en-AU"/>
              </w:rPr>
              <w:t>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C – Controls and Mitigations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4BED90F" w14:textId="4F97C57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1" w:history="1">
            <w:r w:rsidRPr="00026843">
              <w:rPr>
                <w:rStyle w:val="Hyperlink"/>
                <w:rFonts w:ascii="Arial" w:hAnsi="Arial" w:cs="Arial"/>
                <w:noProof/>
                <w:sz w:val="20"/>
                <w:szCs w:val="20"/>
                <w:lang w:val="en-AU" w:eastAsia="en-AU"/>
              </w:rPr>
              <w:t>7.1.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C1 — Control Prioritisation and Approach</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3899EA78" w14:textId="27460518"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2" w:history="1">
            <w:r w:rsidRPr="00026843">
              <w:rPr>
                <w:rStyle w:val="Hyperlink"/>
                <w:rFonts w:ascii="Arial" w:hAnsi="Arial" w:cs="Arial"/>
                <w:noProof/>
                <w:sz w:val="20"/>
                <w:szCs w:val="20"/>
                <w:lang w:val="en-AU" w:eastAsia="en-AU"/>
              </w:rPr>
              <w:t>7.2.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C2 — Recommended Controls by Domain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03C4C527" w14:textId="1FE4227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3" w:history="1">
            <w:r w:rsidRPr="00026843">
              <w:rPr>
                <w:rStyle w:val="Hyperlink"/>
                <w:rFonts w:ascii="Arial" w:hAnsi="Arial" w:cs="Arial"/>
                <w:noProof/>
                <w:sz w:val="20"/>
                <w:szCs w:val="20"/>
                <w:lang w:val="en-AU" w:eastAsia="en-AU"/>
              </w:rPr>
              <w:t>7.3.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C3 — Existing Controls and Gaps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46</w:t>
            </w:r>
            <w:r w:rsidRPr="00026843">
              <w:rPr>
                <w:rFonts w:ascii="Arial" w:hAnsi="Arial" w:cs="Arial"/>
                <w:noProof/>
                <w:webHidden/>
                <w:sz w:val="20"/>
                <w:szCs w:val="20"/>
              </w:rPr>
              <w:fldChar w:fldCharType="end"/>
            </w:r>
          </w:hyperlink>
        </w:p>
        <w:p w14:paraId="2ECC2E8E" w14:textId="54FB10A8"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4" w:history="1">
            <w:r w:rsidRPr="00026843">
              <w:rPr>
                <w:rStyle w:val="Hyperlink"/>
                <w:rFonts w:ascii="Arial" w:hAnsi="Arial" w:cs="Arial"/>
                <w:noProof/>
                <w:sz w:val="20"/>
                <w:szCs w:val="20"/>
                <w:lang w:val="en-AU" w:eastAsia="en-AU"/>
              </w:rPr>
              <w:t>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Queensland Legislative and Policy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6A22B8B4" w14:textId="1F64EB1C"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5" w:history="1">
            <w:r w:rsidRPr="00026843">
              <w:rPr>
                <w:rStyle w:val="Hyperlink"/>
                <w:rFonts w:ascii="Arial" w:hAnsi="Arial" w:cs="Arial"/>
                <w:noProof/>
                <w:sz w:val="20"/>
                <w:szCs w:val="20"/>
                <w:lang w:val="en-AU" w:eastAsia="en-AU"/>
              </w:rPr>
              <w:t>9.</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Assurance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5114B74B" w14:textId="72A2DC34"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6" w:history="1">
            <w:r w:rsidRPr="00026843">
              <w:rPr>
                <w:rStyle w:val="Hyperlink"/>
                <w:rFonts w:ascii="Arial" w:hAnsi="Arial" w:cs="Arial"/>
                <w:noProof/>
                <w:sz w:val="20"/>
                <w:szCs w:val="20"/>
                <w:lang w:val="en-AU" w:eastAsia="en-AU"/>
              </w:rPr>
              <w:t>9.1.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Risk Ownership</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22C89349" w14:textId="65FA5448"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27" w:history="1">
            <w:r w:rsidRPr="00026843">
              <w:rPr>
                <w:rStyle w:val="Hyperlink"/>
                <w:rFonts w:ascii="Arial" w:hAnsi="Arial" w:cs="Arial"/>
                <w:noProof/>
                <w:sz w:val="20"/>
                <w:szCs w:val="20"/>
                <w:lang w:val="en-AU" w:eastAsia="en-AU"/>
              </w:rPr>
              <w:t>10.</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and Next Steps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3C72599" w14:textId="02E16F6F"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8" w:history="1">
            <w:r w:rsidRPr="00026843">
              <w:rPr>
                <w:rStyle w:val="Hyperlink"/>
                <w:rFonts w:ascii="Arial" w:hAnsi="Arial" w:cs="Arial"/>
                <w:noProof/>
                <w:sz w:val="20"/>
                <w:szCs w:val="20"/>
                <w:lang w:val="en-AU" w:eastAsia="en-AU"/>
              </w:rPr>
              <w:t>10.1.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9FA1C67" w14:textId="510BA1AA"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9" w:history="1">
            <w:r w:rsidRPr="00026843">
              <w:rPr>
                <w:rStyle w:val="Hyperlink"/>
                <w:rFonts w:ascii="Arial" w:hAnsi="Arial" w:cs="Arial"/>
                <w:noProof/>
                <w:sz w:val="20"/>
                <w:szCs w:val="20"/>
                <w:lang w:val="en-AU" w:eastAsia="en-AU"/>
              </w:rPr>
              <w:t>10.2.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Reassessment and Review</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5B204946" w14:textId="02208F93"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30" w:history="1">
            <w:r w:rsidRPr="00026843">
              <w:rPr>
                <w:rStyle w:val="Hyperlink"/>
                <w:rFonts w:ascii="Arial" w:hAnsi="Arial" w:cs="Arial"/>
                <w:noProof/>
                <w:sz w:val="20"/>
                <w:szCs w:val="20"/>
                <w:lang w:val="en-AU" w:eastAsia="en-AU"/>
              </w:rPr>
              <w:t>11.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Appendix A – Supporting Artefacts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_Toc221053630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49</w:t>
            </w:r>
            <w:r w:rsidRPr="00026843">
              <w:rPr>
                <w:rFonts w:ascii="Arial" w:hAnsi="Arial" w:cs="Arial"/>
                <w:noProof/>
                <w:webHidden/>
                <w:sz w:val="20"/>
                <w:szCs w:val="20"/>
              </w:rPr>
              <w:fldChar w:fldCharType="end"/>
            </w:r>
          </w:hyperlink>
        </w:p>
        <w:p w14:paraId="5F5B177B" w14:textId="00A7E291"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053601"/>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053602"/>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791B22FA" w14:textId="77777777" w:rsidR="00C61D99" w:rsidRPr="00F52CF7" w:rsidRDefault="00C61D99" w:rsidP="00F52CF7">
      <w:pPr>
        <w:keepNext/>
        <w:spacing w:before="120" w:after="120" w:line="240" w:lineRule="auto"/>
        <w:rPr>
          <w:sz w:val="22"/>
          <w:szCs w:val="22"/>
        </w:rPr>
      </w:pP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D530A8D" w14:textId="77777777" w:rsidR="00C61D99" w:rsidRDefault="00C61D99" w:rsidP="00F52CF7">
      <w:pPr>
        <w:keepNext/>
        <w:spacing w:before="120" w:after="120" w:line="240" w:lineRule="auto"/>
        <w:rPr>
          <w:b/>
          <w:bCs/>
        </w:rPr>
      </w:pP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053603"/>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053604"/>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053605"/>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15AF59" w14:textId="77777777" w:rsidR="00C61D99" w:rsidRDefault="00D338FB">
            <w:pPr>
              <w:rPr>
                <w:b/>
                <w:bCs/>
                <w:sz w:val="20"/>
                <w:szCs w:val="20"/>
                <w:lang w:val="en-AU" w:eastAsia="en-AU"/>
              </w:rPr>
            </w:pPr>
            <w:r>
              <w:rPr>
                <w:b/>
                <w:bCs/>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F4AA4C" w14:textId="77777777" w:rsidR="00C61D99" w:rsidRDefault="00D338FB">
            <w:pPr>
              <w:rPr>
                <w:b/>
                <w:bCs/>
                <w:sz w:val="20"/>
                <w:szCs w:val="20"/>
                <w:lang w:val="en-AU" w:eastAsia="en-AU"/>
              </w:rPr>
            </w:pPr>
            <w:r>
              <w:rPr>
                <w:b/>
                <w:bCs/>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053606"/>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AC024C">
      <w:pPr>
        <w:spacing w:before="120" w:after="12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AC024C">
      <w:pPr>
        <w:spacing w:before="120" w:after="12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AC024C">
      <w:pPr>
        <w:spacing w:before="120" w:after="12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AC024C">
      <w:pPr>
        <w:spacing w:before="120" w:after="12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AC024C">
      <w:pPr>
        <w:spacing w:before="120" w:after="12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AC024C">
      <w:pPr>
        <w:spacing w:before="120" w:after="120"/>
        <w:rPr>
          <w:lang w:val="en-AU" w:eastAsia="en-AU"/>
        </w:rPr>
      </w:pPr>
      <w:r>
        <w:rPr>
          <w:lang w:val="en-AU" w:eastAsia="en-AU"/>
        </w:rPr>
        <w:t>{%p endif %}</w:t>
      </w:r>
    </w:p>
    <w:p w14:paraId="55BF5D7A" w14:textId="77777777" w:rsidR="00C61D99" w:rsidRDefault="00D338FB" w:rsidP="00AC024C">
      <w:pPr>
        <w:spacing w:before="120" w:after="12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AC024C">
      <w:pPr>
        <w:spacing w:before="120" w:after="12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AC024C">
      <w:pPr>
        <w:spacing w:before="120" w:after="12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DCB763" w14:textId="77777777" w:rsidR="00C61D99" w:rsidRDefault="00D338FB">
            <w:pPr>
              <w:rPr>
                <w:b/>
                <w:bCs/>
                <w:sz w:val="20"/>
                <w:szCs w:val="20"/>
                <w:lang w:val="en-AU" w:eastAsia="en-AU"/>
              </w:rPr>
            </w:pPr>
            <w:r>
              <w:rPr>
                <w:b/>
                <w:bCs/>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27412D4" w14:textId="77777777" w:rsidR="00C61D99" w:rsidRDefault="00D338FB">
            <w:pPr>
              <w:rPr>
                <w:b/>
                <w:bCs/>
                <w:sz w:val="20"/>
                <w:szCs w:val="20"/>
                <w:lang w:val="en-AU" w:eastAsia="en-AU"/>
              </w:rPr>
            </w:pPr>
            <w:r>
              <w:rPr>
                <w:b/>
                <w:bCs/>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053607"/>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7E42AC">
      <w:pPr>
        <w:spacing w:before="120" w:after="12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7E42AC">
      <w:pPr>
        <w:spacing w:before="120" w:after="12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7E42AC">
      <w:pPr>
        <w:spacing w:before="120" w:after="12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14:paraId="78298880" w14:textId="77777777">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8AE5DE" w14:textId="77777777" w:rsidR="00C61D99" w:rsidRDefault="00D338FB">
            <w:pPr>
              <w:rPr>
                <w:b/>
                <w:bCs/>
                <w:sz w:val="20"/>
                <w:szCs w:val="20"/>
                <w:lang w:val="en-AU" w:eastAsia="en-AU"/>
              </w:rPr>
            </w:pPr>
            <w:r>
              <w:rPr>
                <w:b/>
                <w:bCs/>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A12588" w14:textId="77777777" w:rsidR="00C61D99" w:rsidRDefault="00D338FB">
            <w:pPr>
              <w:rPr>
                <w:b/>
                <w:bCs/>
                <w:sz w:val="20"/>
                <w:szCs w:val="20"/>
                <w:lang w:val="en-AU" w:eastAsia="en-AU"/>
              </w:rPr>
            </w:pPr>
            <w:r>
              <w:rPr>
                <w:b/>
                <w:bCs/>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053608"/>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7E42AC">
      <w:pPr>
        <w:spacing w:before="120" w:after="12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7E42AC">
      <w:pPr>
        <w:spacing w:before="120" w:after="12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7E42AC">
      <w:pPr>
        <w:spacing w:before="120" w:after="120"/>
        <w:rPr>
          <w:lang w:val="en-AU"/>
        </w:rPr>
      </w:pPr>
      <w:r>
        <w:rPr>
          <w:lang w:val="en-AU"/>
        </w:rPr>
        <w:t>{%p endif %}</w:t>
      </w:r>
    </w:p>
    <w:p w14:paraId="513C3E00" w14:textId="5554F10F" w:rsidR="007A4A84" w:rsidRPr="007A4A84" w:rsidRDefault="007A4A84" w:rsidP="007E42AC">
      <w:pPr>
        <w:spacing w:before="120" w:after="120"/>
        <w:rPr>
          <w:highlight w:val="yellow"/>
          <w:lang w:val="en-AU"/>
        </w:rPr>
      </w:pPr>
      <w:r w:rsidRPr="007A4A84">
        <w:rPr>
          <w:highlight w:val="yellow"/>
          <w:lang w:val="en-AU"/>
        </w:rPr>
        <w:t>{%p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7E42AC">
      <w:pPr>
        <w:spacing w:before="120" w:after="120"/>
        <w:rPr>
          <w:highlight w:val="yellow"/>
          <w:lang w:val="en-AU"/>
        </w:rPr>
      </w:pPr>
      <w:r w:rsidRPr="007A4A84">
        <w:rPr>
          <w:highlight w:val="yellow"/>
          <w:lang w:val="en-AU"/>
        </w:rPr>
        <w:t>{%p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7E42AC">
      <w:pPr>
        <w:spacing w:before="120" w:after="120"/>
        <w:rPr>
          <w:lang w:val="en-AU"/>
        </w:rPr>
      </w:pPr>
      <w:r w:rsidRPr="007A4A84">
        <w:rPr>
          <w:highlight w:val="yellow"/>
          <w:lang w:val="en-AU"/>
        </w:rPr>
        <w:t>{%p endif %}</w:t>
      </w:r>
    </w:p>
    <w:p w14:paraId="43813E43" w14:textId="289E7255" w:rsidR="00C61D99" w:rsidRDefault="00D338FB" w:rsidP="007E42AC">
      <w:pPr>
        <w:spacing w:before="120" w:after="12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7E42AC">
      <w:pPr>
        <w:spacing w:before="120" w:after="12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7E42AC">
      <w:pPr>
        <w:spacing w:before="120" w:after="120"/>
        <w:rPr>
          <w:lang w:val="en-AU"/>
        </w:rPr>
      </w:pPr>
      <w:r>
        <w:rPr>
          <w:lang w:val="en-AU"/>
        </w:rPr>
        <w:t>{%p endif %}</w:t>
      </w:r>
    </w:p>
    <w:p w14:paraId="606417B2" w14:textId="77777777" w:rsidR="00C61D99" w:rsidRDefault="00D338FB" w:rsidP="007E42AC">
      <w:pPr>
        <w:spacing w:before="120" w:after="12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7E42AC">
      <w:pPr>
        <w:spacing w:before="120" w:after="12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7E42AC">
      <w:pPr>
        <w:spacing w:before="120" w:after="120"/>
        <w:rPr>
          <w:lang w:val="en-AU"/>
        </w:rPr>
      </w:pPr>
      <w:r>
        <w:rPr>
          <w:lang w:val="en-AU"/>
        </w:rPr>
        <w:t>{%p endif %}</w:t>
      </w:r>
    </w:p>
    <w:p w14:paraId="53EC69EC" w14:textId="77777777" w:rsidR="00C61D99" w:rsidRDefault="00D338FB" w:rsidP="007E42AC">
      <w:pPr>
        <w:spacing w:before="120" w:after="12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7E42AC">
      <w:pPr>
        <w:spacing w:before="120" w:after="120"/>
      </w:pPr>
      <w:r>
        <w:t>{% endif %}</w:t>
      </w:r>
    </w:p>
    <w:p w14:paraId="164983B6" w14:textId="77777777" w:rsidR="00C61D99" w:rsidRDefault="00D338FB" w:rsidP="007E42AC">
      <w:pPr>
        <w:spacing w:before="120" w:after="12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7E42AC">
      <w:pPr>
        <w:spacing w:before="120" w:after="120"/>
      </w:pPr>
      <w:r>
        <w:t>{%p endif %}</w:t>
      </w:r>
    </w:p>
    <w:p w14:paraId="38BE4FBB" w14:textId="77777777" w:rsidR="00C61D99" w:rsidRDefault="00D338FB" w:rsidP="007E42AC">
      <w:pPr>
        <w:spacing w:before="120" w:after="120"/>
      </w:pPr>
      <w:r>
        <w:t>{%p if faira_form.A4_8 == "Yes" %}</w:t>
      </w:r>
    </w:p>
    <w:p w14:paraId="1803418A" w14:textId="77777777" w:rsidR="005A0F8F" w:rsidRDefault="00D338FB" w:rsidP="007E42AC">
      <w:pPr>
        <w:spacing w:before="120"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7E42AC">
      <w:pPr>
        <w:spacing w:before="120" w:after="120"/>
        <w:rPr>
          <w:highlight w:val="yellow"/>
        </w:rPr>
      </w:pPr>
      <w:r w:rsidRPr="00521F0C">
        <w:rPr>
          <w:highlight w:val="yellow"/>
        </w:rPr>
        <w:t>{%p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7E42AC">
      <w:pPr>
        <w:spacing w:before="120" w:after="120"/>
        <w:rPr>
          <w:highlight w:val="yellow"/>
        </w:rPr>
      </w:pPr>
      <w:r w:rsidRPr="00521F0C">
        <w:rPr>
          <w:highlight w:val="yellow"/>
        </w:rPr>
        <w:t>{%p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7E42AC">
      <w:pPr>
        <w:spacing w:before="120" w:after="120"/>
        <w:rPr>
          <w:highlight w:val="yellow"/>
        </w:rPr>
      </w:pPr>
      <w:r w:rsidRPr="00521F0C">
        <w:rPr>
          <w:highlight w:val="yellow"/>
        </w:rPr>
        <w:t>{%p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7E42AC">
      <w:pPr>
        <w:spacing w:before="120" w:after="120"/>
        <w:rPr>
          <w:highlight w:val="yellow"/>
        </w:rPr>
      </w:pPr>
      <w:r w:rsidRPr="00521F0C">
        <w:rPr>
          <w:highlight w:val="yellow"/>
        </w:rPr>
        <w:t>{%p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7E42AC">
      <w:pPr>
        <w:spacing w:before="120" w:after="120"/>
        <w:rPr>
          <w:highlight w:val="yellow"/>
        </w:rPr>
      </w:pPr>
      <w:r w:rsidRPr="00521F0C">
        <w:rPr>
          <w:highlight w:val="yellow"/>
        </w:rPr>
        <w:t>{%p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7E42AC">
      <w:pPr>
        <w:spacing w:before="120" w:after="120"/>
        <w:rPr>
          <w:highlight w:val="yellow"/>
        </w:rPr>
      </w:pPr>
      <w:r w:rsidRPr="00810F29">
        <w:rPr>
          <w:highlight w:val="yellow"/>
        </w:rPr>
        <w:t>{%p if faira_form.A4_8_review_appeal %}</w:t>
      </w:r>
    </w:p>
    <w:p w14:paraId="2F072FD7" w14:textId="77777777" w:rsidR="00810F29" w:rsidRPr="00810F29" w:rsidRDefault="00810F29" w:rsidP="007E42AC">
      <w:pPr>
        <w:spacing w:before="120" w:after="120"/>
        <w:rPr>
          <w:highlight w:val="yellow"/>
        </w:rPr>
      </w:pPr>
      <w:r w:rsidRPr="00810F29">
        <w:rPr>
          <w:highlight w:val="yellow"/>
        </w:rPr>
        <w:t>{% if faira_form.A4_8_review_appeal == "yes — documented and operational" %}</w:t>
      </w:r>
    </w:p>
    <w:p w14:paraId="41C3198E" w14:textId="77777777" w:rsidR="00810F29" w:rsidRPr="00810F29" w:rsidRDefault="00810F29" w:rsidP="007E42AC">
      <w:pPr>
        <w:spacing w:before="120"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7E42AC">
      <w:pPr>
        <w:spacing w:before="120"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7E42AC">
      <w:pPr>
        <w:spacing w:before="120"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7E42AC">
      <w:pPr>
        <w:spacing w:before="120"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7E42AC">
      <w:pPr>
        <w:spacing w:before="120" w:after="120"/>
        <w:rPr>
          <w:highlight w:val="yellow"/>
        </w:rPr>
      </w:pPr>
      <w:r w:rsidRPr="00810F29">
        <w:rPr>
          <w:highlight w:val="yellow"/>
        </w:rPr>
        <w:t>{% endif %}</w:t>
      </w:r>
    </w:p>
    <w:p w14:paraId="5AC545B9" w14:textId="68510241" w:rsidR="00810F29" w:rsidRPr="00810F29" w:rsidRDefault="00810F29" w:rsidP="007E42AC">
      <w:pPr>
        <w:spacing w:before="120" w:after="120"/>
        <w:rPr>
          <w:highlight w:val="yellow"/>
        </w:rPr>
      </w:pPr>
      <w:r w:rsidRPr="00810F29">
        <w:rPr>
          <w:highlight w:val="yellow"/>
        </w:rPr>
        <w:t>{%p endif %}</w:t>
      </w:r>
    </w:p>
    <w:p w14:paraId="0BBF9B5A" w14:textId="44E9DCB8" w:rsidR="00C61D99" w:rsidRDefault="00D338FB" w:rsidP="007E42AC">
      <w:pPr>
        <w:spacing w:before="120"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7E42AC">
      <w:pPr>
        <w:spacing w:before="120" w:after="12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7E42AC">
      <w:pPr>
        <w:spacing w:before="120" w:after="12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52D1E1" w14:textId="77777777" w:rsidR="00C61D99" w:rsidRDefault="00D338FB">
            <w:pPr>
              <w:rPr>
                <w:b/>
                <w:bCs/>
                <w:sz w:val="20"/>
                <w:szCs w:val="20"/>
                <w:lang w:val="en-AU" w:eastAsia="en-AU"/>
              </w:rPr>
            </w:pPr>
            <w:r>
              <w:rPr>
                <w:b/>
                <w:bCs/>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4A6F12" w14:textId="77777777" w:rsidR="00C61D99" w:rsidRDefault="00D338FB">
            <w:pPr>
              <w:rPr>
                <w:b/>
                <w:bCs/>
                <w:sz w:val="20"/>
                <w:szCs w:val="20"/>
                <w:lang w:val="en-AU" w:eastAsia="en-AU"/>
              </w:rPr>
            </w:pPr>
            <w:r>
              <w:rPr>
                <w:b/>
                <w:bCs/>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053609"/>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5F2CF4">
      <w:pPr>
        <w:spacing w:before="120" w:after="12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5F2CF4">
      <w:pPr>
        <w:spacing w:before="120" w:after="120"/>
      </w:pPr>
      <w:r>
        <w:t>{%p if faira_form.A5_2_notes %}. Additional notes: {{ faira_form.A5_2_notes }}.</w:t>
      </w:r>
    </w:p>
    <w:p w14:paraId="327A2769" w14:textId="77777777" w:rsidR="00C61D99" w:rsidRDefault="00D338FB" w:rsidP="005F2CF4">
      <w:pPr>
        <w:spacing w:before="120" w:after="120"/>
      </w:pPr>
      <w:r>
        <w:t>{%p endif %}</w:t>
      </w:r>
    </w:p>
    <w:p w14:paraId="1346A869" w14:textId="77777777" w:rsidR="00C61D99" w:rsidRDefault="00D338FB" w:rsidP="005F2CF4">
      <w:pPr>
        <w:spacing w:before="120" w:after="12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5F2CF4">
      <w:pPr>
        <w:spacing w:before="120" w:after="12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5F2CF4">
      <w:pPr>
        <w:spacing w:before="120" w:after="12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5F2CF4">
      <w:pPr>
        <w:spacing w:before="120" w:after="12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5F2CF4">
      <w:pPr>
        <w:spacing w:before="120" w:after="12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5F2CF4">
      <w:pPr>
        <w:spacing w:before="120" w:after="12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5F2CF4">
      <w:pPr>
        <w:spacing w:before="120" w:after="12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5F2CF4">
      <w:pPr>
        <w:spacing w:before="120" w:after="120"/>
        <w:rPr>
          <w:lang w:val="en-AU" w:eastAsia="en-AU"/>
        </w:rPr>
      </w:pPr>
      <w:r>
        <w:rPr>
          <w:lang w:val="en-AU" w:eastAsia="en-AU"/>
        </w:rPr>
        <w:t>{%p endif %}</w:t>
      </w:r>
    </w:p>
    <w:p w14:paraId="035AA1D6" w14:textId="77777777" w:rsidR="00C61D99" w:rsidRDefault="00D338FB" w:rsidP="005F2CF4">
      <w:pPr>
        <w:spacing w:before="120" w:after="12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5F2CF4">
      <w:pPr>
        <w:spacing w:before="120" w:after="12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5607495" w14:textId="77777777" w:rsidR="00C61D99" w:rsidRDefault="00D338FB">
            <w:pPr>
              <w:rPr>
                <w:b/>
                <w:bCs/>
                <w:sz w:val="20"/>
                <w:szCs w:val="20"/>
                <w:lang w:val="en-AU" w:eastAsia="en-AU"/>
              </w:rPr>
            </w:pPr>
            <w:r>
              <w:rPr>
                <w:b/>
                <w:bCs/>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651CFE" w14:textId="77777777" w:rsidR="00C61D99" w:rsidRDefault="00D338FB">
            <w:pPr>
              <w:rPr>
                <w:b/>
                <w:bCs/>
                <w:sz w:val="20"/>
                <w:szCs w:val="20"/>
                <w:lang w:val="en-AU" w:eastAsia="en-AU"/>
              </w:rPr>
            </w:pPr>
            <w:r>
              <w:rPr>
                <w:b/>
                <w:bCs/>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053610"/>
      <w:r>
        <w:rPr>
          <w:lang w:val="en-AU" w:eastAsia="en-AU"/>
        </w:rPr>
        <w:t>Part B – AI Ethics Principles Risk Assessment</w:t>
      </w:r>
      <w:bookmarkEnd w:id="9"/>
    </w:p>
    <w:p w14:paraId="63EAB4BC" w14:textId="77777777" w:rsidR="00C61D99" w:rsidRDefault="00D338FB" w:rsidP="005F2CF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F2CF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F2CF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pPr>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053611"/>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C689A86"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AAF080" w14:textId="77777777" w:rsidR="00C61D99" w:rsidRDefault="00D338FB">
            <w:pPr>
              <w:rPr>
                <w:b/>
                <w:bCs/>
                <w:sz w:val="20"/>
                <w:szCs w:val="20"/>
                <w:lang w:val="en-AU" w:eastAsia="en-AU"/>
              </w:rPr>
            </w:pPr>
            <w:r>
              <w:rPr>
                <w:b/>
                <w:bCs/>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D91055" w14:textId="77777777" w:rsidR="00C61D99" w:rsidRDefault="00D338FB">
            <w:pPr>
              <w:rPr>
                <w:b/>
                <w:bCs/>
                <w:sz w:val="20"/>
                <w:szCs w:val="20"/>
                <w:lang w:val="en-AU" w:eastAsia="en-AU"/>
              </w:rPr>
            </w:pPr>
            <w:r>
              <w:rPr>
                <w:b/>
                <w:bCs/>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543857" w14:textId="77777777" w:rsidR="00C61D99" w:rsidRDefault="00D338FB">
            <w:pPr>
              <w:rPr>
                <w:b/>
                <w:bCs/>
                <w:sz w:val="20"/>
                <w:szCs w:val="20"/>
                <w:lang w:val="en-AU" w:eastAsia="en-AU"/>
              </w:rPr>
            </w:pPr>
            <w:r>
              <w:rPr>
                <w:b/>
                <w:bCs/>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053612"/>
      <w:r>
        <w:rPr>
          <w:lang w:val="en-AU" w:eastAsia="en-AU"/>
        </w:rPr>
        <w:t>Contestability</w:t>
      </w:r>
      <w:bookmarkEnd w:id="11"/>
    </w:p>
    <w:p w14:paraId="04C22A0C" w14:textId="77777777" w:rsidR="00C61D99" w:rsidRDefault="00D338FB">
      <w:pPr>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pPr>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
        <w:t>{%p if faira_form.B7_1 == "Yes" %}</w:t>
      </w:r>
    </w:p>
    <w:p w14:paraId="552BE117" w14:textId="77777777" w:rsidR="00C61D99" w:rsidRDefault="00D338FB">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4D6BA0">
      <w:pPr>
        <w:spacing w:before="60" w:after="60"/>
        <w:rPr>
          <w:highlight w:val="yellow"/>
        </w:rPr>
      </w:pPr>
      <w:r w:rsidRPr="008D7ACC">
        <w:rPr>
          <w:highlight w:val="yellow"/>
        </w:rPr>
        <w:t>{%p if faira_form.B7_1_outcome_change %}</w:t>
      </w:r>
    </w:p>
    <w:p w14:paraId="05E60F06" w14:textId="77777777" w:rsidR="0020184D" w:rsidRPr="008D7ACC" w:rsidRDefault="0020184D" w:rsidP="004D6BA0">
      <w:pPr>
        <w:spacing w:before="60" w:after="60"/>
        <w:rPr>
          <w:highlight w:val="yellow"/>
        </w:rPr>
      </w:pPr>
      <w:r w:rsidRPr="008D7ACC">
        <w:rPr>
          <w:highlight w:val="yellow"/>
        </w:rPr>
        <w:t>{% if faira_form.B7_1_outcome_change == "yes - decision can be reversed or amended" %}</w:t>
      </w:r>
    </w:p>
    <w:p w14:paraId="65DB1545" w14:textId="77777777" w:rsidR="0020184D" w:rsidRPr="008D7ACC" w:rsidRDefault="0020184D" w:rsidP="004D6BA0">
      <w:pPr>
        <w:spacing w:before="60" w:after="6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4D6BA0">
      <w:pPr>
        <w:spacing w:before="60" w:after="60"/>
        <w:rPr>
          <w:highlight w:val="yellow"/>
        </w:rPr>
      </w:pPr>
      <w:r w:rsidRPr="008D7ACC">
        <w:rPr>
          <w:highlight w:val="yellow"/>
        </w:rPr>
        <w:t>{% elif faira_form.B7_1_outcome_change == "partially - decision can be adjusted" %}</w:t>
      </w:r>
    </w:p>
    <w:p w14:paraId="4A231635" w14:textId="77777777" w:rsidR="0020184D" w:rsidRPr="008D7ACC" w:rsidRDefault="0020184D" w:rsidP="004D6BA0">
      <w:pPr>
        <w:spacing w:before="60" w:after="6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4D6BA0">
      <w:pPr>
        <w:spacing w:before="60" w:after="60"/>
        <w:rPr>
          <w:highlight w:val="yellow"/>
        </w:rPr>
      </w:pPr>
      <w:r w:rsidRPr="008D7ACC">
        <w:rPr>
          <w:highlight w:val="yellow"/>
        </w:rPr>
        <w:t>{% elif faira_form.B7_1_outcome_change == "no - decision cannot be changed" %}</w:t>
      </w:r>
    </w:p>
    <w:p w14:paraId="0D81FB4B" w14:textId="77777777" w:rsidR="0020184D" w:rsidRPr="008D7ACC" w:rsidRDefault="0020184D" w:rsidP="004D6BA0">
      <w:pPr>
        <w:spacing w:before="60" w:after="6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4D6BA0">
      <w:pPr>
        <w:spacing w:before="60" w:after="60"/>
        <w:rPr>
          <w:highlight w:val="yellow"/>
        </w:rPr>
      </w:pPr>
      <w:r w:rsidRPr="008D7ACC">
        <w:rPr>
          <w:highlight w:val="yellow"/>
        </w:rPr>
        <w:t>{% else %}</w:t>
      </w:r>
    </w:p>
    <w:p w14:paraId="561A166A" w14:textId="77777777" w:rsidR="0020184D" w:rsidRPr="008D7ACC" w:rsidRDefault="0020184D" w:rsidP="004D6BA0">
      <w:pPr>
        <w:spacing w:before="60" w:after="6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4D6BA0">
      <w:pPr>
        <w:spacing w:before="60" w:after="60"/>
        <w:rPr>
          <w:highlight w:val="yellow"/>
        </w:rPr>
      </w:pPr>
      <w:r w:rsidRPr="008D7ACC">
        <w:rPr>
          <w:highlight w:val="yellow"/>
        </w:rPr>
        <w:t>{% endif %}</w:t>
      </w:r>
    </w:p>
    <w:p w14:paraId="554BEB05" w14:textId="77777777" w:rsidR="008D7ACC" w:rsidRDefault="0020184D" w:rsidP="004D6BA0">
      <w:pPr>
        <w:spacing w:before="60" w:after="60"/>
      </w:pPr>
      <w:r w:rsidRPr="008D7ACC">
        <w:rPr>
          <w:highlight w:val="yellow"/>
        </w:rPr>
        <w:t>{%p endif %}</w:t>
      </w:r>
    </w:p>
    <w:p w14:paraId="0F6717A9" w14:textId="30B971B5" w:rsidR="00C61D99" w:rsidRDefault="00D338FB" w:rsidP="004D6BA0">
      <w:pPr>
        <w:spacing w:before="60" w:after="60"/>
      </w:pPr>
      <w:r w:rsidRPr="0020184D">
        <w:t>{% if faira_form.B7_1_describe %}.</w:t>
      </w:r>
      <w:r>
        <w:t xml:space="preserve"> Additional notes: {{ faira_form.B7_1_describe }}.</w:t>
      </w:r>
    </w:p>
    <w:p w14:paraId="01035BE1" w14:textId="77777777" w:rsidR="00C61D99" w:rsidRDefault="00D338FB" w:rsidP="004D6BA0">
      <w:pPr>
        <w:spacing w:before="60" w:after="60"/>
      </w:pPr>
      <w:r>
        <w:t>{% endif %}</w:t>
      </w:r>
    </w:p>
    <w:p w14:paraId="78E88407" w14:textId="77777777" w:rsidR="00C61D99" w:rsidRDefault="00D338FB" w:rsidP="004D6BA0">
      <w:pPr>
        <w:spacing w:before="60" w:after="60"/>
      </w:pPr>
      <w:r>
        <w:t>{%p else %}</w:t>
      </w:r>
    </w:p>
    <w:p w14:paraId="0B1DF0B7" w14:textId="77777777" w:rsidR="00C61D99" w:rsidRDefault="00D338FB" w:rsidP="004D6BA0">
      <w:pPr>
        <w:spacing w:before="60" w:after="60"/>
      </w:pPr>
      <w:r>
        <w:t>The assessment indicates that there is no defined process for challenging or reviewing AI-supported outcomes.</w:t>
      </w:r>
    </w:p>
    <w:p w14:paraId="16A8585A" w14:textId="77777777" w:rsidR="00C61D99" w:rsidRDefault="00D338FB" w:rsidP="004D6BA0">
      <w:pPr>
        <w:spacing w:before="60" w:after="60"/>
      </w:pPr>
      <w:r>
        <w:t>{%p endif %}</w:t>
      </w:r>
    </w:p>
    <w:p w14:paraId="53522D31" w14:textId="77777777" w:rsidR="00C61D99" w:rsidRDefault="00D338FB">
      <w:pPr>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D9331CD"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pPr>
        <w:numPr>
          <w:ilvl w:val="0"/>
          <w:numId w:val="10"/>
        </w:numPr>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pPr>
        <w:numPr>
          <w:ilvl w:val="0"/>
          <w:numId w:val="10"/>
        </w:numPr>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faira_form.B7_1_channels | format_list }}.</w:t>
      </w:r>
    </w:p>
    <w:p w14:paraId="512D4EDD" w14:textId="77777777" w:rsidR="00C61D99" w:rsidRDefault="00D338FB">
      <w:pPr>
        <w:numPr>
          <w:ilvl w:val="0"/>
          <w:numId w:val="10"/>
        </w:numPr>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pPr>
        <w:numPr>
          <w:ilvl w:val="0"/>
          <w:numId w:val="10"/>
        </w:numPr>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607D44C" w14:textId="77777777" w:rsidR="00C61D99" w:rsidRDefault="00D338FB">
            <w:pPr>
              <w:rPr>
                <w:b/>
                <w:bCs/>
                <w:sz w:val="20"/>
                <w:szCs w:val="20"/>
                <w:lang w:val="en-AU" w:eastAsia="en-AU"/>
              </w:rPr>
            </w:pPr>
            <w:r>
              <w:rPr>
                <w:b/>
                <w:bCs/>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5682DF8" w14:textId="77777777" w:rsidR="00C61D99" w:rsidRDefault="00D338FB">
            <w:pPr>
              <w:rPr>
                <w:b/>
                <w:bCs/>
                <w:sz w:val="20"/>
                <w:szCs w:val="20"/>
                <w:lang w:val="en-AU" w:eastAsia="en-AU"/>
              </w:rPr>
            </w:pPr>
            <w:r>
              <w:rPr>
                <w:b/>
                <w:bCs/>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B84C13" w14:textId="77777777" w:rsidR="00C61D99" w:rsidRDefault="00D338FB">
            <w:pPr>
              <w:rPr>
                <w:b/>
                <w:bCs/>
                <w:sz w:val="20"/>
                <w:szCs w:val="20"/>
                <w:lang w:val="en-AU" w:eastAsia="en-AU"/>
              </w:rPr>
            </w:pPr>
            <w:r>
              <w:rPr>
                <w:b/>
                <w:bCs/>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8AA041" w14:textId="77777777" w:rsidR="00C61D99" w:rsidRDefault="00D338FB">
            <w:pPr>
              <w:rPr>
                <w:b/>
                <w:bCs/>
                <w:sz w:val="20"/>
                <w:szCs w:val="20"/>
                <w:lang w:val="en-AU" w:eastAsia="en-AU"/>
              </w:rPr>
            </w:pPr>
            <w:r>
              <w:rPr>
                <w:b/>
                <w:bCs/>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32A4A6" w14:textId="77777777" w:rsidR="00C61D99" w:rsidRDefault="00D338FB">
            <w:pPr>
              <w:rPr>
                <w:b/>
                <w:bCs/>
                <w:sz w:val="20"/>
                <w:szCs w:val="20"/>
                <w:lang w:val="en-AU" w:eastAsia="en-AU"/>
              </w:rPr>
            </w:pPr>
            <w:r>
              <w:rPr>
                <w:b/>
                <w:bCs/>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4A25DE18"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A40A42">
            <w:pPr>
              <w:keepNext/>
              <w:spacing w:before="60" w:after="6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pPr>
        <w:numPr>
          <w:ilvl w:val="0"/>
          <w:numId w:val="16"/>
        </w:numPr>
        <w:spacing w:before="60" w:after="6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pPr>
        <w:numPr>
          <w:ilvl w:val="0"/>
          <w:numId w:val="16"/>
        </w:numPr>
        <w:spacing w:before="60" w:after="60"/>
        <w:rPr>
          <w:lang w:val="en-AU" w:eastAsia="en-AU"/>
        </w:rPr>
      </w:pPr>
      <w:r>
        <w:rPr>
          <w:lang w:val="en-AU" w:eastAsia="en-AU"/>
        </w:rPr>
        <w:t>Defined service levels or timeframes for responding to challenges or review requests.</w:t>
      </w:r>
    </w:p>
    <w:p w14:paraId="3BAE8ED1" w14:textId="77777777" w:rsidR="00C61D99" w:rsidRDefault="00D338FB">
      <w:pPr>
        <w:numPr>
          <w:ilvl w:val="0"/>
          <w:numId w:val="16"/>
        </w:numPr>
        <w:spacing w:before="60" w:after="60"/>
        <w:rPr>
          <w:lang w:val="en-AU" w:eastAsia="en-AU"/>
        </w:rPr>
      </w:pPr>
      <w:r>
        <w:rPr>
          <w:lang w:val="en-AU" w:eastAsia="en-AU"/>
        </w:rPr>
        <w:t>Availability of human review or override for contested decisions where appropriate.</w:t>
      </w:r>
    </w:p>
    <w:p w14:paraId="32A9AC56" w14:textId="77777777" w:rsidR="00C61D99" w:rsidRDefault="00D338FB">
      <w:pPr>
        <w:numPr>
          <w:ilvl w:val="0"/>
          <w:numId w:val="16"/>
        </w:numPr>
        <w:spacing w:before="60" w:after="60"/>
        <w:rPr>
          <w:lang w:val="en-AU" w:eastAsia="en-AU"/>
        </w:rPr>
      </w:pPr>
      <w:r>
        <w:rPr>
          <w:lang w:val="en-AU" w:eastAsia="en-AU"/>
        </w:rPr>
        <w:t>Clear communication to affected parties about how and when decisions can be challenged.</w:t>
      </w:r>
    </w:p>
    <w:p w14:paraId="324532DD" w14:textId="77777777" w:rsidR="00C61D99" w:rsidRDefault="00D338FB">
      <w:pPr>
        <w:numPr>
          <w:ilvl w:val="0"/>
          <w:numId w:val="16"/>
        </w:numPr>
        <w:spacing w:before="60" w:after="6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053613"/>
      <w:r>
        <w:rPr>
          <w:lang w:val="en-AU" w:eastAsia="en-AU"/>
        </w:rPr>
        <w:t>Fairness</w:t>
      </w:r>
      <w:bookmarkEnd w:id="12"/>
    </w:p>
    <w:p w14:paraId="5CB0C02E" w14:textId="77777777" w:rsidR="00C61D99" w:rsidRDefault="00D338FB">
      <w:pPr>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pPr>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pPr>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83D4393"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pPr>
        <w:numPr>
          <w:ilvl w:val="0"/>
          <w:numId w:val="7"/>
        </w:numPr>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pPr>
        <w:numPr>
          <w:ilvl w:val="0"/>
          <w:numId w:val="7"/>
        </w:numPr>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pPr>
        <w:numPr>
          <w:ilvl w:val="0"/>
          <w:numId w:val="7"/>
        </w:numPr>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pPr>
        <w:numPr>
          <w:ilvl w:val="0"/>
          <w:numId w:val="7"/>
        </w:numPr>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2C41A4" w14:textId="77777777" w:rsidR="00C61D99" w:rsidRDefault="00D338FB">
            <w:pPr>
              <w:rPr>
                <w:b/>
                <w:bCs/>
                <w:sz w:val="20"/>
                <w:szCs w:val="20"/>
                <w:lang w:val="en-AU" w:eastAsia="en-AU"/>
              </w:rPr>
            </w:pPr>
            <w:r>
              <w:rPr>
                <w:b/>
                <w:bCs/>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4DEF643"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9A3F55" w14:textId="77777777" w:rsidR="00C61D99" w:rsidRDefault="00D338FB">
            <w:pPr>
              <w:rPr>
                <w:b/>
                <w:bCs/>
                <w:sz w:val="20"/>
                <w:szCs w:val="20"/>
                <w:lang w:val="en-AU" w:eastAsia="en-AU"/>
              </w:rPr>
            </w:pPr>
            <w:r>
              <w:rPr>
                <w:b/>
                <w:bCs/>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pPr>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pPr>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pPr>
        <w:rPr>
          <w:b/>
          <w:bCs/>
          <w:lang w:eastAsia="en-AU"/>
        </w:rPr>
      </w:pPr>
      <w:r>
        <w:rPr>
          <w:b/>
          <w:bCs/>
          <w:lang w:eastAsia="en-AU"/>
        </w:rPr>
        <w:t>What would change this score?</w:t>
      </w:r>
    </w:p>
    <w:p w14:paraId="2A97602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pPr>
        <w:numPr>
          <w:ilvl w:val="0"/>
          <w:numId w:val="17"/>
        </w:numPr>
        <w:spacing w:before="60" w:after="60"/>
        <w:rPr>
          <w:lang w:val="en-AU" w:eastAsia="en-AU"/>
        </w:rPr>
      </w:pPr>
      <w:r>
        <w:rPr>
          <w:lang w:val="en-AU" w:eastAsia="en-AU"/>
        </w:rPr>
        <w:t>Regular assessment of training and operational data for bias, representativeness, and proxy variables.</w:t>
      </w:r>
    </w:p>
    <w:p w14:paraId="1B62C013" w14:textId="77777777" w:rsidR="00C61D99" w:rsidRDefault="00D338FB">
      <w:pPr>
        <w:numPr>
          <w:ilvl w:val="0"/>
          <w:numId w:val="17"/>
        </w:numPr>
        <w:spacing w:before="60" w:after="6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pPr>
        <w:numPr>
          <w:ilvl w:val="0"/>
          <w:numId w:val="17"/>
        </w:numPr>
        <w:spacing w:before="60" w:after="60"/>
        <w:rPr>
          <w:lang w:val="en-AU" w:eastAsia="en-AU"/>
        </w:rPr>
      </w:pPr>
      <w:r>
        <w:rPr>
          <w:lang w:val="en-AU" w:eastAsia="en-AU"/>
        </w:rPr>
        <w:t>Clear documentation of identified bias risks and mitigation strategies.</w:t>
      </w:r>
    </w:p>
    <w:p w14:paraId="6A38EFB9" w14:textId="77777777" w:rsidR="00C61D99" w:rsidRDefault="00D338FB">
      <w:pPr>
        <w:numPr>
          <w:ilvl w:val="0"/>
          <w:numId w:val="17"/>
        </w:numPr>
        <w:spacing w:before="60" w:after="60"/>
        <w:rPr>
          <w:lang w:val="en-AU" w:eastAsia="en-AU"/>
        </w:rPr>
      </w:pPr>
      <w:r>
        <w:rPr>
          <w:lang w:val="en-AU" w:eastAsia="en-AU"/>
        </w:rPr>
        <w:t>Human oversight of outcomes where fairness risks are elevated or uncertain.</w:t>
      </w:r>
    </w:p>
    <w:p w14:paraId="255176E8" w14:textId="77777777" w:rsidR="00C61D99" w:rsidRDefault="00D338FB">
      <w:pPr>
        <w:numPr>
          <w:ilvl w:val="0"/>
          <w:numId w:val="17"/>
        </w:numPr>
        <w:spacing w:before="60" w:after="6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053614"/>
      <w:r>
        <w:rPr>
          <w:lang w:val="en-AU" w:eastAsia="en-AU"/>
        </w:rPr>
        <w:t>Human, Societal and Environmental Wellbeing</w:t>
      </w:r>
      <w:bookmarkEnd w:id="13"/>
    </w:p>
    <w:p w14:paraId="3A741775" w14:textId="77777777" w:rsidR="00C61D99" w:rsidRDefault="00D338FB">
      <w:pPr>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pPr>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pPr>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7386A1C"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pPr>
        <w:numPr>
          <w:ilvl w:val="0"/>
          <w:numId w:val="5"/>
        </w:numPr>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pPr>
        <w:numPr>
          <w:ilvl w:val="0"/>
          <w:numId w:val="5"/>
        </w:numPr>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pPr>
        <w:numPr>
          <w:ilvl w:val="0"/>
          <w:numId w:val="5"/>
        </w:numPr>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pPr>
        <w:numPr>
          <w:ilvl w:val="0"/>
          <w:numId w:val="5"/>
        </w:numPr>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33D7C" w14:textId="77777777" w:rsidR="00C61D99" w:rsidRDefault="00D338FB">
            <w:pPr>
              <w:rPr>
                <w:b/>
                <w:bCs/>
                <w:sz w:val="20"/>
                <w:szCs w:val="20"/>
                <w:lang w:val="en-AU" w:eastAsia="en-AU"/>
              </w:rPr>
            </w:pPr>
            <w:r>
              <w:rPr>
                <w:b/>
                <w:bCs/>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BAA705" w14:textId="77777777" w:rsidR="00C61D99" w:rsidRDefault="00D338FB">
            <w:pPr>
              <w:rPr>
                <w:b/>
                <w:bCs/>
                <w:sz w:val="20"/>
                <w:szCs w:val="20"/>
                <w:lang w:val="en-AU" w:eastAsia="en-AU"/>
              </w:rPr>
            </w:pPr>
            <w:r>
              <w:rPr>
                <w:b/>
                <w:bCs/>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A65703" w14:textId="77777777" w:rsidR="00C61D99" w:rsidRDefault="00D338FB">
            <w:pPr>
              <w:rPr>
                <w:b/>
                <w:bCs/>
                <w:sz w:val="20"/>
                <w:szCs w:val="20"/>
                <w:lang w:val="en-AU" w:eastAsia="en-AU"/>
              </w:rPr>
            </w:pPr>
            <w:r>
              <w:rPr>
                <w:b/>
                <w:bCs/>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pPr>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pPr>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pPr>
        <w:rPr>
          <w:b/>
          <w:bCs/>
          <w:lang w:eastAsia="en-AU"/>
        </w:rPr>
      </w:pPr>
      <w:r>
        <w:rPr>
          <w:b/>
          <w:bCs/>
          <w:lang w:eastAsia="en-AU"/>
        </w:rPr>
        <w:t>What would change this score?</w:t>
      </w:r>
    </w:p>
    <w:p w14:paraId="12E35EF1"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pPr>
        <w:pStyle w:val="ListParagraph"/>
        <w:numPr>
          <w:ilvl w:val="0"/>
          <w:numId w:val="5"/>
        </w:numPr>
        <w:spacing w:before="60" w:after="6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pPr>
        <w:pStyle w:val="ListParagraph"/>
        <w:numPr>
          <w:ilvl w:val="0"/>
          <w:numId w:val="5"/>
        </w:numPr>
        <w:spacing w:before="60" w:after="6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pPr>
        <w:pStyle w:val="ListParagraph"/>
        <w:numPr>
          <w:ilvl w:val="0"/>
          <w:numId w:val="5"/>
        </w:numPr>
        <w:spacing w:before="60" w:after="6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pPr>
        <w:pStyle w:val="ListParagraph"/>
        <w:numPr>
          <w:ilvl w:val="0"/>
          <w:numId w:val="5"/>
        </w:numPr>
        <w:spacing w:before="60" w:after="6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pPr>
        <w:pStyle w:val="ListParagraph"/>
        <w:numPr>
          <w:ilvl w:val="0"/>
          <w:numId w:val="5"/>
        </w:numPr>
        <w:spacing w:before="60" w:after="6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053615"/>
      <w:r>
        <w:rPr>
          <w:lang w:val="en-AU" w:eastAsia="en-AU"/>
        </w:rPr>
        <w:t>Human-Centred Values</w:t>
      </w:r>
      <w:bookmarkEnd w:id="14"/>
    </w:p>
    <w:p w14:paraId="0526F014" w14:textId="77777777" w:rsidR="00C61D99" w:rsidRDefault="00D338FB">
      <w:pPr>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pPr>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pPr>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{{domain_scores.Values.Impact}}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{{domain_scores.Values.Likelihood}}</w:t>
      </w:r>
      <w:r>
        <w:rPr>
          <w:lang w:val="en-AU" w:eastAsia="en-AU"/>
        </w:rPr>
        <w:t>, informed by the clarity, consistency, and practical application of stated values across the system lifecycle.</w:t>
      </w:r>
    </w:p>
    <w:p w14:paraId="6DA9ACA9" w14:textId="4874F8B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{{domain_scores.Values.Control_Effectiveness}}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{{domain_scores.Values.Risk}}</w:t>
      </w:r>
      <w:r>
        <w:rPr>
          <w:lang w:val="en-AU" w:eastAsia="en-AU"/>
        </w:rPr>
        <w:t>.</w:t>
      </w:r>
    </w:p>
    <w:p w14:paraId="2151CF9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E9676E1"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pPr>
        <w:numPr>
          <w:ilvl w:val="0"/>
          <w:numId w:val="6"/>
        </w:numPr>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pPr>
        <w:numPr>
          <w:ilvl w:val="0"/>
          <w:numId w:val="6"/>
        </w:numPr>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pPr>
        <w:numPr>
          <w:ilvl w:val="0"/>
          <w:numId w:val="6"/>
        </w:numPr>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pPr>
        <w:numPr>
          <w:ilvl w:val="0"/>
          <w:numId w:val="6"/>
        </w:numPr>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E06500D" w14:textId="77777777" w:rsidR="00C61D99" w:rsidRDefault="00D338FB">
            <w:pPr>
              <w:rPr>
                <w:b/>
                <w:bCs/>
                <w:sz w:val="20"/>
                <w:szCs w:val="20"/>
                <w:lang w:val="en-AU" w:eastAsia="en-AU"/>
              </w:rPr>
            </w:pPr>
            <w:r>
              <w:rPr>
                <w:b/>
                <w:bCs/>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9E1F4" w14:textId="77777777" w:rsidR="00C61D99" w:rsidRDefault="00D338FB">
            <w:pPr>
              <w:rPr>
                <w:b/>
                <w:bCs/>
                <w:sz w:val="20"/>
                <w:szCs w:val="20"/>
                <w:lang w:val="en-AU" w:eastAsia="en-AU"/>
              </w:rPr>
            </w:pPr>
            <w:r>
              <w:rPr>
                <w:b/>
                <w:bCs/>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9E48AC" w14:textId="77777777" w:rsidR="00C61D99" w:rsidRDefault="00D338FB">
            <w:pPr>
              <w:rPr>
                <w:b/>
                <w:bCs/>
                <w:sz w:val="20"/>
                <w:szCs w:val="20"/>
                <w:lang w:val="en-AU" w:eastAsia="en-AU"/>
              </w:rPr>
            </w:pPr>
            <w:r>
              <w:rPr>
                <w:b/>
                <w:bCs/>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{{domain_scores.Values.Impact}}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{{domain_scores.Values.Likelihood}}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{{domain_scores.Values.Inherent_Risk}}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{{domain_scores.Values.Control_Effectiveness}}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{{domain_scores.Values.Risk}}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pPr>
        <w:rPr>
          <w:b/>
          <w:bCs/>
          <w:lang w:val="en-AU" w:eastAsia="en-AU"/>
        </w:rPr>
      </w:pPr>
      <w:r>
        <w:rPr>
          <w:b/>
          <w:bCs/>
          <w:lang w:val="en-AU" w:eastAsia="en-AU"/>
        </w:rPr>
        <w:t>Domain Interpretation</w:t>
      </w:r>
    </w:p>
    <w:p w14:paraId="75CC954A" w14:textId="77777777" w:rsidR="00C61D99" w:rsidRDefault="00D338FB">
      <w:pPr>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pPr>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pPr>
        <w:rPr>
          <w:b/>
          <w:bCs/>
          <w:lang w:eastAsia="en-AU"/>
        </w:rPr>
      </w:pPr>
      <w:r>
        <w:rPr>
          <w:b/>
          <w:bCs/>
          <w:lang w:eastAsia="en-AU"/>
        </w:rPr>
        <w:t>What would change this score?</w:t>
      </w:r>
    </w:p>
    <w:p w14:paraId="6EF3001E"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pPr>
        <w:numPr>
          <w:ilvl w:val="0"/>
          <w:numId w:val="18"/>
        </w:numPr>
        <w:spacing w:before="60" w:after="60"/>
        <w:rPr>
          <w:lang w:val="en-AU" w:eastAsia="en-AU"/>
        </w:rPr>
      </w:pPr>
      <w:r>
        <w:rPr>
          <w:lang w:val="en-AU" w:eastAsia="en-AU"/>
        </w:rPr>
        <w:t>Clear articulation of human-centred or ethical principles relevant to the AI system.</w:t>
      </w:r>
    </w:p>
    <w:p w14:paraId="0CA39F1C" w14:textId="77777777" w:rsidR="00C61D99" w:rsidRDefault="00D338FB">
      <w:pPr>
        <w:numPr>
          <w:ilvl w:val="0"/>
          <w:numId w:val="18"/>
        </w:numPr>
        <w:spacing w:before="60" w:after="60"/>
        <w:rPr>
          <w:lang w:val="en-AU" w:eastAsia="en-AU"/>
        </w:rPr>
      </w:pPr>
      <w:r>
        <w:rPr>
          <w:lang w:val="en-AU" w:eastAsia="en-AU"/>
        </w:rPr>
        <w:t>Evidence that these principles are embedded into system design, decision-making, and governance processes.</w:t>
      </w:r>
    </w:p>
    <w:p w14:paraId="7C1BB263" w14:textId="77777777" w:rsidR="00C61D99" w:rsidRDefault="00D338FB">
      <w:pPr>
        <w:numPr>
          <w:ilvl w:val="0"/>
          <w:numId w:val="18"/>
        </w:numPr>
        <w:spacing w:before="60" w:after="60"/>
        <w:rPr>
          <w:lang w:val="en-AU" w:eastAsia="en-AU"/>
        </w:rPr>
      </w:pPr>
      <w:r>
        <w:rPr>
          <w:lang w:val="en-AU" w:eastAsia="en-AU"/>
        </w:rPr>
        <w:t>Training or guidance to ensure staff understand and apply stated values in practice.</w:t>
      </w:r>
    </w:p>
    <w:p w14:paraId="4D97692A" w14:textId="77777777" w:rsidR="00C61D99" w:rsidRDefault="00D338FB">
      <w:pPr>
        <w:numPr>
          <w:ilvl w:val="0"/>
          <w:numId w:val="18"/>
        </w:numPr>
        <w:spacing w:before="60" w:after="60"/>
        <w:rPr>
          <w:lang w:val="en-AU" w:eastAsia="en-AU"/>
        </w:rPr>
      </w:pPr>
      <w:r>
        <w:rPr>
          <w:lang w:val="en-AU" w:eastAsia="en-AU"/>
        </w:rPr>
        <w:t>Governance mechanisms that reinforce ethical alignment, such as reviews, approvals, or oversight bodies.</w:t>
      </w:r>
    </w:p>
    <w:p w14:paraId="44AA4AFF" w14:textId="77777777" w:rsidR="00C61D99" w:rsidRDefault="00D338FB">
      <w:pPr>
        <w:numPr>
          <w:ilvl w:val="0"/>
          <w:numId w:val="18"/>
        </w:numPr>
        <w:spacing w:before="60" w:after="6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053616"/>
      <w:r>
        <w:rPr>
          <w:lang w:val="en-AU" w:eastAsia="en-AU"/>
        </w:rPr>
        <w:t>Privacy Protection and Security</w:t>
      </w:r>
      <w:bookmarkEnd w:id="15"/>
    </w:p>
    <w:p w14:paraId="1D92F886" w14:textId="77777777" w:rsidR="00C61D99" w:rsidRDefault="00D338FB">
      <w:pPr>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pPr>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pPr>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{{domain_scores.Privacy.Impact}}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{{domain_scores.Privacy.Likelihood}}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{{domain_scores.Privacy.Control_Effectiveness}}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{{domain_scores.Privacy.Risk}}</w:t>
      </w:r>
      <w:r>
        <w:rPr>
          <w:lang w:val="en-AU" w:eastAsia="en-AU"/>
        </w:rPr>
        <w:t>.</w:t>
      </w:r>
    </w:p>
    <w:p w14:paraId="1B02138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88401B6"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pPr>
        <w:numPr>
          <w:ilvl w:val="0"/>
          <w:numId w:val="8"/>
        </w:numPr>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pPr>
        <w:numPr>
          <w:ilvl w:val="0"/>
          <w:numId w:val="8"/>
        </w:numPr>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pPr>
        <w:numPr>
          <w:ilvl w:val="0"/>
          <w:numId w:val="8"/>
        </w:numPr>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pPr>
        <w:numPr>
          <w:ilvl w:val="0"/>
          <w:numId w:val="8"/>
        </w:numPr>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39A1782" w14:textId="77777777" w:rsidR="00C61D99" w:rsidRDefault="00D338FB">
            <w:pPr>
              <w:rPr>
                <w:b/>
                <w:bCs/>
                <w:sz w:val="20"/>
                <w:szCs w:val="20"/>
                <w:lang w:val="en-AU" w:eastAsia="en-AU"/>
              </w:rPr>
            </w:pPr>
            <w:r>
              <w:rPr>
                <w:b/>
                <w:bCs/>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84892E" w14:textId="77777777" w:rsidR="00C61D99" w:rsidRDefault="00D338FB">
            <w:pPr>
              <w:rPr>
                <w:b/>
                <w:bCs/>
                <w:sz w:val="20"/>
                <w:szCs w:val="20"/>
                <w:lang w:val="en-AU" w:eastAsia="en-AU"/>
              </w:rPr>
            </w:pPr>
            <w:r>
              <w:rPr>
                <w:b/>
                <w:bCs/>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8F70F9" w14:textId="77777777" w:rsidR="00C61D99" w:rsidRDefault="00D338FB">
            <w:pPr>
              <w:rPr>
                <w:b/>
                <w:bCs/>
                <w:sz w:val="20"/>
                <w:szCs w:val="20"/>
                <w:lang w:val="en-AU" w:eastAsia="en-AU"/>
              </w:rPr>
            </w:pPr>
            <w:r>
              <w:rPr>
                <w:b/>
                <w:bCs/>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{{domain_scores.Privacy.Impact}}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{{domain_scores.Privacy.Likelihood}}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{{domain_scores.Privacy.Inherent_Risk}}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{{domain_scores.Privacy.Control_Effectiveness}}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{{domain_scores.Privacy.Risk}}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pPr>
        <w:rPr>
          <w:b/>
          <w:bCs/>
          <w:lang w:val="en-AU" w:eastAsia="en-AU"/>
        </w:rPr>
      </w:pPr>
      <w:r>
        <w:rPr>
          <w:b/>
          <w:bCs/>
          <w:lang w:val="en-AU" w:eastAsia="en-AU"/>
        </w:rPr>
        <w:t>Domain Interpretation</w:t>
      </w:r>
    </w:p>
    <w:p w14:paraId="6CD83630" w14:textId="77777777" w:rsidR="00C61D99" w:rsidRDefault="00D338FB">
      <w:pPr>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pPr>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pPr>
        <w:rPr>
          <w:b/>
          <w:bCs/>
          <w:lang w:eastAsia="en-AU"/>
        </w:rPr>
      </w:pPr>
      <w:r>
        <w:rPr>
          <w:b/>
          <w:bCs/>
          <w:lang w:eastAsia="en-AU"/>
        </w:rPr>
        <w:t>What would change this score?</w:t>
      </w:r>
    </w:p>
    <w:p w14:paraId="7AD6B8B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pPr>
        <w:pStyle w:val="ListParagraph"/>
        <w:numPr>
          <w:ilvl w:val="0"/>
          <w:numId w:val="8"/>
        </w:numPr>
        <w:spacing w:before="60" w:after="6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pPr>
        <w:pStyle w:val="ListParagraph"/>
        <w:numPr>
          <w:ilvl w:val="0"/>
          <w:numId w:val="8"/>
        </w:numPr>
        <w:spacing w:before="60" w:after="6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pPr>
        <w:pStyle w:val="ListParagraph"/>
        <w:numPr>
          <w:ilvl w:val="0"/>
          <w:numId w:val="8"/>
        </w:numPr>
        <w:spacing w:before="60" w:after="6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pPr>
        <w:pStyle w:val="ListParagraph"/>
        <w:numPr>
          <w:ilvl w:val="0"/>
          <w:numId w:val="8"/>
        </w:numPr>
        <w:spacing w:before="60" w:after="6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pPr>
        <w:pStyle w:val="ListParagraph"/>
        <w:numPr>
          <w:ilvl w:val="0"/>
          <w:numId w:val="8"/>
        </w:numPr>
        <w:spacing w:before="60" w:after="6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053617"/>
      <w:r>
        <w:rPr>
          <w:lang w:val="en-AU" w:eastAsia="en-AU"/>
        </w:rPr>
        <w:t>Reliability and Safety</w:t>
      </w:r>
      <w:bookmarkEnd w:id="16"/>
    </w:p>
    <w:p w14:paraId="604E8382" w14:textId="77777777" w:rsidR="00C61D99" w:rsidRDefault="00D338FB">
      <w:pPr>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pPr>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pPr>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{{domain_scores.Reliability.Impact}}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{{domain_scores.Reliability.Likelihood}}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{{domain_scores.Reliability.Control_Effectiveness}}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{{domain_scores.Reliability.Risk}}</w:t>
      </w:r>
      <w:r>
        <w:rPr>
          <w:lang w:val="en-AU" w:eastAsia="en-AU"/>
        </w:rPr>
        <w:t>.</w:t>
      </w:r>
    </w:p>
    <w:p w14:paraId="7DAE556C"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pPr>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4CA2012"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pPr>
        <w:rPr>
          <w:b/>
          <w:bCs/>
          <w:lang w:val="en-AU" w:eastAsia="en-AU"/>
        </w:rPr>
      </w:pPr>
      <w:r>
        <w:rPr>
          <w:b/>
          <w:bCs/>
          <w:lang w:val="en-AU" w:eastAsia="en-AU"/>
        </w:rPr>
        <w:t>Key Reliability and Safety Considerations</w:t>
      </w:r>
    </w:p>
    <w:p w14:paraId="6C665625" w14:textId="77777777" w:rsidR="00C61D99" w:rsidRDefault="00D338FB">
      <w:pPr>
        <w:numPr>
          <w:ilvl w:val="0"/>
          <w:numId w:val="12"/>
        </w:numPr>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41F6EC2D" w:rsidR="00C61D99" w:rsidRDefault="00D338FB">
      <w:pPr>
        <w:numPr>
          <w:ilvl w:val="0"/>
          <w:numId w:val="12"/>
        </w:numPr>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 xml:space="preserve">ed as </w:t>
      </w:r>
      <w:r w:rsidR="008A7DBA" w:rsidRPr="008A7DBA">
        <w:rPr>
          <w:highlight w:val="yellow"/>
          <w:lang w:eastAsia="en-AU"/>
        </w:rPr>
        <w:t>{{ faira_form.A1_6_actions | format_list }}</w:t>
      </w:r>
      <w:r>
        <w:rPr>
          <w:highlight w:val="yellow"/>
          <w:lang w:val="en-AU" w:eastAsia="en-AU"/>
        </w:rPr>
        <w:t>,</w:t>
      </w:r>
      <w:r>
        <w:rPr>
          <w:lang w:val="en-AU" w:eastAsia="en-AU"/>
        </w:rPr>
        <w:t xml:space="preserve"> affecting both the likelihood and detectability of failures.</w:t>
      </w:r>
    </w:p>
    <w:p w14:paraId="05F109F8" w14:textId="77777777" w:rsidR="00C61D99" w:rsidRDefault="00D338FB">
      <w:pPr>
        <w:numPr>
          <w:ilvl w:val="0"/>
          <w:numId w:val="12"/>
        </w:numPr>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pPr>
        <w:numPr>
          <w:ilvl w:val="0"/>
          <w:numId w:val="12"/>
        </w:numPr>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1A560CC" w14:textId="77777777" w:rsidR="00C61D99" w:rsidRDefault="00D338FB">
            <w:pPr>
              <w:rPr>
                <w:b/>
                <w:bCs/>
                <w:sz w:val="20"/>
                <w:szCs w:val="20"/>
                <w:lang w:val="en-AU" w:eastAsia="en-AU"/>
              </w:rPr>
            </w:pPr>
            <w:r>
              <w:rPr>
                <w:b/>
                <w:bCs/>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07F3D44" w14:textId="77777777" w:rsidR="00C61D99" w:rsidRDefault="00D338FB">
            <w:pPr>
              <w:rPr>
                <w:b/>
                <w:bCs/>
                <w:sz w:val="20"/>
                <w:szCs w:val="20"/>
                <w:lang w:val="en-AU" w:eastAsia="en-AU"/>
              </w:rPr>
            </w:pPr>
            <w:r>
              <w:rPr>
                <w:b/>
                <w:bCs/>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E144C" w14:textId="77777777" w:rsidR="00C61D99" w:rsidRDefault="00D338FB">
            <w:pPr>
              <w:rPr>
                <w:b/>
                <w:bCs/>
                <w:sz w:val="20"/>
                <w:szCs w:val="20"/>
                <w:lang w:val="en-AU" w:eastAsia="en-AU"/>
              </w:rPr>
            </w:pPr>
            <w:r>
              <w:rPr>
                <w:b/>
                <w:bCs/>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{{domain_scores.Reliability.Impact}}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{{domain_scores.Reliability.Likelihood}}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{{domain_scores.Reliability.Inherent_Risk}}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{{domain_scores.Reliability.Control_Effectiveness}}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{{domain_scores.Reliability.Risk}}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pPr>
        <w:rPr>
          <w:b/>
          <w:bCs/>
          <w:lang w:val="en-AU" w:eastAsia="en-AU"/>
        </w:rPr>
      </w:pPr>
      <w:r>
        <w:rPr>
          <w:b/>
          <w:bCs/>
          <w:lang w:val="en-AU" w:eastAsia="en-AU"/>
        </w:rPr>
        <w:t>Domain Interpretation</w:t>
      </w:r>
    </w:p>
    <w:p w14:paraId="08B4FF40" w14:textId="77777777" w:rsidR="00C61D99" w:rsidRDefault="00D338FB">
      <w:pPr>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pPr>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pPr>
        <w:rPr>
          <w:b/>
          <w:bCs/>
          <w:lang w:eastAsia="en-AU"/>
        </w:rPr>
      </w:pPr>
      <w:r>
        <w:rPr>
          <w:b/>
          <w:bCs/>
          <w:lang w:eastAsia="en-AU"/>
        </w:rPr>
        <w:t>What would change this score?</w:t>
      </w:r>
    </w:p>
    <w:p w14:paraId="1FF0987C"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pPr>
        <w:pStyle w:val="ListParagraph"/>
        <w:numPr>
          <w:ilvl w:val="0"/>
          <w:numId w:val="12"/>
        </w:numPr>
        <w:spacing w:before="60" w:after="6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pPr>
        <w:pStyle w:val="ListParagraph"/>
        <w:numPr>
          <w:ilvl w:val="0"/>
          <w:numId w:val="12"/>
        </w:numPr>
        <w:spacing w:before="60" w:after="6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pPr>
        <w:pStyle w:val="ListParagraph"/>
        <w:numPr>
          <w:ilvl w:val="0"/>
          <w:numId w:val="12"/>
        </w:numPr>
        <w:spacing w:before="60" w:after="60"/>
        <w:contextualSpacing w:val="0"/>
        <w:rPr>
          <w:lang w:val="en-AU" w:eastAsia="en-AU"/>
        </w:rPr>
      </w:pPr>
      <w:r>
        <w:rPr>
          <w:lang w:val="en-AU" w:eastAsia="en-AU"/>
        </w:rPr>
        <w:t>Enhanced monitoring and alerting for errors, failures, or unsafe outcomes.</w:t>
      </w:r>
    </w:p>
    <w:p w14:paraId="4912CDE3" w14:textId="77777777" w:rsidR="00C61D99" w:rsidRDefault="00D338FB">
      <w:pPr>
        <w:pStyle w:val="ListParagraph"/>
        <w:numPr>
          <w:ilvl w:val="0"/>
          <w:numId w:val="12"/>
        </w:numPr>
        <w:spacing w:before="60" w:after="60"/>
        <w:contextualSpacing w:val="0"/>
        <w:rPr>
          <w:lang w:val="en-AU" w:eastAsia="en-AU"/>
        </w:rPr>
      </w:pPr>
      <w:r>
        <w:rPr>
          <w:lang w:val="en-AU" w:eastAsia="en-AU"/>
        </w:rPr>
        <w:t>Reduction in system autonomy for high-impact or safety-critical decisions.</w:t>
      </w:r>
    </w:p>
    <w:p w14:paraId="71714FF5" w14:textId="77777777" w:rsidR="00C61D99" w:rsidRDefault="00D338FB">
      <w:pPr>
        <w:pStyle w:val="ListParagraph"/>
        <w:numPr>
          <w:ilvl w:val="0"/>
          <w:numId w:val="12"/>
        </w:numPr>
        <w:spacing w:before="60" w:after="6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053618"/>
      <w:r>
        <w:rPr>
          <w:lang w:val="en-AU" w:eastAsia="en-AU"/>
        </w:rPr>
        <w:t>Transparency and Explainability</w:t>
      </w:r>
      <w:bookmarkEnd w:id="17"/>
    </w:p>
    <w:p w14:paraId="73AC2C40" w14:textId="77777777" w:rsidR="00C61D99" w:rsidRDefault="00D338FB">
      <w:pPr>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pPr>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pPr>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{{domain_scores.Transparency.Impact}}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{{domain_scores.Transparency.Likelihood}}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8B04CC">
      <w:pPr>
        <w:spacing w:before="60" w:after="60"/>
      </w:pPr>
      <w:r>
        <w:t>{%p if faira_form.B6_3 == "Yes" %}</w:t>
      </w:r>
    </w:p>
    <w:p w14:paraId="7973A03A" w14:textId="77777777" w:rsidR="00C61D99" w:rsidRDefault="00D338FB" w:rsidP="008B04CC">
      <w:pPr>
        <w:spacing w:before="60" w:after="6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8B04CC">
      <w:pPr>
        <w:spacing w:before="60" w:after="6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8B04CC">
      <w:pPr>
        <w:spacing w:before="60" w:after="60"/>
      </w:pPr>
      <w:r>
        <w:t>{%p else %}</w:t>
      </w:r>
    </w:p>
    <w:p w14:paraId="591313E0" w14:textId="77777777" w:rsidR="00C61D99" w:rsidRDefault="00D338FB" w:rsidP="008B04CC">
      <w:pPr>
        <w:spacing w:before="60" w:after="60"/>
      </w:pPr>
      <w:r>
        <w:t>The assessment indicates that users and/or affected individuals are not informed that AI is being used.</w:t>
      </w:r>
    </w:p>
    <w:p w14:paraId="4BEE4E78" w14:textId="77777777" w:rsidR="00C61D99" w:rsidRDefault="00D338FB" w:rsidP="008B04CC">
      <w:pPr>
        <w:spacing w:before="60" w:after="60"/>
      </w:pPr>
      <w:r>
        <w:t>{%p endif %}</w:t>
      </w:r>
    </w:p>
    <w:p w14:paraId="1045201F" w14:textId="77777777" w:rsidR="00C61D99" w:rsidRDefault="00D338FB" w:rsidP="008B04CC">
      <w:pPr>
        <w:spacing w:before="60" w:after="60"/>
      </w:pPr>
      <w:r>
        <w:t>{%p if faira_form.B6_4 == "Yes" %}</w:t>
      </w:r>
    </w:p>
    <w:p w14:paraId="46EE0686" w14:textId="77777777" w:rsidR="00C61D99" w:rsidRDefault="00D338FB" w:rsidP="008B04CC">
      <w:pPr>
        <w:spacing w:before="60" w:after="6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8B04CC">
      <w:pPr>
        <w:spacing w:before="60" w:after="6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8B04CC">
      <w:pPr>
        <w:spacing w:before="60" w:after="60"/>
        <w:rPr>
          <w:highlight w:val="yellow"/>
        </w:rPr>
      </w:pPr>
      <w:r w:rsidRPr="00651990">
        <w:rPr>
          <w:highlight w:val="yellow"/>
        </w:rPr>
        <w:t>{%p %}</w:t>
      </w:r>
    </w:p>
    <w:p w14:paraId="4E1982DF" w14:textId="77777777" w:rsidR="00182842" w:rsidRPr="00651990" w:rsidRDefault="00182842" w:rsidP="008B04CC">
      <w:pPr>
        <w:spacing w:before="60" w:after="6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8B04CC">
      <w:pPr>
        <w:spacing w:before="60" w:after="60"/>
        <w:rPr>
          <w:highlight w:val="yellow"/>
        </w:rPr>
      </w:pPr>
      <w:r w:rsidRPr="00651990">
        <w:rPr>
          <w:highlight w:val="yellow"/>
        </w:rPr>
        <w:t>{%p %}</w:t>
      </w:r>
    </w:p>
    <w:p w14:paraId="4582830C" w14:textId="77777777" w:rsidR="00182842" w:rsidRPr="00651990" w:rsidRDefault="00182842" w:rsidP="008B04CC">
      <w:pPr>
        <w:spacing w:before="60" w:after="60"/>
        <w:rPr>
          <w:highlight w:val="yellow"/>
        </w:rPr>
      </w:pPr>
      <w:r w:rsidRPr="00651990">
        <w:rPr>
          <w:highlight w:val="yellow"/>
        </w:rPr>
        <w:t>{%p if faira_form.B6_4_limitations_disclosed == "yes - clearly communicated" %}</w:t>
      </w:r>
    </w:p>
    <w:p w14:paraId="3AEA2CCB" w14:textId="77777777" w:rsidR="00182842" w:rsidRPr="00651990" w:rsidRDefault="00182842" w:rsidP="008B04CC">
      <w:pPr>
        <w:spacing w:before="60" w:after="6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8B04CC">
      <w:pPr>
        <w:spacing w:before="60" w:after="60"/>
        <w:rPr>
          <w:highlight w:val="yellow"/>
        </w:rPr>
      </w:pPr>
      <w:r w:rsidRPr="00651990">
        <w:rPr>
          <w:highlight w:val="yellow"/>
        </w:rPr>
        <w:t>{%p endif %}</w:t>
      </w:r>
    </w:p>
    <w:p w14:paraId="34201433" w14:textId="77777777" w:rsidR="00182842" w:rsidRPr="00651990" w:rsidRDefault="00182842" w:rsidP="008B04CC">
      <w:pPr>
        <w:spacing w:before="60" w:after="6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8B04CC">
      <w:pPr>
        <w:spacing w:before="60" w:after="6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8B04CC">
      <w:pPr>
        <w:spacing w:before="60" w:after="60"/>
        <w:rPr>
          <w:highlight w:val="yellow"/>
        </w:rPr>
      </w:pPr>
      <w:r w:rsidRPr="00651990">
        <w:rPr>
          <w:highlight w:val="yellow"/>
        </w:rPr>
        <w:t>{%p endif %}</w:t>
      </w:r>
    </w:p>
    <w:p w14:paraId="55B11F16" w14:textId="77777777" w:rsidR="00182842" w:rsidRPr="00651990" w:rsidRDefault="00182842" w:rsidP="008B04CC">
      <w:pPr>
        <w:spacing w:before="60" w:after="60"/>
        <w:rPr>
          <w:highlight w:val="yellow"/>
        </w:rPr>
      </w:pPr>
      <w:r w:rsidRPr="00651990">
        <w:rPr>
          <w:highlight w:val="yellow"/>
        </w:rPr>
        <w:t>{%p if faira_form.B6_4_limitations_disclosed == "no" %}</w:t>
      </w:r>
    </w:p>
    <w:p w14:paraId="07027C04" w14:textId="77777777" w:rsidR="00182842" w:rsidRPr="00651990" w:rsidRDefault="00182842" w:rsidP="008B04CC">
      <w:pPr>
        <w:spacing w:before="60" w:after="6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8B04CC">
      <w:pPr>
        <w:spacing w:before="60" w:after="60"/>
        <w:rPr>
          <w:highlight w:val="yellow"/>
        </w:rPr>
      </w:pPr>
      <w:r w:rsidRPr="00651990">
        <w:rPr>
          <w:highlight w:val="yellow"/>
        </w:rPr>
        <w:t>{%p endif %}</w:t>
      </w:r>
    </w:p>
    <w:p w14:paraId="0AFEE3AC" w14:textId="77777777" w:rsidR="00182842" w:rsidRPr="00651990" w:rsidRDefault="00182842" w:rsidP="008B04CC">
      <w:pPr>
        <w:spacing w:before="60" w:after="60"/>
        <w:rPr>
          <w:highlight w:val="yellow"/>
        </w:rPr>
      </w:pPr>
      <w:r w:rsidRPr="00651990">
        <w:rPr>
          <w:highlight w:val="yellow"/>
        </w:rPr>
        <w:t>{%p if faira_form.B6_4_limitations_disclosed == "unknown / not specified" %}</w:t>
      </w:r>
    </w:p>
    <w:p w14:paraId="6F70F60D" w14:textId="77777777" w:rsidR="00182842" w:rsidRPr="00651990" w:rsidRDefault="00182842" w:rsidP="008B04CC">
      <w:pPr>
        <w:spacing w:before="60" w:after="6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8B04CC">
      <w:pPr>
        <w:spacing w:before="60" w:after="60"/>
      </w:pPr>
      <w:r w:rsidRPr="00651990">
        <w:rPr>
          <w:highlight w:val="yellow"/>
        </w:rPr>
        <w:t>{%p endif %}</w:t>
      </w:r>
    </w:p>
    <w:p w14:paraId="347D2489" w14:textId="6459C3DE" w:rsidR="00C61D99" w:rsidRDefault="00D338FB" w:rsidP="008B04CC">
      <w:pPr>
        <w:spacing w:before="60" w:after="60"/>
      </w:pPr>
      <w:r w:rsidRPr="00F819BA">
        <w:t>{% if faira_form.B6_4_notes %}. Additional notes: {{ faira_form.B6_4_notes }}{% endif %}.</w:t>
      </w:r>
    </w:p>
    <w:p w14:paraId="3FEF7E27" w14:textId="77777777" w:rsidR="00C61D99" w:rsidRDefault="00D338FB" w:rsidP="008B04CC">
      <w:pPr>
        <w:spacing w:before="60" w:after="60"/>
      </w:pPr>
      <w:r>
        <w:t>{%p else %}</w:t>
      </w:r>
    </w:p>
    <w:p w14:paraId="61C76499" w14:textId="77777777" w:rsidR="00C61D99" w:rsidRDefault="00D338FB" w:rsidP="008B04CC">
      <w:pPr>
        <w:spacing w:before="60" w:after="60"/>
      </w:pPr>
      <w:r>
        <w:t>The assessment indicates that meaningful explanations of AI-supported outcomes cannot be provided to users or affected individuals.</w:t>
      </w:r>
    </w:p>
    <w:p w14:paraId="396B37E5" w14:textId="77777777" w:rsidR="00C61D99" w:rsidRDefault="00D338FB" w:rsidP="008B04CC">
      <w:pPr>
        <w:spacing w:before="60" w:after="60"/>
      </w:pPr>
      <w:r>
        <w:t>{%p endif %}</w:t>
      </w:r>
    </w:p>
    <w:p w14:paraId="614C1EC3" w14:textId="64B0B94D"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{{domain_scores.Transparency.Control_Effectiveness}}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{{domain_scores.Transparency.Risk}}</w:t>
      </w:r>
      <w:r>
        <w:rPr>
          <w:lang w:val="en-AU" w:eastAsia="en-AU"/>
        </w:rPr>
        <w:t>.</w:t>
      </w:r>
    </w:p>
    <w:p w14:paraId="4044FF1F"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BFAD3A9"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pPr>
        <w:numPr>
          <w:ilvl w:val="0"/>
          <w:numId w:val="9"/>
        </w:numPr>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pPr>
        <w:numPr>
          <w:ilvl w:val="0"/>
          <w:numId w:val="9"/>
        </w:numPr>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pPr>
        <w:numPr>
          <w:ilvl w:val="0"/>
          <w:numId w:val="9"/>
        </w:numPr>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pPr>
        <w:numPr>
          <w:ilvl w:val="0"/>
          <w:numId w:val="9"/>
        </w:numPr>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F12C78" w14:textId="77777777" w:rsidR="00C61D99" w:rsidRDefault="00D338FB">
            <w:pPr>
              <w:rPr>
                <w:b/>
                <w:bCs/>
                <w:sz w:val="20"/>
                <w:szCs w:val="20"/>
                <w:lang w:val="en-AU" w:eastAsia="en-AU"/>
              </w:rPr>
            </w:pPr>
            <w:r>
              <w:rPr>
                <w:b/>
                <w:bCs/>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F43C285"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8A5ABB" w14:textId="77777777" w:rsidR="00C61D99" w:rsidRDefault="00D338FB">
            <w:pPr>
              <w:rPr>
                <w:b/>
                <w:bCs/>
                <w:sz w:val="20"/>
                <w:szCs w:val="20"/>
                <w:lang w:val="en-AU" w:eastAsia="en-AU"/>
              </w:rPr>
            </w:pPr>
            <w:r>
              <w:rPr>
                <w:b/>
                <w:bCs/>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{{domain_scores.Transparency.Impact}}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{{domain_scores.Transparency.Likelihood}}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{{domain_scores.Transparency.Inherent_Risk}}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{{domain_scores.Transparency.Control_Effectiveness}}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{{domain_scores.Transparency.Risk}}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3F10E6"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3EFD" w14:textId="77777777" w:rsidR="00C61D99" w:rsidRDefault="00D338FB">
            <w:pPr>
              <w:rPr>
                <w:b/>
                <w:bCs/>
                <w:sz w:val="20"/>
                <w:szCs w:val="20"/>
                <w:lang w:val="en-AU" w:eastAsia="en-AU"/>
              </w:rPr>
            </w:pPr>
            <w:r>
              <w:rPr>
                <w:b/>
                <w:bCs/>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06D1F5E"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5917A3" w14:textId="77777777" w:rsidR="00C61D99" w:rsidRDefault="00D338FB">
            <w:pPr>
              <w:rPr>
                <w:b/>
                <w:bCs/>
                <w:sz w:val="20"/>
                <w:szCs w:val="20"/>
                <w:lang w:val="en-AU" w:eastAsia="en-AU"/>
              </w:rPr>
            </w:pPr>
            <w:r>
              <w:rPr>
                <w:b/>
                <w:bCs/>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pPr>
        <w:rPr>
          <w:b/>
          <w:bCs/>
          <w:lang w:val="en-AU" w:eastAsia="en-AU"/>
        </w:rPr>
      </w:pPr>
      <w:r>
        <w:rPr>
          <w:b/>
          <w:bCs/>
          <w:lang w:val="en-AU" w:eastAsia="en-AU"/>
        </w:rPr>
        <w:t>Domain Interpretation</w:t>
      </w:r>
    </w:p>
    <w:p w14:paraId="31612831" w14:textId="77777777" w:rsidR="00C61D99" w:rsidRDefault="00D338FB">
      <w:pPr>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pPr>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pPr>
        <w:rPr>
          <w:b/>
          <w:bCs/>
          <w:lang w:eastAsia="en-AU"/>
        </w:rPr>
      </w:pPr>
      <w:r>
        <w:rPr>
          <w:b/>
          <w:bCs/>
          <w:lang w:eastAsia="en-AU"/>
        </w:rPr>
        <w:t>What would change this score?</w:t>
      </w:r>
    </w:p>
    <w:p w14:paraId="4BEB091B"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pPr>
        <w:pStyle w:val="ListParagraph"/>
        <w:numPr>
          <w:ilvl w:val="0"/>
          <w:numId w:val="12"/>
        </w:numPr>
        <w:spacing w:before="60" w:after="6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pPr>
        <w:pStyle w:val="ListParagraph"/>
        <w:numPr>
          <w:ilvl w:val="0"/>
          <w:numId w:val="12"/>
        </w:numPr>
        <w:spacing w:before="60" w:after="6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pPr>
        <w:pStyle w:val="ListParagraph"/>
        <w:numPr>
          <w:ilvl w:val="0"/>
          <w:numId w:val="12"/>
        </w:numPr>
        <w:spacing w:before="60" w:after="60"/>
        <w:contextualSpacing w:val="0"/>
        <w:rPr>
          <w:lang w:val="en-AU" w:eastAsia="en-AU"/>
        </w:rPr>
      </w:pPr>
      <w:r>
        <w:rPr>
          <w:lang w:val="en-AU" w:eastAsia="en-AU"/>
        </w:rPr>
        <w:t>Documentation of system limitations, uncertainty, and assumptions.</w:t>
      </w:r>
    </w:p>
    <w:p w14:paraId="1FF305BB" w14:textId="77777777" w:rsidR="00C61D99" w:rsidRDefault="00D338FB">
      <w:pPr>
        <w:pStyle w:val="ListParagraph"/>
        <w:numPr>
          <w:ilvl w:val="0"/>
          <w:numId w:val="12"/>
        </w:numPr>
        <w:spacing w:before="60" w:after="6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pPr>
        <w:pStyle w:val="ListParagraph"/>
        <w:numPr>
          <w:ilvl w:val="0"/>
          <w:numId w:val="12"/>
        </w:numPr>
        <w:spacing w:before="60" w:after="6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053619"/>
      <w:r>
        <w:rPr>
          <w:lang w:val="en-AU" w:eastAsia="en-AU"/>
        </w:rPr>
        <w:t>Top Risk Areas</w:t>
      </w:r>
      <w:bookmarkEnd w:id="18"/>
    </w:p>
    <w:p w14:paraId="14E87A1B" w14:textId="77777777" w:rsidR="00C61D99" w:rsidRDefault="00D338FB">
      <w:pPr>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pPr>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pPr>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A9F6706" w14:textId="77777777" w:rsidR="00C61D99" w:rsidRDefault="00D338FB">
            <w:pPr>
              <w:rPr>
                <w:b/>
                <w:bCs/>
                <w:sz w:val="20"/>
                <w:szCs w:val="20"/>
                <w:lang w:val="en-AU" w:eastAsia="en-AU"/>
              </w:rPr>
            </w:pPr>
            <w:r>
              <w:rPr>
                <w:b/>
                <w:bCs/>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10402387" w14:textId="77777777" w:rsidR="00C61D99" w:rsidRDefault="00D338FB">
            <w:pPr>
              <w:rPr>
                <w:b/>
                <w:bCs/>
                <w:sz w:val="20"/>
                <w:szCs w:val="20"/>
                <w:lang w:val="en-AU" w:eastAsia="en-AU"/>
              </w:rPr>
            </w:pPr>
            <w:r>
              <w:rPr>
                <w:b/>
                <w:bCs/>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079FBD6D" w14:textId="77777777" w:rsidR="00C61D99" w:rsidRDefault="00D338FB">
            <w:pPr>
              <w:rPr>
                <w:b/>
                <w:bCs/>
                <w:sz w:val="20"/>
                <w:szCs w:val="20"/>
                <w:lang w:val="en-AU" w:eastAsia="en-AU"/>
              </w:rPr>
            </w:pPr>
            <w:r>
              <w:rPr>
                <w:b/>
                <w:bCs/>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pPr>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pPr>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053620"/>
      <w:r>
        <w:rPr>
          <w:lang w:val="en-AU" w:eastAsia="en-AU"/>
        </w:rPr>
        <w:t>Part C – Controls and Mitigations</w:t>
      </w:r>
      <w:bookmarkEnd w:id="19"/>
    </w:p>
    <w:p w14:paraId="4E14E5AD" w14:textId="77777777" w:rsidR="00C61D99" w:rsidRDefault="00D338FB">
      <w:pPr>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pPr>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pPr>
        <w:rPr>
          <w:lang w:eastAsia="en-AU"/>
        </w:rPr>
      </w:pPr>
      <w:r>
        <w:rPr>
          <w:lang w:eastAsia="en-AU"/>
        </w:rPr>
        <w:t>This approach supports targeted and proportionate risk treatment rather than uniform application of controls.</w:t>
      </w:r>
    </w:p>
    <w:p w14:paraId="4653464E" w14:textId="02139B66" w:rsidR="00C61D99" w:rsidRDefault="00D338FB">
      <w:pPr>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053621"/>
      <w:r>
        <w:rPr>
          <w:lang w:val="en-AU" w:eastAsia="en-AU"/>
        </w:rPr>
        <w:t>C1 — Control Prioritisation and Approach</w:t>
      </w:r>
      <w:bookmarkEnd w:id="20"/>
    </w:p>
    <w:p w14:paraId="0178BFD2" w14:textId="77777777" w:rsidR="00C61D99" w:rsidRDefault="00D338FB">
      <w:pPr>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pPr>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pPr>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pPr>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053622"/>
      <w:r>
        <w:rPr>
          <w:lang w:val="en-AU" w:eastAsia="en-AU"/>
        </w:rPr>
        <w:t>C2 — Recommended Controls by Domain</w:t>
      </w:r>
      <w:bookmarkEnd w:id="21"/>
    </w:p>
    <w:p w14:paraId="069CA660" w14:textId="77777777" w:rsidR="00C61D99" w:rsidRDefault="00D338FB">
      <w:pPr>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pPr>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pPr>
        <w:rPr>
          <w:lang w:eastAsia="en-AU"/>
        </w:rPr>
      </w:pPr>
      <w:r>
        <w:rPr>
          <w:lang w:eastAsia="en-AU"/>
        </w:rPr>
        <w:t>This approach supports targeted risk treatment and avoids unnecessary control duplication.</w:t>
      </w:r>
    </w:p>
    <w:p w14:paraId="2C13CCFF" w14:textId="77777777" w:rsidR="00C61D99" w:rsidRDefault="00D338FB">
      <w:pPr>
        <w:rPr>
          <w:b/>
          <w:bCs/>
          <w:i/>
          <w:iCs/>
          <w:lang w:eastAsia="en-AU"/>
        </w:rPr>
      </w:pPr>
      <w:r>
        <w:rPr>
          <w:b/>
          <w:bCs/>
          <w:lang w:eastAsia="en-AU"/>
        </w:rPr>
        <w:t>C2.1 — Accountability</w:t>
      </w:r>
    </w:p>
    <w:p w14:paraId="0EAC2C54" w14:textId="77777777" w:rsidR="00C61D99" w:rsidRDefault="00D338FB">
      <w:pPr>
        <w:rPr>
          <w:lang w:eastAsia="en-AU"/>
        </w:rPr>
      </w:pPr>
      <w:r>
        <w:rPr>
          <w:lang w:eastAsia="en-AU"/>
        </w:rPr>
        <w:t>The following recommended controls are intended to address risks identified within the Accountability domain.</w:t>
      </w:r>
    </w:p>
    <w:p w14:paraId="7E2D563F" w14:textId="77777777" w:rsidR="00C61D99" w:rsidRDefault="00D338FB">
      <w:pPr>
        <w:rPr>
          <w:b/>
          <w:bCs/>
          <w:i/>
          <w:iCs/>
          <w:lang w:eastAsia="en-AU"/>
        </w:rPr>
      </w:pPr>
      <w:r>
        <w:rPr>
          <w:b/>
          <w:bCs/>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488E849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2B6E2"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C3EC9A6"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CAE56F"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D09E2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F510FC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D7CADE"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Default="00D338FB">
            <w:pPr>
              <w:rPr>
                <w:sz w:val="16"/>
                <w:szCs w:val="16"/>
                <w:lang w:val="en-AU" w:eastAsia="en-AU"/>
              </w:rPr>
            </w:pPr>
            <w:r>
              <w:rPr>
                <w:sz w:val="16"/>
                <w:szCs w:val="16"/>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Default="00C61D99">
            <w:pPr>
              <w:rPr>
                <w:sz w:val="16"/>
                <w:szCs w:val="16"/>
                <w:lang w:val="en-AU" w:eastAsia="en-AU"/>
              </w:rPr>
            </w:pPr>
          </w:p>
        </w:tc>
      </w:tr>
      <w:tr w:rsidR="00C61D99"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Default="00D338FB">
            <w:pPr>
              <w:rPr>
                <w:sz w:val="16"/>
                <w:szCs w:val="16"/>
                <w:lang w:val="en-AU" w:eastAsia="en-AU"/>
              </w:rPr>
            </w:pPr>
            <w:r>
              <w:rPr>
                <w:sz w:val="16"/>
                <w:szCs w:val="16"/>
                <w:lang w:val="en-AU" w:eastAsia="en-AU"/>
              </w:rPr>
              <w:t>{{control.implementation_horizon}}</w:t>
            </w:r>
          </w:p>
        </w:tc>
      </w:tr>
      <w:tr w:rsidR="00C61D99"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Default="00C61D99" w:rsidP="00301203">
            <w:pPr>
              <w:keepNext/>
              <w:rPr>
                <w:sz w:val="16"/>
                <w:szCs w:val="16"/>
                <w:lang w:val="en-AU" w:eastAsia="en-AU"/>
              </w:rPr>
            </w:pPr>
          </w:p>
        </w:tc>
      </w:tr>
    </w:tbl>
    <w:p w14:paraId="03676496" w14:textId="27A2B8EC" w:rsidR="00C61D99" w:rsidRDefault="00301203" w:rsidP="00301203">
      <w:pPr>
        <w:pStyle w:val="Caption"/>
        <w:rPr>
          <w:lang w:val="en-AU" w:eastAsia="en-AU"/>
        </w:rPr>
      </w:pPr>
      <w:r>
        <w:t xml:space="preserve">Table </w:t>
      </w:r>
      <w:fldSimple w:instr=" SEQ Table \* ARABIC ">
        <w:r w:rsidR="00533F63">
          <w:rPr>
            <w:noProof/>
          </w:rPr>
          <w:t>18</w:t>
        </w:r>
      </w:fldSimple>
      <w:r>
        <w:t xml:space="preserve"> - Recommended Controls - Accountability</w:t>
      </w:r>
    </w:p>
    <w:p w14:paraId="308A8D49" w14:textId="77777777" w:rsidR="00C61D99" w:rsidRDefault="00D338FB">
      <w:pPr>
        <w:rPr>
          <w:b/>
          <w:bCs/>
          <w:lang w:eastAsia="en-AU"/>
        </w:rPr>
      </w:pPr>
      <w:r>
        <w:rPr>
          <w:b/>
          <w:bCs/>
          <w:lang w:eastAsia="en-AU"/>
        </w:rPr>
        <w:t>Domain Control Rationale</w:t>
      </w:r>
    </w:p>
    <w:p w14:paraId="4E5AE53D" w14:textId="16B212BC" w:rsidR="00C61D99" w:rsidRDefault="00D338FB">
      <w:pPr>
        <w:rPr>
          <w:lang w:val="en-AU" w:eastAsia="en-AU"/>
        </w:rPr>
      </w:pPr>
      <w:r w:rsidRPr="00301203">
        <w:rPr>
          <w:highlight w:val="yellow"/>
          <w:lang w:val="en-AU" w:eastAsia="en-AU"/>
        </w:rPr>
        <w:t>{{ai.f_domain_b1_controls_rationale}}</w:t>
      </w:r>
      <w:r w:rsidR="001D7EDE">
        <w:rPr>
          <w:lang w:val="en-AU" w:eastAsia="en-AU"/>
        </w:rPr>
        <w:t xml:space="preserve"> </w:t>
      </w:r>
    </w:p>
    <w:p w14:paraId="10192616" w14:textId="77777777" w:rsidR="00C61D99" w:rsidRDefault="00C61D99">
      <w:pPr>
        <w:rPr>
          <w:lang w:val="en-AU"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0890CA"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A75E2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34CDD"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38A68F"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15A817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263B1B"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pPr>
        <w:rPr>
          <w:b/>
          <w:bCs/>
          <w:lang w:eastAsia="en-AU"/>
        </w:rPr>
      </w:pPr>
      <w:r>
        <w:rPr>
          <w:b/>
          <w:bCs/>
          <w:lang w:eastAsia="en-AU"/>
        </w:rPr>
        <w:t>Domain Control Rationale</w:t>
      </w:r>
    </w:p>
    <w:p w14:paraId="04B28A71" w14:textId="488579CF" w:rsidR="00C61D99" w:rsidRDefault="00D338FB">
      <w:pPr>
        <w:rPr>
          <w:lang w:val="en-AU" w:eastAsia="en-AU"/>
        </w:rPr>
      </w:pPr>
      <w:r>
        <w:rPr>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52B14"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9C2922F"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6EC87B"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0DBB07"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CCB2B1"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1EFFE26"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pPr>
        <w:rPr>
          <w:b/>
          <w:bCs/>
          <w:lang w:eastAsia="en-AU"/>
        </w:rPr>
      </w:pPr>
      <w:r>
        <w:rPr>
          <w:b/>
          <w:bCs/>
          <w:lang w:eastAsia="en-AU"/>
        </w:rPr>
        <w:t>Domain Control Rationale</w:t>
      </w:r>
    </w:p>
    <w:p w14:paraId="2AA2689E" w14:textId="439EC6ED" w:rsidR="00C61D99" w:rsidRDefault="00D338FB">
      <w:pPr>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ED747"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C59FD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91441C"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EEB393"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76BDA3C"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9FDC6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pPr>
        <w:rPr>
          <w:b/>
          <w:bCs/>
          <w:lang w:eastAsia="en-AU"/>
        </w:rPr>
      </w:pPr>
      <w:r>
        <w:rPr>
          <w:b/>
          <w:bCs/>
          <w:lang w:eastAsia="en-AU"/>
        </w:rPr>
        <w:t>Domain Control Rationale</w:t>
      </w:r>
    </w:p>
    <w:p w14:paraId="64B902D1" w14:textId="3D424BF0" w:rsidR="00C61D99" w:rsidRDefault="00D338FB">
      <w:pPr>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A0369B"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5BA662"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80AED3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63C563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C53F85"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22B799"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pPr>
        <w:rPr>
          <w:b/>
          <w:bCs/>
          <w:lang w:eastAsia="en-AU"/>
        </w:rPr>
      </w:pPr>
      <w:r>
        <w:rPr>
          <w:b/>
          <w:bCs/>
          <w:lang w:eastAsia="en-AU"/>
        </w:rPr>
        <w:t>Domain Control Rationale</w:t>
      </w:r>
    </w:p>
    <w:p w14:paraId="2A6DA7FA" w14:textId="336807DC" w:rsidR="00C61D99" w:rsidRDefault="00D338FB">
      <w:pPr>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934960D"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16D46AA"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3CCEB6"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D2E5A0"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BFE5DF"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4E25F1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pPr>
        <w:rPr>
          <w:b/>
          <w:bCs/>
          <w:lang w:eastAsia="en-AU"/>
        </w:rPr>
      </w:pPr>
      <w:r>
        <w:rPr>
          <w:b/>
          <w:bCs/>
          <w:lang w:eastAsia="en-AU"/>
        </w:rPr>
        <w:t>Domain Control Rationale</w:t>
      </w:r>
    </w:p>
    <w:p w14:paraId="554E4AF0" w14:textId="39025C50" w:rsidR="00C61D99" w:rsidRDefault="00D338FB">
      <w:pPr>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7E2F5"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D2AB961"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B16990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FA6742"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D581928"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7C9E6A0"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pPr>
        <w:rPr>
          <w:b/>
          <w:bCs/>
          <w:lang w:eastAsia="en-AU"/>
        </w:rPr>
      </w:pPr>
      <w:r>
        <w:rPr>
          <w:b/>
          <w:bCs/>
          <w:lang w:eastAsia="en-AU"/>
        </w:rPr>
        <w:t>Domain Control Rationale</w:t>
      </w:r>
    </w:p>
    <w:p w14:paraId="439F7D73" w14:textId="2A9C374A" w:rsidR="00C61D99" w:rsidRDefault="00D338FB">
      <w:pPr>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pPr>
        <w:rPr>
          <w:highlight w:val="yellow"/>
          <w:lang w:val="en-AU" w:eastAsia="en-AU"/>
        </w:rPr>
      </w:pPr>
      <w:r>
        <w:rPr>
          <w:highlight w:val="yellow"/>
          <w:lang w:val="en-AU" w:eastAsia="en-AU"/>
        </w:rPr>
        <w:t/>
      </w:r>
    </w:p>
    <w:p w14:paraId="0D4B5A9F" w14:textId="77777777" w:rsidR="00C61D99" w:rsidRDefault="00D338FB">
      <w:pPr>
        <w:rPr>
          <w:highlight w:val="yellow"/>
          <w:lang w:val="en-AU" w:eastAsia="en-AU"/>
        </w:rPr>
      </w:pPr>
      <w:r>
        <w:rPr>
          <w:highlight w:val="yellow"/>
          <w:lang w:val="en-AU" w:eastAsia="en-AU"/>
        </w:rPr>
        <w:t>{%p if controls and controls | length &gt; 0 %}</w:t>
      </w:r>
    </w:p>
    <w:p w14:paraId="09A746DC" w14:textId="77777777" w:rsidR="007205C7" w:rsidRDefault="007205C7" w:rsidP="007205C7">
      <w:pPr>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pPr>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D31D40">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3A7F45" w14:textId="77777777" w:rsidR="00C61D99" w:rsidRDefault="00D338FB">
            <w:pPr>
              <w:rPr>
                <w:b/>
                <w:bCs/>
                <w:sz w:val="18"/>
                <w:szCs w:val="18"/>
                <w:highlight w:val="yellow"/>
                <w:lang w:val="en-AU" w:eastAsia="en-AU"/>
              </w:rPr>
            </w:pPr>
            <w:r>
              <w:rPr>
                <w:b/>
                <w:bCs/>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4312C0A" w14:textId="77777777" w:rsidR="00C61D99" w:rsidRDefault="00D338FB">
            <w:pPr>
              <w:rPr>
                <w:b/>
                <w:bCs/>
                <w:sz w:val="18"/>
                <w:szCs w:val="18"/>
                <w:highlight w:val="yellow"/>
                <w:lang w:val="en-AU" w:eastAsia="en-AU"/>
              </w:rPr>
            </w:pPr>
            <w:r>
              <w:rPr>
                <w:b/>
                <w:bCs/>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7381C2" w14:textId="77777777" w:rsidR="00C61D99" w:rsidRDefault="00D338FB">
            <w:pPr>
              <w:rPr>
                <w:b/>
                <w:bCs/>
                <w:sz w:val="18"/>
                <w:szCs w:val="18"/>
                <w:highlight w:val="yellow"/>
                <w:lang w:val="en-AU" w:eastAsia="en-AU"/>
              </w:rPr>
            </w:pPr>
            <w:r>
              <w:rPr>
                <w:b/>
                <w:bCs/>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345A858" w14:textId="77777777" w:rsidR="00C61D99" w:rsidRDefault="00D338FB">
            <w:pPr>
              <w:rPr>
                <w:b/>
                <w:bCs/>
                <w:sz w:val="18"/>
                <w:szCs w:val="18"/>
                <w:highlight w:val="yellow"/>
                <w:lang w:val="en-AU" w:eastAsia="en-AU"/>
              </w:rPr>
            </w:pPr>
            <w:r>
              <w:rPr>
                <w:b/>
                <w:bCs/>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2583300" w14:textId="77777777" w:rsidR="00C61D99" w:rsidRDefault="00D338FB">
            <w:pPr>
              <w:rPr>
                <w:b/>
                <w:bCs/>
                <w:sz w:val="18"/>
                <w:szCs w:val="18"/>
                <w:highlight w:val="yellow"/>
                <w:lang w:val="en-AU" w:eastAsia="en-AU"/>
              </w:rPr>
            </w:pPr>
            <w:r>
              <w:rPr>
                <w:b/>
                <w:bCs/>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A96ABB" w14:textId="77777777" w:rsidR="00C61D99" w:rsidRDefault="00D338FB">
            <w:pPr>
              <w:rPr>
                <w:b/>
                <w:bCs/>
                <w:sz w:val="18"/>
                <w:szCs w:val="18"/>
                <w:highlight w:val="yellow"/>
                <w:lang w:val="en-AU" w:eastAsia="en-AU"/>
              </w:rPr>
            </w:pPr>
            <w:r>
              <w:rPr>
                <w:b/>
                <w:bCs/>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C04BC5">
      <w:pPr>
        <w:spacing w:before="60" w:after="60"/>
        <w:rPr>
          <w:b/>
          <w:bCs/>
          <w:lang w:eastAsia="en-AU"/>
        </w:rPr>
      </w:pPr>
      <w:r>
        <w:rPr>
          <w:b/>
          <w:bCs/>
          <w:lang w:eastAsia="en-AU"/>
        </w:rPr>
        <w:t>Domain Control Rationale</w:t>
      </w:r>
    </w:p>
    <w:p w14:paraId="7198E1B9" w14:textId="77777777" w:rsidR="00D31D40" w:rsidRDefault="00D31D40" w:rsidP="00C04BC5">
      <w:pPr>
        <w:spacing w:before="60" w:after="6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C04BC5">
      <w:pPr>
        <w:spacing w:before="60" w:after="60"/>
        <w:rPr>
          <w:highlight w:val="yellow"/>
          <w:lang w:val="en-AU" w:eastAsia="en-AU"/>
        </w:rPr>
      </w:pPr>
      <w:r>
        <w:rPr>
          <w:highlight w:val="yellow"/>
          <w:lang w:val="en-AU" w:eastAsia="en-AU"/>
        </w:rPr>
        <w:t>{%p else %}</w:t>
      </w:r>
    </w:p>
    <w:p w14:paraId="1CFBC803" w14:textId="63AFC31B" w:rsidR="004B59AD" w:rsidRPr="004B59AD" w:rsidRDefault="004B59AD" w:rsidP="00C04BC5">
      <w:pPr>
        <w:spacing w:before="60" w:after="60"/>
        <w:rPr>
          <w:lang w:val="en-AU" w:eastAsia="en-AU"/>
        </w:rPr>
      </w:pPr>
      <w:r w:rsidRPr="004B59AD">
        <w:rPr>
          <w:lang w:val="en-AU" w:eastAsia="en-AU"/>
        </w:rPr>
        <w:t xml:space="preserve">No additional controls have been prioritised </w:t>
      </w:r>
      <w:r w:rsidR="00451203">
        <w:rPr>
          <w:lang w:val="en-AU" w:eastAsia="en-AU"/>
        </w:rPr>
        <w:t xml:space="preserve">for the </w:t>
      </w:r>
      <w:r w:rsidR="00451203">
        <w:rPr>
          <w:lang w:eastAsia="en-AU"/>
        </w:rPr>
        <w:t>Transparency and Explainability domain</w:t>
      </w:r>
      <w:r w:rsidR="00451203" w:rsidRPr="004B59AD">
        <w:rPr>
          <w:lang w:val="en-AU" w:eastAsia="en-AU"/>
        </w:rPr>
        <w:t xml:space="preserve"> </w:t>
      </w:r>
      <w:r w:rsidRPr="004B59AD">
        <w:rPr>
          <w:lang w:val="en-AU" w:eastAsia="en-AU"/>
        </w:rPr>
        <w:t>at this time. This reflects reliance on existing governance and control arrangements and constitutes a risk acceptance approach rather than risk reduction.</w:t>
      </w:r>
    </w:p>
    <w:p w14:paraId="3EEDEE6E" w14:textId="77777777" w:rsidR="004B59AD" w:rsidRDefault="004B59AD" w:rsidP="00C04BC5">
      <w:pPr>
        <w:spacing w:before="60" w:after="6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C04BC5">
      <w:pPr>
        <w:spacing w:before="60" w:after="6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053623"/>
      <w:r>
        <w:rPr>
          <w:lang w:val="en-AU" w:eastAsia="en-AU"/>
        </w:rPr>
        <w:t>C3 — Existing Controls and Gaps</w:t>
      </w:r>
      <w:bookmarkEnd w:id="22"/>
      <w:r>
        <w:rPr>
          <w:lang w:val="en-AU" w:eastAsia="en-AU"/>
        </w:rPr>
        <w:t xml:space="preserve"> </w:t>
      </w:r>
    </w:p>
    <w:p w14:paraId="35E93677" w14:textId="77777777" w:rsidR="00C61D99" w:rsidRDefault="00D338FB">
      <w:pPr>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pPr>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pPr>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372068">
        <w:tc>
          <w:tcPr>
            <w:tcW w:w="1255" w:type="dxa"/>
            <w:shd w:val="clear" w:color="auto" w:fill="D9D9D9" w:themeFill="background1" w:themeFillShade="D9"/>
          </w:tcPr>
          <w:p w14:paraId="3BFF64F8" w14:textId="541A66AB" w:rsidR="00671073" w:rsidRPr="00671073" w:rsidRDefault="00671073" w:rsidP="00671073">
            <w:pPr>
              <w:rPr>
                <w:b/>
                <w:bCs/>
                <w:sz w:val="16"/>
                <w:szCs w:val="16"/>
                <w:lang w:val="en-AU" w:eastAsia="en-AU"/>
              </w:rPr>
            </w:pPr>
            <w:r w:rsidRPr="00671073">
              <w:rPr>
                <w:b/>
                <w:bCs/>
                <w:sz w:val="16"/>
                <w:szCs w:val="16"/>
              </w:rPr>
              <w:t>Domain</w:t>
            </w:r>
          </w:p>
        </w:tc>
        <w:tc>
          <w:tcPr>
            <w:tcW w:w="1980" w:type="dxa"/>
            <w:shd w:val="clear" w:color="auto" w:fill="D9D9D9" w:themeFill="background1" w:themeFillShade="D9"/>
          </w:tcPr>
          <w:p w14:paraId="4FD1480C" w14:textId="13E19D05" w:rsidR="00671073" w:rsidRPr="00671073" w:rsidRDefault="00671073" w:rsidP="00671073">
            <w:pPr>
              <w:rPr>
                <w:b/>
                <w:bCs/>
                <w:sz w:val="16"/>
                <w:szCs w:val="16"/>
                <w:lang w:val="en-AU" w:eastAsia="en-AU"/>
              </w:rPr>
            </w:pPr>
            <w:r w:rsidRPr="00671073">
              <w:rPr>
                <w:b/>
                <w:bCs/>
                <w:sz w:val="16"/>
                <w:szCs w:val="16"/>
              </w:rPr>
              <w:t>Existing Controls</w:t>
            </w:r>
          </w:p>
        </w:tc>
        <w:tc>
          <w:tcPr>
            <w:tcW w:w="1800" w:type="dxa"/>
            <w:shd w:val="clear" w:color="auto" w:fill="D9D9D9" w:themeFill="background1" w:themeFillShade="D9"/>
          </w:tcPr>
          <w:p w14:paraId="2AC5D8EA" w14:textId="515175B3" w:rsidR="00671073" w:rsidRPr="00671073" w:rsidRDefault="00671073" w:rsidP="00671073">
            <w:pPr>
              <w:rPr>
                <w:b/>
                <w:bCs/>
                <w:sz w:val="16"/>
                <w:szCs w:val="16"/>
                <w:lang w:val="en-AU" w:eastAsia="en-AU"/>
              </w:rPr>
            </w:pPr>
            <w:r w:rsidRPr="00671073">
              <w:rPr>
                <w:b/>
                <w:bCs/>
                <w:sz w:val="16"/>
                <w:szCs w:val="16"/>
              </w:rPr>
              <w:t>Identified Gaps</w:t>
            </w:r>
          </w:p>
        </w:tc>
        <w:tc>
          <w:tcPr>
            <w:tcW w:w="1260" w:type="dxa"/>
            <w:shd w:val="clear" w:color="auto" w:fill="D9D9D9" w:themeFill="background1" w:themeFillShade="D9"/>
          </w:tcPr>
          <w:p w14:paraId="031F59B6" w14:textId="3D1D264D" w:rsidR="00671073" w:rsidRPr="00671073" w:rsidRDefault="00671073" w:rsidP="00671073">
            <w:pPr>
              <w:rPr>
                <w:b/>
                <w:bCs/>
                <w:sz w:val="16"/>
                <w:szCs w:val="16"/>
                <w:lang w:val="en-AU" w:eastAsia="en-AU"/>
              </w:rPr>
            </w:pPr>
            <w:r w:rsidRPr="00671073">
              <w:rPr>
                <w:b/>
                <w:bCs/>
                <w:sz w:val="16"/>
                <w:szCs w:val="16"/>
              </w:rPr>
              <w:t>Priority</w:t>
            </w:r>
          </w:p>
        </w:tc>
        <w:tc>
          <w:tcPr>
            <w:tcW w:w="1440" w:type="dxa"/>
            <w:shd w:val="clear" w:color="auto" w:fill="D9D9D9" w:themeFill="background1" w:themeFillShade="D9"/>
          </w:tcPr>
          <w:p w14:paraId="64C14048" w14:textId="22531C62" w:rsidR="00671073" w:rsidRPr="00671073" w:rsidRDefault="00671073" w:rsidP="00671073">
            <w:pPr>
              <w:rPr>
                <w:b/>
                <w:bCs/>
                <w:sz w:val="16"/>
                <w:szCs w:val="16"/>
                <w:lang w:val="en-AU" w:eastAsia="en-AU"/>
              </w:rPr>
            </w:pPr>
            <w:r w:rsidRPr="00671073">
              <w:rPr>
                <w:b/>
                <w:bCs/>
                <w:sz w:val="16"/>
                <w:szCs w:val="16"/>
              </w:rPr>
              <w:t>Risk Score</w:t>
            </w:r>
          </w:p>
        </w:tc>
        <w:tc>
          <w:tcPr>
            <w:tcW w:w="1281" w:type="dxa"/>
            <w:shd w:val="clear" w:color="auto" w:fill="D9D9D9" w:themeFill="background1" w:themeFillShade="D9"/>
          </w:tcPr>
          <w:p w14:paraId="64CBE798" w14:textId="6974AF38" w:rsidR="00671073" w:rsidRPr="00671073" w:rsidRDefault="00671073" w:rsidP="00671073">
            <w:pPr>
              <w:rPr>
                <w:b/>
                <w:bCs/>
                <w:sz w:val="16"/>
                <w:szCs w:val="16"/>
                <w:lang w:val="en-AU" w:eastAsia="en-AU"/>
              </w:rPr>
            </w:pPr>
            <w:r w:rsidRPr="00671073">
              <w:rPr>
                <w:b/>
                <w:bCs/>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CE7E4C">
      <w:pPr>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CE7E4C">
      <w:pPr>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053624"/>
      <w:r w:rsidRPr="00FA25B4">
        <w:rPr>
          <w:lang w:val="en-AU" w:eastAsia="en-AU"/>
        </w:rPr>
        <w:t>Queensland Legislative and Policy Context</w:t>
      </w:r>
      <w:bookmarkEnd w:id="23"/>
    </w:p>
    <w:p w14:paraId="219A3E7B" w14:textId="03E6AE9B" w:rsidR="00FA25B4" w:rsidRPr="00FA25B4" w:rsidRDefault="00FA25B4" w:rsidP="00FA25B4">
      <w:pPr>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FA25B4">
      <w:pPr>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FA25B4">
      <w:pPr>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FA25B4">
      <w:pPr>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053625"/>
      <w:r>
        <w:rPr>
          <w:lang w:val="en-AU" w:eastAsia="en-AU"/>
        </w:rPr>
        <w:t>Governance and Assurance Posture</w:t>
      </w:r>
      <w:bookmarkEnd w:id="24"/>
    </w:p>
    <w:p w14:paraId="37573E78" w14:textId="77777777" w:rsidR="00C61D99" w:rsidRDefault="00D338FB">
      <w:pPr>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pPr>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24C79EEF" w14:textId="38AF72AF" w:rsidR="00C61D99" w:rsidRDefault="00D338FB">
      <w:pPr>
        <w:rPr>
          <w:lang w:val="en-AU" w:eastAsia="en-AU"/>
        </w:rPr>
      </w:pPr>
      <w:r>
        <w:rPr>
          <w:highlight w:val="yellow"/>
          <w:lang w:val="en-AU" w:eastAsia="en-AU"/>
        </w:rPr>
        <w:t>{{ai.f_governance_assurance_posture}}</w:t>
      </w:r>
      <w:r w:rsidR="00F249D2">
        <w:rPr>
          <w:lang w:val="en-AU" w:eastAsia="en-AU"/>
        </w:rPr>
        <w:t xml:space="preserve"> </w:t>
      </w:r>
    </w:p>
    <w:p w14:paraId="08E3E8F3" w14:textId="77777777" w:rsidR="00277E1C" w:rsidRPr="00277E1C" w:rsidRDefault="00277E1C" w:rsidP="00277E1C">
      <w:pPr>
        <w:pStyle w:val="Heading02"/>
        <w:rPr>
          <w:lang w:val="en-AU" w:eastAsia="en-AU"/>
        </w:rPr>
      </w:pPr>
      <w:bookmarkStart w:id="25" w:name="_Toc221053626"/>
      <w:r w:rsidRPr="00277E1C">
        <w:rPr>
          <w:lang w:val="en-AU" w:eastAsia="en-AU"/>
        </w:rPr>
        <w:t>Risk Ownership</w:t>
      </w:r>
      <w:bookmarkEnd w:id="25"/>
    </w:p>
    <w:p w14:paraId="1946A8C8" w14:textId="77777777" w:rsidR="00277E1C" w:rsidRPr="00277E1C" w:rsidRDefault="00277E1C" w:rsidP="00277E1C">
      <w:pPr>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277E1C">
      <w:pPr>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considered in decision-making,</w:t>
      </w:r>
    </w:p>
    <w:p w14:paraId="10535C7D" w14:textId="1E21C82B"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277E1C">
      <w:pPr>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053627"/>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053628"/>
      <w:r>
        <w:rPr>
          <w:lang w:val="en-AU" w:eastAsia="en-AU"/>
        </w:rPr>
        <w:t>Decision Posture</w:t>
      </w:r>
      <w:bookmarkEnd w:id="27"/>
    </w:p>
    <w:p w14:paraId="745C111A" w14:textId="4AEE5E86" w:rsidR="007B1FBD" w:rsidRPr="007B1FBD" w:rsidRDefault="007B1FBD" w:rsidP="007B1FBD">
      <w:r w:rsidRPr="007B1FBD">
        <w:t>Based on the assessed overall risk level of {{overall_risk_level}}, the following decision posture is indicated:</w:t>
      </w:r>
      <w:r w:rsidR="00B42F40">
        <w:t xml:space="preserve">  </w:t>
      </w:r>
      <w:r w:rsidR="00B42F40" w:rsidRPr="00B42F40">
        <w:rPr>
          <w:highlight w:val="yellow"/>
        </w:rPr>
        <w:t>DEBUG: overall_risk_level = {{overall_risk_level}}</w:t>
      </w:r>
    </w:p>
    <w:p w14:paraId="51734EE6" w14:textId="77777777" w:rsidR="001C56C2" w:rsidRPr="001C56C2" w:rsidRDefault="001C56C2" w:rsidP="000A4447">
      <w:pPr>
        <w:spacing w:before="60" w:after="60"/>
        <w:rPr>
          <w:lang w:val="en-AU" w:eastAsia="en-AU"/>
        </w:rPr>
      </w:pPr>
      <w:r w:rsidRPr="001C56C2">
        <w:rPr>
          <w:lang w:val="en-AU" w:eastAsia="en-AU"/>
        </w:rPr>
        <w:t>{%p if overall_risk_level == "Very High" %}</w:t>
      </w:r>
    </w:p>
    <w:p w14:paraId="4FA6B913" w14:textId="77777777" w:rsidR="001C56C2" w:rsidRPr="001C56C2" w:rsidRDefault="001C56C2" w:rsidP="000A4447">
      <w:pPr>
        <w:spacing w:before="60" w:after="6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4A1700D8" w14:textId="77777777" w:rsidR="001C56C2" w:rsidRPr="001C56C2" w:rsidRDefault="001C56C2" w:rsidP="000A4447">
      <w:pPr>
        <w:spacing w:before="60" w:after="60"/>
        <w:rPr>
          <w:lang w:val="en-AU" w:eastAsia="en-AU"/>
        </w:rPr>
      </w:pPr>
      <w:r w:rsidRPr="001C56C2">
        <w:rPr>
          <w:lang w:val="en-AU" w:eastAsia="en-AU"/>
        </w:rPr>
        <w:t>{%p elif overall_risk_level == "High" %}</w:t>
      </w:r>
    </w:p>
    <w:p w14:paraId="6F882A5E" w14:textId="77777777" w:rsidR="001C56C2" w:rsidRPr="001C56C2" w:rsidRDefault="001C56C2" w:rsidP="000A4447">
      <w:pPr>
        <w:spacing w:before="60" w:after="60"/>
        <w:rPr>
          <w:lang w:val="en-AU" w:eastAsia="en-AU"/>
        </w:rPr>
      </w:pPr>
      <w:r w:rsidRPr="001C56C2">
        <w:rPr>
          <w:lang w:val="en-AU" w:eastAsia="en-AU"/>
        </w:rPr>
        <w:t>The assessed risk level indicates that this AI system should not be deployed or relied upon for operational decision-making without executive-level consideration of residual risk and the implementation of targeted risk treatments. Proceeding under current conditions would require formal risk acceptance by the accountable executive role.</w:t>
      </w:r>
    </w:p>
    <w:p w14:paraId="55CE586D" w14:textId="77777777" w:rsidR="001C56C2" w:rsidRPr="001C56C2" w:rsidRDefault="001C56C2" w:rsidP="000A4447">
      <w:pPr>
        <w:spacing w:before="60" w:after="60"/>
        <w:rPr>
          <w:lang w:val="en-AU" w:eastAsia="en-AU"/>
        </w:rPr>
      </w:pPr>
      <w:r w:rsidRPr="001C56C2">
        <w:rPr>
          <w:lang w:val="en-AU" w:eastAsia="en-AU"/>
        </w:rPr>
        <w:t>{%p else %}</w:t>
      </w:r>
    </w:p>
    <w:p w14:paraId="6823263C" w14:textId="77777777" w:rsidR="001C56C2" w:rsidRPr="001C56C2" w:rsidRDefault="001C56C2" w:rsidP="000A4447">
      <w:pPr>
        <w:spacing w:before="60" w:after="60"/>
        <w:rPr>
          <w:lang w:val="en-AU" w:eastAsia="en-AU"/>
        </w:rPr>
      </w:pPr>
      <w:r w:rsidRPr="001C56C2">
        <w:rPr>
          <w:lang w:val="en-AU" w:eastAsia="en-AU"/>
        </w:rPr>
        <w:t>The assessed risk level indicates that this AI system may be used under current conditions, subject to ongoing monitoring, governance oversight, and periodic reassessment.</w:t>
      </w:r>
    </w:p>
    <w:p w14:paraId="7362BB66" w14:textId="277EC76E" w:rsidR="007B1FBD" w:rsidRPr="007F3516" w:rsidRDefault="001C56C2" w:rsidP="000A4447">
      <w:pPr>
        <w:spacing w:before="60" w:after="60"/>
        <w:rPr>
          <w:lang w:val="en-AU" w:eastAsia="en-AU"/>
        </w:rPr>
      </w:pPr>
      <w:r w:rsidRPr="007F3516">
        <w:rPr>
          <w:lang w:val="en-AU" w:eastAsia="en-AU"/>
        </w:rPr>
        <w:t>{%p endif %}</w:t>
      </w:r>
    </w:p>
    <w:p w14:paraId="5B0A3CF6" w14:textId="77777777" w:rsidR="00DC75CC" w:rsidRPr="00CF771E" w:rsidRDefault="00DC75CC" w:rsidP="00B07EF4">
      <w:pPr>
        <w:pStyle w:val="Heading02"/>
        <w:rPr>
          <w:lang w:val="en-AU" w:eastAsia="en-AU"/>
        </w:rPr>
      </w:pPr>
      <w:bookmarkStart w:id="28" w:name="_Toc221053629"/>
      <w:r w:rsidRPr="00CF771E">
        <w:rPr>
          <w:lang w:val="en-AU" w:eastAsia="en-AU"/>
        </w:rPr>
        <w:t>Reassessment and Review</w:t>
      </w:r>
      <w:bookmarkEnd w:id="28"/>
    </w:p>
    <w:p w14:paraId="32D17E0A" w14:textId="77777777" w:rsidR="00DC75CC" w:rsidRDefault="00DC75CC" w:rsidP="00DC75CC">
      <w:pPr>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DC75CC">
      <w:pPr>
        <w:rPr>
          <w:lang w:eastAsia="en-AU"/>
        </w:rPr>
      </w:pPr>
      <w:r>
        <w:rPr>
          <w:lang w:eastAsia="en-AU"/>
        </w:rPr>
        <w:t>Reassessment should be conducted:</w:t>
      </w:r>
    </w:p>
    <w:p w14:paraId="1EC32809" w14:textId="77777777" w:rsidR="00DC75CC" w:rsidRDefault="00DC75CC" w:rsidP="00DC75CC">
      <w:pPr>
        <w:pStyle w:val="ListParagraph"/>
        <w:numPr>
          <w:ilvl w:val="0"/>
          <w:numId w:val="3"/>
        </w:numPr>
        <w:rPr>
          <w:lang w:eastAsia="en-AU"/>
        </w:rPr>
      </w:pPr>
      <w:r>
        <w:rPr>
          <w:lang w:eastAsia="en-AU"/>
        </w:rPr>
        <w:t>following material changes to system functionality, data sources, or deployment context;</w:t>
      </w:r>
    </w:p>
    <w:p w14:paraId="3FE395A5" w14:textId="77777777" w:rsidR="00DC75CC" w:rsidRDefault="00DC75CC" w:rsidP="00DC75CC">
      <w:pPr>
        <w:pStyle w:val="ListParagraph"/>
        <w:numPr>
          <w:ilvl w:val="0"/>
          <w:numId w:val="3"/>
        </w:numPr>
        <w:rPr>
          <w:lang w:eastAsia="en-AU"/>
        </w:rPr>
      </w:pPr>
      <w:r>
        <w:rPr>
          <w:lang w:eastAsia="en-AU"/>
        </w:rPr>
        <w:t>after significant incidents, complaints, or adverse outcomes;</w:t>
      </w:r>
    </w:p>
    <w:p w14:paraId="18F0B382" w14:textId="77777777" w:rsidR="00DC75CC" w:rsidRDefault="00DC75CC" w:rsidP="00DC75CC">
      <w:pPr>
        <w:pStyle w:val="ListParagraph"/>
        <w:numPr>
          <w:ilvl w:val="0"/>
          <w:numId w:val="3"/>
        </w:numPr>
        <w:rPr>
          <w:lang w:eastAsia="en-AU"/>
        </w:rPr>
      </w:pPr>
      <w:r>
        <w:rPr>
          <w:lang w:eastAsia="en-AU"/>
        </w:rPr>
        <w:t>at least annually for systems with moderate or higher assessed risk.</w:t>
      </w:r>
    </w:p>
    <w:p w14:paraId="65235086" w14:textId="77777777" w:rsidR="00DC75CC" w:rsidRDefault="00DC75CC" w:rsidP="00DC75CC">
      <w:pPr>
        <w:rPr>
          <w:lang w:eastAsia="en-AU"/>
        </w:rPr>
      </w:pPr>
      <w:r>
        <w:rPr>
          <w:lang w:eastAsia="en-AU"/>
        </w:rPr>
        <w:t>Ongoing monitoring and periodic review are essential to ensure that risk management remains appropriate over time.</w:t>
      </w:r>
    </w:p>
    <w:p w14:paraId="52CB10F8" w14:textId="77777777" w:rsidR="00C61D99" w:rsidRDefault="00D338FB">
      <w:pPr>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pPr>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pPr>
        <w:rPr>
          <w:lang w:eastAsia="en-AU"/>
        </w:rPr>
      </w:pPr>
      <w:r>
        <w:rPr>
          <w:lang w:eastAsia="en-AU"/>
        </w:rPr>
        <w:t>These considerations support a proportionate and defensible approach to AI risk management.</w:t>
      </w:r>
    </w:p>
    <w:p w14:paraId="52B304B9" w14:textId="3DCF7818" w:rsidR="00C61D99" w:rsidRDefault="00D338FB">
      <w:pPr>
        <w:rPr>
          <w:lang w:val="en-AU" w:eastAsia="en-AU"/>
        </w:rPr>
      </w:pPr>
      <w:r>
        <w:rPr>
          <w:highlight w:val="yellow"/>
          <w:lang w:val="en-AU" w:eastAsia="en-AU"/>
        </w:rPr>
        <w:t>{{ai.f_decision_next_steps_summary}}</w:t>
      </w:r>
      <w:r w:rsidR="00F249D2">
        <w:rPr>
          <w:lang w:val="en-AU" w:eastAsia="en-AU"/>
        </w:rPr>
        <w:t xml:space="preserve"> </w:t>
      </w:r>
    </w:p>
    <w:p w14:paraId="38C9071F" w14:textId="77777777" w:rsidR="00C61D99" w:rsidRDefault="00D338FB">
      <w:pPr>
        <w:pStyle w:val="Heading01"/>
        <w:rPr>
          <w:lang w:val="en-AU" w:eastAsia="en-AU"/>
        </w:rPr>
      </w:pPr>
      <w:bookmarkStart w:id="29" w:name="_Toc221053630"/>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1CC0F09" w14:textId="77777777" w:rsidR="00C61D99" w:rsidRDefault="00D338FB">
            <w:pPr>
              <w:rPr>
                <w:b/>
                <w:bCs/>
                <w:sz w:val="20"/>
                <w:szCs w:val="20"/>
                <w:lang w:val="en-AU" w:eastAsia="en-AU"/>
              </w:rPr>
            </w:pPr>
            <w:r>
              <w:rPr>
                <w:b/>
                <w:bCs/>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C69BADC" w14:textId="77777777" w:rsidR="00C61D99" w:rsidRDefault="00D338FB">
            <w:pPr>
              <w:rPr>
                <w:b/>
                <w:bCs/>
                <w:sz w:val="20"/>
                <w:szCs w:val="20"/>
                <w:lang w:val="en-AU" w:eastAsia="en-AU"/>
              </w:rPr>
            </w:pPr>
            <w:r>
              <w:rPr>
                <w:b/>
                <w:bCs/>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2F328E06" w14:textId="77777777" w:rsidR="00C61D99" w:rsidRDefault="00D338FB">
            <w:pPr>
              <w:rPr>
                <w:b/>
                <w:bCs/>
                <w:sz w:val="20"/>
                <w:szCs w:val="20"/>
                <w:lang w:val="en-AU" w:eastAsia="en-AU"/>
              </w:rPr>
            </w:pPr>
            <w:r>
              <w:rPr>
                <w:b/>
                <w:bCs/>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pPr>
        <w:spacing w:after="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DA066" w14:textId="77777777" w:rsidR="004B5BFC" w:rsidRDefault="004B5BFC">
      <w:pPr>
        <w:spacing w:after="0" w:line="240" w:lineRule="auto"/>
      </w:pPr>
      <w:r>
        <w:separator/>
      </w:r>
    </w:p>
  </w:endnote>
  <w:endnote w:type="continuationSeparator" w:id="0">
    <w:p w14:paraId="7EFBD233" w14:textId="77777777" w:rsidR="004B5BFC" w:rsidRDefault="004B5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94FEE" w14:textId="77777777" w:rsidR="00C61D99" w:rsidRDefault="00C61D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EndPr/>
    <w:sdtContent>
      <w:p w14:paraId="02F1640B" w14:textId="77777777" w:rsidR="00C61D99" w:rsidRDefault="00D338FB">
        <w:pPr>
          <w:pStyle w:val="Footer"/>
          <w:jc w:val="center"/>
        </w:pPr>
        <w:r>
          <w:rPr>
            <w:noProof/>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2F51ABA"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Pr>
            <w:noProof/>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fldChar w:fldCharType="begin"/>
        </w:r>
        <w:r>
          <w:instrText xml:space="preserve"> PAGE </w:instrText>
        </w:r>
        <w:r>
          <w:fldChar w:fldCharType="separate"/>
        </w:r>
        <w:r>
          <w:t>45</w:t>
        </w:r>
        <w:r>
          <w:fldChar w:fldCharType="end"/>
        </w:r>
      </w:p>
      <w:p w14:paraId="0197A1B6" w14:textId="77777777" w:rsidR="00C61D99" w:rsidRDefault="004B5BFC">
        <w:pPr>
          <w:pStyle w:val="Footer"/>
          <w:tabs>
            <w:tab w:val="clear" w:pos="4513"/>
            <w:tab w:val="clear" w:pos="9026"/>
            <w:tab w:val="left" w:pos="1785"/>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925AA" w14:textId="77777777" w:rsidR="004B5BFC" w:rsidRDefault="004B5BFC">
      <w:pPr>
        <w:spacing w:after="0" w:line="240" w:lineRule="auto"/>
      </w:pPr>
      <w:r>
        <w:separator/>
      </w:r>
    </w:p>
  </w:footnote>
  <w:footnote w:type="continuationSeparator" w:id="0">
    <w:p w14:paraId="7EEE59D9" w14:textId="77777777" w:rsidR="004B5BFC" w:rsidRDefault="004B5B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5D3F8" w14:textId="77777777" w:rsidR="00C61D99" w:rsidRDefault="00C61D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77777777"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70DD836"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63C0B" w14:textId="77777777" w:rsidR="00C61D99" w:rsidRDefault="00C61D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0708F"/>
    <w:rsid w:val="00026843"/>
    <w:rsid w:val="00045A22"/>
    <w:rsid w:val="000612DB"/>
    <w:rsid w:val="000740A3"/>
    <w:rsid w:val="000A4447"/>
    <w:rsid w:val="000E4793"/>
    <w:rsid w:val="001032BD"/>
    <w:rsid w:val="00127740"/>
    <w:rsid w:val="00155F77"/>
    <w:rsid w:val="001620B5"/>
    <w:rsid w:val="00182842"/>
    <w:rsid w:val="00197F47"/>
    <w:rsid w:val="001C5276"/>
    <w:rsid w:val="001C56C2"/>
    <w:rsid w:val="001D0010"/>
    <w:rsid w:val="001D7EDE"/>
    <w:rsid w:val="0020184D"/>
    <w:rsid w:val="002069BD"/>
    <w:rsid w:val="0023597D"/>
    <w:rsid w:val="00243A3B"/>
    <w:rsid w:val="00265768"/>
    <w:rsid w:val="00277E1C"/>
    <w:rsid w:val="002811A6"/>
    <w:rsid w:val="00292706"/>
    <w:rsid w:val="002C02C2"/>
    <w:rsid w:val="002C21E1"/>
    <w:rsid w:val="002D281F"/>
    <w:rsid w:val="002E671E"/>
    <w:rsid w:val="002E7187"/>
    <w:rsid w:val="00301203"/>
    <w:rsid w:val="00320F8E"/>
    <w:rsid w:val="00356E42"/>
    <w:rsid w:val="0036601A"/>
    <w:rsid w:val="00372068"/>
    <w:rsid w:val="003940BD"/>
    <w:rsid w:val="003A6A2F"/>
    <w:rsid w:val="003B6669"/>
    <w:rsid w:val="003C2F4B"/>
    <w:rsid w:val="003D37B7"/>
    <w:rsid w:val="00405A26"/>
    <w:rsid w:val="00422E88"/>
    <w:rsid w:val="00450B72"/>
    <w:rsid w:val="00451203"/>
    <w:rsid w:val="00494269"/>
    <w:rsid w:val="004A1B69"/>
    <w:rsid w:val="004B59AD"/>
    <w:rsid w:val="004B5BFC"/>
    <w:rsid w:val="004D3A42"/>
    <w:rsid w:val="004D6BA0"/>
    <w:rsid w:val="00521F0C"/>
    <w:rsid w:val="00533C2A"/>
    <w:rsid w:val="00533F63"/>
    <w:rsid w:val="005531C4"/>
    <w:rsid w:val="005605E5"/>
    <w:rsid w:val="0057292D"/>
    <w:rsid w:val="005A0F8F"/>
    <w:rsid w:val="005B1BBA"/>
    <w:rsid w:val="005B64BC"/>
    <w:rsid w:val="005C3B58"/>
    <w:rsid w:val="005D1329"/>
    <w:rsid w:val="005D6A91"/>
    <w:rsid w:val="005F2CF4"/>
    <w:rsid w:val="005F7431"/>
    <w:rsid w:val="0060626F"/>
    <w:rsid w:val="00612C75"/>
    <w:rsid w:val="00624EEB"/>
    <w:rsid w:val="00651990"/>
    <w:rsid w:val="00671073"/>
    <w:rsid w:val="006727A7"/>
    <w:rsid w:val="006A3893"/>
    <w:rsid w:val="006B42B2"/>
    <w:rsid w:val="006F66CA"/>
    <w:rsid w:val="00701642"/>
    <w:rsid w:val="007205C7"/>
    <w:rsid w:val="00723E07"/>
    <w:rsid w:val="0075467D"/>
    <w:rsid w:val="00780AD6"/>
    <w:rsid w:val="007A4A84"/>
    <w:rsid w:val="007B1FBD"/>
    <w:rsid w:val="007E42AC"/>
    <w:rsid w:val="007F3516"/>
    <w:rsid w:val="00810F29"/>
    <w:rsid w:val="00817CA1"/>
    <w:rsid w:val="00824108"/>
    <w:rsid w:val="008A2D12"/>
    <w:rsid w:val="008A7DBA"/>
    <w:rsid w:val="008B04CC"/>
    <w:rsid w:val="008D7ACC"/>
    <w:rsid w:val="008E3CBE"/>
    <w:rsid w:val="00902FB3"/>
    <w:rsid w:val="00904BE9"/>
    <w:rsid w:val="00934EB4"/>
    <w:rsid w:val="00947823"/>
    <w:rsid w:val="00955FBC"/>
    <w:rsid w:val="009843B1"/>
    <w:rsid w:val="009908AA"/>
    <w:rsid w:val="009C04C8"/>
    <w:rsid w:val="009E0691"/>
    <w:rsid w:val="00A40A42"/>
    <w:rsid w:val="00A92725"/>
    <w:rsid w:val="00A94AC1"/>
    <w:rsid w:val="00A96885"/>
    <w:rsid w:val="00AC024C"/>
    <w:rsid w:val="00AC054F"/>
    <w:rsid w:val="00AE5899"/>
    <w:rsid w:val="00B07EF4"/>
    <w:rsid w:val="00B42F40"/>
    <w:rsid w:val="00B73A58"/>
    <w:rsid w:val="00B76432"/>
    <w:rsid w:val="00B93F72"/>
    <w:rsid w:val="00C04BC5"/>
    <w:rsid w:val="00C45335"/>
    <w:rsid w:val="00C61D99"/>
    <w:rsid w:val="00C75967"/>
    <w:rsid w:val="00C75B2E"/>
    <w:rsid w:val="00CB36E4"/>
    <w:rsid w:val="00CD2CCF"/>
    <w:rsid w:val="00CE7E4C"/>
    <w:rsid w:val="00CF252D"/>
    <w:rsid w:val="00CF771E"/>
    <w:rsid w:val="00D10430"/>
    <w:rsid w:val="00D132AF"/>
    <w:rsid w:val="00D31D40"/>
    <w:rsid w:val="00D338FB"/>
    <w:rsid w:val="00D408DF"/>
    <w:rsid w:val="00D53353"/>
    <w:rsid w:val="00D73CBF"/>
    <w:rsid w:val="00D871DE"/>
    <w:rsid w:val="00D924D6"/>
    <w:rsid w:val="00DC75CC"/>
    <w:rsid w:val="00E0235B"/>
    <w:rsid w:val="00E24A1B"/>
    <w:rsid w:val="00E34B79"/>
    <w:rsid w:val="00E46EC9"/>
    <w:rsid w:val="00E9272E"/>
    <w:rsid w:val="00EE21E2"/>
    <w:rsid w:val="00F03A54"/>
    <w:rsid w:val="00F249D2"/>
    <w:rsid w:val="00F52CF7"/>
    <w:rsid w:val="00F54061"/>
    <w:rsid w:val="00F64C41"/>
    <w:rsid w:val="00F73058"/>
    <w:rsid w:val="00F7773B"/>
    <w:rsid w:val="00F819BA"/>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A34D0F"/>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49</Pages>
  <Words>13792</Words>
  <Characters>93931</Characters>
  <Application>Microsoft Office Word</Application>
  <DocSecurity>0</DocSecurity>
  <Lines>2408</Lines>
  <Paragraphs>1282</Paragraphs>
  <ScaleCrop>false</ScaleCrop>
  <Company/>
  <LinksUpToDate>false</LinksUpToDate>
  <CharactersWithSpaces>106441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3</cp:revision>
  <cp:lastPrinted>2025-01-17T07:38:00Z</cp:lastPrinted>
  <dcterms:created xsi:type="dcterms:W3CDTF">2026-02-04T01:21:00Z</dcterms:created>
  <dcterms:modified xsi:type="dcterms:W3CDTF">2026-02-04T01:23:00Z</dcterms:modified>
  <dc:language>en-US</dc:language>
</cp:coreProperties>
</file>