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>{{assessment.date}}</w:t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</w:t>
      </w:r>
      <w:r w:rsidRPr="00E31E68">
        <w:rPr>
          <w:b/>
          <w:bCs/>
        </w:rPr>
        <w:t>{{overall.score}}%</w:t>
      </w:r>
      <w:proofErr w:type="gramEnd"/>
      <w:r>
        <w:t xml:space="preserve">, placing the organization within the </w:t>
      </w:r>
      <w:r w:rsidRPr="00E31E68">
        <w:rPr>
          <w:b/>
          <w:bCs/>
        </w:rPr>
        <w:t>{{overall.tier}}</w:t>
      </w:r>
      <w:r>
        <w:t xml:space="preserve"> AI Maturity category.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>{{assets.heatmapUrl}}</w:t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6882E900" w14:textId="77777777">
        <w:tc>
          <w:tcPr>
            <w:tcW w:w="1594" w:type="dxa"/>
          </w:tcPr>
          <w:p w14:paraId="5FED0DAD" w14:textId="77777777" w:rsidR="005B7CEF" w:rsidRDefault="00000000">
            <w:r>
              <w:t>{% for action in actions.dynamic %}{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2432A2AE" w14:textId="77777777" w:rsidR="005B7CEF" w:rsidRDefault="00000000">
            <w:r>
              <w:t>{{question_id}}</w:t>
            </w:r>
          </w:p>
        </w:tc>
        <w:tc>
          <w:tcPr>
            <w:tcW w:w="5720" w:type="dxa"/>
          </w:tcPr>
          <w:p w14:paraId="4597B837" w14:textId="77777777" w:rsidR="005B7CEF" w:rsidRDefault="00000000">
            <w:r>
              <w:t>{{text}}{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>{% for action in actions.dynamic %}{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>{{question_id}}</w:t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{{text}}{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>{% for action in actions.dynamic %}{</w:t>
            </w:r>
            <w:proofErr w:type="gramEnd"/>
            <w:r>
              <w:t>{domain}}</w:t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>{{question_id}}</w:t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{{text}}{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