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5E3EA" w14:textId="2CF1C7A3" w:rsidR="00C61D99" w:rsidRDefault="00D338FB">
      <w:pPr>
        <w:jc w:val="center"/>
        <w:rPr>
          <w:rFonts w:cs="Arial"/>
          <w:b/>
          <w:bCs/>
          <w:sz w:val="72"/>
          <w:szCs w:val="72"/>
        </w:rPr>
      </w:pPr>
      <w:r>
        <w:rPr>
          <w:rFonts w:cs="Arial"/>
          <w:b/>
          <w:bCs/>
          <w:noProof/>
          <w:sz w:val="72"/>
          <w:szCs w:val="72"/>
        </w:rPr>
        <w:drawing>
          <wp:anchor distT="0" distB="0" distL="0" distR="0" simplePos="0" relativeHeight="486" behindDoc="0" locked="0" layoutInCell="1" allowOverlap="1" wp14:anchorId="37DC077B" wp14:editId="3E40CA2B">
            <wp:simplePos x="0" y="0"/>
            <wp:positionH relativeFrom="column">
              <wp:posOffset>19050</wp:posOffset>
            </wp:positionH>
            <wp:positionV relativeFrom="paragraph">
              <wp:posOffset>-342900</wp:posOffset>
            </wp:positionV>
            <wp:extent cx="5731510" cy="1311275"/>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5731510" cy="1311275"/>
                    </a:xfrm>
                    <a:prstGeom prst="rect">
                      <a:avLst/>
                    </a:prstGeom>
                    <a:noFill/>
                  </pic:spPr>
                </pic:pic>
              </a:graphicData>
            </a:graphic>
          </wp:anchor>
        </w:drawing>
      </w:r>
    </w:p>
    <w:p w14:paraId="5B2560B9" w14:textId="0338A683" w:rsidR="00C61D99" w:rsidRDefault="00C61D99">
      <w:pPr>
        <w:jc w:val="center"/>
        <w:rPr>
          <w:rFonts w:cs="Arial"/>
          <w:b/>
          <w:bCs/>
          <w:sz w:val="72"/>
          <w:szCs w:val="72"/>
        </w:rPr>
      </w:pPr>
    </w:p>
    <w:p w14:paraId="43FC7572" w14:textId="10E54F5A" w:rsidR="00C61D99" w:rsidRDefault="00C61D99">
      <w:pPr>
        <w:jc w:val="center"/>
        <w:rPr>
          <w:rFonts w:cs="Arial"/>
          <w:b/>
          <w:bCs/>
          <w:sz w:val="72"/>
          <w:szCs w:val="72"/>
        </w:rPr>
      </w:pPr>
    </w:p>
    <w:p w14:paraId="473260E5" w14:textId="55E7BDDA" w:rsidR="00C61D99" w:rsidRDefault="00C61D99">
      <w:pPr>
        <w:jc w:val="center"/>
        <w:rPr>
          <w:rFonts w:cs="Arial"/>
          <w:b/>
          <w:bCs/>
          <w:sz w:val="72"/>
          <w:szCs w:val="72"/>
        </w:rPr>
      </w:pPr>
    </w:p>
    <w:p w14:paraId="72BBF9CB" w14:textId="0BCDED2A" w:rsidR="00C61D99" w:rsidRDefault="00D338FB">
      <w:pPr>
        <w:jc w:val="center"/>
        <w:rPr>
          <w:rFonts w:cs="Arial"/>
          <w:sz w:val="96"/>
          <w:szCs w:val="96"/>
        </w:rPr>
      </w:pPr>
      <w:r>
        <w:rPr>
          <w:rFonts w:cs="Arial"/>
          <w:b/>
          <w:bCs/>
          <w:sz w:val="96"/>
          <w:szCs w:val="96"/>
        </w:rPr>
        <w:t>AM AI SAFE</w:t>
      </w:r>
      <w:r>
        <w:rPr>
          <w:rFonts w:cs="Arial"/>
          <w:sz w:val="96"/>
          <w:szCs w:val="96"/>
        </w:rPr>
        <w:t xml:space="preserve"> </w:t>
      </w:r>
    </w:p>
    <w:p w14:paraId="306AE153" w14:textId="563976BB" w:rsidR="00C61D99" w:rsidRDefault="00D338FB">
      <w:pPr>
        <w:jc w:val="center"/>
        <w:rPr>
          <w:rFonts w:cs="Arial"/>
          <w:sz w:val="72"/>
          <w:szCs w:val="72"/>
        </w:rPr>
      </w:pPr>
      <w:r>
        <w:rPr>
          <w:rFonts w:cs="Arial"/>
          <w:sz w:val="72"/>
          <w:szCs w:val="72"/>
        </w:rPr>
        <w:t xml:space="preserve">FAIRA Risk Assessment </w:t>
      </w:r>
    </w:p>
    <w:p w14:paraId="0F52FB4E" w14:textId="498B117D" w:rsidR="00C61D99" w:rsidRDefault="00D338FB">
      <w:pPr>
        <w:jc w:val="center"/>
        <w:rPr>
          <w:rFonts w:cs="Arial"/>
          <w:sz w:val="72"/>
          <w:szCs w:val="72"/>
        </w:rPr>
      </w:pPr>
      <w:r>
        <w:rPr>
          <w:rFonts w:cs="Arial"/>
          <w:sz w:val="72"/>
          <w:szCs w:val="72"/>
        </w:rPr>
        <w:t xml:space="preserve">for </w:t>
      </w:r>
    </w:p>
    <w:p w14:paraId="7D7FA41E" w14:textId="28E7D3D7" w:rsidR="00C61D99" w:rsidRDefault="00941029">
      <w:pPr>
        <w:jc w:val="center"/>
        <w:rPr>
          <w:rFonts w:cs="Arial"/>
          <w:b/>
          <w:bCs/>
          <w:sz w:val="72"/>
          <w:szCs w:val="72"/>
        </w:rPr>
      </w:pPr>
      <w:r>
        <w:rPr>
          <w:rFonts w:cs="Arial"/>
          <w:b/>
          <w:bCs/>
          <w:noProof/>
          <w:sz w:val="28"/>
          <w:szCs w:val="28"/>
        </w:rPr>
        <w:drawing>
          <wp:anchor distT="0" distB="0" distL="114300" distR="114300" simplePos="0" relativeHeight="251658240" behindDoc="0" locked="0" layoutInCell="1" allowOverlap="1" wp14:anchorId="142F2DA9" wp14:editId="2202C9DC">
            <wp:simplePos x="0" y="0"/>
            <wp:positionH relativeFrom="column">
              <wp:posOffset>-914400</wp:posOffset>
            </wp:positionH>
            <wp:positionV relativeFrom="paragraph">
              <wp:posOffset>167850</wp:posOffset>
            </wp:positionV>
            <wp:extent cx="7543800" cy="4714666"/>
            <wp:effectExtent l="0" t="0" r="0" b="0"/>
            <wp:wrapNone/>
            <wp:docPr id="12916709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70933" name="Picture 1291670933"/>
                    <pic:cNvPicPr/>
                  </pic:nvPicPr>
                  <pic:blipFill>
                    <a:blip r:embed="rId9">
                      <a:extLst>
                        <a:ext uri="{28A0092B-C50C-407E-A947-70E740481C1C}">
                          <a14:useLocalDpi xmlns:a14="http://schemas.microsoft.com/office/drawing/2010/main" val="0"/>
                        </a:ext>
                      </a:extLst>
                    </a:blip>
                    <a:stretch>
                      <a:fillRect/>
                    </a:stretch>
                  </pic:blipFill>
                  <pic:spPr>
                    <a:xfrm>
                      <a:off x="0" y="0"/>
                      <a:ext cx="7552384" cy="4720030"/>
                    </a:xfrm>
                    <a:prstGeom prst="rect">
                      <a:avLst/>
                    </a:prstGeom>
                  </pic:spPr>
                </pic:pic>
              </a:graphicData>
            </a:graphic>
            <wp14:sizeRelH relativeFrom="margin">
              <wp14:pctWidth>0</wp14:pctWidth>
            </wp14:sizeRelH>
            <wp14:sizeRelV relativeFrom="margin">
              <wp14:pctHeight>0</wp14:pctHeight>
            </wp14:sizeRelV>
          </wp:anchor>
        </w:drawing>
      </w:r>
      <w:r w:rsidR="00D338FB">
        <w:rPr>
          <w:rFonts w:cs="Arial"/>
          <w:b/>
          <w:bCs/>
          <w:sz w:val="72"/>
          <w:szCs w:val="72"/>
        </w:rPr>
        <w:t>{{system_name}}</w:t>
      </w:r>
    </w:p>
    <w:p w14:paraId="24C8095D" w14:textId="18A5BA46" w:rsidR="00C61D99" w:rsidRDefault="00C61D99">
      <w:pPr>
        <w:jc w:val="center"/>
        <w:rPr>
          <w:rFonts w:cs="Arial"/>
          <w:sz w:val="72"/>
          <w:szCs w:val="72"/>
        </w:rPr>
      </w:pPr>
    </w:p>
    <w:p w14:paraId="291BEF02" w14:textId="77777777" w:rsidR="00C61D99" w:rsidRDefault="00D338FB">
      <w:pPr>
        <w:jc w:val="center"/>
        <w:rPr>
          <w:rFonts w:cs="Arial"/>
          <w:sz w:val="32"/>
          <w:szCs w:val="32"/>
        </w:rPr>
      </w:pPr>
      <w:r>
        <w:t>{{assessment.date}}</w:t>
      </w:r>
    </w:p>
    <w:p w14:paraId="2FACD860" w14:textId="77777777" w:rsidR="00C61D99" w:rsidRDefault="00C61D99">
      <w:pPr>
        <w:jc w:val="center"/>
        <w:rPr>
          <w:rFonts w:cs="Arial"/>
          <w:b/>
          <w:bCs/>
          <w:sz w:val="28"/>
          <w:szCs w:val="28"/>
        </w:rPr>
      </w:pPr>
    </w:p>
    <w:p w14:paraId="14F59AA4" w14:textId="54F22C0F" w:rsidR="00C61D99" w:rsidRDefault="00D338FB">
      <w:pPr>
        <w:rPr>
          <w:rFonts w:cs="Arial"/>
          <w:b/>
          <w:bCs/>
          <w:sz w:val="28"/>
          <w:szCs w:val="28"/>
        </w:rPr>
      </w:pPr>
      <w:r>
        <w:br w:type="page"/>
      </w:r>
    </w:p>
    <w:p w14:paraId="2D3A4F29" w14:textId="77777777" w:rsidR="00C61D99" w:rsidRDefault="00D338FB">
      <w:pPr>
        <w:jc w:val="center"/>
        <w:rPr>
          <w:rFonts w:cs="Arial"/>
          <w:b/>
          <w:bCs/>
          <w:sz w:val="28"/>
          <w:szCs w:val="28"/>
        </w:rPr>
      </w:pPr>
      <w:r>
        <w:rPr>
          <w:rFonts w:cs="Arial"/>
          <w:b/>
          <w:bCs/>
          <w:sz w:val="28"/>
          <w:szCs w:val="28"/>
        </w:rPr>
        <w:lastRenderedPageBreak/>
        <w:t>Table of Contents</w:t>
      </w:r>
    </w:p>
    <w:sdt>
      <w:sdtPr>
        <w:id w:val="950588274"/>
        <w:docPartObj>
          <w:docPartGallery w:val="Table of Contents"/>
          <w:docPartUnique/>
        </w:docPartObj>
      </w:sdtPr>
      <w:sdtEndPr/>
      <w:sdtContent>
        <w:p w14:paraId="67C242F1" w14:textId="41DA6A47" w:rsidR="008563E9" w:rsidRDefault="00D408DF">
          <w:pPr>
            <w:pStyle w:val="TOC1"/>
            <w:tabs>
              <w:tab w:val="left" w:pos="480"/>
              <w:tab w:val="right" w:leader="dot" w:pos="9016"/>
            </w:tabs>
            <w:rPr>
              <w:rFonts w:cstheme="minorBidi"/>
              <w:noProof/>
              <w:kern w:val="2"/>
              <w:sz w:val="24"/>
              <w:szCs w:val="24"/>
              <w:lang w:val="en-AU" w:eastAsia="en-AU"/>
              <w14:ligatures w14:val="standardContextual"/>
            </w:rPr>
          </w:pPr>
          <w:r>
            <w:fldChar w:fldCharType="begin"/>
          </w:r>
          <w:r>
            <w:instrText xml:space="preserve"> TOC \h \z \t "Heading01,1,Heading02,2" </w:instrText>
          </w:r>
          <w:r>
            <w:fldChar w:fldCharType="separate"/>
          </w:r>
          <w:hyperlink w:anchor="_Toc221140094" w:history="1">
            <w:r w:rsidR="008563E9" w:rsidRPr="002F664B">
              <w:rPr>
                <w:rStyle w:val="Hyperlink"/>
                <w:noProof/>
                <w:lang w:val="en-AU" w:eastAsia="en-AU"/>
              </w:rPr>
              <w:t>1.</w:t>
            </w:r>
            <w:r w:rsidR="008563E9">
              <w:rPr>
                <w:rFonts w:cstheme="minorBidi"/>
                <w:noProof/>
                <w:kern w:val="2"/>
                <w:sz w:val="24"/>
                <w:szCs w:val="24"/>
                <w:lang w:val="en-AU" w:eastAsia="en-AU"/>
                <w14:ligatures w14:val="standardContextual"/>
              </w:rPr>
              <w:tab/>
            </w:r>
            <w:r w:rsidR="008563E9" w:rsidRPr="002F664B">
              <w:rPr>
                <w:rStyle w:val="Hyperlink"/>
                <w:noProof/>
                <w:lang w:val="en-AU" w:eastAsia="en-AU"/>
              </w:rPr>
              <w:t>Executive Summary</w:t>
            </w:r>
            <w:r w:rsidR="008563E9">
              <w:rPr>
                <w:noProof/>
                <w:webHidden/>
              </w:rPr>
              <w:tab/>
            </w:r>
            <w:r w:rsidR="008563E9">
              <w:rPr>
                <w:noProof/>
                <w:webHidden/>
              </w:rPr>
              <w:fldChar w:fldCharType="begin"/>
            </w:r>
            <w:r w:rsidR="008563E9">
              <w:rPr>
                <w:noProof/>
                <w:webHidden/>
              </w:rPr>
              <w:instrText xml:space="preserve"> PAGEREF _Toc221140094 \h </w:instrText>
            </w:r>
            <w:r w:rsidR="008563E9">
              <w:rPr>
                <w:noProof/>
                <w:webHidden/>
              </w:rPr>
            </w:r>
            <w:r w:rsidR="008563E9">
              <w:rPr>
                <w:noProof/>
                <w:webHidden/>
              </w:rPr>
              <w:fldChar w:fldCharType="separate"/>
            </w:r>
            <w:r w:rsidR="008563E9">
              <w:rPr>
                <w:noProof/>
                <w:webHidden/>
              </w:rPr>
              <w:t>3</w:t>
            </w:r>
            <w:r w:rsidR="008563E9">
              <w:rPr>
                <w:noProof/>
                <w:webHidden/>
              </w:rPr>
              <w:fldChar w:fldCharType="end"/>
            </w:r>
          </w:hyperlink>
        </w:p>
        <w:p w14:paraId="228EFA62" w14:textId="7B50CC2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5" w:history="1">
            <w:r w:rsidRPr="002F664B">
              <w:rPr>
                <w:rStyle w:val="Hyperlink"/>
                <w:noProof/>
                <w:lang w:val="en-AU" w:eastAsia="en-AU"/>
              </w:rPr>
              <w:t>2.</w:t>
            </w:r>
            <w:r>
              <w:rPr>
                <w:rFonts w:cstheme="minorBidi"/>
                <w:noProof/>
                <w:kern w:val="2"/>
                <w:sz w:val="24"/>
                <w:szCs w:val="24"/>
                <w:lang w:val="en-AU" w:eastAsia="en-AU"/>
                <w14:ligatures w14:val="standardContextual"/>
              </w:rPr>
              <w:tab/>
            </w:r>
            <w:r w:rsidRPr="002F664B">
              <w:rPr>
                <w:rStyle w:val="Hyperlink"/>
                <w:noProof/>
                <w:lang w:val="en-AU" w:eastAsia="en-AU"/>
              </w:rPr>
              <w:t>Overall Risk Profile and Interpretation</w:t>
            </w:r>
            <w:r>
              <w:rPr>
                <w:noProof/>
                <w:webHidden/>
              </w:rPr>
              <w:tab/>
            </w:r>
            <w:r>
              <w:rPr>
                <w:noProof/>
                <w:webHidden/>
              </w:rPr>
              <w:fldChar w:fldCharType="begin"/>
            </w:r>
            <w:r>
              <w:rPr>
                <w:noProof/>
                <w:webHidden/>
              </w:rPr>
              <w:instrText xml:space="preserve"> PAGEREF _Toc221140095 \h </w:instrText>
            </w:r>
            <w:r>
              <w:rPr>
                <w:noProof/>
                <w:webHidden/>
              </w:rPr>
            </w:r>
            <w:r>
              <w:rPr>
                <w:noProof/>
                <w:webHidden/>
              </w:rPr>
              <w:fldChar w:fldCharType="separate"/>
            </w:r>
            <w:r>
              <w:rPr>
                <w:noProof/>
                <w:webHidden/>
              </w:rPr>
              <w:t>3</w:t>
            </w:r>
            <w:r>
              <w:rPr>
                <w:noProof/>
                <w:webHidden/>
              </w:rPr>
              <w:fldChar w:fldCharType="end"/>
            </w:r>
          </w:hyperlink>
        </w:p>
        <w:p w14:paraId="62284B7B" w14:textId="48C1F1D7"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6" w:history="1">
            <w:r w:rsidRPr="002F664B">
              <w:rPr>
                <w:rStyle w:val="Hyperlink"/>
                <w:noProof/>
                <w:lang w:val="en-AU" w:eastAsia="en-AU"/>
              </w:rPr>
              <w:t>3.</w:t>
            </w:r>
            <w:r>
              <w:rPr>
                <w:rFonts w:cstheme="minorBidi"/>
                <w:noProof/>
                <w:kern w:val="2"/>
                <w:sz w:val="24"/>
                <w:szCs w:val="24"/>
                <w:lang w:val="en-AU" w:eastAsia="en-AU"/>
                <w14:ligatures w14:val="standardContextual"/>
              </w:rPr>
              <w:tab/>
            </w:r>
            <w:r w:rsidRPr="002F664B">
              <w:rPr>
                <w:rStyle w:val="Hyperlink"/>
                <w:noProof/>
                <w:lang w:val="en-AU" w:eastAsia="en-AU"/>
              </w:rPr>
              <w:t>Assessment Scope and Methodology</w:t>
            </w:r>
            <w:r>
              <w:rPr>
                <w:noProof/>
                <w:webHidden/>
              </w:rPr>
              <w:tab/>
            </w:r>
            <w:r>
              <w:rPr>
                <w:noProof/>
                <w:webHidden/>
              </w:rPr>
              <w:fldChar w:fldCharType="begin"/>
            </w:r>
            <w:r>
              <w:rPr>
                <w:noProof/>
                <w:webHidden/>
              </w:rPr>
              <w:instrText xml:space="preserve"> PAGEREF _Toc221140096 \h </w:instrText>
            </w:r>
            <w:r>
              <w:rPr>
                <w:noProof/>
                <w:webHidden/>
              </w:rPr>
            </w:r>
            <w:r>
              <w:rPr>
                <w:noProof/>
                <w:webHidden/>
              </w:rPr>
              <w:fldChar w:fldCharType="separate"/>
            </w:r>
            <w:r>
              <w:rPr>
                <w:noProof/>
                <w:webHidden/>
              </w:rPr>
              <w:t>4</w:t>
            </w:r>
            <w:r>
              <w:rPr>
                <w:noProof/>
                <w:webHidden/>
              </w:rPr>
              <w:fldChar w:fldCharType="end"/>
            </w:r>
          </w:hyperlink>
        </w:p>
        <w:p w14:paraId="3EE48B45" w14:textId="480A69F1"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097" w:history="1">
            <w:r w:rsidRPr="002F664B">
              <w:rPr>
                <w:rStyle w:val="Hyperlink"/>
                <w:noProof/>
                <w:lang w:val="en-AU" w:eastAsia="en-AU"/>
              </w:rPr>
              <w:t>4.</w:t>
            </w:r>
            <w:r>
              <w:rPr>
                <w:rFonts w:cstheme="minorBidi"/>
                <w:noProof/>
                <w:kern w:val="2"/>
                <w:sz w:val="24"/>
                <w:szCs w:val="24"/>
                <w:lang w:val="en-AU" w:eastAsia="en-AU"/>
                <w14:ligatures w14:val="standardContextual"/>
              </w:rPr>
              <w:tab/>
            </w:r>
            <w:r w:rsidRPr="002F664B">
              <w:rPr>
                <w:rStyle w:val="Hyperlink"/>
                <w:noProof/>
                <w:lang w:val="en-AU" w:eastAsia="en-AU"/>
              </w:rPr>
              <w:t>Part A – AI System Profile and Risk Context</w:t>
            </w:r>
            <w:r>
              <w:rPr>
                <w:noProof/>
                <w:webHidden/>
              </w:rPr>
              <w:tab/>
            </w:r>
            <w:r>
              <w:rPr>
                <w:noProof/>
                <w:webHidden/>
              </w:rPr>
              <w:fldChar w:fldCharType="begin"/>
            </w:r>
            <w:r>
              <w:rPr>
                <w:noProof/>
                <w:webHidden/>
              </w:rPr>
              <w:instrText xml:space="preserve"> PAGEREF _Toc221140097 \h </w:instrText>
            </w:r>
            <w:r>
              <w:rPr>
                <w:noProof/>
                <w:webHidden/>
              </w:rPr>
            </w:r>
            <w:r>
              <w:rPr>
                <w:noProof/>
                <w:webHidden/>
              </w:rPr>
              <w:fldChar w:fldCharType="separate"/>
            </w:r>
            <w:r>
              <w:rPr>
                <w:noProof/>
                <w:webHidden/>
              </w:rPr>
              <w:t>6</w:t>
            </w:r>
            <w:r>
              <w:rPr>
                <w:noProof/>
                <w:webHidden/>
              </w:rPr>
              <w:fldChar w:fldCharType="end"/>
            </w:r>
          </w:hyperlink>
        </w:p>
        <w:p w14:paraId="60BFAAE2" w14:textId="56BF9FD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8" w:history="1">
            <w:r w:rsidRPr="002F664B">
              <w:rPr>
                <w:rStyle w:val="Hyperlink"/>
                <w:noProof/>
                <w:lang w:val="en-AU" w:eastAsia="en-AU"/>
              </w:rPr>
              <w:t>4.1.</w:t>
            </w:r>
            <w:r>
              <w:rPr>
                <w:rFonts w:cstheme="minorBidi"/>
                <w:noProof/>
                <w:kern w:val="2"/>
                <w:sz w:val="24"/>
                <w:szCs w:val="24"/>
                <w:lang w:val="en-AU" w:eastAsia="en-AU"/>
                <w14:ligatures w14:val="standardContextual"/>
              </w:rPr>
              <w:tab/>
            </w:r>
            <w:r w:rsidRPr="002F664B">
              <w:rPr>
                <w:rStyle w:val="Hyperlink"/>
                <w:noProof/>
                <w:lang w:val="en-AU" w:eastAsia="en-AU"/>
              </w:rPr>
              <w:t>AI Solution Fundamentals</w:t>
            </w:r>
            <w:r>
              <w:rPr>
                <w:noProof/>
                <w:webHidden/>
              </w:rPr>
              <w:tab/>
            </w:r>
            <w:r>
              <w:rPr>
                <w:noProof/>
                <w:webHidden/>
              </w:rPr>
              <w:fldChar w:fldCharType="begin"/>
            </w:r>
            <w:r>
              <w:rPr>
                <w:noProof/>
                <w:webHidden/>
              </w:rPr>
              <w:instrText xml:space="preserve"> PAGEREF _Toc221140098 \h </w:instrText>
            </w:r>
            <w:r>
              <w:rPr>
                <w:noProof/>
                <w:webHidden/>
              </w:rPr>
            </w:r>
            <w:r>
              <w:rPr>
                <w:noProof/>
                <w:webHidden/>
              </w:rPr>
              <w:fldChar w:fldCharType="separate"/>
            </w:r>
            <w:r>
              <w:rPr>
                <w:noProof/>
                <w:webHidden/>
              </w:rPr>
              <w:t>6</w:t>
            </w:r>
            <w:r>
              <w:rPr>
                <w:noProof/>
                <w:webHidden/>
              </w:rPr>
              <w:fldChar w:fldCharType="end"/>
            </w:r>
          </w:hyperlink>
        </w:p>
        <w:p w14:paraId="340B919E" w14:textId="4328D06E"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099" w:history="1">
            <w:r w:rsidRPr="002F664B">
              <w:rPr>
                <w:rStyle w:val="Hyperlink"/>
                <w:noProof/>
                <w:lang w:val="en-AU" w:eastAsia="en-AU"/>
              </w:rPr>
              <w:t>4.2.</w:t>
            </w:r>
            <w:r>
              <w:rPr>
                <w:rFonts w:cstheme="minorBidi"/>
                <w:noProof/>
                <w:kern w:val="2"/>
                <w:sz w:val="24"/>
                <w:szCs w:val="24"/>
                <w:lang w:val="en-AU" w:eastAsia="en-AU"/>
                <w14:ligatures w14:val="standardContextual"/>
              </w:rPr>
              <w:tab/>
            </w:r>
            <w:r w:rsidRPr="002F664B">
              <w:rPr>
                <w:rStyle w:val="Hyperlink"/>
                <w:noProof/>
                <w:lang w:val="en-AU" w:eastAsia="en-AU"/>
              </w:rPr>
              <w:t>Data and Inputs</w:t>
            </w:r>
            <w:r>
              <w:rPr>
                <w:noProof/>
                <w:webHidden/>
              </w:rPr>
              <w:tab/>
            </w:r>
            <w:r>
              <w:rPr>
                <w:noProof/>
                <w:webHidden/>
              </w:rPr>
              <w:fldChar w:fldCharType="begin"/>
            </w:r>
            <w:r>
              <w:rPr>
                <w:noProof/>
                <w:webHidden/>
              </w:rPr>
              <w:instrText xml:space="preserve"> PAGEREF _Toc221140099 \h </w:instrText>
            </w:r>
            <w:r>
              <w:rPr>
                <w:noProof/>
                <w:webHidden/>
              </w:rPr>
            </w:r>
            <w:r>
              <w:rPr>
                <w:noProof/>
                <w:webHidden/>
              </w:rPr>
              <w:fldChar w:fldCharType="separate"/>
            </w:r>
            <w:r>
              <w:rPr>
                <w:noProof/>
                <w:webHidden/>
              </w:rPr>
              <w:t>7</w:t>
            </w:r>
            <w:r>
              <w:rPr>
                <w:noProof/>
                <w:webHidden/>
              </w:rPr>
              <w:fldChar w:fldCharType="end"/>
            </w:r>
          </w:hyperlink>
        </w:p>
        <w:p w14:paraId="3ADE3B5B" w14:textId="5AB0EAC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0" w:history="1">
            <w:r w:rsidRPr="002F664B">
              <w:rPr>
                <w:rStyle w:val="Hyperlink"/>
                <w:noProof/>
                <w:lang w:val="en-AU" w:eastAsia="en-AU"/>
              </w:rPr>
              <w:t>4.3.</w:t>
            </w:r>
            <w:r>
              <w:rPr>
                <w:rFonts w:cstheme="minorBidi"/>
                <w:noProof/>
                <w:kern w:val="2"/>
                <w:sz w:val="24"/>
                <w:szCs w:val="24"/>
                <w:lang w:val="en-AU" w:eastAsia="en-AU"/>
                <w14:ligatures w14:val="standardContextual"/>
              </w:rPr>
              <w:tab/>
            </w:r>
            <w:r w:rsidRPr="002F664B">
              <w:rPr>
                <w:rStyle w:val="Hyperlink"/>
                <w:noProof/>
                <w:lang w:val="en-AU" w:eastAsia="en-AU"/>
              </w:rPr>
              <w:t>Human Interface and Impact</w:t>
            </w:r>
            <w:r>
              <w:rPr>
                <w:noProof/>
                <w:webHidden/>
              </w:rPr>
              <w:tab/>
            </w:r>
            <w:r>
              <w:rPr>
                <w:noProof/>
                <w:webHidden/>
              </w:rPr>
              <w:fldChar w:fldCharType="begin"/>
            </w:r>
            <w:r>
              <w:rPr>
                <w:noProof/>
                <w:webHidden/>
              </w:rPr>
              <w:instrText xml:space="preserve"> PAGEREF _Toc221140100 \h </w:instrText>
            </w:r>
            <w:r>
              <w:rPr>
                <w:noProof/>
                <w:webHidden/>
              </w:rPr>
            </w:r>
            <w:r>
              <w:rPr>
                <w:noProof/>
                <w:webHidden/>
              </w:rPr>
              <w:fldChar w:fldCharType="separate"/>
            </w:r>
            <w:r>
              <w:rPr>
                <w:noProof/>
                <w:webHidden/>
              </w:rPr>
              <w:t>9</w:t>
            </w:r>
            <w:r>
              <w:rPr>
                <w:noProof/>
                <w:webHidden/>
              </w:rPr>
              <w:fldChar w:fldCharType="end"/>
            </w:r>
          </w:hyperlink>
        </w:p>
        <w:p w14:paraId="7A97ED8B" w14:textId="4DAEF81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1" w:history="1">
            <w:r w:rsidRPr="002F664B">
              <w:rPr>
                <w:rStyle w:val="Hyperlink"/>
                <w:noProof/>
                <w:lang w:val="en-AU" w:eastAsia="en-AU"/>
              </w:rPr>
              <w:t>4.4.</w:t>
            </w:r>
            <w:r>
              <w:rPr>
                <w:rFonts w:cstheme="minorBidi"/>
                <w:noProof/>
                <w:kern w:val="2"/>
                <w:sz w:val="24"/>
                <w:szCs w:val="24"/>
                <w:lang w:val="en-AU" w:eastAsia="en-AU"/>
                <w14:ligatures w14:val="standardContextual"/>
              </w:rPr>
              <w:tab/>
            </w:r>
            <w:r w:rsidRPr="002F664B">
              <w:rPr>
                <w:rStyle w:val="Hyperlink"/>
                <w:noProof/>
                <w:lang w:val="en-AU" w:eastAsia="en-AU"/>
              </w:rPr>
              <w:t>Outputs and Actions</w:t>
            </w:r>
            <w:r>
              <w:rPr>
                <w:noProof/>
                <w:webHidden/>
              </w:rPr>
              <w:tab/>
            </w:r>
            <w:r>
              <w:rPr>
                <w:noProof/>
                <w:webHidden/>
              </w:rPr>
              <w:fldChar w:fldCharType="begin"/>
            </w:r>
            <w:r>
              <w:rPr>
                <w:noProof/>
                <w:webHidden/>
              </w:rPr>
              <w:instrText xml:space="preserve"> PAGEREF _Toc221140101 \h </w:instrText>
            </w:r>
            <w:r>
              <w:rPr>
                <w:noProof/>
                <w:webHidden/>
              </w:rPr>
            </w:r>
            <w:r>
              <w:rPr>
                <w:noProof/>
                <w:webHidden/>
              </w:rPr>
              <w:fldChar w:fldCharType="separate"/>
            </w:r>
            <w:r>
              <w:rPr>
                <w:noProof/>
                <w:webHidden/>
              </w:rPr>
              <w:t>11</w:t>
            </w:r>
            <w:r>
              <w:rPr>
                <w:noProof/>
                <w:webHidden/>
              </w:rPr>
              <w:fldChar w:fldCharType="end"/>
            </w:r>
          </w:hyperlink>
        </w:p>
        <w:p w14:paraId="3180E562" w14:textId="7083A01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2" w:history="1">
            <w:r w:rsidRPr="002F664B">
              <w:rPr>
                <w:rStyle w:val="Hyperlink"/>
                <w:noProof/>
                <w:lang w:val="en-AU" w:eastAsia="en-AU"/>
              </w:rPr>
              <w:t>4.5.</w:t>
            </w:r>
            <w:r>
              <w:rPr>
                <w:rFonts w:cstheme="minorBidi"/>
                <w:noProof/>
                <w:kern w:val="2"/>
                <w:sz w:val="24"/>
                <w:szCs w:val="24"/>
                <w:lang w:val="en-AU" w:eastAsia="en-AU"/>
                <w14:ligatures w14:val="standardContextual"/>
              </w:rPr>
              <w:tab/>
            </w:r>
            <w:r w:rsidRPr="002F664B">
              <w:rPr>
                <w:rStyle w:val="Hyperlink"/>
                <w:noProof/>
                <w:lang w:val="en-AU" w:eastAsia="en-AU"/>
              </w:rPr>
              <w:t>Governance and Oversight</w:t>
            </w:r>
            <w:r>
              <w:rPr>
                <w:noProof/>
                <w:webHidden/>
              </w:rPr>
              <w:tab/>
            </w:r>
            <w:r>
              <w:rPr>
                <w:noProof/>
                <w:webHidden/>
              </w:rPr>
              <w:fldChar w:fldCharType="begin"/>
            </w:r>
            <w:r>
              <w:rPr>
                <w:noProof/>
                <w:webHidden/>
              </w:rPr>
              <w:instrText xml:space="preserve"> PAGEREF _Toc221140102 \h </w:instrText>
            </w:r>
            <w:r>
              <w:rPr>
                <w:noProof/>
                <w:webHidden/>
              </w:rPr>
            </w:r>
            <w:r>
              <w:rPr>
                <w:noProof/>
                <w:webHidden/>
              </w:rPr>
              <w:fldChar w:fldCharType="separate"/>
            </w:r>
            <w:r>
              <w:rPr>
                <w:noProof/>
                <w:webHidden/>
              </w:rPr>
              <w:t>15</w:t>
            </w:r>
            <w:r>
              <w:rPr>
                <w:noProof/>
                <w:webHidden/>
              </w:rPr>
              <w:fldChar w:fldCharType="end"/>
            </w:r>
          </w:hyperlink>
        </w:p>
        <w:p w14:paraId="38ECAC0E" w14:textId="5E148E8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03" w:history="1">
            <w:r w:rsidRPr="002F664B">
              <w:rPr>
                <w:rStyle w:val="Hyperlink"/>
                <w:noProof/>
                <w:lang w:val="en-AU" w:eastAsia="en-AU"/>
              </w:rPr>
              <w:t>5.</w:t>
            </w:r>
            <w:r>
              <w:rPr>
                <w:rFonts w:cstheme="minorBidi"/>
                <w:noProof/>
                <w:kern w:val="2"/>
                <w:sz w:val="24"/>
                <w:szCs w:val="24"/>
                <w:lang w:val="en-AU" w:eastAsia="en-AU"/>
                <w14:ligatures w14:val="standardContextual"/>
              </w:rPr>
              <w:tab/>
            </w:r>
            <w:r w:rsidRPr="002F664B">
              <w:rPr>
                <w:rStyle w:val="Hyperlink"/>
                <w:noProof/>
                <w:lang w:val="en-AU" w:eastAsia="en-AU"/>
              </w:rPr>
              <w:t>Part B – AI Ethics Principles Risk Assessment</w:t>
            </w:r>
            <w:r>
              <w:rPr>
                <w:noProof/>
                <w:webHidden/>
              </w:rPr>
              <w:tab/>
            </w:r>
            <w:r>
              <w:rPr>
                <w:noProof/>
                <w:webHidden/>
              </w:rPr>
              <w:fldChar w:fldCharType="begin"/>
            </w:r>
            <w:r>
              <w:rPr>
                <w:noProof/>
                <w:webHidden/>
              </w:rPr>
              <w:instrText xml:space="preserve"> PAGEREF _Toc221140103 \h </w:instrText>
            </w:r>
            <w:r>
              <w:rPr>
                <w:noProof/>
                <w:webHidden/>
              </w:rPr>
            </w:r>
            <w:r>
              <w:rPr>
                <w:noProof/>
                <w:webHidden/>
              </w:rPr>
              <w:fldChar w:fldCharType="separate"/>
            </w:r>
            <w:r>
              <w:rPr>
                <w:noProof/>
                <w:webHidden/>
              </w:rPr>
              <w:t>18</w:t>
            </w:r>
            <w:r>
              <w:rPr>
                <w:noProof/>
                <w:webHidden/>
              </w:rPr>
              <w:fldChar w:fldCharType="end"/>
            </w:r>
          </w:hyperlink>
        </w:p>
        <w:p w14:paraId="6A916B8D" w14:textId="5B3B9C3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4" w:history="1">
            <w:r w:rsidRPr="002F664B">
              <w:rPr>
                <w:rStyle w:val="Hyperlink"/>
                <w:noProof/>
                <w:lang w:val="en-AU" w:eastAsia="en-AU"/>
              </w:rPr>
              <w:t>5.1.</w:t>
            </w:r>
            <w:r>
              <w:rPr>
                <w:rFonts w:cstheme="minorBidi"/>
                <w:noProof/>
                <w:kern w:val="2"/>
                <w:sz w:val="24"/>
                <w:szCs w:val="24"/>
                <w:lang w:val="en-AU" w:eastAsia="en-AU"/>
                <w14:ligatures w14:val="standardContextual"/>
              </w:rPr>
              <w:tab/>
            </w:r>
            <w:r w:rsidRPr="002F664B">
              <w:rPr>
                <w:rStyle w:val="Hyperlink"/>
                <w:noProof/>
                <w:lang w:val="en-AU" w:eastAsia="en-AU"/>
              </w:rPr>
              <w:t>Accountability</w:t>
            </w:r>
            <w:r>
              <w:rPr>
                <w:noProof/>
                <w:webHidden/>
              </w:rPr>
              <w:tab/>
            </w:r>
            <w:r>
              <w:rPr>
                <w:noProof/>
                <w:webHidden/>
              </w:rPr>
              <w:fldChar w:fldCharType="begin"/>
            </w:r>
            <w:r>
              <w:rPr>
                <w:noProof/>
                <w:webHidden/>
              </w:rPr>
              <w:instrText xml:space="preserve"> PAGEREF _Toc221140104 \h </w:instrText>
            </w:r>
            <w:r>
              <w:rPr>
                <w:noProof/>
                <w:webHidden/>
              </w:rPr>
            </w:r>
            <w:r>
              <w:rPr>
                <w:noProof/>
                <w:webHidden/>
              </w:rPr>
              <w:fldChar w:fldCharType="separate"/>
            </w:r>
            <w:r>
              <w:rPr>
                <w:noProof/>
                <w:webHidden/>
              </w:rPr>
              <w:t>18</w:t>
            </w:r>
            <w:r>
              <w:rPr>
                <w:noProof/>
                <w:webHidden/>
              </w:rPr>
              <w:fldChar w:fldCharType="end"/>
            </w:r>
          </w:hyperlink>
        </w:p>
        <w:p w14:paraId="67D7F196" w14:textId="4D2DC19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5" w:history="1">
            <w:r w:rsidRPr="002F664B">
              <w:rPr>
                <w:rStyle w:val="Hyperlink"/>
                <w:noProof/>
                <w:lang w:val="en-AU" w:eastAsia="en-AU"/>
              </w:rPr>
              <w:t>5.2.</w:t>
            </w:r>
            <w:r>
              <w:rPr>
                <w:rFonts w:cstheme="minorBidi"/>
                <w:noProof/>
                <w:kern w:val="2"/>
                <w:sz w:val="24"/>
                <w:szCs w:val="24"/>
                <w:lang w:val="en-AU" w:eastAsia="en-AU"/>
                <w14:ligatures w14:val="standardContextual"/>
              </w:rPr>
              <w:tab/>
            </w:r>
            <w:r w:rsidRPr="002F664B">
              <w:rPr>
                <w:rStyle w:val="Hyperlink"/>
                <w:noProof/>
                <w:lang w:val="en-AU" w:eastAsia="en-AU"/>
              </w:rPr>
              <w:t>Contestability</w:t>
            </w:r>
            <w:r>
              <w:rPr>
                <w:noProof/>
                <w:webHidden/>
              </w:rPr>
              <w:tab/>
            </w:r>
            <w:r>
              <w:rPr>
                <w:noProof/>
                <w:webHidden/>
              </w:rPr>
              <w:fldChar w:fldCharType="begin"/>
            </w:r>
            <w:r>
              <w:rPr>
                <w:noProof/>
                <w:webHidden/>
              </w:rPr>
              <w:instrText xml:space="preserve"> PAGEREF _Toc221140105 \h </w:instrText>
            </w:r>
            <w:r>
              <w:rPr>
                <w:noProof/>
                <w:webHidden/>
              </w:rPr>
            </w:r>
            <w:r>
              <w:rPr>
                <w:noProof/>
                <w:webHidden/>
              </w:rPr>
              <w:fldChar w:fldCharType="separate"/>
            </w:r>
            <w:r>
              <w:rPr>
                <w:noProof/>
                <w:webHidden/>
              </w:rPr>
              <w:t>20</w:t>
            </w:r>
            <w:r>
              <w:rPr>
                <w:noProof/>
                <w:webHidden/>
              </w:rPr>
              <w:fldChar w:fldCharType="end"/>
            </w:r>
          </w:hyperlink>
        </w:p>
        <w:p w14:paraId="625C00E0" w14:textId="1AF4F4D0"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6" w:history="1">
            <w:r w:rsidRPr="002F664B">
              <w:rPr>
                <w:rStyle w:val="Hyperlink"/>
                <w:noProof/>
                <w:lang w:val="en-AU" w:eastAsia="en-AU"/>
              </w:rPr>
              <w:t>5.3.</w:t>
            </w:r>
            <w:r>
              <w:rPr>
                <w:rFonts w:cstheme="minorBidi"/>
                <w:noProof/>
                <w:kern w:val="2"/>
                <w:sz w:val="24"/>
                <w:szCs w:val="24"/>
                <w:lang w:val="en-AU" w:eastAsia="en-AU"/>
                <w14:ligatures w14:val="standardContextual"/>
              </w:rPr>
              <w:tab/>
            </w:r>
            <w:r w:rsidRPr="002F664B">
              <w:rPr>
                <w:rStyle w:val="Hyperlink"/>
                <w:noProof/>
                <w:lang w:val="en-AU" w:eastAsia="en-AU"/>
              </w:rPr>
              <w:t>Fairness</w:t>
            </w:r>
            <w:r>
              <w:rPr>
                <w:noProof/>
                <w:webHidden/>
              </w:rPr>
              <w:tab/>
            </w:r>
            <w:r>
              <w:rPr>
                <w:noProof/>
                <w:webHidden/>
              </w:rPr>
              <w:fldChar w:fldCharType="begin"/>
            </w:r>
            <w:r>
              <w:rPr>
                <w:noProof/>
                <w:webHidden/>
              </w:rPr>
              <w:instrText xml:space="preserve"> PAGEREF _Toc221140106 \h </w:instrText>
            </w:r>
            <w:r>
              <w:rPr>
                <w:noProof/>
                <w:webHidden/>
              </w:rPr>
            </w:r>
            <w:r>
              <w:rPr>
                <w:noProof/>
                <w:webHidden/>
              </w:rPr>
              <w:fldChar w:fldCharType="separate"/>
            </w:r>
            <w:r>
              <w:rPr>
                <w:noProof/>
                <w:webHidden/>
              </w:rPr>
              <w:t>24</w:t>
            </w:r>
            <w:r>
              <w:rPr>
                <w:noProof/>
                <w:webHidden/>
              </w:rPr>
              <w:fldChar w:fldCharType="end"/>
            </w:r>
          </w:hyperlink>
        </w:p>
        <w:p w14:paraId="7E9A751A" w14:textId="0CE3190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7" w:history="1">
            <w:r w:rsidRPr="002F664B">
              <w:rPr>
                <w:rStyle w:val="Hyperlink"/>
                <w:noProof/>
                <w:lang w:val="en-AU" w:eastAsia="en-AU"/>
              </w:rPr>
              <w:t>5.4.</w:t>
            </w:r>
            <w:r>
              <w:rPr>
                <w:rFonts w:cstheme="minorBidi"/>
                <w:noProof/>
                <w:kern w:val="2"/>
                <w:sz w:val="24"/>
                <w:szCs w:val="24"/>
                <w:lang w:val="en-AU" w:eastAsia="en-AU"/>
                <w14:ligatures w14:val="standardContextual"/>
              </w:rPr>
              <w:tab/>
            </w:r>
            <w:r w:rsidRPr="002F664B">
              <w:rPr>
                <w:rStyle w:val="Hyperlink"/>
                <w:noProof/>
                <w:lang w:val="en-AU" w:eastAsia="en-AU"/>
              </w:rPr>
              <w:t>Human, Societal and Environmental Wellbeing</w:t>
            </w:r>
            <w:r>
              <w:rPr>
                <w:noProof/>
                <w:webHidden/>
              </w:rPr>
              <w:tab/>
            </w:r>
            <w:r>
              <w:rPr>
                <w:noProof/>
                <w:webHidden/>
              </w:rPr>
              <w:fldChar w:fldCharType="begin"/>
            </w:r>
            <w:r>
              <w:rPr>
                <w:noProof/>
                <w:webHidden/>
              </w:rPr>
              <w:instrText xml:space="preserve"> PAGEREF _Toc221140107 \h </w:instrText>
            </w:r>
            <w:r>
              <w:rPr>
                <w:noProof/>
                <w:webHidden/>
              </w:rPr>
            </w:r>
            <w:r>
              <w:rPr>
                <w:noProof/>
                <w:webHidden/>
              </w:rPr>
              <w:fldChar w:fldCharType="separate"/>
            </w:r>
            <w:r>
              <w:rPr>
                <w:noProof/>
                <w:webHidden/>
              </w:rPr>
              <w:t>26</w:t>
            </w:r>
            <w:r>
              <w:rPr>
                <w:noProof/>
                <w:webHidden/>
              </w:rPr>
              <w:fldChar w:fldCharType="end"/>
            </w:r>
          </w:hyperlink>
        </w:p>
        <w:p w14:paraId="068B5D96" w14:textId="06DA92BA"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8" w:history="1">
            <w:r w:rsidRPr="002F664B">
              <w:rPr>
                <w:rStyle w:val="Hyperlink"/>
                <w:noProof/>
                <w:lang w:val="en-AU" w:eastAsia="en-AU"/>
              </w:rPr>
              <w:t>5.5.</w:t>
            </w:r>
            <w:r>
              <w:rPr>
                <w:rFonts w:cstheme="minorBidi"/>
                <w:noProof/>
                <w:kern w:val="2"/>
                <w:sz w:val="24"/>
                <w:szCs w:val="24"/>
                <w:lang w:val="en-AU" w:eastAsia="en-AU"/>
                <w14:ligatures w14:val="standardContextual"/>
              </w:rPr>
              <w:tab/>
            </w:r>
            <w:r w:rsidRPr="002F664B">
              <w:rPr>
                <w:rStyle w:val="Hyperlink"/>
                <w:noProof/>
                <w:lang w:val="en-AU" w:eastAsia="en-AU"/>
              </w:rPr>
              <w:t>Human-Centred Values</w:t>
            </w:r>
            <w:r>
              <w:rPr>
                <w:noProof/>
                <w:webHidden/>
              </w:rPr>
              <w:tab/>
            </w:r>
            <w:r>
              <w:rPr>
                <w:noProof/>
                <w:webHidden/>
              </w:rPr>
              <w:fldChar w:fldCharType="begin"/>
            </w:r>
            <w:r>
              <w:rPr>
                <w:noProof/>
                <w:webHidden/>
              </w:rPr>
              <w:instrText xml:space="preserve"> PAGEREF _Toc221140108 \h </w:instrText>
            </w:r>
            <w:r>
              <w:rPr>
                <w:noProof/>
                <w:webHidden/>
              </w:rPr>
            </w:r>
            <w:r>
              <w:rPr>
                <w:noProof/>
                <w:webHidden/>
              </w:rPr>
              <w:fldChar w:fldCharType="separate"/>
            </w:r>
            <w:r>
              <w:rPr>
                <w:noProof/>
                <w:webHidden/>
              </w:rPr>
              <w:t>28</w:t>
            </w:r>
            <w:r>
              <w:rPr>
                <w:noProof/>
                <w:webHidden/>
              </w:rPr>
              <w:fldChar w:fldCharType="end"/>
            </w:r>
          </w:hyperlink>
        </w:p>
        <w:p w14:paraId="2B91EFC7" w14:textId="2AE533F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09" w:history="1">
            <w:r w:rsidRPr="002F664B">
              <w:rPr>
                <w:rStyle w:val="Hyperlink"/>
                <w:noProof/>
                <w:lang w:val="en-AU" w:eastAsia="en-AU"/>
              </w:rPr>
              <w:t>5.6.</w:t>
            </w:r>
            <w:r>
              <w:rPr>
                <w:rFonts w:cstheme="minorBidi"/>
                <w:noProof/>
                <w:kern w:val="2"/>
                <w:sz w:val="24"/>
                <w:szCs w:val="24"/>
                <w:lang w:val="en-AU" w:eastAsia="en-AU"/>
                <w14:ligatures w14:val="standardContextual"/>
              </w:rPr>
              <w:tab/>
            </w:r>
            <w:r w:rsidRPr="002F664B">
              <w:rPr>
                <w:rStyle w:val="Hyperlink"/>
                <w:noProof/>
                <w:lang w:val="en-AU" w:eastAsia="en-AU"/>
              </w:rPr>
              <w:t>Privacy Protection and Security</w:t>
            </w:r>
            <w:r>
              <w:rPr>
                <w:noProof/>
                <w:webHidden/>
              </w:rPr>
              <w:tab/>
            </w:r>
            <w:r>
              <w:rPr>
                <w:noProof/>
                <w:webHidden/>
              </w:rPr>
              <w:fldChar w:fldCharType="begin"/>
            </w:r>
            <w:r>
              <w:rPr>
                <w:noProof/>
                <w:webHidden/>
              </w:rPr>
              <w:instrText xml:space="preserve"> PAGEREF _Toc221140109 \h </w:instrText>
            </w:r>
            <w:r>
              <w:rPr>
                <w:noProof/>
                <w:webHidden/>
              </w:rPr>
            </w:r>
            <w:r>
              <w:rPr>
                <w:noProof/>
                <w:webHidden/>
              </w:rPr>
              <w:fldChar w:fldCharType="separate"/>
            </w:r>
            <w:r>
              <w:rPr>
                <w:noProof/>
                <w:webHidden/>
              </w:rPr>
              <w:t>31</w:t>
            </w:r>
            <w:r>
              <w:rPr>
                <w:noProof/>
                <w:webHidden/>
              </w:rPr>
              <w:fldChar w:fldCharType="end"/>
            </w:r>
          </w:hyperlink>
        </w:p>
        <w:p w14:paraId="18A8662F" w14:textId="531D588F"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0" w:history="1">
            <w:r w:rsidRPr="002F664B">
              <w:rPr>
                <w:rStyle w:val="Hyperlink"/>
                <w:noProof/>
                <w:lang w:val="en-AU" w:eastAsia="en-AU"/>
              </w:rPr>
              <w:t>5.7.</w:t>
            </w:r>
            <w:r>
              <w:rPr>
                <w:rFonts w:cstheme="minorBidi"/>
                <w:noProof/>
                <w:kern w:val="2"/>
                <w:sz w:val="24"/>
                <w:szCs w:val="24"/>
                <w:lang w:val="en-AU" w:eastAsia="en-AU"/>
                <w14:ligatures w14:val="standardContextual"/>
              </w:rPr>
              <w:tab/>
            </w:r>
            <w:r w:rsidRPr="002F664B">
              <w:rPr>
                <w:rStyle w:val="Hyperlink"/>
                <w:noProof/>
                <w:lang w:val="en-AU" w:eastAsia="en-AU"/>
              </w:rPr>
              <w:t>Reliability and Safety</w:t>
            </w:r>
            <w:r>
              <w:rPr>
                <w:noProof/>
                <w:webHidden/>
              </w:rPr>
              <w:tab/>
            </w:r>
            <w:r>
              <w:rPr>
                <w:noProof/>
                <w:webHidden/>
              </w:rPr>
              <w:fldChar w:fldCharType="begin"/>
            </w:r>
            <w:r>
              <w:rPr>
                <w:noProof/>
                <w:webHidden/>
              </w:rPr>
              <w:instrText xml:space="preserve"> PAGEREF _Toc221140110 \h </w:instrText>
            </w:r>
            <w:r>
              <w:rPr>
                <w:noProof/>
                <w:webHidden/>
              </w:rPr>
            </w:r>
            <w:r>
              <w:rPr>
                <w:noProof/>
                <w:webHidden/>
              </w:rPr>
              <w:fldChar w:fldCharType="separate"/>
            </w:r>
            <w:r>
              <w:rPr>
                <w:noProof/>
                <w:webHidden/>
              </w:rPr>
              <w:t>33</w:t>
            </w:r>
            <w:r>
              <w:rPr>
                <w:noProof/>
                <w:webHidden/>
              </w:rPr>
              <w:fldChar w:fldCharType="end"/>
            </w:r>
          </w:hyperlink>
        </w:p>
        <w:p w14:paraId="0F64D818" w14:textId="20170679"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1" w:history="1">
            <w:r w:rsidRPr="002F664B">
              <w:rPr>
                <w:rStyle w:val="Hyperlink"/>
                <w:noProof/>
                <w:lang w:val="en-AU" w:eastAsia="en-AU"/>
              </w:rPr>
              <w:t>5.8.</w:t>
            </w:r>
            <w:r>
              <w:rPr>
                <w:rFonts w:cstheme="minorBidi"/>
                <w:noProof/>
                <w:kern w:val="2"/>
                <w:sz w:val="24"/>
                <w:szCs w:val="24"/>
                <w:lang w:val="en-AU" w:eastAsia="en-AU"/>
                <w14:ligatures w14:val="standardContextual"/>
              </w:rPr>
              <w:tab/>
            </w:r>
            <w:r w:rsidRPr="002F664B">
              <w:rPr>
                <w:rStyle w:val="Hyperlink"/>
                <w:noProof/>
                <w:lang w:val="en-AU" w:eastAsia="en-AU"/>
              </w:rPr>
              <w:t>Transparency and Explainability</w:t>
            </w:r>
            <w:r>
              <w:rPr>
                <w:noProof/>
                <w:webHidden/>
              </w:rPr>
              <w:tab/>
            </w:r>
            <w:r>
              <w:rPr>
                <w:noProof/>
                <w:webHidden/>
              </w:rPr>
              <w:fldChar w:fldCharType="begin"/>
            </w:r>
            <w:r>
              <w:rPr>
                <w:noProof/>
                <w:webHidden/>
              </w:rPr>
              <w:instrText xml:space="preserve"> PAGEREF _Toc221140111 \h </w:instrText>
            </w:r>
            <w:r>
              <w:rPr>
                <w:noProof/>
                <w:webHidden/>
              </w:rPr>
            </w:r>
            <w:r>
              <w:rPr>
                <w:noProof/>
                <w:webHidden/>
              </w:rPr>
              <w:fldChar w:fldCharType="separate"/>
            </w:r>
            <w:r>
              <w:rPr>
                <w:noProof/>
                <w:webHidden/>
              </w:rPr>
              <w:t>35</w:t>
            </w:r>
            <w:r>
              <w:rPr>
                <w:noProof/>
                <w:webHidden/>
              </w:rPr>
              <w:fldChar w:fldCharType="end"/>
            </w:r>
          </w:hyperlink>
        </w:p>
        <w:p w14:paraId="2AC2BAFB" w14:textId="362B3715"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2" w:history="1">
            <w:r w:rsidRPr="002F664B">
              <w:rPr>
                <w:rStyle w:val="Hyperlink"/>
                <w:noProof/>
                <w:lang w:val="en-AU" w:eastAsia="en-AU"/>
              </w:rPr>
              <w:t>6.</w:t>
            </w:r>
            <w:r>
              <w:rPr>
                <w:rFonts w:cstheme="minorBidi"/>
                <w:noProof/>
                <w:kern w:val="2"/>
                <w:sz w:val="24"/>
                <w:szCs w:val="24"/>
                <w:lang w:val="en-AU" w:eastAsia="en-AU"/>
                <w14:ligatures w14:val="standardContextual"/>
              </w:rPr>
              <w:tab/>
            </w:r>
            <w:r w:rsidRPr="002F664B">
              <w:rPr>
                <w:rStyle w:val="Hyperlink"/>
                <w:noProof/>
                <w:lang w:val="en-AU" w:eastAsia="en-AU"/>
              </w:rPr>
              <w:t>Top Risk Areas</w:t>
            </w:r>
            <w:r>
              <w:rPr>
                <w:noProof/>
                <w:webHidden/>
              </w:rPr>
              <w:tab/>
            </w:r>
            <w:r>
              <w:rPr>
                <w:noProof/>
                <w:webHidden/>
              </w:rPr>
              <w:fldChar w:fldCharType="begin"/>
            </w:r>
            <w:r>
              <w:rPr>
                <w:noProof/>
                <w:webHidden/>
              </w:rPr>
              <w:instrText xml:space="preserve"> PAGEREF _Toc221140112 \h </w:instrText>
            </w:r>
            <w:r>
              <w:rPr>
                <w:noProof/>
                <w:webHidden/>
              </w:rPr>
            </w:r>
            <w:r>
              <w:rPr>
                <w:noProof/>
                <w:webHidden/>
              </w:rPr>
              <w:fldChar w:fldCharType="separate"/>
            </w:r>
            <w:r>
              <w:rPr>
                <w:noProof/>
                <w:webHidden/>
              </w:rPr>
              <w:t>40</w:t>
            </w:r>
            <w:r>
              <w:rPr>
                <w:noProof/>
                <w:webHidden/>
              </w:rPr>
              <w:fldChar w:fldCharType="end"/>
            </w:r>
          </w:hyperlink>
        </w:p>
        <w:p w14:paraId="0B8BF3BF" w14:textId="452143FF"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3" w:history="1">
            <w:r w:rsidRPr="002F664B">
              <w:rPr>
                <w:rStyle w:val="Hyperlink"/>
                <w:noProof/>
                <w:lang w:val="en-AU" w:eastAsia="en-AU"/>
              </w:rPr>
              <w:t>7.</w:t>
            </w:r>
            <w:r>
              <w:rPr>
                <w:rFonts w:cstheme="minorBidi"/>
                <w:noProof/>
                <w:kern w:val="2"/>
                <w:sz w:val="24"/>
                <w:szCs w:val="24"/>
                <w:lang w:val="en-AU" w:eastAsia="en-AU"/>
                <w14:ligatures w14:val="standardContextual"/>
              </w:rPr>
              <w:tab/>
            </w:r>
            <w:r w:rsidRPr="002F664B">
              <w:rPr>
                <w:rStyle w:val="Hyperlink"/>
                <w:noProof/>
                <w:lang w:val="en-AU" w:eastAsia="en-AU"/>
              </w:rPr>
              <w:t>Part C – Controls and Mitigations</w:t>
            </w:r>
            <w:r>
              <w:rPr>
                <w:noProof/>
                <w:webHidden/>
              </w:rPr>
              <w:tab/>
            </w:r>
            <w:r>
              <w:rPr>
                <w:noProof/>
                <w:webHidden/>
              </w:rPr>
              <w:fldChar w:fldCharType="begin"/>
            </w:r>
            <w:r>
              <w:rPr>
                <w:noProof/>
                <w:webHidden/>
              </w:rPr>
              <w:instrText xml:space="preserve"> PAGEREF _Toc221140113 \h </w:instrText>
            </w:r>
            <w:r>
              <w:rPr>
                <w:noProof/>
                <w:webHidden/>
              </w:rPr>
            </w:r>
            <w:r>
              <w:rPr>
                <w:noProof/>
                <w:webHidden/>
              </w:rPr>
              <w:fldChar w:fldCharType="separate"/>
            </w:r>
            <w:r>
              <w:rPr>
                <w:noProof/>
                <w:webHidden/>
              </w:rPr>
              <w:t>40</w:t>
            </w:r>
            <w:r>
              <w:rPr>
                <w:noProof/>
                <w:webHidden/>
              </w:rPr>
              <w:fldChar w:fldCharType="end"/>
            </w:r>
          </w:hyperlink>
        </w:p>
        <w:p w14:paraId="1312A195" w14:textId="60BAE65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4" w:history="1">
            <w:r w:rsidRPr="002F664B">
              <w:rPr>
                <w:rStyle w:val="Hyperlink"/>
                <w:noProof/>
                <w:lang w:val="en-AU" w:eastAsia="en-AU"/>
              </w:rPr>
              <w:t>7.1.</w:t>
            </w:r>
            <w:r>
              <w:rPr>
                <w:rFonts w:cstheme="minorBidi"/>
                <w:noProof/>
                <w:kern w:val="2"/>
                <w:sz w:val="24"/>
                <w:szCs w:val="24"/>
                <w:lang w:val="en-AU" w:eastAsia="en-AU"/>
                <w14:ligatures w14:val="standardContextual"/>
              </w:rPr>
              <w:tab/>
            </w:r>
            <w:r w:rsidRPr="002F664B">
              <w:rPr>
                <w:rStyle w:val="Hyperlink"/>
                <w:noProof/>
                <w:lang w:val="en-AU" w:eastAsia="en-AU"/>
              </w:rPr>
              <w:t>C1 — Control Prioritisation and Approach</w:t>
            </w:r>
            <w:r>
              <w:rPr>
                <w:noProof/>
                <w:webHidden/>
              </w:rPr>
              <w:tab/>
            </w:r>
            <w:r>
              <w:rPr>
                <w:noProof/>
                <w:webHidden/>
              </w:rPr>
              <w:fldChar w:fldCharType="begin"/>
            </w:r>
            <w:r>
              <w:rPr>
                <w:noProof/>
                <w:webHidden/>
              </w:rPr>
              <w:instrText xml:space="preserve"> PAGEREF _Toc221140114 \h </w:instrText>
            </w:r>
            <w:r>
              <w:rPr>
                <w:noProof/>
                <w:webHidden/>
              </w:rPr>
            </w:r>
            <w:r>
              <w:rPr>
                <w:noProof/>
                <w:webHidden/>
              </w:rPr>
              <w:fldChar w:fldCharType="separate"/>
            </w:r>
            <w:r>
              <w:rPr>
                <w:noProof/>
                <w:webHidden/>
              </w:rPr>
              <w:t>41</w:t>
            </w:r>
            <w:r>
              <w:rPr>
                <w:noProof/>
                <w:webHidden/>
              </w:rPr>
              <w:fldChar w:fldCharType="end"/>
            </w:r>
          </w:hyperlink>
        </w:p>
        <w:p w14:paraId="4CCD97A3" w14:textId="6ECDBCAB"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5" w:history="1">
            <w:r w:rsidRPr="002F664B">
              <w:rPr>
                <w:rStyle w:val="Hyperlink"/>
                <w:noProof/>
                <w:lang w:val="en-AU" w:eastAsia="en-AU"/>
              </w:rPr>
              <w:t>7.2.</w:t>
            </w:r>
            <w:r>
              <w:rPr>
                <w:rFonts w:cstheme="minorBidi"/>
                <w:noProof/>
                <w:kern w:val="2"/>
                <w:sz w:val="24"/>
                <w:szCs w:val="24"/>
                <w:lang w:val="en-AU" w:eastAsia="en-AU"/>
                <w14:ligatures w14:val="standardContextual"/>
              </w:rPr>
              <w:tab/>
            </w:r>
            <w:r w:rsidRPr="002F664B">
              <w:rPr>
                <w:rStyle w:val="Hyperlink"/>
                <w:noProof/>
                <w:lang w:val="en-AU" w:eastAsia="en-AU"/>
              </w:rPr>
              <w:t>C2 — Recommended Controls by Domain</w:t>
            </w:r>
            <w:r>
              <w:rPr>
                <w:noProof/>
                <w:webHidden/>
              </w:rPr>
              <w:tab/>
            </w:r>
            <w:r>
              <w:rPr>
                <w:noProof/>
                <w:webHidden/>
              </w:rPr>
              <w:fldChar w:fldCharType="begin"/>
            </w:r>
            <w:r>
              <w:rPr>
                <w:noProof/>
                <w:webHidden/>
              </w:rPr>
              <w:instrText xml:space="preserve"> PAGEREF _Toc221140115 \h </w:instrText>
            </w:r>
            <w:r>
              <w:rPr>
                <w:noProof/>
                <w:webHidden/>
              </w:rPr>
            </w:r>
            <w:r>
              <w:rPr>
                <w:noProof/>
                <w:webHidden/>
              </w:rPr>
              <w:fldChar w:fldCharType="separate"/>
            </w:r>
            <w:r>
              <w:rPr>
                <w:noProof/>
                <w:webHidden/>
              </w:rPr>
              <w:t>41</w:t>
            </w:r>
            <w:r>
              <w:rPr>
                <w:noProof/>
                <w:webHidden/>
              </w:rPr>
              <w:fldChar w:fldCharType="end"/>
            </w:r>
          </w:hyperlink>
        </w:p>
        <w:p w14:paraId="063F1F23" w14:textId="574DAAE7"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6" w:history="1">
            <w:r w:rsidRPr="002F664B">
              <w:rPr>
                <w:rStyle w:val="Hyperlink"/>
                <w:noProof/>
                <w:lang w:val="en-AU" w:eastAsia="en-AU"/>
              </w:rPr>
              <w:t>7.3.</w:t>
            </w:r>
            <w:r>
              <w:rPr>
                <w:rFonts w:cstheme="minorBidi"/>
                <w:noProof/>
                <w:kern w:val="2"/>
                <w:sz w:val="24"/>
                <w:szCs w:val="24"/>
                <w:lang w:val="en-AU" w:eastAsia="en-AU"/>
                <w14:ligatures w14:val="standardContextual"/>
              </w:rPr>
              <w:tab/>
            </w:r>
            <w:r w:rsidRPr="002F664B">
              <w:rPr>
                <w:rStyle w:val="Hyperlink"/>
                <w:noProof/>
                <w:lang w:val="en-AU" w:eastAsia="en-AU"/>
              </w:rPr>
              <w:t>C3 — Existing Controls and Gaps</w:t>
            </w:r>
            <w:r>
              <w:rPr>
                <w:noProof/>
                <w:webHidden/>
              </w:rPr>
              <w:tab/>
            </w:r>
            <w:r>
              <w:rPr>
                <w:noProof/>
                <w:webHidden/>
              </w:rPr>
              <w:fldChar w:fldCharType="begin"/>
            </w:r>
            <w:r>
              <w:rPr>
                <w:noProof/>
                <w:webHidden/>
              </w:rPr>
              <w:instrText xml:space="preserve"> PAGEREF _Toc221140116 \h </w:instrText>
            </w:r>
            <w:r>
              <w:rPr>
                <w:noProof/>
                <w:webHidden/>
              </w:rPr>
            </w:r>
            <w:r>
              <w:rPr>
                <w:noProof/>
                <w:webHidden/>
              </w:rPr>
              <w:fldChar w:fldCharType="separate"/>
            </w:r>
            <w:r>
              <w:rPr>
                <w:noProof/>
                <w:webHidden/>
              </w:rPr>
              <w:t>46</w:t>
            </w:r>
            <w:r>
              <w:rPr>
                <w:noProof/>
                <w:webHidden/>
              </w:rPr>
              <w:fldChar w:fldCharType="end"/>
            </w:r>
          </w:hyperlink>
        </w:p>
        <w:p w14:paraId="3E9A29CD" w14:textId="42BC148D"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7" w:history="1">
            <w:r w:rsidRPr="002F664B">
              <w:rPr>
                <w:rStyle w:val="Hyperlink"/>
                <w:noProof/>
                <w:lang w:val="en-AU" w:eastAsia="en-AU"/>
              </w:rPr>
              <w:t>8.</w:t>
            </w:r>
            <w:r>
              <w:rPr>
                <w:rFonts w:cstheme="minorBidi"/>
                <w:noProof/>
                <w:kern w:val="2"/>
                <w:sz w:val="24"/>
                <w:szCs w:val="24"/>
                <w:lang w:val="en-AU" w:eastAsia="en-AU"/>
                <w14:ligatures w14:val="standardContextual"/>
              </w:rPr>
              <w:tab/>
            </w:r>
            <w:r w:rsidRPr="002F664B">
              <w:rPr>
                <w:rStyle w:val="Hyperlink"/>
                <w:noProof/>
                <w:lang w:val="en-AU" w:eastAsia="en-AU"/>
              </w:rPr>
              <w:t>Queensland Legislative and Policy Context</w:t>
            </w:r>
            <w:r>
              <w:rPr>
                <w:noProof/>
                <w:webHidden/>
              </w:rPr>
              <w:tab/>
            </w:r>
            <w:r>
              <w:rPr>
                <w:noProof/>
                <w:webHidden/>
              </w:rPr>
              <w:fldChar w:fldCharType="begin"/>
            </w:r>
            <w:r>
              <w:rPr>
                <w:noProof/>
                <w:webHidden/>
              </w:rPr>
              <w:instrText xml:space="preserve"> PAGEREF _Toc221140117 \h </w:instrText>
            </w:r>
            <w:r>
              <w:rPr>
                <w:noProof/>
                <w:webHidden/>
              </w:rPr>
            </w:r>
            <w:r>
              <w:rPr>
                <w:noProof/>
                <w:webHidden/>
              </w:rPr>
              <w:fldChar w:fldCharType="separate"/>
            </w:r>
            <w:r>
              <w:rPr>
                <w:noProof/>
                <w:webHidden/>
              </w:rPr>
              <w:t>46</w:t>
            </w:r>
            <w:r>
              <w:rPr>
                <w:noProof/>
                <w:webHidden/>
              </w:rPr>
              <w:fldChar w:fldCharType="end"/>
            </w:r>
          </w:hyperlink>
        </w:p>
        <w:p w14:paraId="3B427E21" w14:textId="2BBA95C6" w:rsidR="008563E9" w:rsidRDefault="008563E9">
          <w:pPr>
            <w:pStyle w:val="TOC1"/>
            <w:tabs>
              <w:tab w:val="left" w:pos="480"/>
              <w:tab w:val="right" w:leader="dot" w:pos="9016"/>
            </w:tabs>
            <w:rPr>
              <w:rFonts w:cstheme="minorBidi"/>
              <w:noProof/>
              <w:kern w:val="2"/>
              <w:sz w:val="24"/>
              <w:szCs w:val="24"/>
              <w:lang w:val="en-AU" w:eastAsia="en-AU"/>
              <w14:ligatures w14:val="standardContextual"/>
            </w:rPr>
          </w:pPr>
          <w:hyperlink w:anchor="_Toc221140118" w:history="1">
            <w:r w:rsidRPr="002F664B">
              <w:rPr>
                <w:rStyle w:val="Hyperlink"/>
                <w:noProof/>
                <w:lang w:val="en-AU" w:eastAsia="en-AU"/>
              </w:rPr>
              <w:t>9.</w:t>
            </w:r>
            <w:r>
              <w:rPr>
                <w:rFonts w:cstheme="minorBidi"/>
                <w:noProof/>
                <w:kern w:val="2"/>
                <w:sz w:val="24"/>
                <w:szCs w:val="24"/>
                <w:lang w:val="en-AU" w:eastAsia="en-AU"/>
                <w14:ligatures w14:val="standardContextual"/>
              </w:rPr>
              <w:tab/>
            </w:r>
            <w:r w:rsidRPr="002F664B">
              <w:rPr>
                <w:rStyle w:val="Hyperlink"/>
                <w:noProof/>
                <w:lang w:val="en-AU" w:eastAsia="en-AU"/>
              </w:rPr>
              <w:t>Governance and Assurance Posture</w:t>
            </w:r>
            <w:r>
              <w:rPr>
                <w:noProof/>
                <w:webHidden/>
              </w:rPr>
              <w:tab/>
            </w:r>
            <w:r>
              <w:rPr>
                <w:noProof/>
                <w:webHidden/>
              </w:rPr>
              <w:fldChar w:fldCharType="begin"/>
            </w:r>
            <w:r>
              <w:rPr>
                <w:noProof/>
                <w:webHidden/>
              </w:rPr>
              <w:instrText xml:space="preserve"> PAGEREF _Toc221140118 \h </w:instrText>
            </w:r>
            <w:r>
              <w:rPr>
                <w:noProof/>
                <w:webHidden/>
              </w:rPr>
            </w:r>
            <w:r>
              <w:rPr>
                <w:noProof/>
                <w:webHidden/>
              </w:rPr>
              <w:fldChar w:fldCharType="separate"/>
            </w:r>
            <w:r>
              <w:rPr>
                <w:noProof/>
                <w:webHidden/>
              </w:rPr>
              <w:t>47</w:t>
            </w:r>
            <w:r>
              <w:rPr>
                <w:noProof/>
                <w:webHidden/>
              </w:rPr>
              <w:fldChar w:fldCharType="end"/>
            </w:r>
          </w:hyperlink>
        </w:p>
        <w:p w14:paraId="00ED9DF8" w14:textId="07DDDC22"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19" w:history="1">
            <w:r w:rsidRPr="002F664B">
              <w:rPr>
                <w:rStyle w:val="Hyperlink"/>
                <w:noProof/>
                <w:lang w:val="en-AU" w:eastAsia="en-AU"/>
              </w:rPr>
              <w:t>9.1.</w:t>
            </w:r>
            <w:r>
              <w:rPr>
                <w:rFonts w:cstheme="minorBidi"/>
                <w:noProof/>
                <w:kern w:val="2"/>
                <w:sz w:val="24"/>
                <w:szCs w:val="24"/>
                <w:lang w:val="en-AU" w:eastAsia="en-AU"/>
                <w14:ligatures w14:val="standardContextual"/>
              </w:rPr>
              <w:tab/>
            </w:r>
            <w:r w:rsidRPr="002F664B">
              <w:rPr>
                <w:rStyle w:val="Hyperlink"/>
                <w:noProof/>
                <w:lang w:val="en-AU" w:eastAsia="en-AU"/>
              </w:rPr>
              <w:t>Risk Ownership</w:t>
            </w:r>
            <w:r>
              <w:rPr>
                <w:noProof/>
                <w:webHidden/>
              </w:rPr>
              <w:tab/>
            </w:r>
            <w:r>
              <w:rPr>
                <w:noProof/>
                <w:webHidden/>
              </w:rPr>
              <w:fldChar w:fldCharType="begin"/>
            </w:r>
            <w:r>
              <w:rPr>
                <w:noProof/>
                <w:webHidden/>
              </w:rPr>
              <w:instrText xml:space="preserve"> PAGEREF _Toc221140119 \h </w:instrText>
            </w:r>
            <w:r>
              <w:rPr>
                <w:noProof/>
                <w:webHidden/>
              </w:rPr>
            </w:r>
            <w:r>
              <w:rPr>
                <w:noProof/>
                <w:webHidden/>
              </w:rPr>
              <w:fldChar w:fldCharType="separate"/>
            </w:r>
            <w:r>
              <w:rPr>
                <w:noProof/>
                <w:webHidden/>
              </w:rPr>
              <w:t>47</w:t>
            </w:r>
            <w:r>
              <w:rPr>
                <w:noProof/>
                <w:webHidden/>
              </w:rPr>
              <w:fldChar w:fldCharType="end"/>
            </w:r>
          </w:hyperlink>
        </w:p>
        <w:p w14:paraId="36D1EEBD" w14:textId="3165F18F"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0" w:history="1">
            <w:r w:rsidRPr="002F664B">
              <w:rPr>
                <w:rStyle w:val="Hyperlink"/>
                <w:noProof/>
                <w:lang w:val="en-AU" w:eastAsia="en-AU"/>
              </w:rPr>
              <w:t>10.</w:t>
            </w:r>
            <w:r>
              <w:rPr>
                <w:rFonts w:cstheme="minorBidi"/>
                <w:noProof/>
                <w:kern w:val="2"/>
                <w:sz w:val="24"/>
                <w:szCs w:val="24"/>
                <w:lang w:val="en-AU" w:eastAsia="en-AU"/>
                <w14:ligatures w14:val="standardContextual"/>
              </w:rPr>
              <w:tab/>
            </w:r>
            <w:r w:rsidRPr="002F664B">
              <w:rPr>
                <w:rStyle w:val="Hyperlink"/>
                <w:noProof/>
                <w:lang w:val="en-AU" w:eastAsia="en-AU"/>
              </w:rPr>
              <w:t>Decision and Next Steps</w:t>
            </w:r>
            <w:r>
              <w:rPr>
                <w:noProof/>
                <w:webHidden/>
              </w:rPr>
              <w:tab/>
            </w:r>
            <w:r>
              <w:rPr>
                <w:noProof/>
                <w:webHidden/>
              </w:rPr>
              <w:fldChar w:fldCharType="begin"/>
            </w:r>
            <w:r>
              <w:rPr>
                <w:noProof/>
                <w:webHidden/>
              </w:rPr>
              <w:instrText xml:space="preserve"> PAGEREF _Toc221140120 \h </w:instrText>
            </w:r>
            <w:r>
              <w:rPr>
                <w:noProof/>
                <w:webHidden/>
              </w:rPr>
            </w:r>
            <w:r>
              <w:rPr>
                <w:noProof/>
                <w:webHidden/>
              </w:rPr>
              <w:fldChar w:fldCharType="separate"/>
            </w:r>
            <w:r>
              <w:rPr>
                <w:noProof/>
                <w:webHidden/>
              </w:rPr>
              <w:t>47</w:t>
            </w:r>
            <w:r>
              <w:rPr>
                <w:noProof/>
                <w:webHidden/>
              </w:rPr>
              <w:fldChar w:fldCharType="end"/>
            </w:r>
          </w:hyperlink>
        </w:p>
        <w:p w14:paraId="2EC0929E" w14:textId="6770C2F1"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1" w:history="1">
            <w:r w:rsidRPr="002F664B">
              <w:rPr>
                <w:rStyle w:val="Hyperlink"/>
                <w:noProof/>
                <w:lang w:val="en-AU" w:eastAsia="en-AU"/>
              </w:rPr>
              <w:t>10.1.</w:t>
            </w:r>
            <w:r>
              <w:rPr>
                <w:rFonts w:cstheme="minorBidi"/>
                <w:noProof/>
                <w:kern w:val="2"/>
                <w:sz w:val="24"/>
                <w:szCs w:val="24"/>
                <w:lang w:val="en-AU" w:eastAsia="en-AU"/>
                <w14:ligatures w14:val="standardContextual"/>
              </w:rPr>
              <w:tab/>
            </w:r>
            <w:r w:rsidRPr="002F664B">
              <w:rPr>
                <w:rStyle w:val="Hyperlink"/>
                <w:noProof/>
                <w:lang w:val="en-AU" w:eastAsia="en-AU"/>
              </w:rPr>
              <w:t>Decision Posture</w:t>
            </w:r>
            <w:r>
              <w:rPr>
                <w:noProof/>
                <w:webHidden/>
              </w:rPr>
              <w:tab/>
            </w:r>
            <w:r>
              <w:rPr>
                <w:noProof/>
                <w:webHidden/>
              </w:rPr>
              <w:fldChar w:fldCharType="begin"/>
            </w:r>
            <w:r>
              <w:rPr>
                <w:noProof/>
                <w:webHidden/>
              </w:rPr>
              <w:instrText xml:space="preserve"> PAGEREF _Toc221140121 \h </w:instrText>
            </w:r>
            <w:r>
              <w:rPr>
                <w:noProof/>
                <w:webHidden/>
              </w:rPr>
            </w:r>
            <w:r>
              <w:rPr>
                <w:noProof/>
                <w:webHidden/>
              </w:rPr>
              <w:fldChar w:fldCharType="separate"/>
            </w:r>
            <w:r>
              <w:rPr>
                <w:noProof/>
                <w:webHidden/>
              </w:rPr>
              <w:t>47</w:t>
            </w:r>
            <w:r>
              <w:rPr>
                <w:noProof/>
                <w:webHidden/>
              </w:rPr>
              <w:fldChar w:fldCharType="end"/>
            </w:r>
          </w:hyperlink>
        </w:p>
        <w:p w14:paraId="2CC5810E" w14:textId="786E172C" w:rsidR="008563E9" w:rsidRDefault="008563E9">
          <w:pPr>
            <w:pStyle w:val="TOC2"/>
            <w:tabs>
              <w:tab w:val="left" w:pos="960"/>
              <w:tab w:val="right" w:leader="dot" w:pos="9016"/>
            </w:tabs>
            <w:rPr>
              <w:rFonts w:cstheme="minorBidi"/>
              <w:noProof/>
              <w:kern w:val="2"/>
              <w:sz w:val="24"/>
              <w:szCs w:val="24"/>
              <w:lang w:val="en-AU" w:eastAsia="en-AU"/>
              <w14:ligatures w14:val="standardContextual"/>
            </w:rPr>
          </w:pPr>
          <w:hyperlink w:anchor="_Toc221140122" w:history="1">
            <w:r w:rsidRPr="002F664B">
              <w:rPr>
                <w:rStyle w:val="Hyperlink"/>
                <w:noProof/>
                <w:lang w:val="en-AU" w:eastAsia="en-AU"/>
              </w:rPr>
              <w:t>10.2.</w:t>
            </w:r>
            <w:r>
              <w:rPr>
                <w:rFonts w:cstheme="minorBidi"/>
                <w:noProof/>
                <w:kern w:val="2"/>
                <w:sz w:val="24"/>
                <w:szCs w:val="24"/>
                <w:lang w:val="en-AU" w:eastAsia="en-AU"/>
                <w14:ligatures w14:val="standardContextual"/>
              </w:rPr>
              <w:tab/>
            </w:r>
            <w:r w:rsidRPr="002F664B">
              <w:rPr>
                <w:rStyle w:val="Hyperlink"/>
                <w:noProof/>
                <w:lang w:val="en-AU" w:eastAsia="en-AU"/>
              </w:rPr>
              <w:t>Reassessment and Review</w:t>
            </w:r>
            <w:r>
              <w:rPr>
                <w:noProof/>
                <w:webHidden/>
              </w:rPr>
              <w:tab/>
            </w:r>
            <w:r>
              <w:rPr>
                <w:noProof/>
                <w:webHidden/>
              </w:rPr>
              <w:fldChar w:fldCharType="begin"/>
            </w:r>
            <w:r>
              <w:rPr>
                <w:noProof/>
                <w:webHidden/>
              </w:rPr>
              <w:instrText xml:space="preserve"> PAGEREF _Toc221140122 \h </w:instrText>
            </w:r>
            <w:r>
              <w:rPr>
                <w:noProof/>
                <w:webHidden/>
              </w:rPr>
            </w:r>
            <w:r>
              <w:rPr>
                <w:noProof/>
                <w:webHidden/>
              </w:rPr>
              <w:fldChar w:fldCharType="separate"/>
            </w:r>
            <w:r>
              <w:rPr>
                <w:noProof/>
                <w:webHidden/>
              </w:rPr>
              <w:t>48</w:t>
            </w:r>
            <w:r>
              <w:rPr>
                <w:noProof/>
                <w:webHidden/>
              </w:rPr>
              <w:fldChar w:fldCharType="end"/>
            </w:r>
          </w:hyperlink>
        </w:p>
        <w:p w14:paraId="2FF4BEC5" w14:textId="59863AAA" w:rsidR="008563E9" w:rsidRDefault="008563E9">
          <w:pPr>
            <w:pStyle w:val="TOC1"/>
            <w:tabs>
              <w:tab w:val="left" w:pos="720"/>
              <w:tab w:val="right" w:leader="dot" w:pos="9016"/>
            </w:tabs>
            <w:rPr>
              <w:rFonts w:cstheme="minorBidi"/>
              <w:noProof/>
              <w:kern w:val="2"/>
              <w:sz w:val="24"/>
              <w:szCs w:val="24"/>
              <w:lang w:val="en-AU" w:eastAsia="en-AU"/>
              <w14:ligatures w14:val="standardContextual"/>
            </w:rPr>
          </w:pPr>
          <w:hyperlink w:anchor="_Toc221140123" w:history="1">
            <w:r w:rsidRPr="002F664B">
              <w:rPr>
                <w:rStyle w:val="Hyperlink"/>
                <w:noProof/>
                <w:lang w:val="en-AU" w:eastAsia="en-AU"/>
              </w:rPr>
              <w:t>11.</w:t>
            </w:r>
            <w:r>
              <w:rPr>
                <w:rFonts w:cstheme="minorBidi"/>
                <w:noProof/>
                <w:kern w:val="2"/>
                <w:sz w:val="24"/>
                <w:szCs w:val="24"/>
                <w:lang w:val="en-AU" w:eastAsia="en-AU"/>
                <w14:ligatures w14:val="standardContextual"/>
              </w:rPr>
              <w:tab/>
            </w:r>
            <w:r w:rsidRPr="002F664B">
              <w:rPr>
                <w:rStyle w:val="Hyperlink"/>
                <w:noProof/>
                <w:lang w:val="en-AU" w:eastAsia="en-AU"/>
              </w:rPr>
              <w:t>Appendix A – Supporting Artefacts</w:t>
            </w:r>
            <w:r>
              <w:rPr>
                <w:noProof/>
                <w:webHidden/>
              </w:rPr>
              <w:tab/>
            </w:r>
            <w:r>
              <w:rPr>
                <w:noProof/>
                <w:webHidden/>
              </w:rPr>
              <w:fldChar w:fldCharType="begin"/>
            </w:r>
            <w:r>
              <w:rPr>
                <w:noProof/>
                <w:webHidden/>
              </w:rPr>
              <w:instrText xml:space="preserve"> PAGEREF _Toc221140123 \h </w:instrText>
            </w:r>
            <w:r>
              <w:rPr>
                <w:noProof/>
                <w:webHidden/>
              </w:rPr>
            </w:r>
            <w:r>
              <w:rPr>
                <w:noProof/>
                <w:webHidden/>
              </w:rPr>
              <w:fldChar w:fldCharType="separate"/>
            </w:r>
            <w:r>
              <w:rPr>
                <w:noProof/>
                <w:webHidden/>
              </w:rPr>
              <w:t>48</w:t>
            </w:r>
            <w:r>
              <w:rPr>
                <w:noProof/>
                <w:webHidden/>
              </w:rPr>
              <w:fldChar w:fldCharType="end"/>
            </w:r>
          </w:hyperlink>
        </w:p>
        <w:p w14:paraId="5F5B177B" w14:textId="5B474662" w:rsidR="00C61D99" w:rsidRDefault="00D408DF" w:rsidP="00D408DF">
          <w:pPr>
            <w:pStyle w:val="TOC1"/>
            <w:tabs>
              <w:tab w:val="left" w:pos="480"/>
              <w:tab w:val="right" w:leader="dot" w:pos="9016"/>
            </w:tabs>
            <w:rPr>
              <w:rFonts w:cstheme="minorBidi"/>
              <w:kern w:val="2"/>
              <w:sz w:val="24"/>
              <w:szCs w:val="24"/>
              <w:lang w:val="en-AU" w:eastAsia="en-AU"/>
              <w14:ligatures w14:val="standardContextual"/>
            </w:rPr>
          </w:pPr>
          <w:r>
            <w:fldChar w:fldCharType="end"/>
          </w:r>
        </w:p>
      </w:sdtContent>
    </w:sdt>
    <w:p w14:paraId="44A0B50E" w14:textId="77777777" w:rsidR="00C61D99" w:rsidRDefault="00C61D99">
      <w:pPr>
        <w:jc w:val="center"/>
        <w:rPr>
          <w:rFonts w:cs="Arial"/>
          <w:sz w:val="32"/>
          <w:szCs w:val="32"/>
        </w:rPr>
      </w:pPr>
    </w:p>
    <w:p w14:paraId="3D27725F" w14:textId="77777777" w:rsidR="00E34B79" w:rsidRDefault="00E34B79">
      <w:pPr>
        <w:spacing w:after="0" w:line="240" w:lineRule="auto"/>
        <w:rPr>
          <w:rFonts w:eastAsia="Times New Roman" w:cs="Times New Roman"/>
          <w:b/>
          <w:bCs/>
          <w:color w:val="EA580C"/>
          <w:sz w:val="28"/>
          <w:szCs w:val="48"/>
          <w:lang w:val="en-AU" w:eastAsia="en-AU"/>
        </w:rPr>
      </w:pPr>
      <w:r>
        <w:rPr>
          <w:lang w:val="en-AU" w:eastAsia="en-AU"/>
        </w:rPr>
        <w:br w:type="page"/>
      </w:r>
    </w:p>
    <w:p w14:paraId="644EBF16" w14:textId="29F87EDB" w:rsidR="00C61D99" w:rsidRDefault="00D338FB">
      <w:pPr>
        <w:pStyle w:val="Heading01"/>
        <w:rPr>
          <w:lang w:val="en-AU" w:eastAsia="en-AU"/>
        </w:rPr>
      </w:pPr>
      <w:bookmarkStart w:id="0" w:name="_Toc221140094"/>
      <w:r>
        <w:rPr>
          <w:lang w:val="en-AU" w:eastAsia="en-AU"/>
        </w:rPr>
        <w:t>Executive Summary</w:t>
      </w:r>
      <w:bookmarkEnd w:id="0"/>
    </w:p>
    <w:p w14:paraId="3C05A980"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This report presents the findings of a FAIRA assessment conducted using the AM AI SAFE methodology. FAIRA (Foundational Artificial Intelligence Risk Assessment) is a risk-based assessment framework designed to help Australian government agencies and organisations identify, assess, and manage risks associated with the responsible use of artificial intelligence. The assessment evaluates potential impacts, likelihood of harm, and the effectiveness of existing controls across key ethical, governance, and operational domains, with the objective of supporting informed, defensible decision-making regarding the use of AI systems.</w:t>
      </w:r>
    </w:p>
    <w:p w14:paraId="40446CAA" w14:textId="77777777" w:rsidR="00C61D99" w:rsidRDefault="00D338FB" w:rsidP="000034AD">
      <w:pPr>
        <w:spacing w:before="120" w:after="120" w:line="240" w:lineRule="auto"/>
        <w:rPr>
          <w:rFonts w:eastAsia="Times New Roman" w:cs="Arial"/>
          <w:kern w:val="0"/>
          <w:lang w:eastAsia="en-AU"/>
          <w14:ligatures w14:val="none"/>
        </w:rPr>
      </w:pPr>
      <w:r>
        <w:rPr>
          <w:rFonts w:eastAsia="Times New Roman" w:cs="Arial"/>
          <w:kern w:val="0"/>
          <w:lang w:eastAsia="en-AU"/>
          <w14:ligatures w14:val="none"/>
        </w:rPr>
        <w:t xml:space="preserve">This FAIRA assessment was conducted for the AI system </w:t>
      </w:r>
      <w:r>
        <w:rPr>
          <w:rFonts w:eastAsia="Times New Roman" w:cs="Arial"/>
          <w:b/>
          <w:bCs/>
          <w:kern w:val="0"/>
          <w:lang w:eastAsia="en-AU"/>
          <w14:ligatures w14:val="none"/>
        </w:rPr>
        <w:t>{{system_name}}</w:t>
      </w:r>
      <w:r>
        <w:rPr>
          <w:rFonts w:eastAsia="Times New Roman" w:cs="Arial"/>
          <w:kern w:val="0"/>
          <w:lang w:eastAsia="en-AU"/>
          <w14:ligatures w14:val="none"/>
        </w:rPr>
        <w:t xml:space="preserve"> operated by {{org_name}}, with the assessment completed on {{assessment.date}}. The assessment identified an overall AI risk rating of </w:t>
      </w:r>
      <w:r>
        <w:rPr>
          <w:rFonts w:eastAsia="Times New Roman" w:cs="Arial"/>
          <w:b/>
          <w:bCs/>
          <w:kern w:val="0"/>
          <w:lang w:eastAsia="en-AU"/>
          <w14:ligatures w14:val="none"/>
        </w:rPr>
        <w:t>{{overall_risk_level}}</w:t>
      </w:r>
      <w:r>
        <w:rPr>
          <w:rFonts w:eastAsia="Times New Roman" w:cs="Arial"/>
          <w:kern w:val="0"/>
          <w:lang w:eastAsia="en-AU"/>
          <w14:ligatures w14:val="none"/>
        </w:rPr>
        <w:t xml:space="preserve">, based on a normalised risk score of </w:t>
      </w:r>
      <w:r>
        <w:rPr>
          <w:rFonts w:eastAsia="Times New Roman" w:cs="Arial"/>
          <w:b/>
          <w:bCs/>
          <w:kern w:val="0"/>
          <w:lang w:eastAsia="en-AU"/>
          <w14:ligatures w14:val="none"/>
        </w:rPr>
        <w:t>{{overall_risk_score}}</w:t>
      </w:r>
      <w:r>
        <w:rPr>
          <w:rFonts w:eastAsia="Times New Roman" w:cs="Arial"/>
          <w:kern w:val="0"/>
          <w:lang w:eastAsia="en-AU"/>
          <w14:ligatures w14:val="none"/>
        </w:rPr>
        <w:t xml:space="preserve"> out of 100. This rating reflects the combined effect of assessed impact, likelihood, and control effectiveness across all FAIRA domains, taking into account relevant risk modifiers such as system autonomy, data quality considerations, and user expertise.</w:t>
      </w:r>
    </w:p>
    <w:p w14:paraId="1C099572" w14:textId="6E75DD9E" w:rsidR="00C61D99" w:rsidRDefault="00D338FB" w:rsidP="000034AD">
      <w:pPr>
        <w:spacing w:before="120" w:after="120" w:line="240" w:lineRule="auto"/>
        <w:rPr>
          <w:rFonts w:eastAsia="Times New Roman" w:cs="Arial"/>
          <w:kern w:val="0"/>
          <w:lang w:val="en-AU" w:eastAsia="en-AU"/>
          <w14:ligatures w14:val="none"/>
        </w:rPr>
      </w:pPr>
      <w:r w:rsidRPr="008E3CBE">
        <w:rPr>
          <w:rFonts w:eastAsia="Times New Roman" w:cs="Arial"/>
          <w:kern w:val="0"/>
          <w:highlight w:val="yellow"/>
          <w:lang w:val="en-AU" w:eastAsia="en-AU"/>
          <w14:ligatures w14:val="none"/>
        </w:rPr>
        <w:t>{{ai.f_executive_snapshot}}</w:t>
      </w:r>
    </w:p>
    <w:p w14:paraId="3D70DD05" w14:textId="77777777" w:rsidR="00422E88" w:rsidRPr="00422E88" w:rsidRDefault="00422E88" w:rsidP="000034AD">
      <w:pPr>
        <w:spacing w:before="120" w:after="120" w:line="240" w:lineRule="auto"/>
        <w:rPr>
          <w:rFonts w:eastAsia="Times New Roman" w:cs="Arial"/>
          <w:b/>
          <w:bCs/>
          <w:kern w:val="0"/>
          <w:lang w:val="en-AU" w:eastAsia="en-AU"/>
          <w14:ligatures w14:val="none"/>
        </w:rPr>
      </w:pPr>
      <w:r w:rsidRPr="00422E88">
        <w:rPr>
          <w:rFonts w:eastAsia="Times New Roman" w:cs="Arial"/>
          <w:b/>
          <w:bCs/>
          <w:kern w:val="0"/>
          <w:lang w:val="en-AU" w:eastAsia="en-AU"/>
          <w14:ligatures w14:val="none"/>
        </w:rPr>
        <w:t>FAIRA Framework Alignment and Use Statement</w:t>
      </w:r>
    </w:p>
    <w:p w14:paraId="2DDBEDBF"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This report has been prepared using the AM AI SAFE FAIRA methodology, which operationalises the Queensland Government’s Foundational Artificial Intelligence Risk Assessment (FAIRA) framework as a structured, risk-informed decision-support artefact.</w:t>
      </w:r>
    </w:p>
    <w:p w14:paraId="693C8590"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The assessment aligns with the intent, structure, and ethical domains of the official FAIRA framework and the National Framework for the Assurance of Artificial Intelligence in Government (NFAAIG). It is designed to support transparent communication of AI-related risks, governance considerations, and potential mitigation options within the assessed operational context.</w:t>
      </w:r>
    </w:p>
    <w:p w14:paraId="51DCC299"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 xml:space="preserve">Consistent with FAIRA guidance, this report does </w:t>
      </w:r>
      <w:r w:rsidRPr="00422E88">
        <w:rPr>
          <w:rFonts w:eastAsia="Times New Roman" w:cs="Arial"/>
          <w:b/>
          <w:bCs/>
          <w:kern w:val="0"/>
          <w:lang w:val="en-AU" w:eastAsia="en-AU"/>
          <w14:ligatures w14:val="none"/>
        </w:rPr>
        <w:t>not</w:t>
      </w:r>
      <w:r w:rsidRPr="00422E88">
        <w:rPr>
          <w:rFonts w:eastAsia="Times New Roman" w:cs="Arial"/>
          <w:kern w:val="0"/>
          <w:lang w:val="en-AU" w:eastAsia="en-AU"/>
          <w14:ligatures w14:val="none"/>
        </w:rPr>
        <w:t xml:space="preserve"> constitute certification, compliance determination, or assurance of legal, ethical, or technical adequacy. Nor does it replace the collaborative, deliberative governance processes — including expert workshops, stakeholder consultation, and executive judgement — expected under the FAIRA framework.</w:t>
      </w:r>
    </w:p>
    <w:p w14:paraId="1D2246E5" w14:textId="77777777" w:rsidR="00422E88" w:rsidRPr="00422E88" w:rsidRDefault="00422E88" w:rsidP="000034AD">
      <w:pPr>
        <w:spacing w:before="120" w:after="120" w:line="240" w:lineRule="auto"/>
        <w:rPr>
          <w:rFonts w:eastAsia="Times New Roman" w:cs="Arial"/>
          <w:kern w:val="0"/>
          <w:lang w:val="en-AU" w:eastAsia="en-AU"/>
          <w14:ligatures w14:val="none"/>
        </w:rPr>
      </w:pPr>
      <w:r w:rsidRPr="00422E88">
        <w:rPr>
          <w:rFonts w:eastAsia="Times New Roman" w:cs="Arial"/>
          <w:kern w:val="0"/>
          <w:lang w:val="en-AU" w:eastAsia="en-AU"/>
          <w14:ligatures w14:val="none"/>
        </w:rPr>
        <w:t>Risk scores, ratings, and prioritisation presented in this report are intended to support proportional decision-making and governance discussion, rather than to represent absolute measures of safety, acceptability, or compliance.</w:t>
      </w:r>
    </w:p>
    <w:p w14:paraId="21F5847A" w14:textId="77777777" w:rsidR="00C61D99" w:rsidRDefault="00D338FB">
      <w:pPr>
        <w:pStyle w:val="Heading01"/>
        <w:rPr>
          <w:lang w:val="en-AU" w:eastAsia="en-AU"/>
        </w:rPr>
      </w:pPr>
      <w:bookmarkStart w:id="1" w:name="_Toc221140095"/>
      <w:r>
        <w:rPr>
          <w:lang w:val="en-AU" w:eastAsia="en-AU"/>
        </w:rPr>
        <w:t>Overall Risk Profile and Interpretation</w:t>
      </w:r>
      <w:bookmarkEnd w:id="1"/>
    </w:p>
    <w:p w14:paraId="62E80167" w14:textId="77777777" w:rsidR="00C61D99" w:rsidRDefault="00D338FB" w:rsidP="000034AD">
      <w:pPr>
        <w:spacing w:before="120" w:after="120" w:line="240" w:lineRule="auto"/>
      </w:pPr>
      <w:r>
        <w:t>This section summarises the overall AI risk profile identified through the FAIRA assessment. The risk profile is derived from a structured evaluation of potential impact, likelihood of harm, and the effectiveness of existing controls across all FAIRA domains. These domains are:</w:t>
      </w:r>
    </w:p>
    <w:p w14:paraId="798AB863" w14:textId="77777777" w:rsidR="00C61D99" w:rsidRDefault="00D338FB" w:rsidP="000034AD">
      <w:pPr>
        <w:pStyle w:val="ListParagraph"/>
        <w:numPr>
          <w:ilvl w:val="0"/>
          <w:numId w:val="19"/>
        </w:numPr>
        <w:spacing w:before="120" w:after="120" w:line="240" w:lineRule="auto"/>
        <w:contextualSpacing w:val="0"/>
      </w:pPr>
      <w:r>
        <w:t>Accountability</w:t>
      </w:r>
    </w:p>
    <w:p w14:paraId="59D0A45A" w14:textId="77777777" w:rsidR="00C61D99" w:rsidRDefault="00D338FB" w:rsidP="000034AD">
      <w:pPr>
        <w:pStyle w:val="ListParagraph"/>
        <w:numPr>
          <w:ilvl w:val="0"/>
          <w:numId w:val="19"/>
        </w:numPr>
        <w:spacing w:before="120" w:after="120" w:line="240" w:lineRule="auto"/>
        <w:contextualSpacing w:val="0"/>
      </w:pPr>
      <w:r>
        <w:t>Contestability</w:t>
      </w:r>
    </w:p>
    <w:p w14:paraId="343DEA3C" w14:textId="77777777" w:rsidR="00C61D99" w:rsidRDefault="00D338FB" w:rsidP="000034AD">
      <w:pPr>
        <w:pStyle w:val="ListParagraph"/>
        <w:numPr>
          <w:ilvl w:val="0"/>
          <w:numId w:val="19"/>
        </w:numPr>
        <w:spacing w:before="120" w:after="120" w:line="240" w:lineRule="auto"/>
        <w:contextualSpacing w:val="0"/>
      </w:pPr>
      <w:r>
        <w:t>Fairness</w:t>
      </w:r>
    </w:p>
    <w:p w14:paraId="464FDBF5" w14:textId="77777777" w:rsidR="00C61D99" w:rsidRDefault="00D338FB" w:rsidP="000034AD">
      <w:pPr>
        <w:pStyle w:val="ListParagraph"/>
        <w:numPr>
          <w:ilvl w:val="0"/>
          <w:numId w:val="19"/>
        </w:numPr>
        <w:spacing w:before="120" w:after="120" w:line="240" w:lineRule="auto"/>
        <w:contextualSpacing w:val="0"/>
      </w:pPr>
      <w:r>
        <w:t>Human, Societal and Environmental Wellbeing</w:t>
      </w:r>
    </w:p>
    <w:p w14:paraId="00B62FE2" w14:textId="77777777" w:rsidR="00C61D99" w:rsidRDefault="00D338FB" w:rsidP="000034AD">
      <w:pPr>
        <w:pStyle w:val="ListParagraph"/>
        <w:numPr>
          <w:ilvl w:val="0"/>
          <w:numId w:val="19"/>
        </w:numPr>
        <w:spacing w:before="120" w:after="120" w:line="240" w:lineRule="auto"/>
        <w:contextualSpacing w:val="0"/>
      </w:pPr>
      <w:r>
        <w:t>Human-Centred Values</w:t>
      </w:r>
    </w:p>
    <w:p w14:paraId="68579776" w14:textId="77777777" w:rsidR="00C61D99" w:rsidRDefault="00D338FB" w:rsidP="000034AD">
      <w:pPr>
        <w:pStyle w:val="ListParagraph"/>
        <w:numPr>
          <w:ilvl w:val="0"/>
          <w:numId w:val="19"/>
        </w:numPr>
        <w:spacing w:before="120" w:after="120" w:line="240" w:lineRule="auto"/>
        <w:contextualSpacing w:val="0"/>
      </w:pPr>
      <w:r>
        <w:t>Privacy Protection and Security</w:t>
      </w:r>
    </w:p>
    <w:p w14:paraId="035A8A13" w14:textId="77777777" w:rsidR="00C61D99" w:rsidRDefault="00D338FB" w:rsidP="000034AD">
      <w:pPr>
        <w:pStyle w:val="ListParagraph"/>
        <w:numPr>
          <w:ilvl w:val="0"/>
          <w:numId w:val="19"/>
        </w:numPr>
        <w:spacing w:before="120" w:after="120" w:line="240" w:lineRule="auto"/>
        <w:contextualSpacing w:val="0"/>
      </w:pPr>
      <w:r>
        <w:t>Reliability and Safety</w:t>
      </w:r>
    </w:p>
    <w:p w14:paraId="436FB1AD" w14:textId="77777777" w:rsidR="00C61D99" w:rsidRDefault="00D338FB" w:rsidP="000034AD">
      <w:pPr>
        <w:pStyle w:val="ListParagraph"/>
        <w:numPr>
          <w:ilvl w:val="0"/>
          <w:numId w:val="19"/>
        </w:numPr>
        <w:spacing w:before="120" w:after="120" w:line="240" w:lineRule="auto"/>
        <w:contextualSpacing w:val="0"/>
      </w:pPr>
      <w:r>
        <w:t>Transparency and Explainability</w:t>
      </w:r>
    </w:p>
    <w:p w14:paraId="2F000B39" w14:textId="77777777" w:rsidR="00C61D99" w:rsidRDefault="00D338FB" w:rsidP="000034AD">
      <w:pPr>
        <w:spacing w:before="120" w:after="120" w:line="240" w:lineRule="auto"/>
      </w:pPr>
      <w:r>
        <w:t>The resulting scores provide a comparative view of risk exposure, both before and after the application of controls, and are intended to support proportionate risk management rather than indicate absolute safety or compliance.</w:t>
      </w:r>
    </w:p>
    <w:p w14:paraId="2FBB4739" w14:textId="77777777" w:rsidR="00C61D99" w:rsidRDefault="00D338FB" w:rsidP="000034AD">
      <w:pPr>
        <w:spacing w:before="120" w:after="120" w:line="240" w:lineRule="auto"/>
      </w:pPr>
      <w:r>
        <w:t xml:space="preserve">For {{system_name}}, the overall AI risk score was calculated using the FAIRA risk model, which combines total assessed impact ({{total_impact}}), total likelihood ({{total_likelihood}}), and total control effectiveness ({{total_control_effectiveness}}). This resulted in a raw risk score of {{raw_risk_score}}, which has been normalised to an overall risk score of {{overall_risk_score}}, corresponding to an overall risk level of </w:t>
      </w:r>
      <w:r>
        <w:rPr>
          <w:b/>
          <w:bCs/>
        </w:rPr>
        <w:t>{{overall_risk_level}}</w:t>
      </w:r>
      <w:r>
        <w:t>. The assessment also incorporates contextual risk modifiers, including system autonomy, data quality considerations, and user expertise, where applicable.</w:t>
      </w:r>
    </w:p>
    <w:p w14:paraId="3EA8346B" w14:textId="77777777" w:rsidR="00C61D99" w:rsidRDefault="00D338FB" w:rsidP="000034AD">
      <w:pPr>
        <w:spacing w:before="120" w:after="120" w:line="240" w:lineRule="auto"/>
      </w:pPr>
      <w:r>
        <w:t>Domain-level scores shown below illustrate how different ethical and governance dimensions contribute to the overall risk profile.</w:t>
      </w:r>
    </w:p>
    <w:p w14:paraId="55EFB720" w14:textId="77777777" w:rsidR="00C61D99" w:rsidRDefault="00D338FB" w:rsidP="0057292D">
      <w:pPr>
        <w:spacing w:before="120" w:after="120" w:line="240" w:lineRule="auto"/>
        <w:rPr>
          <w:b/>
          <w:bCs/>
        </w:rPr>
      </w:pPr>
      <w:r>
        <w:rPr>
          <w:b/>
          <w:bCs/>
        </w:rPr>
        <w:t>Overall AI Risk Rating</w:t>
      </w:r>
    </w:p>
    <w:p w14:paraId="685120B0" w14:textId="77777777" w:rsidR="00C61D99" w:rsidRDefault="00D338FB" w:rsidP="0057292D">
      <w:pPr>
        <w:spacing w:before="120" w:after="120" w:line="240" w:lineRule="auto"/>
      </w:pPr>
      <w:r>
        <w:t>{{risk_gauge_image}}</w:t>
      </w:r>
    </w:p>
    <w:p w14:paraId="0B5FE685" w14:textId="77777777" w:rsidR="00C61D99" w:rsidRDefault="00D338FB" w:rsidP="0057292D">
      <w:pPr>
        <w:spacing w:before="120" w:after="120" w:line="240" w:lineRule="auto"/>
        <w:rPr>
          <w:i/>
          <w:iCs/>
          <w:sz w:val="22"/>
          <w:szCs w:val="22"/>
        </w:rPr>
      </w:pPr>
      <w:r>
        <w:rPr>
          <w:i/>
          <w:iCs/>
          <w:sz w:val="22"/>
          <w:szCs w:val="22"/>
        </w:rPr>
        <w:t>Figure 1. Normalised FAIRA risk score for the assessed AI system</w:t>
      </w:r>
    </w:p>
    <w:p w14:paraId="2119C689" w14:textId="77777777" w:rsidR="00C61D99" w:rsidRDefault="00D338FB" w:rsidP="00F52CF7">
      <w:pPr>
        <w:keepNext/>
        <w:spacing w:before="120" w:after="120" w:line="240" w:lineRule="auto"/>
        <w:rPr>
          <w:b/>
          <w:bCs/>
        </w:rPr>
      </w:pPr>
      <w:r>
        <w:rPr>
          <w:b/>
          <w:bCs/>
        </w:rPr>
        <w:t>Inherent AI Risk by FAIRA Domain</w:t>
      </w:r>
    </w:p>
    <w:p w14:paraId="74E23707" w14:textId="77777777" w:rsidR="00C61D99" w:rsidRDefault="00D338FB" w:rsidP="00F52CF7">
      <w:pPr>
        <w:keepNext/>
        <w:spacing w:before="120" w:after="120" w:line="240" w:lineRule="auto"/>
      </w:pPr>
      <w:r>
        <w:t>The radar chart below shows the risk levels for each of the domains prior to the application of controls.</w:t>
      </w:r>
    </w:p>
    <w:p w14:paraId="25660FC4" w14:textId="77777777" w:rsidR="00C61D99" w:rsidRDefault="00D338FB" w:rsidP="00F52CF7">
      <w:pPr>
        <w:keepNext/>
        <w:spacing w:before="120" w:after="120" w:line="240" w:lineRule="auto"/>
      </w:pPr>
      <w:r>
        <w:t>{{inherent_risk_radar}}</w:t>
      </w:r>
    </w:p>
    <w:p w14:paraId="57778E5F" w14:textId="77777777" w:rsidR="00C61D99" w:rsidRDefault="00D338FB" w:rsidP="00F52CF7">
      <w:pPr>
        <w:keepNext/>
        <w:spacing w:before="120" w:after="120" w:line="240" w:lineRule="auto"/>
        <w:rPr>
          <w:i/>
          <w:iCs/>
          <w:sz w:val="22"/>
          <w:szCs w:val="22"/>
        </w:rPr>
      </w:pPr>
      <w:r>
        <w:rPr>
          <w:i/>
          <w:iCs/>
          <w:sz w:val="22"/>
          <w:szCs w:val="22"/>
        </w:rPr>
        <w:t>Figure 2. Risk levels prior to the application of controls</w:t>
      </w:r>
    </w:p>
    <w:p w14:paraId="209DA6E2" w14:textId="77777777" w:rsidR="00C61D99" w:rsidRDefault="00C61D99" w:rsidP="00F52CF7">
      <w:pPr>
        <w:keepNext/>
        <w:spacing w:before="120" w:after="120" w:line="240" w:lineRule="auto"/>
        <w:rPr>
          <w:b/>
          <w:bCs/>
        </w:rPr>
      </w:pPr>
    </w:p>
    <w:p w14:paraId="5B17F3CE" w14:textId="77777777" w:rsidR="00C61D99" w:rsidRDefault="00D338FB" w:rsidP="00F52CF7">
      <w:pPr>
        <w:keepNext/>
        <w:spacing w:before="120" w:after="120" w:line="240" w:lineRule="auto"/>
        <w:rPr>
          <w:b/>
          <w:bCs/>
        </w:rPr>
      </w:pPr>
      <w:r>
        <w:rPr>
          <w:b/>
          <w:bCs/>
        </w:rPr>
        <w:t>Residual AI Risk by FAIRA Domain</w:t>
      </w:r>
    </w:p>
    <w:p w14:paraId="40F11F85" w14:textId="77777777" w:rsidR="00C61D99" w:rsidRDefault="00D338FB" w:rsidP="00F52CF7">
      <w:pPr>
        <w:keepNext/>
        <w:spacing w:before="120" w:after="120" w:line="240" w:lineRule="auto"/>
      </w:pPr>
      <w:r>
        <w:t>The radar chart below shows the risk levels for each of the domains after considering existing controls.</w:t>
      </w:r>
    </w:p>
    <w:p w14:paraId="75C8D03C" w14:textId="77777777" w:rsidR="00C61D99" w:rsidRDefault="00D338FB" w:rsidP="00F52CF7">
      <w:pPr>
        <w:keepNext/>
        <w:spacing w:before="120" w:after="120" w:line="240" w:lineRule="auto"/>
      </w:pPr>
      <w:r>
        <w:t>{{domain_radar_risk}}</w:t>
      </w:r>
    </w:p>
    <w:p w14:paraId="33E9884E" w14:textId="77777777" w:rsidR="00C61D99" w:rsidRDefault="00D338FB" w:rsidP="00F52CF7">
      <w:pPr>
        <w:keepNext/>
        <w:spacing w:before="120" w:after="120" w:line="240" w:lineRule="auto"/>
        <w:rPr>
          <w:i/>
          <w:iCs/>
          <w:sz w:val="22"/>
          <w:szCs w:val="22"/>
        </w:rPr>
      </w:pPr>
      <w:r>
        <w:rPr>
          <w:i/>
          <w:iCs/>
          <w:sz w:val="22"/>
          <w:szCs w:val="22"/>
        </w:rPr>
        <w:t>Figure 3. Risk levels after considering existing controls</w:t>
      </w:r>
    </w:p>
    <w:p w14:paraId="211EF194" w14:textId="77777777" w:rsidR="00C61D99" w:rsidRDefault="00C61D99" w:rsidP="00F52CF7">
      <w:pPr>
        <w:keepNext/>
        <w:spacing w:before="120" w:after="120" w:line="240" w:lineRule="auto"/>
        <w:rPr>
          <w:i/>
          <w:iCs/>
          <w:sz w:val="22"/>
          <w:szCs w:val="22"/>
        </w:rPr>
      </w:pPr>
    </w:p>
    <w:p w14:paraId="3B267B0E" w14:textId="77777777" w:rsidR="00C61D99" w:rsidRDefault="00D338FB">
      <w:pPr>
        <w:pStyle w:val="Heading01"/>
        <w:rPr>
          <w:lang w:val="en-AU" w:eastAsia="en-AU"/>
        </w:rPr>
      </w:pPr>
      <w:bookmarkStart w:id="2" w:name="_Toc221140096"/>
      <w:r>
        <w:rPr>
          <w:lang w:val="en-AU" w:eastAsia="en-AU"/>
        </w:rPr>
        <w:t>Assessment Scope and Methodology</w:t>
      </w:r>
      <w:bookmarkEnd w:id="2"/>
    </w:p>
    <w:p w14:paraId="4E4B9C14" w14:textId="77777777" w:rsidR="00C61D99" w:rsidRDefault="00D338FB" w:rsidP="00AC024C">
      <w:pPr>
        <w:spacing w:before="120" w:after="120"/>
        <w:rPr>
          <w:lang w:eastAsia="en-AU"/>
        </w:rPr>
      </w:pPr>
      <w:r>
        <w:rPr>
          <w:lang w:eastAsia="en-AU"/>
        </w:rPr>
        <w:t>This FAIRA assessment was conducted to evaluate risks associated with the responsible use of the assessed AI system within its defined operational context. The assessment focuses on identifying potential harms, governance gaps, and control effectiveness across ethical, legal, and operational dimensions, in line with the FAIRA risk-based approach. The assessment is intended to support informed decision-making and risk management and does not constitute a certification, compliance audit, or technical assurance of the AI system.</w:t>
      </w:r>
    </w:p>
    <w:p w14:paraId="45AF9CDB" w14:textId="77777777" w:rsidR="00C61D99" w:rsidRDefault="00D338FB" w:rsidP="00AC024C">
      <w:pPr>
        <w:spacing w:before="120" w:after="120"/>
        <w:rPr>
          <w:lang w:eastAsia="en-AU"/>
        </w:rPr>
      </w:pPr>
      <w:r>
        <w:rPr>
          <w:lang w:eastAsia="en-AU"/>
        </w:rPr>
        <w:t>The assessment was performed using the AM AI SAFE FAIRA methodology, which applies a structured scoring model combining assessed impact, likelihood, and control effectiveness across all FAIRA domains. For {{system_name}}, the overall risk profile was calculated by aggregating domain-level scores derived from responses provided during the assessment. Where applicable, contextual modifiers were applied to reflect system autonomy ({{autonomy_factor}}), data quality considerations ({{data_quality_factor}}), and user expertise ({{expertise_factor}}), ensuring that the resulting risk profile reflects the specific characteristics and operating context of the system.</w:t>
      </w:r>
    </w:p>
    <w:p w14:paraId="7D21657B" w14:textId="77777777" w:rsidR="00C61D99" w:rsidRDefault="00D338FB" w:rsidP="00AC024C">
      <w:pPr>
        <w:spacing w:before="120" w:after="120"/>
        <w:rPr>
          <w:lang w:eastAsia="en-AU"/>
        </w:rPr>
      </w:pPr>
      <w:r>
        <w:rPr>
          <w:lang w:eastAsia="en-AU"/>
        </w:rPr>
        <w:t>Scores are normalised to support comparison across domains and are intended to indicate relative risk exposure rather than absolute risk.</w:t>
      </w:r>
    </w:p>
    <w:p w14:paraId="053F1D6B" w14:textId="77777777" w:rsidR="00C61D99" w:rsidRDefault="00D338FB" w:rsidP="00AC024C">
      <w:pPr>
        <w:spacing w:before="120" w:after="120"/>
        <w:rPr>
          <w:lang w:eastAsia="en-AU"/>
        </w:rPr>
      </w:pPr>
      <w:r>
        <w:rPr>
          <w:lang w:eastAsia="en-AU"/>
        </w:rPr>
        <w:t>This methodology provides a consistent and proportionate basis for assessing AI-related risks across FAIRA domains. The resulting scores and risk indicators are intended to support relative comparison, prioritisation, and governance discussions, rather than to represent absolute measures of risk.</w:t>
      </w:r>
    </w:p>
    <w:p w14:paraId="63BDDE03" w14:textId="77777777" w:rsidR="000740A3" w:rsidRPr="000740A3" w:rsidRDefault="000740A3" w:rsidP="00AC024C">
      <w:pPr>
        <w:spacing w:before="120" w:after="120"/>
        <w:rPr>
          <w:b/>
          <w:bCs/>
          <w:lang w:val="en-AU" w:eastAsia="en-AU"/>
        </w:rPr>
      </w:pPr>
      <w:r w:rsidRPr="000740A3">
        <w:rPr>
          <w:b/>
          <w:bCs/>
          <w:lang w:val="en-AU" w:eastAsia="en-AU"/>
        </w:rPr>
        <w:t>Interpretation and Limitations of Assessment Outputs</w:t>
      </w:r>
    </w:p>
    <w:p w14:paraId="05FB03B7" w14:textId="77777777" w:rsidR="000740A3" w:rsidRPr="000740A3" w:rsidRDefault="000740A3" w:rsidP="00AC024C">
      <w:pPr>
        <w:spacing w:before="120" w:after="120"/>
        <w:rPr>
          <w:lang w:val="en-AU" w:eastAsia="en-AU"/>
        </w:rPr>
      </w:pPr>
      <w:r w:rsidRPr="000740A3">
        <w:rPr>
          <w:lang w:val="en-AU" w:eastAsia="en-AU"/>
        </w:rPr>
        <w:t>The outputs of this assessment reflect a point-in-time evaluation based on information available at the time of assessment and the defined scope of system use. Identified information gaps, uncertainties, or limitations in system understanding are treated as governance risks requiring visibility and escalation, rather than as indicators of assessment completeness or confidence.</w:t>
      </w:r>
    </w:p>
    <w:p w14:paraId="09CA492B" w14:textId="77777777" w:rsidR="000740A3" w:rsidRPr="000740A3" w:rsidRDefault="000740A3" w:rsidP="00AC024C">
      <w:pPr>
        <w:spacing w:before="120" w:after="120"/>
        <w:rPr>
          <w:lang w:val="en-AU" w:eastAsia="en-AU"/>
        </w:rPr>
      </w:pPr>
      <w:r w:rsidRPr="000740A3">
        <w:rPr>
          <w:lang w:val="en-AU" w:eastAsia="en-AU"/>
        </w:rPr>
        <w:t>Control recommendations and prioritisation presented in this report are illustrative and contextual. They are not mandatory requirements and should be considered alongside organisational risk appetite, legal obligations, operational constraints, and existing governance arrangements.</w:t>
      </w:r>
    </w:p>
    <w:p w14:paraId="3065A740" w14:textId="77777777" w:rsidR="000740A3" w:rsidRDefault="000740A3" w:rsidP="00AC024C">
      <w:pPr>
        <w:spacing w:before="120" w:after="120"/>
        <w:rPr>
          <w:lang w:val="en-AU" w:eastAsia="en-AU"/>
        </w:rPr>
      </w:pPr>
      <w:r w:rsidRPr="000740A3">
        <w:rPr>
          <w:lang w:val="en-AU" w:eastAsia="en-AU"/>
        </w:rPr>
        <w:t>Ongoing monitoring, reassessment, and governance oversight are required to ensure that AI-related risks remain appropriately managed as system capabilities, deployment context, data sources, or usage patterns evolve.</w:t>
      </w:r>
    </w:p>
    <w:p w14:paraId="2BCD6303" w14:textId="77777777" w:rsidR="00D53353" w:rsidRPr="00D53353" w:rsidRDefault="00D53353" w:rsidP="00AC024C">
      <w:pPr>
        <w:spacing w:before="120" w:after="120"/>
        <w:rPr>
          <w:b/>
          <w:bCs/>
          <w:lang w:val="en-AU" w:eastAsia="en-AU"/>
        </w:rPr>
      </w:pPr>
      <w:r w:rsidRPr="00D53353">
        <w:rPr>
          <w:b/>
          <w:bCs/>
          <w:lang w:val="en-AU" w:eastAsia="en-AU"/>
        </w:rPr>
        <w:t>Use of AI-Assisted Narrative Content</w:t>
      </w:r>
    </w:p>
    <w:p w14:paraId="015C3865" w14:textId="77777777" w:rsidR="00D53353" w:rsidRPr="00D53353" w:rsidRDefault="00D53353" w:rsidP="00AC024C">
      <w:pPr>
        <w:spacing w:before="120" w:after="120"/>
        <w:rPr>
          <w:lang w:val="en-AU" w:eastAsia="en-AU"/>
        </w:rPr>
      </w:pPr>
      <w:r w:rsidRPr="00D53353">
        <w:rPr>
          <w:lang w:val="en-AU" w:eastAsia="en-AU"/>
        </w:rPr>
        <w:t>Certain narrative sections within this report have been generated with the assistance of artificial intelligence tools, based on structured assessment inputs, scoring outputs, and predefined reporting logic within the AM AI SAFE platform.</w:t>
      </w:r>
    </w:p>
    <w:p w14:paraId="49EC270C" w14:textId="77777777" w:rsidR="00D53353" w:rsidRPr="00D53353" w:rsidRDefault="00D53353" w:rsidP="00AC024C">
      <w:pPr>
        <w:spacing w:before="120" w:after="120"/>
        <w:rPr>
          <w:lang w:val="en-AU" w:eastAsia="en-AU"/>
        </w:rPr>
      </w:pPr>
      <w:r w:rsidRPr="00D53353">
        <w:rPr>
          <w:lang w:val="en-AU" w:eastAsia="en-AU"/>
        </w:rPr>
        <w:t>AI-assisted content is used to support consistency, clarity, and scalability of reporting. All assessment inputs, risk scores, control selections, and final interpretations remain the responsibility of the assessing organisation and accountable officers.</w:t>
      </w:r>
    </w:p>
    <w:p w14:paraId="03A2E596" w14:textId="77777777" w:rsidR="00D53353" w:rsidRPr="00D53353" w:rsidRDefault="00D53353" w:rsidP="00AC024C">
      <w:pPr>
        <w:spacing w:before="120" w:after="120"/>
        <w:rPr>
          <w:lang w:val="en-AU" w:eastAsia="en-AU"/>
        </w:rPr>
      </w:pPr>
      <w:r w:rsidRPr="00D53353">
        <w:rPr>
          <w:lang w:val="en-AU" w:eastAsia="en-AU"/>
        </w:rPr>
        <w:t>AI-assisted narrative content does not constitute independent judgement, assurance, or verification. Where indicated, such content should be read as explanatory or summarising in nature and considered alongside the underlying assessment data, governance context, and human review processes.</w:t>
      </w:r>
    </w:p>
    <w:p w14:paraId="1B4E4B7D" w14:textId="77777777" w:rsidR="00D53353" w:rsidRPr="00D53353" w:rsidRDefault="00D53353" w:rsidP="00AC024C">
      <w:pPr>
        <w:spacing w:before="120" w:after="120"/>
        <w:rPr>
          <w:lang w:val="en-AU" w:eastAsia="en-AU"/>
        </w:rPr>
      </w:pPr>
      <w:r w:rsidRPr="00D53353">
        <w:rPr>
          <w:lang w:val="en-AU" w:eastAsia="en-AU"/>
        </w:rPr>
        <w:t>Responsibility and accountability for decisions informed by this report remain with the relevant decision-makers, consistent with the FAIRA framework and the National Framework for the Assurance of Artificial Intelligence in Government.</w:t>
      </w:r>
    </w:p>
    <w:p w14:paraId="5EEF2F5B" w14:textId="77777777" w:rsidR="000740A3" w:rsidRDefault="000740A3">
      <w:pPr>
        <w:rPr>
          <w:lang w:val="en-AU" w:eastAsia="en-AU"/>
        </w:rPr>
      </w:pPr>
    </w:p>
    <w:p w14:paraId="61583D8D" w14:textId="77777777" w:rsidR="00C61D99" w:rsidRDefault="00D338FB">
      <w:pPr>
        <w:pStyle w:val="Heading01"/>
        <w:rPr>
          <w:lang w:val="en-AU" w:eastAsia="en-AU"/>
        </w:rPr>
      </w:pPr>
      <w:bookmarkStart w:id="3" w:name="_Toc221140097"/>
      <w:r>
        <w:rPr>
          <w:lang w:val="en-AU" w:eastAsia="en-AU"/>
        </w:rPr>
        <w:t>Part A – AI System Profile and Risk Context</w:t>
      </w:r>
      <w:bookmarkEnd w:id="3"/>
    </w:p>
    <w:p w14:paraId="113E4675" w14:textId="77777777" w:rsidR="00C61D99" w:rsidRDefault="00D338FB" w:rsidP="00AC024C">
      <w:pPr>
        <w:spacing w:before="120" w:after="120"/>
        <w:rPr>
          <w:lang w:eastAsia="en-AU"/>
        </w:rPr>
      </w:pPr>
      <w:r>
        <w:rPr>
          <w:lang w:eastAsia="en-AU"/>
        </w:rPr>
        <w:t>Part A of the FAIRA assessment captures key characteristics of the AI system that influence its overall risk profile. This section focuses on establishing a clear understanding of the system's purpose, data usage, users, deployment context, and potential impacts. The information gathered in this section provides essential context for interpreting the risk scores presented later in the report and informs the application of risk modifiers within the FAIRA methodology.</w:t>
      </w:r>
    </w:p>
    <w:p w14:paraId="1D21B020" w14:textId="77777777" w:rsidR="00C61D99" w:rsidRDefault="00D338FB" w:rsidP="00AC024C">
      <w:pPr>
        <w:spacing w:before="120" w:after="120"/>
        <w:rPr>
          <w:lang w:eastAsia="en-AU"/>
        </w:rPr>
      </w:pPr>
      <w:r>
        <w:rPr>
          <w:lang w:eastAsia="en-AU"/>
        </w:rPr>
        <w:t>The assessed AI system, {{system_name}}, is operated by {{org_name}} and has been evaluated within its defined operational and deployment context. Information collected as part of this assessment describes the system's primary functions, the types and sensitivity of data used, the users and stakeholders involved, and the environments in which the system operates. These characteristics directly influence assessed impact and likelihood scores and inform the application of contextual risk modifiers, including autonomy, data quality, and user expertise.</w:t>
      </w:r>
    </w:p>
    <w:p w14:paraId="306E8941" w14:textId="77777777" w:rsidR="00C61D99" w:rsidRDefault="00D338FB" w:rsidP="00AC024C">
      <w:pPr>
        <w:spacing w:before="120" w:after="120"/>
        <w:rPr>
          <w:lang w:eastAsia="en-AU"/>
        </w:rPr>
      </w:pPr>
      <w:r>
        <w:rPr>
          <w:lang w:eastAsia="en-AU"/>
        </w:rPr>
        <w:t>The following subsections summarise these factors in more detail.</w:t>
      </w:r>
    </w:p>
    <w:p w14:paraId="1B943CFC" w14:textId="77777777" w:rsidR="00C61D99" w:rsidRDefault="00D338FB" w:rsidP="00AC024C">
      <w:pPr>
        <w:spacing w:before="120" w:after="120"/>
        <w:rPr>
          <w:lang w:val="en-AU" w:eastAsia="en-AU"/>
        </w:rPr>
      </w:pPr>
      <w:r>
        <w:rPr>
          <w:lang w:val="en-AU" w:eastAsia="en-AU"/>
        </w:rPr>
        <w:t>The system profile and risk context are summarised across the following areas:</w:t>
      </w:r>
    </w:p>
    <w:p w14:paraId="20F45622"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AI Solution Fundamentals</w:t>
      </w:r>
    </w:p>
    <w:p w14:paraId="58990DDF"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Data and Inputs</w:t>
      </w:r>
    </w:p>
    <w:p w14:paraId="02B614B5"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Human Interface and Impact</w:t>
      </w:r>
    </w:p>
    <w:p w14:paraId="1E451E6D"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Outputs and Actions</w:t>
      </w:r>
    </w:p>
    <w:p w14:paraId="5CACF7B1" w14:textId="77777777" w:rsidR="00C61D99" w:rsidRDefault="00D338FB" w:rsidP="00AC024C">
      <w:pPr>
        <w:pStyle w:val="ListParagraph"/>
        <w:numPr>
          <w:ilvl w:val="0"/>
          <w:numId w:val="2"/>
        </w:numPr>
        <w:spacing w:before="120" w:after="120"/>
        <w:contextualSpacing w:val="0"/>
        <w:rPr>
          <w:lang w:val="en-AU" w:eastAsia="en-AU"/>
        </w:rPr>
      </w:pPr>
      <w:r>
        <w:rPr>
          <w:lang w:val="en-AU" w:eastAsia="en-AU"/>
        </w:rPr>
        <w:t>Governance and Oversight</w:t>
      </w:r>
    </w:p>
    <w:p w14:paraId="3B580936" w14:textId="77777777" w:rsidR="00320F8E" w:rsidRDefault="00D338FB" w:rsidP="00624EEB">
      <w:pPr>
        <w:pStyle w:val="Heading02"/>
        <w:rPr>
          <w:lang w:val="en-AU" w:eastAsia="en-AU"/>
        </w:rPr>
      </w:pPr>
      <w:bookmarkStart w:id="4" w:name="_Toc221140098"/>
      <w:r>
        <w:rPr>
          <w:lang w:val="en-AU" w:eastAsia="en-AU"/>
        </w:rPr>
        <w:t>AI Solution Fundamentals</w:t>
      </w:r>
      <w:bookmarkEnd w:id="4"/>
    </w:p>
    <w:p w14:paraId="1A4FF185" w14:textId="77777777" w:rsidR="00320F8E" w:rsidRDefault="00D338FB" w:rsidP="00320F8E">
      <w:pPr>
        <w:rPr>
          <w:i/>
          <w:iCs/>
          <w:color w:val="215E99" w:themeColor="text2" w:themeTint="BF"/>
          <w:lang w:eastAsia="en-AU"/>
        </w:rPr>
      </w:pPr>
      <w:r w:rsidRPr="00320F8E">
        <w:rPr>
          <w:i/>
          <w:iCs/>
          <w:color w:val="215E99" w:themeColor="text2" w:themeTint="BF"/>
          <w:lang w:eastAsia="en-AU"/>
        </w:rPr>
        <w:t>Maps to FAIRA Table 1: AI solution (Questions 1.1-1.10)</w:t>
      </w:r>
    </w:p>
    <w:p w14:paraId="6AB6C2CC" w14:textId="4DDFB5D8" w:rsidR="00C61D99" w:rsidRPr="00320F8E" w:rsidRDefault="00D338FB" w:rsidP="00AC024C">
      <w:pPr>
        <w:spacing w:before="120" w:after="120"/>
        <w:rPr>
          <w:i/>
          <w:iCs/>
          <w:color w:val="215E99" w:themeColor="text2" w:themeTint="BF"/>
          <w:lang w:val="en-AU" w:eastAsia="en-AU"/>
        </w:rPr>
      </w:pPr>
      <w:r>
        <w:rPr>
          <w:lang w:eastAsia="en-AU"/>
        </w:rPr>
        <w:t>This section provides a high-level overview of the AI system assessed as part of this FAIRA assessment. It describes the system's primary purpose, core AI capabilities, and the types of decisions or actions it supports. This information establishes a baseline understanding of how the system functions and the role it plays within the organisation's operations.</w:t>
      </w:r>
    </w:p>
    <w:p w14:paraId="005BEFC5" w14:textId="77777777" w:rsidR="00C61D99" w:rsidRDefault="00D338FB" w:rsidP="00AC024C">
      <w:pPr>
        <w:spacing w:before="120" w:after="120"/>
        <w:rPr>
          <w:lang w:eastAsia="en-AU"/>
        </w:rPr>
      </w:pPr>
      <w:r>
        <w:rPr>
          <w:lang w:eastAsia="en-AU"/>
        </w:rPr>
        <w:t>The AI system {{system_name}} is designed to support {{ faira_form.A1_1 | format_list }} and incorporates AI capabilities including {{ faira_form.A1_3 | format_list }}. The system is used to inform or support decisions related to {{ faira_form.A1_4 | format_list }}, with identified benefits including {{ faira_form.A1_5 | format_list }}. The system utilises {{ faira_form.A1_7 | format_list }}</w:t>
      </w:r>
      <w:r>
        <w:rPr>
          <w:lang w:val="en-AU" w:eastAsia="en-AU"/>
        </w:rPr>
        <w:t xml:space="preserve"> </w:t>
      </w:r>
      <w:r>
        <w:rPr>
          <w:lang w:eastAsia="en-AU"/>
        </w:rPr>
        <w:t>techniques and is sourced through {{ faira_form.A1_8 | format_list }}, with integration into other systems occurring via {{ faira_form.A1_9 | format_list }}.</w:t>
      </w:r>
    </w:p>
    <w:p w14:paraId="6209FC01" w14:textId="77777777" w:rsidR="00C61D99" w:rsidRDefault="00D338FB" w:rsidP="00AC024C">
      <w:pPr>
        <w:spacing w:before="120" w:after="120"/>
        <w:rPr>
          <w:lang w:eastAsia="en-AU"/>
        </w:rPr>
      </w:pPr>
      <w:r>
        <w:rPr>
          <w:lang w:eastAsia="en-AU"/>
        </w:rPr>
        <w:t>The system's level of autonomy, including whether AI-generated decisions can be converted into actions without human intervention, is described in the following sections.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155"/>
        <w:gridCol w:w="6861"/>
      </w:tblGrid>
      <w:tr w:rsidR="00C61D99" w14:paraId="4B35EB98" w14:textId="77777777" w:rsidTr="00AB1C92">
        <w:trPr>
          <w:tblHeader/>
        </w:trPr>
        <w:tc>
          <w:tcPr>
            <w:tcW w:w="2157" w:type="dxa"/>
            <w:tcBorders>
              <w:top w:val="single" w:sz="4" w:space="0" w:color="000000"/>
              <w:left w:val="single" w:sz="4" w:space="0" w:color="000000"/>
              <w:bottom w:val="single" w:sz="4" w:space="0" w:color="000000"/>
              <w:right w:val="single" w:sz="4" w:space="0" w:color="000000"/>
            </w:tcBorders>
            <w:shd w:val="clear" w:color="auto" w:fill="EA580C"/>
          </w:tcPr>
          <w:p w14:paraId="3415AF59"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Attribute</w:t>
            </w:r>
          </w:p>
        </w:tc>
        <w:tc>
          <w:tcPr>
            <w:tcW w:w="6869" w:type="dxa"/>
            <w:tcBorders>
              <w:top w:val="single" w:sz="4" w:space="0" w:color="000000"/>
              <w:left w:val="single" w:sz="4" w:space="0" w:color="000000"/>
              <w:bottom w:val="single" w:sz="4" w:space="0" w:color="000000"/>
              <w:right w:val="single" w:sz="4" w:space="0" w:color="000000"/>
            </w:tcBorders>
            <w:shd w:val="clear" w:color="auto" w:fill="EA580C"/>
          </w:tcPr>
          <w:p w14:paraId="3EF4AA4C" w14:textId="77777777" w:rsidR="00C61D99" w:rsidRPr="00AB1C92" w:rsidRDefault="00D338FB">
            <w:pPr>
              <w:rPr>
                <w:b/>
                <w:bCs/>
                <w:color w:val="FFFFFF" w:themeColor="background1"/>
                <w:sz w:val="20"/>
                <w:szCs w:val="20"/>
                <w:lang w:val="en-AU" w:eastAsia="en-AU"/>
              </w:rPr>
            </w:pPr>
            <w:r w:rsidRPr="00AB1C92">
              <w:rPr>
                <w:b/>
                <w:bCs/>
                <w:color w:val="FFFFFF" w:themeColor="background1"/>
                <w:sz w:val="20"/>
                <w:szCs w:val="20"/>
                <w:lang w:val="en-AU" w:eastAsia="en-AU"/>
              </w:rPr>
              <w:t>Description</w:t>
            </w:r>
          </w:p>
        </w:tc>
      </w:tr>
      <w:tr w:rsidR="00C61D99" w14:paraId="03970B1E" w14:textId="77777777">
        <w:tc>
          <w:tcPr>
            <w:tcW w:w="2157" w:type="dxa"/>
            <w:tcBorders>
              <w:top w:val="single" w:sz="4" w:space="0" w:color="000000"/>
              <w:left w:val="single" w:sz="4" w:space="0" w:color="000000"/>
              <w:bottom w:val="single" w:sz="4" w:space="0" w:color="000000"/>
              <w:right w:val="single" w:sz="4" w:space="0" w:color="000000"/>
            </w:tcBorders>
          </w:tcPr>
          <w:p w14:paraId="6E9BF2B8" w14:textId="77777777" w:rsidR="00C61D99" w:rsidRDefault="00D338FB">
            <w:pPr>
              <w:rPr>
                <w:sz w:val="20"/>
                <w:szCs w:val="20"/>
                <w:lang w:val="en-AU" w:eastAsia="en-AU"/>
              </w:rPr>
            </w:pPr>
            <w:r>
              <w:rPr>
                <w:sz w:val="20"/>
                <w:szCs w:val="20"/>
                <w:lang w:val="en-AU" w:eastAsia="en-AU"/>
              </w:rPr>
              <w:t>Primary function</w:t>
            </w:r>
          </w:p>
        </w:tc>
        <w:tc>
          <w:tcPr>
            <w:tcW w:w="6869" w:type="dxa"/>
            <w:tcBorders>
              <w:top w:val="single" w:sz="4" w:space="0" w:color="000000"/>
              <w:left w:val="single" w:sz="4" w:space="0" w:color="000000"/>
              <w:bottom w:val="single" w:sz="4" w:space="0" w:color="000000"/>
              <w:right w:val="single" w:sz="4" w:space="0" w:color="000000"/>
            </w:tcBorders>
          </w:tcPr>
          <w:p w14:paraId="6FBB6823" w14:textId="77777777" w:rsidR="00C61D99" w:rsidRDefault="00D338FB">
            <w:pPr>
              <w:rPr>
                <w:sz w:val="20"/>
                <w:szCs w:val="20"/>
                <w:lang w:val="en-AU" w:eastAsia="en-AU"/>
              </w:rPr>
            </w:pPr>
            <w:r>
              <w:rPr>
                <w:sz w:val="20"/>
                <w:szCs w:val="20"/>
                <w:lang w:val="en-AU" w:eastAsia="en-AU"/>
              </w:rPr>
              <w:t>{{ faira_form.A1_1 | format_list }}</w:t>
            </w:r>
          </w:p>
        </w:tc>
      </w:tr>
      <w:tr w:rsidR="00C61D99" w14:paraId="4430EB70" w14:textId="77777777">
        <w:tc>
          <w:tcPr>
            <w:tcW w:w="2157" w:type="dxa"/>
            <w:tcBorders>
              <w:top w:val="single" w:sz="4" w:space="0" w:color="000000"/>
              <w:left w:val="single" w:sz="4" w:space="0" w:color="000000"/>
              <w:bottom w:val="single" w:sz="4" w:space="0" w:color="000000"/>
              <w:right w:val="single" w:sz="4" w:space="0" w:color="000000"/>
            </w:tcBorders>
          </w:tcPr>
          <w:p w14:paraId="54922FE0" w14:textId="77777777" w:rsidR="00C61D99" w:rsidRDefault="00D338FB">
            <w:pPr>
              <w:rPr>
                <w:sz w:val="20"/>
                <w:szCs w:val="20"/>
                <w:lang w:val="en-AU" w:eastAsia="en-AU"/>
              </w:rPr>
            </w:pPr>
            <w:r>
              <w:rPr>
                <w:sz w:val="20"/>
                <w:szCs w:val="20"/>
                <w:lang w:val="en-AU" w:eastAsia="en-AU"/>
              </w:rPr>
              <w:t>AI capabilities</w:t>
            </w:r>
          </w:p>
        </w:tc>
        <w:tc>
          <w:tcPr>
            <w:tcW w:w="6869" w:type="dxa"/>
            <w:tcBorders>
              <w:top w:val="single" w:sz="4" w:space="0" w:color="000000"/>
              <w:left w:val="single" w:sz="4" w:space="0" w:color="000000"/>
              <w:bottom w:val="single" w:sz="4" w:space="0" w:color="000000"/>
              <w:right w:val="single" w:sz="4" w:space="0" w:color="000000"/>
            </w:tcBorders>
          </w:tcPr>
          <w:p w14:paraId="07438423" w14:textId="77777777" w:rsidR="00C61D99" w:rsidRDefault="00D338FB">
            <w:pPr>
              <w:rPr>
                <w:sz w:val="20"/>
                <w:szCs w:val="20"/>
                <w:lang w:val="en-AU" w:eastAsia="en-AU"/>
              </w:rPr>
            </w:pPr>
            <w:r>
              <w:rPr>
                <w:sz w:val="20"/>
                <w:szCs w:val="20"/>
                <w:lang w:val="en-AU" w:eastAsia="en-AU"/>
              </w:rPr>
              <w:t>{{ faira_form.A1_3 | format_list }}</w:t>
            </w:r>
          </w:p>
        </w:tc>
      </w:tr>
      <w:tr w:rsidR="00C61D99" w14:paraId="4C38F0C0" w14:textId="77777777">
        <w:tc>
          <w:tcPr>
            <w:tcW w:w="2157" w:type="dxa"/>
            <w:tcBorders>
              <w:top w:val="single" w:sz="4" w:space="0" w:color="000000"/>
              <w:left w:val="single" w:sz="4" w:space="0" w:color="000000"/>
              <w:bottom w:val="single" w:sz="4" w:space="0" w:color="000000"/>
              <w:right w:val="single" w:sz="4" w:space="0" w:color="000000"/>
            </w:tcBorders>
          </w:tcPr>
          <w:p w14:paraId="23C4EE6C" w14:textId="77777777" w:rsidR="00C61D99" w:rsidRDefault="00D338FB">
            <w:pPr>
              <w:rPr>
                <w:sz w:val="20"/>
                <w:szCs w:val="20"/>
                <w:lang w:val="en-AU" w:eastAsia="en-AU"/>
              </w:rPr>
            </w:pPr>
            <w:r>
              <w:rPr>
                <w:sz w:val="20"/>
                <w:szCs w:val="20"/>
                <w:lang w:val="en-AU" w:eastAsia="en-AU"/>
              </w:rPr>
              <w:t>Decision support</w:t>
            </w:r>
          </w:p>
        </w:tc>
        <w:tc>
          <w:tcPr>
            <w:tcW w:w="6869" w:type="dxa"/>
            <w:tcBorders>
              <w:top w:val="single" w:sz="4" w:space="0" w:color="000000"/>
              <w:left w:val="single" w:sz="4" w:space="0" w:color="000000"/>
              <w:bottom w:val="single" w:sz="4" w:space="0" w:color="000000"/>
              <w:right w:val="single" w:sz="4" w:space="0" w:color="000000"/>
            </w:tcBorders>
          </w:tcPr>
          <w:p w14:paraId="54FB6AB1" w14:textId="77777777" w:rsidR="00C61D99" w:rsidRDefault="00D338FB">
            <w:pPr>
              <w:rPr>
                <w:sz w:val="20"/>
                <w:szCs w:val="20"/>
                <w:lang w:val="en-AU" w:eastAsia="en-AU"/>
              </w:rPr>
            </w:pPr>
            <w:r>
              <w:rPr>
                <w:sz w:val="20"/>
                <w:szCs w:val="20"/>
                <w:lang w:val="en-AU" w:eastAsia="en-AU"/>
              </w:rPr>
              <w:t>{{ faira_form.A1_4 | format_list }}</w:t>
            </w:r>
          </w:p>
        </w:tc>
      </w:tr>
      <w:tr w:rsidR="00C61D99" w14:paraId="5AC2DDD7" w14:textId="77777777">
        <w:tc>
          <w:tcPr>
            <w:tcW w:w="2157" w:type="dxa"/>
            <w:tcBorders>
              <w:top w:val="single" w:sz="4" w:space="0" w:color="000000"/>
              <w:left w:val="single" w:sz="4" w:space="0" w:color="000000"/>
              <w:bottom w:val="single" w:sz="4" w:space="0" w:color="000000"/>
              <w:right w:val="single" w:sz="4" w:space="0" w:color="000000"/>
            </w:tcBorders>
          </w:tcPr>
          <w:p w14:paraId="3F78D788" w14:textId="77777777" w:rsidR="00C61D99" w:rsidRDefault="00D338FB">
            <w:pPr>
              <w:rPr>
                <w:sz w:val="20"/>
                <w:szCs w:val="20"/>
                <w:lang w:val="en-AU" w:eastAsia="en-AU"/>
              </w:rPr>
            </w:pPr>
            <w:r>
              <w:rPr>
                <w:sz w:val="20"/>
                <w:szCs w:val="20"/>
                <w:lang w:val="en-AU" w:eastAsia="en-AU"/>
              </w:rPr>
              <w:t>AI techniques used</w:t>
            </w:r>
          </w:p>
        </w:tc>
        <w:tc>
          <w:tcPr>
            <w:tcW w:w="6869" w:type="dxa"/>
            <w:tcBorders>
              <w:top w:val="single" w:sz="4" w:space="0" w:color="000000"/>
              <w:left w:val="single" w:sz="4" w:space="0" w:color="000000"/>
              <w:bottom w:val="single" w:sz="4" w:space="0" w:color="000000"/>
              <w:right w:val="single" w:sz="4" w:space="0" w:color="000000"/>
            </w:tcBorders>
          </w:tcPr>
          <w:p w14:paraId="19F157D2" w14:textId="77777777" w:rsidR="00C61D99" w:rsidRDefault="00D338FB">
            <w:pPr>
              <w:rPr>
                <w:sz w:val="20"/>
                <w:szCs w:val="20"/>
                <w:lang w:val="en-AU" w:eastAsia="en-AU"/>
              </w:rPr>
            </w:pPr>
            <w:r>
              <w:rPr>
                <w:sz w:val="20"/>
                <w:szCs w:val="20"/>
                <w:lang w:val="en-AU" w:eastAsia="en-AU"/>
              </w:rPr>
              <w:t>{{ faira_form.A1_7 | format_list }}</w:t>
            </w:r>
          </w:p>
        </w:tc>
      </w:tr>
      <w:tr w:rsidR="00C61D99" w14:paraId="42A0BBE2" w14:textId="77777777">
        <w:tc>
          <w:tcPr>
            <w:tcW w:w="2157" w:type="dxa"/>
            <w:tcBorders>
              <w:top w:val="single" w:sz="4" w:space="0" w:color="000000"/>
              <w:left w:val="single" w:sz="4" w:space="0" w:color="000000"/>
              <w:bottom w:val="single" w:sz="4" w:space="0" w:color="000000"/>
              <w:right w:val="single" w:sz="4" w:space="0" w:color="000000"/>
            </w:tcBorders>
          </w:tcPr>
          <w:p w14:paraId="00C5770C" w14:textId="77777777" w:rsidR="00C61D99" w:rsidRDefault="00D338FB">
            <w:pPr>
              <w:rPr>
                <w:sz w:val="20"/>
                <w:szCs w:val="20"/>
                <w:lang w:val="en-AU" w:eastAsia="en-AU"/>
              </w:rPr>
            </w:pPr>
            <w:r>
              <w:rPr>
                <w:sz w:val="20"/>
                <w:szCs w:val="20"/>
                <w:lang w:val="en-AU" w:eastAsia="en-AU"/>
              </w:rPr>
              <w:t>Solution source</w:t>
            </w:r>
          </w:p>
        </w:tc>
        <w:tc>
          <w:tcPr>
            <w:tcW w:w="6869" w:type="dxa"/>
            <w:tcBorders>
              <w:top w:val="single" w:sz="4" w:space="0" w:color="000000"/>
              <w:left w:val="single" w:sz="4" w:space="0" w:color="000000"/>
              <w:bottom w:val="single" w:sz="4" w:space="0" w:color="000000"/>
              <w:right w:val="single" w:sz="4" w:space="0" w:color="000000"/>
            </w:tcBorders>
          </w:tcPr>
          <w:p w14:paraId="3274B717" w14:textId="77777777" w:rsidR="00C61D99" w:rsidRDefault="00D338FB">
            <w:pPr>
              <w:rPr>
                <w:sz w:val="20"/>
                <w:szCs w:val="20"/>
                <w:lang w:val="en-AU" w:eastAsia="en-AU"/>
              </w:rPr>
            </w:pPr>
            <w:r>
              <w:rPr>
                <w:sz w:val="20"/>
                <w:szCs w:val="20"/>
                <w:lang w:val="en-AU" w:eastAsia="en-AU"/>
              </w:rPr>
              <w:t>{{ faira_form.A1_8 | format_list }}</w:t>
            </w:r>
          </w:p>
        </w:tc>
      </w:tr>
      <w:tr w:rsidR="00C61D99" w14:paraId="725CCF1C" w14:textId="77777777">
        <w:tc>
          <w:tcPr>
            <w:tcW w:w="2157" w:type="dxa"/>
            <w:tcBorders>
              <w:top w:val="single" w:sz="4" w:space="0" w:color="000000"/>
              <w:left w:val="single" w:sz="4" w:space="0" w:color="000000"/>
              <w:bottom w:val="single" w:sz="4" w:space="0" w:color="000000"/>
              <w:right w:val="single" w:sz="4" w:space="0" w:color="000000"/>
            </w:tcBorders>
          </w:tcPr>
          <w:p w14:paraId="2B5499DE" w14:textId="77777777" w:rsidR="00C61D99" w:rsidRDefault="00D338FB">
            <w:pPr>
              <w:rPr>
                <w:sz w:val="20"/>
                <w:szCs w:val="20"/>
                <w:lang w:val="en-AU" w:eastAsia="en-AU"/>
              </w:rPr>
            </w:pPr>
            <w:r>
              <w:rPr>
                <w:sz w:val="20"/>
                <w:szCs w:val="20"/>
                <w:lang w:val="en-AU" w:eastAsia="en-AU"/>
              </w:rPr>
              <w:t>System integrations</w:t>
            </w:r>
          </w:p>
        </w:tc>
        <w:tc>
          <w:tcPr>
            <w:tcW w:w="6869" w:type="dxa"/>
            <w:tcBorders>
              <w:top w:val="single" w:sz="4" w:space="0" w:color="000000"/>
              <w:left w:val="single" w:sz="4" w:space="0" w:color="000000"/>
              <w:bottom w:val="single" w:sz="4" w:space="0" w:color="000000"/>
              <w:right w:val="single" w:sz="4" w:space="0" w:color="000000"/>
            </w:tcBorders>
          </w:tcPr>
          <w:p w14:paraId="679FA3D3" w14:textId="77777777" w:rsidR="00C61D99" w:rsidRDefault="00D338FB">
            <w:pPr>
              <w:keepNext/>
              <w:rPr>
                <w:sz w:val="20"/>
                <w:szCs w:val="20"/>
                <w:lang w:val="en-AU" w:eastAsia="en-AU"/>
              </w:rPr>
            </w:pPr>
            <w:r>
              <w:rPr>
                <w:sz w:val="20"/>
                <w:szCs w:val="20"/>
                <w:lang w:val="en-AU" w:eastAsia="en-AU"/>
              </w:rPr>
              <w:t>{{ faira_form.A1_9 | format_list }}</w:t>
            </w:r>
          </w:p>
        </w:tc>
      </w:tr>
    </w:tbl>
    <w:p w14:paraId="6D824FDE" w14:textId="23A9E797" w:rsidR="00C61D99" w:rsidRDefault="00D338FB">
      <w:pPr>
        <w:pStyle w:val="Caption"/>
        <w:rPr>
          <w:lang w:eastAsia="en-AU"/>
        </w:rPr>
      </w:pPr>
      <w:r>
        <w:t xml:space="preserve">Table </w:t>
      </w:r>
      <w:fldSimple w:instr=" SEQ Table \* ARABIC ">
        <w:r w:rsidR="00533F63">
          <w:rPr>
            <w:noProof/>
          </w:rPr>
          <w:t>1</w:t>
        </w:r>
      </w:fldSimple>
      <w:r>
        <w:t xml:space="preserve"> - System Overview summary</w:t>
      </w:r>
    </w:p>
    <w:p w14:paraId="3B3EEAAA" w14:textId="77777777" w:rsidR="00C61D99" w:rsidRDefault="00D338FB">
      <w:pPr>
        <w:pStyle w:val="Heading02"/>
        <w:rPr>
          <w:lang w:val="en-AU" w:eastAsia="en-AU"/>
        </w:rPr>
      </w:pPr>
      <w:bookmarkStart w:id="5" w:name="_Toc221140099"/>
      <w:r>
        <w:rPr>
          <w:lang w:val="en-AU" w:eastAsia="en-AU"/>
        </w:rPr>
        <w:t>Data and Inputs</w:t>
      </w:r>
      <w:bookmarkEnd w:id="5"/>
    </w:p>
    <w:p w14:paraId="77BD4EB3" w14:textId="77777777" w:rsidR="00C61D99" w:rsidRDefault="00D338FB" w:rsidP="00AC024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1.8-1.9 (data used and data quality) and AI use inputs (Table 3)</w:t>
      </w:r>
    </w:p>
    <w:p w14:paraId="34812C27" w14:textId="77777777" w:rsidR="00C61D99" w:rsidRDefault="00D338FB" w:rsidP="00AC024C">
      <w:pPr>
        <w:spacing w:before="120" w:after="120"/>
        <w:rPr>
          <w:lang w:val="en-AU"/>
        </w:rPr>
      </w:pPr>
      <w:r>
        <w:rPr>
          <w:lang w:val="en-AU"/>
        </w:rPr>
        <w:t>This section describes the data inputs used by the AI system, including data sources, types, sensitivity, and input mechanisms. Understanding these characteristics provides important context for identifying potential risks related to privacy, data quality, fairness, and downstream impacts. The information presented in this section is descriptive in nature and is used to inform subsequent risk analysis rather than constitute an assessment of compliance or adequacy.</w:t>
      </w:r>
    </w:p>
    <w:p w14:paraId="5A87A936" w14:textId="77777777" w:rsidR="00C61D99" w:rsidRDefault="00D338FB" w:rsidP="00AC024C">
      <w:pPr>
        <w:spacing w:before="120" w:after="120"/>
        <w:rPr>
          <w:lang w:val="en-AU" w:eastAsia="en-AU"/>
        </w:rPr>
      </w:pPr>
      <w:r>
        <w:rPr>
          <w:lang w:val="en-AU" w:eastAsia="en-AU"/>
        </w:rPr>
        <w:t>The AI system relies on input data that is tracked and recorded using {{ faira_form.A2_1 | format_list }}.</w:t>
      </w:r>
    </w:p>
    <w:p w14:paraId="21735CAD" w14:textId="77777777" w:rsidR="00C61D99" w:rsidRDefault="00D338FB" w:rsidP="00CB200D">
      <w:pPr>
        <w:spacing w:after="0"/>
      </w:pPr>
      <w:r>
        <w:t>{%p if faira_form.A2_2 == "Yes" %}</w:t>
      </w:r>
    </w:p>
    <w:p w14:paraId="61B72D71" w14:textId="77777777" w:rsidR="00C61D99" w:rsidRDefault="00D338FB" w:rsidP="00AC024C">
      <w:pPr>
        <w:spacing w:before="120" w:after="120"/>
      </w:pPr>
      <w:r>
        <w:t>The assessment indicates that the AI system requires data from digital or physical environmental sources. The data sources identified include {{ faira_form.A2_2_sources | format_list if faira_form.A2_2_sources else "source(s) not specified" }}, and the types of data ingested include {{ faira_form.A2_2_data_types | format_list if faira_form.A2_2_data_types else "type(s) not specified" }}.</w:t>
      </w:r>
    </w:p>
    <w:p w14:paraId="4B5724A9" w14:textId="77777777" w:rsidR="00C61D99" w:rsidRDefault="00D338FB" w:rsidP="00AC024C">
      <w:pPr>
        <w:spacing w:before="120" w:after="120"/>
      </w:pPr>
      <w:r>
        <w:t>Controls enabling users or operators to limit the data collected or used by the system are described as {{ faira_form.A2_2_user_limits | replace("Yes — ", "") | replace("Yes - ", "") if faira_form.A2_2_user_limits else "not specified" }}. The ability to trace ingested data back to its source is described as {{ faira_form.A2_2_traceability if faira_form.A2_2_traceability else "not specified" }}, supported by traceability mechanisms including {{ faira_form.A2_2_trace_mechanisms | format_list if faira_form.A2_2_trace_mechanisms else "mechanism(s) not specified" }}</w:t>
      </w:r>
    </w:p>
    <w:p w14:paraId="692654B6" w14:textId="77777777" w:rsidR="00C61D99" w:rsidRDefault="00D338FB" w:rsidP="00AC024C">
      <w:pPr>
        <w:spacing w:before="120" w:after="120"/>
      </w:pPr>
      <w:r>
        <w:t>{% if faira_form.A2_2_notes %}. Additional notes: {{ faira_form.A2_2_notes }}{% endif %}</w:t>
      </w:r>
    </w:p>
    <w:p w14:paraId="7E8CCAD7" w14:textId="77777777" w:rsidR="00C61D99" w:rsidRDefault="00D338FB" w:rsidP="00CB200D">
      <w:pPr>
        <w:spacing w:after="0"/>
      </w:pPr>
      <w:r>
        <w:t>{%p else %}</w:t>
      </w:r>
    </w:p>
    <w:p w14:paraId="7A4E9C8D" w14:textId="77777777" w:rsidR="00C61D99" w:rsidRDefault="00D338FB" w:rsidP="00AC024C">
      <w:pPr>
        <w:spacing w:before="120" w:after="120"/>
      </w:pPr>
      <w:r>
        <w:t>The assessment indicates that the AI system does not require data from digital or physical environmental sources.</w:t>
      </w:r>
    </w:p>
    <w:p w14:paraId="34D8D691" w14:textId="77777777" w:rsidR="00C61D99" w:rsidRDefault="00D338FB" w:rsidP="00CB200D">
      <w:pPr>
        <w:spacing w:after="0"/>
      </w:pPr>
      <w:r>
        <w:t>{%p endif %}</w:t>
      </w:r>
    </w:p>
    <w:p w14:paraId="7DAC5090" w14:textId="77777777" w:rsidR="00C61D99" w:rsidRDefault="00D338FB" w:rsidP="00AC024C">
      <w:pPr>
        <w:spacing w:before="120" w:after="120"/>
        <w:rPr>
          <w:lang w:val="en-AU" w:eastAsia="en-AU"/>
        </w:rPr>
      </w:pPr>
      <w:r>
        <w:rPr>
          <w:lang w:val="en-AU" w:eastAsia="en-AU"/>
        </w:rPr>
        <w:t>To support data integrity and operational reliability, safeguards are implemented to detect and manage corrupted, missing, or out-of-range data inputs. These safeguards include {{ faira_form.A2_3 | format_list }}.</w:t>
      </w:r>
    </w:p>
    <w:p w14:paraId="569BA6FD" w14:textId="77777777" w:rsidR="00C61D99" w:rsidRDefault="00D338FB" w:rsidP="00AC024C">
      <w:pPr>
        <w:spacing w:before="120" w:after="120"/>
        <w:rPr>
          <w:lang w:val="en-AU" w:eastAsia="en-AU"/>
        </w:rPr>
      </w:pPr>
      <w:r>
        <w:rPr>
          <w:lang w:val="en-AU" w:eastAsia="en-AU"/>
        </w:rPr>
        <w:t>The types of data used by the AI system include {{ faira_form.A2_4 | format_list }}, with an assessed Business Impact Level (BIL) of {{ faira_form.A2_6 }}. This classification provides context for the sensitivity and potential consequence of data misuse or compromise.</w:t>
      </w:r>
    </w:p>
    <w:p w14:paraId="2C62095C" w14:textId="77777777" w:rsidR="00C61D99" w:rsidRDefault="00D338FB" w:rsidP="00AC024C">
      <w:pPr>
        <w:spacing w:before="120" w:after="120"/>
        <w:rPr>
          <w:lang w:val="en-AU" w:eastAsia="en-AU"/>
        </w:rPr>
      </w:pPr>
      <w:r>
        <w:rPr>
          <w:lang w:val="en-AU" w:eastAsia="en-AU"/>
        </w:rPr>
        <w:t>The quality of the input data has been rated as follows:</w:t>
      </w:r>
    </w:p>
    <w:p w14:paraId="480DD2E8"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Accuracy: </w:t>
      </w:r>
      <w:r>
        <w:rPr>
          <w:b/>
          <w:bCs/>
          <w:lang w:eastAsia="en-AU"/>
        </w:rPr>
        <w:t>{{ faira_form.A2_5_accuracy | rating_label }}</w:t>
      </w:r>
    </w:p>
    <w:p w14:paraId="5560E8DE"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Completeness: </w:t>
      </w:r>
      <w:r>
        <w:rPr>
          <w:b/>
          <w:bCs/>
          <w:lang w:eastAsia="en-AU"/>
        </w:rPr>
        <w:t>{{ faira_form.A2_5_completeness | rating_label }}</w:t>
      </w:r>
    </w:p>
    <w:p w14:paraId="01D27DA5"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Reliability: </w:t>
      </w:r>
      <w:r>
        <w:rPr>
          <w:b/>
          <w:bCs/>
          <w:lang w:eastAsia="en-AU"/>
        </w:rPr>
        <w:t>{{ faira_form.A2_5_reliability | rating_label }}</w:t>
      </w:r>
    </w:p>
    <w:p w14:paraId="032AD320" w14:textId="77777777" w:rsidR="00C61D99" w:rsidRDefault="00D338FB" w:rsidP="00AC024C">
      <w:pPr>
        <w:pStyle w:val="ListParagraph"/>
        <w:numPr>
          <w:ilvl w:val="0"/>
          <w:numId w:val="4"/>
        </w:numPr>
        <w:spacing w:before="120" w:after="120"/>
        <w:contextualSpacing w:val="0"/>
        <w:rPr>
          <w:b/>
          <w:bCs/>
          <w:lang w:val="en-AU" w:eastAsia="en-AU"/>
        </w:rPr>
      </w:pPr>
      <w:r>
        <w:rPr>
          <w:lang w:val="en-AU" w:eastAsia="en-AU"/>
        </w:rPr>
        <w:t xml:space="preserve">Relevance: </w:t>
      </w:r>
      <w:r>
        <w:rPr>
          <w:b/>
          <w:bCs/>
          <w:lang w:eastAsia="en-AU"/>
        </w:rPr>
        <w:t>{{ faira_form.A2_5_relevance | rating_label }}</w:t>
      </w:r>
    </w:p>
    <w:p w14:paraId="1CF21E3D" w14:textId="77777777" w:rsidR="00C61D99" w:rsidRDefault="00D338FB" w:rsidP="00AC024C">
      <w:pPr>
        <w:pStyle w:val="ListParagraph"/>
        <w:numPr>
          <w:ilvl w:val="0"/>
          <w:numId w:val="4"/>
        </w:numPr>
        <w:spacing w:before="120" w:after="120"/>
        <w:contextualSpacing w:val="0"/>
        <w:rPr>
          <w:lang w:val="en-AU" w:eastAsia="en-AU"/>
        </w:rPr>
      </w:pPr>
      <w:r>
        <w:rPr>
          <w:lang w:val="en-AU" w:eastAsia="en-AU"/>
        </w:rPr>
        <w:t xml:space="preserve">Timeliness: </w:t>
      </w:r>
      <w:r>
        <w:rPr>
          <w:b/>
          <w:bCs/>
          <w:lang w:eastAsia="en-AU"/>
        </w:rPr>
        <w:t>{{ faira_form.A2_5_timeliness | rating_label }}</w:t>
      </w:r>
    </w:p>
    <w:p w14:paraId="0E0C8510" w14:textId="77777777" w:rsidR="00C61D99" w:rsidRDefault="00D338FB" w:rsidP="00CB200D">
      <w:pPr>
        <w:spacing w:after="0"/>
        <w:rPr>
          <w:lang w:val="en-AU" w:eastAsia="en-AU"/>
        </w:rPr>
      </w:pPr>
      <w:r>
        <w:rPr>
          <w:lang w:val="en-AU" w:eastAsia="en-AU"/>
        </w:rPr>
        <w:t>{%p if faira_form.A2_7 == "Yes" %}</w:t>
      </w:r>
    </w:p>
    <w:p w14:paraId="115970A9" w14:textId="77777777" w:rsidR="00C61D99" w:rsidRDefault="00D338FB" w:rsidP="00AC024C">
      <w:pPr>
        <w:spacing w:before="120" w:after="120"/>
        <w:rPr>
          <w:lang w:val="en-AU" w:eastAsia="en-AU"/>
        </w:rPr>
      </w:pPr>
      <w:r>
        <w:rPr>
          <w:lang w:val="en-AU" w:eastAsia="en-AU"/>
        </w:rPr>
        <w:t>The AI system has been identified as using regulated or sensitive data. The categories of regulated or sensitive data involved include {{ faira_form.A2_7_data_types | format_list }}.</w:t>
      </w:r>
    </w:p>
    <w:p w14:paraId="2F43BF90" w14:textId="77777777" w:rsidR="00C61D99" w:rsidRDefault="00D338FB" w:rsidP="00CB200D">
      <w:pPr>
        <w:spacing w:after="0"/>
        <w:rPr>
          <w:lang w:val="en-AU" w:eastAsia="en-AU"/>
        </w:rPr>
      </w:pPr>
      <w:r>
        <w:rPr>
          <w:lang w:val="en-AU" w:eastAsia="en-AU"/>
        </w:rPr>
        <w:t>{%p else %}</w:t>
      </w:r>
    </w:p>
    <w:p w14:paraId="5518CBAE" w14:textId="77777777" w:rsidR="00C61D99" w:rsidRDefault="00D338FB" w:rsidP="00AC024C">
      <w:pPr>
        <w:spacing w:before="120" w:after="120"/>
        <w:rPr>
          <w:lang w:val="en-AU" w:eastAsia="en-AU"/>
        </w:rPr>
      </w:pPr>
      <w:r>
        <w:rPr>
          <w:lang w:val="en-AU" w:eastAsia="en-AU"/>
        </w:rPr>
        <w:t>The organisation has indicated that the AI system does not use regulated or sensitive data.</w:t>
      </w:r>
    </w:p>
    <w:p w14:paraId="334AC048" w14:textId="77777777" w:rsidR="00C61D99" w:rsidRDefault="00D338FB" w:rsidP="00CB200D">
      <w:pPr>
        <w:spacing w:after="0"/>
        <w:rPr>
          <w:lang w:val="en-AU" w:eastAsia="en-AU"/>
        </w:rPr>
      </w:pPr>
      <w:r>
        <w:rPr>
          <w:lang w:val="en-AU" w:eastAsia="en-AU"/>
        </w:rPr>
        <w:t>{%p endif %}</w:t>
      </w:r>
    </w:p>
    <w:p w14:paraId="55BF5D7A" w14:textId="77777777" w:rsidR="00C61D99" w:rsidRDefault="00D338FB" w:rsidP="00CB200D">
      <w:pPr>
        <w:spacing w:after="0"/>
        <w:rPr>
          <w:lang w:val="en-AU" w:eastAsia="en-AU"/>
        </w:rPr>
      </w:pPr>
      <w:r>
        <w:rPr>
          <w:lang w:val="en-AU" w:eastAsia="en-AU"/>
        </w:rPr>
        <w:t>{%p if faira_form.A2_8 == "Yes" %}</w:t>
      </w:r>
    </w:p>
    <w:p w14:paraId="2971EA90" w14:textId="77777777" w:rsidR="00C61D99" w:rsidRDefault="00D338FB" w:rsidP="00AC024C">
      <w:pPr>
        <w:spacing w:before="120" w:after="120"/>
        <w:rPr>
          <w:lang w:val="en-AU" w:eastAsia="en-AU"/>
        </w:rPr>
      </w:pPr>
      <w:r>
        <w:rPr>
          <w:lang w:val="en-AU" w:eastAsia="en-AU"/>
        </w:rPr>
        <w:t>The AI system requires user-provided inputs to operate. These inputs include {{ faira_form.A2_8_types | format_list }}.</w:t>
      </w:r>
    </w:p>
    <w:p w14:paraId="1240569B" w14:textId="77777777" w:rsidR="00C61D99" w:rsidRDefault="00D338FB" w:rsidP="00CB200D">
      <w:pPr>
        <w:spacing w:after="0"/>
        <w:rPr>
          <w:lang w:val="en-AU" w:eastAsia="en-AU"/>
        </w:rPr>
      </w:pPr>
      <w:r>
        <w:rPr>
          <w:lang w:val="en-AU" w:eastAsia="en-AU"/>
        </w:rPr>
        <w:t>{%p else %}</w:t>
      </w:r>
    </w:p>
    <w:p w14:paraId="494725F1" w14:textId="77777777" w:rsidR="00C61D99" w:rsidRDefault="00D338FB" w:rsidP="00AC024C">
      <w:pPr>
        <w:spacing w:before="120" w:after="120"/>
        <w:rPr>
          <w:lang w:val="en-AU" w:eastAsia="en-AU"/>
        </w:rPr>
      </w:pPr>
      <w:r>
        <w:rPr>
          <w:lang w:val="en-AU" w:eastAsia="en-AU"/>
        </w:rPr>
        <w:t>The AI system does not require direct user inputs as part of its operation.</w:t>
      </w:r>
    </w:p>
    <w:p w14:paraId="498759C7" w14:textId="77777777" w:rsidR="00C61D99" w:rsidRDefault="00D338FB" w:rsidP="00CB200D">
      <w:pPr>
        <w:spacing w:after="0"/>
        <w:rPr>
          <w:lang w:val="en-AU" w:eastAsia="en-AU"/>
        </w:rPr>
      </w:pPr>
      <w:r>
        <w:rPr>
          <w:lang w:val="en-AU" w:eastAsia="en-AU"/>
        </w:rPr>
        <w:t>{%p endif %}</w:t>
      </w:r>
    </w:p>
    <w:p w14:paraId="688C0F37" w14:textId="77777777" w:rsidR="00C61D99" w:rsidRDefault="00D338FB" w:rsidP="00AC024C">
      <w:pPr>
        <w:spacing w:before="120" w:after="120"/>
        <w:rPr>
          <w:lang w:val="en-AU" w:eastAsia="en-AU"/>
        </w:rPr>
      </w:pPr>
      <w:r>
        <w:rPr>
          <w:lang w:val="en-AU" w:eastAsia="en-AU"/>
        </w:rPr>
        <w:t>Together, these data characteristics inform the assessment of privacy, security, fairness, and reliability risks examined in later sections of this report.</w:t>
      </w:r>
    </w:p>
    <w:p w14:paraId="6030AEB5" w14:textId="77777777" w:rsidR="00C61D99" w:rsidRDefault="00D338FB" w:rsidP="00AC024C">
      <w:pPr>
        <w:spacing w:before="120" w:after="120"/>
        <w:rPr>
          <w:lang w:eastAsia="en-AU"/>
        </w:rPr>
      </w:pPr>
      <w:r>
        <w:rPr>
          <w:lang w:eastAsia="en-AU"/>
        </w:rPr>
        <w:t>A summary of key data characteristics is provided below for reference.</w:t>
      </w:r>
    </w:p>
    <w:p w14:paraId="46AB4E04" w14:textId="77777777" w:rsidR="00C61D99" w:rsidRDefault="00C61D99">
      <w:pPr>
        <w:spacing w:before="60" w:after="60"/>
        <w:rPr>
          <w:sz w:val="20"/>
          <w:szCs w:val="20"/>
          <w:lang w:val="en-AU" w:eastAsia="en-AU"/>
        </w:rPr>
      </w:pP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234"/>
        <w:gridCol w:w="6782"/>
      </w:tblGrid>
      <w:tr w:rsidR="00C61D99" w14:paraId="0A031BE5" w14:textId="77777777" w:rsidTr="00A86CF3">
        <w:trPr>
          <w:tblHeader/>
        </w:trPr>
        <w:tc>
          <w:tcPr>
            <w:tcW w:w="2236" w:type="dxa"/>
            <w:tcBorders>
              <w:top w:val="single" w:sz="4" w:space="0" w:color="000000"/>
              <w:left w:val="single" w:sz="4" w:space="0" w:color="000000"/>
              <w:bottom w:val="single" w:sz="4" w:space="0" w:color="000000"/>
              <w:right w:val="single" w:sz="4" w:space="0" w:color="000000"/>
            </w:tcBorders>
            <w:shd w:val="clear" w:color="auto" w:fill="EA580C"/>
          </w:tcPr>
          <w:p w14:paraId="34DCB76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Data Aspect</w:t>
            </w:r>
          </w:p>
        </w:tc>
        <w:tc>
          <w:tcPr>
            <w:tcW w:w="6790" w:type="dxa"/>
            <w:tcBorders>
              <w:top w:val="single" w:sz="4" w:space="0" w:color="000000"/>
              <w:left w:val="single" w:sz="4" w:space="0" w:color="000000"/>
              <w:bottom w:val="single" w:sz="4" w:space="0" w:color="000000"/>
              <w:right w:val="single" w:sz="4" w:space="0" w:color="000000"/>
            </w:tcBorders>
            <w:shd w:val="clear" w:color="auto" w:fill="EA580C"/>
          </w:tcPr>
          <w:p w14:paraId="127412D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3616ECCD" w14:textId="77777777">
        <w:tc>
          <w:tcPr>
            <w:tcW w:w="2236" w:type="dxa"/>
            <w:tcBorders>
              <w:top w:val="single" w:sz="4" w:space="0" w:color="000000"/>
              <w:left w:val="single" w:sz="4" w:space="0" w:color="000000"/>
              <w:bottom w:val="single" w:sz="4" w:space="0" w:color="000000"/>
              <w:right w:val="single" w:sz="4" w:space="0" w:color="000000"/>
            </w:tcBorders>
          </w:tcPr>
          <w:p w14:paraId="3451E19B" w14:textId="77777777" w:rsidR="00C61D99" w:rsidRDefault="00D338FB">
            <w:pPr>
              <w:rPr>
                <w:sz w:val="20"/>
                <w:szCs w:val="20"/>
                <w:lang w:val="en-AU" w:eastAsia="en-AU"/>
              </w:rPr>
            </w:pPr>
            <w:r>
              <w:rPr>
                <w:sz w:val="20"/>
                <w:szCs w:val="20"/>
                <w:lang w:val="en-AU" w:eastAsia="en-AU"/>
              </w:rPr>
              <w:t>External / environmental data required</w:t>
            </w:r>
          </w:p>
        </w:tc>
        <w:tc>
          <w:tcPr>
            <w:tcW w:w="6790" w:type="dxa"/>
            <w:tcBorders>
              <w:top w:val="single" w:sz="4" w:space="0" w:color="000000"/>
              <w:left w:val="single" w:sz="4" w:space="0" w:color="000000"/>
              <w:bottom w:val="single" w:sz="4" w:space="0" w:color="000000"/>
              <w:right w:val="single" w:sz="4" w:space="0" w:color="000000"/>
            </w:tcBorders>
          </w:tcPr>
          <w:p w14:paraId="4448C0BD" w14:textId="77777777" w:rsidR="00C61D99" w:rsidRDefault="00D338FB">
            <w:pPr>
              <w:rPr>
                <w:sz w:val="20"/>
                <w:szCs w:val="20"/>
                <w:lang w:val="en-AU" w:eastAsia="en-AU"/>
              </w:rPr>
            </w:pPr>
            <w:r>
              <w:rPr>
                <w:sz w:val="20"/>
                <w:szCs w:val="20"/>
              </w:rPr>
              <w:t>{{ faira_form.A2_2 if faira_form.A2_2 else "Not specified" }}</w:t>
            </w:r>
          </w:p>
        </w:tc>
      </w:tr>
      <w:tr w:rsidR="00C61D99" w14:paraId="48151AE9" w14:textId="77777777">
        <w:tc>
          <w:tcPr>
            <w:tcW w:w="2236" w:type="dxa"/>
            <w:tcBorders>
              <w:top w:val="single" w:sz="4" w:space="0" w:color="000000"/>
              <w:left w:val="single" w:sz="4" w:space="0" w:color="000000"/>
              <w:bottom w:val="single" w:sz="4" w:space="0" w:color="000000"/>
              <w:right w:val="single" w:sz="4" w:space="0" w:color="000000"/>
            </w:tcBorders>
          </w:tcPr>
          <w:p w14:paraId="28873BA8" w14:textId="77777777" w:rsidR="00C61D99" w:rsidRDefault="00D338FB">
            <w:pPr>
              <w:rPr>
                <w:sz w:val="20"/>
                <w:szCs w:val="20"/>
                <w:lang w:val="en-AU" w:eastAsia="en-AU"/>
              </w:rPr>
            </w:pPr>
            <w:r>
              <w:rPr>
                <w:sz w:val="20"/>
                <w:szCs w:val="20"/>
              </w:rPr>
              <w:t>Data sources</w:t>
            </w:r>
          </w:p>
        </w:tc>
        <w:tc>
          <w:tcPr>
            <w:tcW w:w="6790" w:type="dxa"/>
            <w:tcBorders>
              <w:top w:val="single" w:sz="4" w:space="0" w:color="000000"/>
              <w:left w:val="single" w:sz="4" w:space="0" w:color="000000"/>
              <w:bottom w:val="single" w:sz="4" w:space="0" w:color="000000"/>
              <w:right w:val="single" w:sz="4" w:space="0" w:color="000000"/>
            </w:tcBorders>
          </w:tcPr>
          <w:p w14:paraId="670864EF" w14:textId="77777777" w:rsidR="00C61D99" w:rsidRDefault="00D338FB">
            <w:pPr>
              <w:rPr>
                <w:sz w:val="20"/>
                <w:szCs w:val="20"/>
                <w:lang w:val="en-AU" w:eastAsia="en-AU"/>
              </w:rPr>
            </w:pPr>
            <w:r>
              <w:rPr>
                <w:sz w:val="20"/>
                <w:szCs w:val="20"/>
              </w:rPr>
              <w:t>{% if faira_form.A2_2 == "Yes" %}{{ faira_form.A2_2_sources | format_list if faira_form.A2_2_sources else "Not specified" }}{% else %}Not applicable{% endif %}</w:t>
            </w:r>
          </w:p>
        </w:tc>
      </w:tr>
      <w:tr w:rsidR="00C61D99" w14:paraId="5F0B2183" w14:textId="77777777">
        <w:tc>
          <w:tcPr>
            <w:tcW w:w="2236" w:type="dxa"/>
            <w:tcBorders>
              <w:top w:val="single" w:sz="4" w:space="0" w:color="000000"/>
              <w:left w:val="single" w:sz="4" w:space="0" w:color="000000"/>
              <w:bottom w:val="single" w:sz="4" w:space="0" w:color="000000"/>
              <w:right w:val="single" w:sz="4" w:space="0" w:color="000000"/>
            </w:tcBorders>
          </w:tcPr>
          <w:p w14:paraId="6CB640AC" w14:textId="77777777" w:rsidR="00C61D99" w:rsidRDefault="00D338FB">
            <w:pPr>
              <w:rPr>
                <w:sz w:val="20"/>
                <w:szCs w:val="20"/>
                <w:lang w:val="en-AU" w:eastAsia="en-AU"/>
              </w:rPr>
            </w:pPr>
            <w:r>
              <w:rPr>
                <w:sz w:val="20"/>
                <w:szCs w:val="20"/>
              </w:rPr>
              <w:t>Data types</w:t>
            </w:r>
          </w:p>
        </w:tc>
        <w:tc>
          <w:tcPr>
            <w:tcW w:w="6790" w:type="dxa"/>
            <w:tcBorders>
              <w:top w:val="single" w:sz="4" w:space="0" w:color="000000"/>
              <w:left w:val="single" w:sz="4" w:space="0" w:color="000000"/>
              <w:bottom w:val="single" w:sz="4" w:space="0" w:color="000000"/>
              <w:right w:val="single" w:sz="4" w:space="0" w:color="000000"/>
            </w:tcBorders>
          </w:tcPr>
          <w:p w14:paraId="26DBF322" w14:textId="77777777" w:rsidR="00C61D99" w:rsidRDefault="00D338FB">
            <w:pPr>
              <w:rPr>
                <w:sz w:val="20"/>
                <w:szCs w:val="20"/>
                <w:lang w:val="en-AU" w:eastAsia="en-AU"/>
              </w:rPr>
            </w:pPr>
            <w:r>
              <w:rPr>
                <w:sz w:val="20"/>
                <w:szCs w:val="20"/>
              </w:rPr>
              <w:t>{% if faira_form.A2_2 == "Yes" %}{{ faira_form.A2_2_data_types | format_list if faira_form.A2_2_data_types else "Not specified" }}{% else %}Not applicable{% endif %}</w:t>
            </w:r>
          </w:p>
        </w:tc>
      </w:tr>
      <w:tr w:rsidR="00C61D99" w14:paraId="5343A17B" w14:textId="77777777">
        <w:tc>
          <w:tcPr>
            <w:tcW w:w="2236" w:type="dxa"/>
            <w:tcBorders>
              <w:top w:val="single" w:sz="4" w:space="0" w:color="000000"/>
              <w:left w:val="single" w:sz="4" w:space="0" w:color="000000"/>
              <w:bottom w:val="single" w:sz="4" w:space="0" w:color="000000"/>
              <w:right w:val="single" w:sz="4" w:space="0" w:color="000000"/>
            </w:tcBorders>
          </w:tcPr>
          <w:p w14:paraId="49118757" w14:textId="77777777" w:rsidR="00C61D99" w:rsidRDefault="00D338FB">
            <w:pPr>
              <w:rPr>
                <w:sz w:val="20"/>
                <w:szCs w:val="20"/>
                <w:lang w:val="en-AU" w:eastAsia="en-AU"/>
              </w:rPr>
            </w:pPr>
            <w:r>
              <w:rPr>
                <w:sz w:val="20"/>
                <w:szCs w:val="20"/>
              </w:rPr>
              <w:t>User ability to limit data</w:t>
            </w:r>
          </w:p>
        </w:tc>
        <w:tc>
          <w:tcPr>
            <w:tcW w:w="6790" w:type="dxa"/>
            <w:tcBorders>
              <w:top w:val="single" w:sz="4" w:space="0" w:color="000000"/>
              <w:left w:val="single" w:sz="4" w:space="0" w:color="000000"/>
              <w:bottom w:val="single" w:sz="4" w:space="0" w:color="000000"/>
              <w:right w:val="single" w:sz="4" w:space="0" w:color="000000"/>
            </w:tcBorders>
          </w:tcPr>
          <w:p w14:paraId="4081EBE6" w14:textId="77777777" w:rsidR="00C61D99" w:rsidRDefault="00D338FB">
            <w:pPr>
              <w:rPr>
                <w:sz w:val="20"/>
                <w:szCs w:val="20"/>
                <w:lang w:val="en-AU" w:eastAsia="en-AU"/>
              </w:rPr>
            </w:pPr>
            <w:r>
              <w:rPr>
                <w:sz w:val="20"/>
                <w:szCs w:val="20"/>
              </w:rPr>
              <w:t>{% if faira_form.A2_2 == "Yes" %}{{ faira_form.A2_2_user_limits if faira_form.A2_2_user_limits else "Not specified" }}{% else %}Not applicable{% endif %}</w:t>
            </w:r>
          </w:p>
        </w:tc>
      </w:tr>
      <w:tr w:rsidR="00C61D99" w14:paraId="673B3D38" w14:textId="77777777">
        <w:tc>
          <w:tcPr>
            <w:tcW w:w="2236" w:type="dxa"/>
            <w:tcBorders>
              <w:top w:val="single" w:sz="4" w:space="0" w:color="000000"/>
              <w:left w:val="single" w:sz="4" w:space="0" w:color="000000"/>
              <w:bottom w:val="single" w:sz="4" w:space="0" w:color="000000"/>
              <w:right w:val="single" w:sz="4" w:space="0" w:color="000000"/>
            </w:tcBorders>
          </w:tcPr>
          <w:p w14:paraId="6496DE19" w14:textId="77777777" w:rsidR="00C61D99" w:rsidRDefault="00D338FB">
            <w:pPr>
              <w:rPr>
                <w:sz w:val="20"/>
                <w:szCs w:val="20"/>
                <w:lang w:val="en-AU" w:eastAsia="en-AU"/>
              </w:rPr>
            </w:pPr>
            <w:r>
              <w:rPr>
                <w:sz w:val="20"/>
                <w:szCs w:val="20"/>
              </w:rPr>
              <w:t>Data traceability</w:t>
            </w:r>
          </w:p>
        </w:tc>
        <w:tc>
          <w:tcPr>
            <w:tcW w:w="6790" w:type="dxa"/>
            <w:tcBorders>
              <w:top w:val="single" w:sz="4" w:space="0" w:color="000000"/>
              <w:left w:val="single" w:sz="4" w:space="0" w:color="000000"/>
              <w:bottom w:val="single" w:sz="4" w:space="0" w:color="000000"/>
              <w:right w:val="single" w:sz="4" w:space="0" w:color="000000"/>
            </w:tcBorders>
          </w:tcPr>
          <w:p w14:paraId="0AD34CF0" w14:textId="77777777" w:rsidR="00C61D99" w:rsidRDefault="00D338FB">
            <w:pPr>
              <w:rPr>
                <w:sz w:val="20"/>
                <w:szCs w:val="20"/>
                <w:lang w:val="en-AU" w:eastAsia="en-AU"/>
              </w:rPr>
            </w:pPr>
            <w:r>
              <w:rPr>
                <w:sz w:val="20"/>
                <w:szCs w:val="20"/>
              </w:rPr>
              <w:t>{% if faira_form.A2_2 == "Yes" %}{{ faira_form.A2_2_traceability if faira_form.A2_2_traceability else "Not specified" }}{% else %}Not applicable{% endif %}</w:t>
            </w:r>
          </w:p>
        </w:tc>
      </w:tr>
      <w:tr w:rsidR="00C61D99" w14:paraId="4018F35F" w14:textId="77777777">
        <w:tc>
          <w:tcPr>
            <w:tcW w:w="2236" w:type="dxa"/>
            <w:tcBorders>
              <w:top w:val="single" w:sz="4" w:space="0" w:color="000000"/>
              <w:left w:val="single" w:sz="4" w:space="0" w:color="000000"/>
              <w:bottom w:val="single" w:sz="4" w:space="0" w:color="000000"/>
              <w:right w:val="single" w:sz="4" w:space="0" w:color="000000"/>
            </w:tcBorders>
          </w:tcPr>
          <w:p w14:paraId="66A889B9" w14:textId="77777777" w:rsidR="00C61D99" w:rsidRDefault="00D338FB">
            <w:pPr>
              <w:rPr>
                <w:sz w:val="20"/>
                <w:szCs w:val="20"/>
                <w:lang w:val="en-AU" w:eastAsia="en-AU"/>
              </w:rPr>
            </w:pPr>
            <w:r>
              <w:rPr>
                <w:sz w:val="20"/>
                <w:szCs w:val="20"/>
              </w:rPr>
              <w:t>Traceability mechanisms</w:t>
            </w:r>
          </w:p>
        </w:tc>
        <w:tc>
          <w:tcPr>
            <w:tcW w:w="6790" w:type="dxa"/>
            <w:tcBorders>
              <w:top w:val="single" w:sz="4" w:space="0" w:color="000000"/>
              <w:left w:val="single" w:sz="4" w:space="0" w:color="000000"/>
              <w:bottom w:val="single" w:sz="4" w:space="0" w:color="000000"/>
              <w:right w:val="single" w:sz="4" w:space="0" w:color="000000"/>
            </w:tcBorders>
          </w:tcPr>
          <w:p w14:paraId="6AB86C20" w14:textId="77777777" w:rsidR="00C61D99" w:rsidRDefault="00D338FB">
            <w:pPr>
              <w:rPr>
                <w:sz w:val="20"/>
                <w:szCs w:val="20"/>
                <w:lang w:val="en-AU" w:eastAsia="en-AU"/>
              </w:rPr>
            </w:pPr>
            <w:r>
              <w:rPr>
                <w:sz w:val="20"/>
                <w:szCs w:val="20"/>
              </w:rPr>
              <w:t>{% if faira_form.A2_2 == "Yes" %}{{ faira_form.A2_2_trace_mechanisms | format_list if faira_form.A2_2_trace_mechanisms else "Not specified" }}{% else %}Not applicable{% endif %}</w:t>
            </w:r>
          </w:p>
        </w:tc>
      </w:tr>
      <w:tr w:rsidR="00C61D99" w14:paraId="04227B64" w14:textId="77777777">
        <w:tc>
          <w:tcPr>
            <w:tcW w:w="2236" w:type="dxa"/>
            <w:tcBorders>
              <w:top w:val="single" w:sz="4" w:space="0" w:color="000000"/>
              <w:left w:val="single" w:sz="4" w:space="0" w:color="000000"/>
              <w:bottom w:val="single" w:sz="4" w:space="0" w:color="000000"/>
              <w:right w:val="single" w:sz="4" w:space="0" w:color="000000"/>
            </w:tcBorders>
          </w:tcPr>
          <w:p w14:paraId="183D64FF" w14:textId="77777777" w:rsidR="00C61D99" w:rsidRDefault="00D338FB">
            <w:pPr>
              <w:rPr>
                <w:sz w:val="20"/>
                <w:szCs w:val="20"/>
              </w:rPr>
            </w:pPr>
            <w:r>
              <w:rPr>
                <w:sz w:val="20"/>
                <w:szCs w:val="20"/>
              </w:rPr>
              <w:t>Notes</w:t>
            </w:r>
          </w:p>
        </w:tc>
        <w:tc>
          <w:tcPr>
            <w:tcW w:w="6790" w:type="dxa"/>
            <w:tcBorders>
              <w:top w:val="single" w:sz="4" w:space="0" w:color="000000"/>
              <w:left w:val="single" w:sz="4" w:space="0" w:color="000000"/>
              <w:bottom w:val="single" w:sz="4" w:space="0" w:color="000000"/>
              <w:right w:val="single" w:sz="4" w:space="0" w:color="000000"/>
            </w:tcBorders>
          </w:tcPr>
          <w:p w14:paraId="06584A2E" w14:textId="77777777" w:rsidR="00C61D99" w:rsidRDefault="00D338FB">
            <w:pPr>
              <w:rPr>
                <w:sz w:val="20"/>
                <w:szCs w:val="20"/>
              </w:rPr>
            </w:pPr>
            <w:r>
              <w:rPr>
                <w:sz w:val="20"/>
                <w:szCs w:val="20"/>
              </w:rPr>
              <w:t>{% if faira_form.A2_2 == "Yes" and faira_form.A2_2_notes %}{{ faira_form.A2_2_notes }}{% else %}—{% endif %}</w:t>
            </w:r>
          </w:p>
        </w:tc>
      </w:tr>
      <w:tr w:rsidR="00C61D99" w14:paraId="04A421C9" w14:textId="77777777">
        <w:tc>
          <w:tcPr>
            <w:tcW w:w="2236" w:type="dxa"/>
            <w:tcBorders>
              <w:top w:val="single" w:sz="4" w:space="0" w:color="000000"/>
              <w:left w:val="single" w:sz="4" w:space="0" w:color="000000"/>
              <w:bottom w:val="single" w:sz="4" w:space="0" w:color="000000"/>
              <w:right w:val="single" w:sz="4" w:space="0" w:color="000000"/>
            </w:tcBorders>
          </w:tcPr>
          <w:p w14:paraId="39E4530A" w14:textId="77777777" w:rsidR="00C61D99" w:rsidRDefault="00D338FB">
            <w:pPr>
              <w:rPr>
                <w:sz w:val="20"/>
                <w:szCs w:val="20"/>
                <w:lang w:val="en-AU" w:eastAsia="en-AU"/>
              </w:rPr>
            </w:pPr>
            <w:r>
              <w:rPr>
                <w:sz w:val="20"/>
                <w:szCs w:val="20"/>
                <w:lang w:val="en-AU" w:eastAsia="en-AU"/>
              </w:rPr>
              <w:t>Data integrity safeguards</w:t>
            </w:r>
          </w:p>
        </w:tc>
        <w:tc>
          <w:tcPr>
            <w:tcW w:w="6790" w:type="dxa"/>
            <w:tcBorders>
              <w:top w:val="single" w:sz="4" w:space="0" w:color="000000"/>
              <w:left w:val="single" w:sz="4" w:space="0" w:color="000000"/>
              <w:bottom w:val="single" w:sz="4" w:space="0" w:color="000000"/>
              <w:right w:val="single" w:sz="4" w:space="0" w:color="000000"/>
            </w:tcBorders>
          </w:tcPr>
          <w:p w14:paraId="07528AD1" w14:textId="77777777" w:rsidR="00C61D99" w:rsidRDefault="00D338FB">
            <w:pPr>
              <w:rPr>
                <w:sz w:val="20"/>
                <w:szCs w:val="20"/>
                <w:lang w:val="en-AU" w:eastAsia="en-AU"/>
              </w:rPr>
            </w:pPr>
            <w:r>
              <w:rPr>
                <w:sz w:val="20"/>
                <w:szCs w:val="20"/>
                <w:lang w:val="en-AU" w:eastAsia="en-AU"/>
              </w:rPr>
              <w:t>{{ faira_form.A2_3 | format_list }}</w:t>
            </w:r>
          </w:p>
        </w:tc>
      </w:tr>
      <w:tr w:rsidR="00C61D99" w14:paraId="02B3F969" w14:textId="77777777">
        <w:tc>
          <w:tcPr>
            <w:tcW w:w="2236" w:type="dxa"/>
            <w:tcBorders>
              <w:top w:val="single" w:sz="4" w:space="0" w:color="000000"/>
              <w:left w:val="single" w:sz="4" w:space="0" w:color="000000"/>
              <w:bottom w:val="single" w:sz="4" w:space="0" w:color="000000"/>
              <w:right w:val="single" w:sz="4" w:space="0" w:color="000000"/>
            </w:tcBorders>
          </w:tcPr>
          <w:p w14:paraId="27B0D5CB" w14:textId="77777777" w:rsidR="00C61D99" w:rsidRDefault="00D338FB">
            <w:pPr>
              <w:rPr>
                <w:sz w:val="20"/>
                <w:szCs w:val="20"/>
                <w:lang w:val="en-AU" w:eastAsia="en-AU"/>
              </w:rPr>
            </w:pPr>
            <w:r>
              <w:rPr>
                <w:sz w:val="20"/>
                <w:szCs w:val="20"/>
                <w:lang w:val="en-AU" w:eastAsia="en-AU"/>
              </w:rPr>
              <w:t>Data types used</w:t>
            </w:r>
          </w:p>
        </w:tc>
        <w:tc>
          <w:tcPr>
            <w:tcW w:w="6790" w:type="dxa"/>
            <w:tcBorders>
              <w:top w:val="single" w:sz="4" w:space="0" w:color="000000"/>
              <w:left w:val="single" w:sz="4" w:space="0" w:color="000000"/>
              <w:bottom w:val="single" w:sz="4" w:space="0" w:color="000000"/>
              <w:right w:val="single" w:sz="4" w:space="0" w:color="000000"/>
            </w:tcBorders>
          </w:tcPr>
          <w:p w14:paraId="460681F2" w14:textId="77777777" w:rsidR="00C61D99" w:rsidRDefault="00D338FB">
            <w:pPr>
              <w:rPr>
                <w:sz w:val="20"/>
                <w:szCs w:val="20"/>
                <w:lang w:val="en-AU" w:eastAsia="en-AU"/>
              </w:rPr>
            </w:pPr>
            <w:r>
              <w:rPr>
                <w:sz w:val="20"/>
                <w:szCs w:val="20"/>
                <w:lang w:val="en-AU" w:eastAsia="en-AU"/>
              </w:rPr>
              <w:t>{{ faira_form.A2_4 | format_list }}</w:t>
            </w:r>
          </w:p>
        </w:tc>
      </w:tr>
      <w:tr w:rsidR="00C61D99" w14:paraId="7D4D5CB8" w14:textId="77777777">
        <w:tc>
          <w:tcPr>
            <w:tcW w:w="2236" w:type="dxa"/>
            <w:tcBorders>
              <w:top w:val="single" w:sz="4" w:space="0" w:color="000000"/>
              <w:left w:val="single" w:sz="4" w:space="0" w:color="000000"/>
              <w:bottom w:val="single" w:sz="4" w:space="0" w:color="000000"/>
              <w:right w:val="single" w:sz="4" w:space="0" w:color="000000"/>
            </w:tcBorders>
          </w:tcPr>
          <w:p w14:paraId="4D73D21D" w14:textId="77777777" w:rsidR="00C61D99" w:rsidRDefault="00D338FB">
            <w:pPr>
              <w:rPr>
                <w:sz w:val="20"/>
                <w:szCs w:val="20"/>
                <w:lang w:val="en-AU" w:eastAsia="en-AU"/>
              </w:rPr>
            </w:pPr>
            <w:r>
              <w:rPr>
                <w:sz w:val="20"/>
                <w:szCs w:val="20"/>
                <w:lang w:val="en-AU" w:eastAsia="en-AU"/>
              </w:rPr>
              <w:t>Business Impact Level (BIL)</w:t>
            </w:r>
          </w:p>
        </w:tc>
        <w:tc>
          <w:tcPr>
            <w:tcW w:w="6790" w:type="dxa"/>
            <w:tcBorders>
              <w:top w:val="single" w:sz="4" w:space="0" w:color="000000"/>
              <w:left w:val="single" w:sz="4" w:space="0" w:color="000000"/>
              <w:bottom w:val="single" w:sz="4" w:space="0" w:color="000000"/>
              <w:right w:val="single" w:sz="4" w:space="0" w:color="000000"/>
            </w:tcBorders>
          </w:tcPr>
          <w:p w14:paraId="6F507960" w14:textId="77777777" w:rsidR="00C61D99" w:rsidRDefault="00D338FB">
            <w:pPr>
              <w:rPr>
                <w:sz w:val="20"/>
                <w:szCs w:val="20"/>
                <w:lang w:val="en-AU" w:eastAsia="en-AU"/>
              </w:rPr>
            </w:pPr>
            <w:r>
              <w:rPr>
                <w:sz w:val="20"/>
                <w:szCs w:val="20"/>
                <w:lang w:val="en-AU" w:eastAsia="en-AU"/>
              </w:rPr>
              <w:t>{{ faira_form.A2_6 if faira_form.A2_6 else "Not specified" }}</w:t>
            </w:r>
          </w:p>
        </w:tc>
      </w:tr>
      <w:tr w:rsidR="00C61D99" w14:paraId="03F02600" w14:textId="77777777">
        <w:tc>
          <w:tcPr>
            <w:tcW w:w="2236" w:type="dxa"/>
            <w:tcBorders>
              <w:top w:val="single" w:sz="4" w:space="0" w:color="000000"/>
              <w:left w:val="single" w:sz="4" w:space="0" w:color="000000"/>
              <w:bottom w:val="single" w:sz="4" w:space="0" w:color="000000"/>
              <w:right w:val="single" w:sz="4" w:space="0" w:color="000000"/>
            </w:tcBorders>
          </w:tcPr>
          <w:p w14:paraId="1BEB00FF" w14:textId="77777777" w:rsidR="00C61D99" w:rsidRDefault="00D338FB">
            <w:pPr>
              <w:rPr>
                <w:sz w:val="20"/>
                <w:szCs w:val="20"/>
                <w:lang w:val="en-AU" w:eastAsia="en-AU"/>
              </w:rPr>
            </w:pPr>
            <w:r>
              <w:rPr>
                <w:sz w:val="20"/>
                <w:szCs w:val="20"/>
                <w:lang w:val="en-AU" w:eastAsia="en-AU"/>
              </w:rPr>
              <w:t>Regulated or sensitive data</w:t>
            </w:r>
          </w:p>
        </w:tc>
        <w:tc>
          <w:tcPr>
            <w:tcW w:w="6790" w:type="dxa"/>
            <w:tcBorders>
              <w:top w:val="single" w:sz="4" w:space="0" w:color="000000"/>
              <w:left w:val="single" w:sz="4" w:space="0" w:color="000000"/>
              <w:bottom w:val="single" w:sz="4" w:space="0" w:color="000000"/>
              <w:right w:val="single" w:sz="4" w:space="0" w:color="000000"/>
            </w:tcBorders>
          </w:tcPr>
          <w:p w14:paraId="2191FDBF" w14:textId="77777777" w:rsidR="00C61D99" w:rsidRDefault="00D338FB">
            <w:pPr>
              <w:spacing w:before="60" w:after="60"/>
              <w:rPr>
                <w:lang w:val="en-AU" w:eastAsia="en-AU"/>
              </w:rPr>
            </w:pPr>
            <w:r>
              <w:rPr>
                <w:sz w:val="20"/>
                <w:szCs w:val="20"/>
                <w:lang w:val="en-AU" w:eastAsia="en-AU"/>
              </w:rPr>
              <w:t>{% if faira_form.A2_7 == "Yes" %}Yes — {{ faira_form.A2_7_data_types | format_list }}{% endif %}</w:t>
            </w:r>
          </w:p>
          <w:p w14:paraId="78C04A52" w14:textId="77777777" w:rsidR="00C61D99" w:rsidRDefault="00C61D99">
            <w:pPr>
              <w:rPr>
                <w:sz w:val="20"/>
                <w:szCs w:val="20"/>
                <w:lang w:val="en-AU" w:eastAsia="en-AU"/>
              </w:rPr>
            </w:pPr>
          </w:p>
        </w:tc>
      </w:tr>
      <w:tr w:rsidR="00C61D99" w14:paraId="1D03E13C" w14:textId="77777777">
        <w:tc>
          <w:tcPr>
            <w:tcW w:w="2236" w:type="dxa"/>
            <w:tcBorders>
              <w:top w:val="single" w:sz="4" w:space="0" w:color="000000"/>
              <w:left w:val="single" w:sz="4" w:space="0" w:color="000000"/>
              <w:bottom w:val="single" w:sz="4" w:space="0" w:color="000000"/>
              <w:right w:val="single" w:sz="4" w:space="0" w:color="000000"/>
            </w:tcBorders>
          </w:tcPr>
          <w:p w14:paraId="2EEE8B5E" w14:textId="77777777" w:rsidR="00C61D99" w:rsidRDefault="00D338FB">
            <w:pPr>
              <w:rPr>
                <w:sz w:val="20"/>
                <w:szCs w:val="20"/>
                <w:lang w:val="en-AU" w:eastAsia="en-AU"/>
              </w:rPr>
            </w:pPr>
            <w:r>
              <w:rPr>
                <w:sz w:val="20"/>
                <w:szCs w:val="20"/>
                <w:lang w:val="en-AU" w:eastAsia="en-AU"/>
              </w:rPr>
              <w:t>User-provided inputs required</w:t>
            </w:r>
          </w:p>
        </w:tc>
        <w:tc>
          <w:tcPr>
            <w:tcW w:w="6790" w:type="dxa"/>
            <w:tcBorders>
              <w:top w:val="single" w:sz="4" w:space="0" w:color="000000"/>
              <w:left w:val="single" w:sz="4" w:space="0" w:color="000000"/>
              <w:bottom w:val="single" w:sz="4" w:space="0" w:color="000000"/>
              <w:right w:val="single" w:sz="4" w:space="0" w:color="000000"/>
            </w:tcBorders>
          </w:tcPr>
          <w:p w14:paraId="106565ED" w14:textId="77777777" w:rsidR="00C61D99" w:rsidRDefault="00D338FB">
            <w:pPr>
              <w:rPr>
                <w:sz w:val="20"/>
                <w:szCs w:val="20"/>
                <w:lang w:val="en-AU" w:eastAsia="en-AU"/>
              </w:rPr>
            </w:pPr>
            <w:r>
              <w:rPr>
                <w:sz w:val="20"/>
                <w:szCs w:val="20"/>
                <w:lang w:val="en-AU" w:eastAsia="en-AU"/>
              </w:rPr>
              <w:t>{% if faira_form.A2_8 == "Yes" %}Yes — {{ faira_form.A2_8_types | format_list }}{% endif %}</w:t>
            </w:r>
          </w:p>
        </w:tc>
      </w:tr>
    </w:tbl>
    <w:p w14:paraId="38E46DC0" w14:textId="3BF5C5A1" w:rsidR="00C61D99" w:rsidRDefault="00D338FB">
      <w:pPr>
        <w:pStyle w:val="Caption"/>
        <w:rPr>
          <w:lang w:eastAsia="en-AU"/>
        </w:rPr>
      </w:pPr>
      <w:r>
        <w:t xml:space="preserve">Table </w:t>
      </w:r>
      <w:fldSimple w:instr=" SEQ Table \* ARABIC ">
        <w:r w:rsidR="00533F63">
          <w:rPr>
            <w:noProof/>
          </w:rPr>
          <w:t>2</w:t>
        </w:r>
      </w:fldSimple>
      <w:r>
        <w:t xml:space="preserve"> – Data Characteristics summary</w:t>
      </w:r>
    </w:p>
    <w:p w14:paraId="2E532602" w14:textId="77777777" w:rsidR="00C61D99" w:rsidRDefault="00D338FB">
      <w:pPr>
        <w:pStyle w:val="Heading02"/>
        <w:rPr>
          <w:lang w:val="en-AU" w:eastAsia="en-AU"/>
        </w:rPr>
      </w:pPr>
      <w:bookmarkStart w:id="6" w:name="_Toc221140100"/>
      <w:r>
        <w:rPr>
          <w:lang w:val="en-AU" w:eastAsia="en-AU"/>
        </w:rPr>
        <w:t>Human Interface and Impact</w:t>
      </w:r>
      <w:bookmarkEnd w:id="6"/>
    </w:p>
    <w:p w14:paraId="46E5EA9A"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2 (HMI) and Table 5 (Object of AI action)</w:t>
      </w:r>
    </w:p>
    <w:p w14:paraId="7D65E18B" w14:textId="77777777" w:rsidR="00C61D99" w:rsidRDefault="00D338FB" w:rsidP="007E42AC">
      <w:pPr>
        <w:spacing w:before="120" w:after="120"/>
        <w:rPr>
          <w:lang w:val="en-AU"/>
        </w:rPr>
      </w:pPr>
      <w:r>
        <w:rPr>
          <w:lang w:val="en-AU"/>
        </w:rPr>
        <w:t>This section describes how humans interact with the AI system and identifies the individuals or groups who may be impacted by its use. Understanding interaction pathways, the expertise required to use the system, and the nature of potential impacts provides important context for later consideration of human-centred values, fairness, contestability, and wellbeing. The information presented in this section is descriptive and is intended to support contextual understanding rather than constitute an assessment of adequacy or compliance.</w:t>
      </w:r>
    </w:p>
    <w:p w14:paraId="488A9C43" w14:textId="77777777" w:rsidR="00C61D99" w:rsidRDefault="00D338FB" w:rsidP="007E42AC">
      <w:pPr>
        <w:spacing w:before="120" w:after="120"/>
        <w:rPr>
          <w:lang w:val="en-AU" w:eastAsia="en-AU"/>
        </w:rPr>
      </w:pPr>
      <w:r>
        <w:rPr>
          <w:lang w:val="en-AU" w:eastAsia="en-AU"/>
        </w:rPr>
        <w:t>The system interfaces with humans through {{ faira_form.A3_1 | format_list }}. The level of expertise required to use the AI solution has been rated across multiple dimensions, including technical expertise ({{ faira_form.A3_2_technical | rating_label }}), domain expertise ({{ faira_form.A3_2_domain | rating_label }}), and AI literacy ({{ faira_form.A3_2_ai_literacy | rating_label }}).</w:t>
      </w:r>
    </w:p>
    <w:p w14:paraId="08999F78" w14:textId="5DE61046" w:rsidR="00C61D99" w:rsidRDefault="00D338FB" w:rsidP="007E42AC">
      <w:pPr>
        <w:spacing w:before="120" w:after="120"/>
        <w:rPr>
          <w:lang w:val="en-AU" w:eastAsia="en-AU"/>
        </w:rPr>
      </w:pPr>
      <w:r>
        <w:rPr>
          <w:lang w:val="en-AU" w:eastAsia="en-AU"/>
        </w:rPr>
        <w:t>The assessment identifies {{ faira_form.A3_3 | format_list }} as groups that may be potentially impacted by the AI system.</w:t>
      </w:r>
    </w:p>
    <w:p w14:paraId="4577202A" w14:textId="5E3BF630" w:rsidR="00F73058" w:rsidRPr="009843B1" w:rsidRDefault="00F73058" w:rsidP="00CB200D">
      <w:pPr>
        <w:spacing w:after="0"/>
        <w:rPr>
          <w:highlight w:val="yellow"/>
          <w:lang w:val="en-AU" w:eastAsia="en-AU"/>
        </w:rPr>
      </w:pPr>
      <w:r w:rsidRPr="009843B1">
        <w:rPr>
          <w:highlight w:val="yellow"/>
          <w:lang w:val="en-AU" w:eastAsia="en-AU"/>
        </w:rPr>
        <w:t>{%p if "no planned notifications" in faira_form.A3_4 %}</w:t>
      </w:r>
    </w:p>
    <w:p w14:paraId="0619D0CA"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not currently provided with proactive notification of AI use. Existing mechanisms are limited to {{ faira_form.A3_4 | reject("equalto", "no planned notifications") | format_list if faira_form.A3_4 | length &gt; 1 else "consent or acknowledgement mechanisms" }}, and the absence of broader disclosure has been identified as a governance and transparency risk.</w:t>
      </w:r>
    </w:p>
    <w:p w14:paraId="276B8D95" w14:textId="3D608899" w:rsidR="00F73058" w:rsidRPr="009843B1" w:rsidRDefault="00F73058" w:rsidP="00CB200D">
      <w:pPr>
        <w:spacing w:after="0"/>
        <w:rPr>
          <w:highlight w:val="yellow"/>
          <w:lang w:val="en-AU" w:eastAsia="en-AU"/>
        </w:rPr>
      </w:pPr>
      <w:r w:rsidRPr="009843B1">
        <w:rPr>
          <w:highlight w:val="yellow"/>
          <w:lang w:val="en-AU" w:eastAsia="en-AU"/>
        </w:rPr>
        <w:t>{%p else %}</w:t>
      </w:r>
    </w:p>
    <w:p w14:paraId="64234972" w14:textId="77777777" w:rsidR="00F73058" w:rsidRPr="009843B1" w:rsidRDefault="00F73058" w:rsidP="007E42AC">
      <w:pPr>
        <w:spacing w:before="120" w:after="120"/>
        <w:rPr>
          <w:highlight w:val="yellow"/>
          <w:lang w:val="en-AU" w:eastAsia="en-AU"/>
        </w:rPr>
      </w:pPr>
      <w:r w:rsidRPr="009843B1">
        <w:rPr>
          <w:highlight w:val="yellow"/>
          <w:lang w:val="en-AU" w:eastAsia="en-AU"/>
        </w:rPr>
        <w:t>Impacted parties are informed of AI use through {{ faira_form.A3_4 | format_list }}.</w:t>
      </w:r>
    </w:p>
    <w:p w14:paraId="6F55780F" w14:textId="3B652468" w:rsidR="00F73058" w:rsidRDefault="00F73058" w:rsidP="00CB200D">
      <w:pPr>
        <w:spacing w:after="0"/>
        <w:rPr>
          <w:lang w:val="en-AU" w:eastAsia="en-AU"/>
        </w:rPr>
      </w:pPr>
      <w:r w:rsidRPr="009843B1">
        <w:rPr>
          <w:highlight w:val="yellow"/>
          <w:lang w:val="en-AU" w:eastAsia="en-AU"/>
        </w:rPr>
        <w:t>{%p endif %}</w:t>
      </w:r>
    </w:p>
    <w:p w14:paraId="08876C01" w14:textId="77777777" w:rsidR="00C61D99" w:rsidRDefault="00D338FB" w:rsidP="007E42AC">
      <w:pPr>
        <w:spacing w:before="120" w:after="120"/>
        <w:rPr>
          <w:lang w:val="en-AU" w:eastAsia="en-AU"/>
        </w:rPr>
      </w:pPr>
      <w:r>
        <w:rPr>
          <w:lang w:val="en-AU" w:eastAsia="en-AU"/>
        </w:rPr>
        <w:t>Expected impacts on staff have been noted as {{ faira_form.A3_5a | format_list }}, with the overall severity of these impacts rated as {{ faira_form.A3_5b | rating_label }}.</w:t>
      </w:r>
    </w:p>
    <w:p w14:paraId="4E4718B0" w14:textId="77777777" w:rsidR="00C61D99" w:rsidRDefault="00D338FB" w:rsidP="007E42AC">
      <w:pPr>
        <w:spacing w:before="120" w:after="120"/>
        <w:rPr>
          <w:lang w:val="en-AU" w:eastAsia="en-AU"/>
        </w:rPr>
      </w:pPr>
      <w:r>
        <w:rPr>
          <w:lang w:val="en-AU" w:eastAsia="en-AU"/>
        </w:rPr>
        <w:t>Potential impacts to impacted groups have been noted as {{ faira_form.A3_6a | format_list }}, with severity rated as {{ faira_form.A3_6b | severity_label }}.</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995"/>
        <w:gridCol w:w="6021"/>
      </w:tblGrid>
      <w:tr w:rsidR="00C61D99" w:rsidRPr="00A86CF3" w14:paraId="78298880" w14:textId="77777777" w:rsidTr="00A86CF3">
        <w:trPr>
          <w:tblHeader/>
        </w:trPr>
        <w:tc>
          <w:tcPr>
            <w:tcW w:w="2998" w:type="dxa"/>
            <w:tcBorders>
              <w:top w:val="single" w:sz="4" w:space="0" w:color="000000"/>
              <w:left w:val="single" w:sz="4" w:space="0" w:color="000000"/>
              <w:bottom w:val="single" w:sz="4" w:space="0" w:color="000000"/>
              <w:right w:val="single" w:sz="4" w:space="0" w:color="000000"/>
            </w:tcBorders>
            <w:shd w:val="clear" w:color="auto" w:fill="EA580C"/>
          </w:tcPr>
          <w:p w14:paraId="188AE5D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User and Stakeholder Aspect</w:t>
            </w:r>
          </w:p>
        </w:tc>
        <w:tc>
          <w:tcPr>
            <w:tcW w:w="6028" w:type="dxa"/>
            <w:tcBorders>
              <w:top w:val="single" w:sz="4" w:space="0" w:color="000000"/>
              <w:left w:val="single" w:sz="4" w:space="0" w:color="000000"/>
              <w:bottom w:val="single" w:sz="4" w:space="0" w:color="000000"/>
              <w:right w:val="single" w:sz="4" w:space="0" w:color="000000"/>
            </w:tcBorders>
            <w:shd w:val="clear" w:color="auto" w:fill="EA580C"/>
          </w:tcPr>
          <w:p w14:paraId="23A1258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044D4010" w14:textId="77777777">
        <w:tc>
          <w:tcPr>
            <w:tcW w:w="2998" w:type="dxa"/>
            <w:tcBorders>
              <w:top w:val="single" w:sz="4" w:space="0" w:color="000000"/>
              <w:left w:val="single" w:sz="4" w:space="0" w:color="000000"/>
              <w:bottom w:val="single" w:sz="4" w:space="0" w:color="000000"/>
              <w:right w:val="single" w:sz="4" w:space="0" w:color="000000"/>
            </w:tcBorders>
          </w:tcPr>
          <w:p w14:paraId="6C669C3F" w14:textId="77777777" w:rsidR="00C61D99" w:rsidRDefault="00D338FB">
            <w:pPr>
              <w:rPr>
                <w:sz w:val="20"/>
                <w:szCs w:val="20"/>
                <w:lang w:val="en-AU" w:eastAsia="en-AU"/>
              </w:rPr>
            </w:pPr>
            <w:r>
              <w:rPr>
                <w:sz w:val="20"/>
                <w:szCs w:val="20"/>
                <w:lang w:val="en-AU" w:eastAsia="en-AU"/>
              </w:rPr>
              <w:t>Human interface</w:t>
            </w:r>
          </w:p>
        </w:tc>
        <w:tc>
          <w:tcPr>
            <w:tcW w:w="6028" w:type="dxa"/>
            <w:tcBorders>
              <w:top w:val="single" w:sz="4" w:space="0" w:color="000000"/>
              <w:left w:val="single" w:sz="4" w:space="0" w:color="000000"/>
              <w:bottom w:val="single" w:sz="4" w:space="0" w:color="000000"/>
              <w:right w:val="single" w:sz="4" w:space="0" w:color="000000"/>
            </w:tcBorders>
          </w:tcPr>
          <w:p w14:paraId="3784FF91" w14:textId="77777777" w:rsidR="00C61D99" w:rsidRDefault="00D338FB">
            <w:pPr>
              <w:rPr>
                <w:sz w:val="20"/>
                <w:szCs w:val="20"/>
                <w:lang w:val="en-AU" w:eastAsia="en-AU"/>
              </w:rPr>
            </w:pPr>
            <w:r>
              <w:rPr>
                <w:sz w:val="20"/>
                <w:szCs w:val="20"/>
                <w:lang w:val="en-AU" w:eastAsia="en-AU"/>
              </w:rPr>
              <w:t>{{ faira_form.A3_1 | format_list }}</w:t>
            </w:r>
          </w:p>
        </w:tc>
      </w:tr>
      <w:tr w:rsidR="00C61D99" w14:paraId="28D6284C" w14:textId="77777777">
        <w:tc>
          <w:tcPr>
            <w:tcW w:w="2998" w:type="dxa"/>
            <w:tcBorders>
              <w:top w:val="single" w:sz="4" w:space="0" w:color="000000"/>
              <w:left w:val="single" w:sz="4" w:space="0" w:color="000000"/>
              <w:bottom w:val="single" w:sz="4" w:space="0" w:color="000000"/>
              <w:right w:val="single" w:sz="4" w:space="0" w:color="000000"/>
            </w:tcBorders>
          </w:tcPr>
          <w:p w14:paraId="229F45E2" w14:textId="77777777" w:rsidR="00C61D99" w:rsidRDefault="00D338FB">
            <w:pPr>
              <w:rPr>
                <w:sz w:val="20"/>
                <w:szCs w:val="20"/>
                <w:lang w:val="en-AU" w:eastAsia="en-AU"/>
              </w:rPr>
            </w:pPr>
            <w:r>
              <w:rPr>
                <w:sz w:val="20"/>
                <w:szCs w:val="20"/>
                <w:lang w:val="en-AU" w:eastAsia="en-AU"/>
              </w:rPr>
              <w:t>Expertise required – technical</w:t>
            </w:r>
          </w:p>
        </w:tc>
        <w:tc>
          <w:tcPr>
            <w:tcW w:w="6028" w:type="dxa"/>
            <w:tcBorders>
              <w:top w:val="single" w:sz="4" w:space="0" w:color="000000"/>
              <w:left w:val="single" w:sz="4" w:space="0" w:color="000000"/>
              <w:bottom w:val="single" w:sz="4" w:space="0" w:color="000000"/>
              <w:right w:val="single" w:sz="4" w:space="0" w:color="000000"/>
            </w:tcBorders>
          </w:tcPr>
          <w:p w14:paraId="5348BF0D" w14:textId="77777777" w:rsidR="00C61D99" w:rsidRDefault="00D338FB">
            <w:pPr>
              <w:rPr>
                <w:sz w:val="20"/>
                <w:szCs w:val="20"/>
                <w:lang w:val="en-AU" w:eastAsia="en-AU"/>
              </w:rPr>
            </w:pPr>
            <w:r>
              <w:rPr>
                <w:sz w:val="20"/>
                <w:szCs w:val="20"/>
                <w:lang w:val="en-AU" w:eastAsia="en-AU"/>
              </w:rPr>
              <w:t>{{ faira_form.A3_2_technical | rating_label }}</w:t>
            </w:r>
          </w:p>
        </w:tc>
      </w:tr>
      <w:tr w:rsidR="00C61D99" w14:paraId="2B4A45BF" w14:textId="77777777">
        <w:tc>
          <w:tcPr>
            <w:tcW w:w="2998" w:type="dxa"/>
            <w:tcBorders>
              <w:top w:val="single" w:sz="4" w:space="0" w:color="000000"/>
              <w:left w:val="single" w:sz="4" w:space="0" w:color="000000"/>
              <w:bottom w:val="single" w:sz="4" w:space="0" w:color="000000"/>
              <w:right w:val="single" w:sz="4" w:space="0" w:color="000000"/>
            </w:tcBorders>
          </w:tcPr>
          <w:p w14:paraId="3AD4A588" w14:textId="77777777" w:rsidR="00C61D99" w:rsidRDefault="00D338FB">
            <w:pPr>
              <w:rPr>
                <w:sz w:val="20"/>
                <w:szCs w:val="20"/>
                <w:lang w:val="en-AU" w:eastAsia="en-AU"/>
              </w:rPr>
            </w:pPr>
            <w:r>
              <w:rPr>
                <w:sz w:val="20"/>
                <w:szCs w:val="20"/>
                <w:lang w:val="en-AU" w:eastAsia="en-AU"/>
              </w:rPr>
              <w:t>Expertise required – domain</w:t>
            </w:r>
          </w:p>
        </w:tc>
        <w:tc>
          <w:tcPr>
            <w:tcW w:w="6028" w:type="dxa"/>
            <w:tcBorders>
              <w:top w:val="single" w:sz="4" w:space="0" w:color="000000"/>
              <w:left w:val="single" w:sz="4" w:space="0" w:color="000000"/>
              <w:bottom w:val="single" w:sz="4" w:space="0" w:color="000000"/>
              <w:right w:val="single" w:sz="4" w:space="0" w:color="000000"/>
            </w:tcBorders>
          </w:tcPr>
          <w:p w14:paraId="0ADF158C" w14:textId="77777777" w:rsidR="00C61D99" w:rsidRDefault="00D338FB">
            <w:pPr>
              <w:rPr>
                <w:sz w:val="20"/>
                <w:szCs w:val="20"/>
                <w:lang w:val="en-AU" w:eastAsia="en-AU"/>
              </w:rPr>
            </w:pPr>
            <w:r>
              <w:rPr>
                <w:sz w:val="20"/>
                <w:szCs w:val="20"/>
                <w:lang w:val="en-AU" w:eastAsia="en-AU"/>
              </w:rPr>
              <w:t>{{ faira_form.A3_2_domain | rating_label }}</w:t>
            </w:r>
          </w:p>
        </w:tc>
      </w:tr>
      <w:tr w:rsidR="00C61D99" w14:paraId="0255DE54" w14:textId="77777777">
        <w:tc>
          <w:tcPr>
            <w:tcW w:w="2998" w:type="dxa"/>
            <w:tcBorders>
              <w:top w:val="single" w:sz="4" w:space="0" w:color="000000"/>
              <w:left w:val="single" w:sz="4" w:space="0" w:color="000000"/>
              <w:bottom w:val="single" w:sz="4" w:space="0" w:color="000000"/>
              <w:right w:val="single" w:sz="4" w:space="0" w:color="000000"/>
            </w:tcBorders>
          </w:tcPr>
          <w:p w14:paraId="5B627877" w14:textId="77777777" w:rsidR="00C61D99" w:rsidRDefault="00D338FB">
            <w:pPr>
              <w:rPr>
                <w:sz w:val="20"/>
                <w:szCs w:val="20"/>
                <w:lang w:val="en-AU" w:eastAsia="en-AU"/>
              </w:rPr>
            </w:pPr>
            <w:r>
              <w:rPr>
                <w:sz w:val="20"/>
                <w:szCs w:val="20"/>
                <w:lang w:val="en-AU" w:eastAsia="en-AU"/>
              </w:rPr>
              <w:t>Expertise required – AI literacy</w:t>
            </w:r>
          </w:p>
        </w:tc>
        <w:tc>
          <w:tcPr>
            <w:tcW w:w="6028" w:type="dxa"/>
            <w:tcBorders>
              <w:top w:val="single" w:sz="4" w:space="0" w:color="000000"/>
              <w:left w:val="single" w:sz="4" w:space="0" w:color="000000"/>
              <w:bottom w:val="single" w:sz="4" w:space="0" w:color="000000"/>
              <w:right w:val="single" w:sz="4" w:space="0" w:color="000000"/>
            </w:tcBorders>
          </w:tcPr>
          <w:p w14:paraId="6BB46364" w14:textId="77777777" w:rsidR="00C61D99" w:rsidRDefault="00D338FB">
            <w:pPr>
              <w:rPr>
                <w:sz w:val="20"/>
                <w:szCs w:val="20"/>
                <w:lang w:val="en-AU" w:eastAsia="en-AU"/>
              </w:rPr>
            </w:pPr>
            <w:r>
              <w:rPr>
                <w:sz w:val="20"/>
                <w:szCs w:val="20"/>
                <w:lang w:val="en-AU" w:eastAsia="en-AU"/>
              </w:rPr>
              <w:t>{{ faira_form.A3_2_ai_literacy | rating_label }}</w:t>
            </w:r>
          </w:p>
        </w:tc>
      </w:tr>
      <w:tr w:rsidR="00C61D99" w14:paraId="7BD8AAE0" w14:textId="77777777">
        <w:tc>
          <w:tcPr>
            <w:tcW w:w="2998" w:type="dxa"/>
            <w:tcBorders>
              <w:top w:val="single" w:sz="4" w:space="0" w:color="000000"/>
              <w:left w:val="single" w:sz="4" w:space="0" w:color="000000"/>
              <w:bottom w:val="single" w:sz="4" w:space="0" w:color="000000"/>
              <w:right w:val="single" w:sz="4" w:space="0" w:color="000000"/>
            </w:tcBorders>
          </w:tcPr>
          <w:p w14:paraId="333EFEAE" w14:textId="77777777" w:rsidR="00C61D99" w:rsidRDefault="00D338FB">
            <w:pPr>
              <w:rPr>
                <w:sz w:val="20"/>
                <w:szCs w:val="20"/>
                <w:lang w:val="en-AU" w:eastAsia="en-AU"/>
              </w:rPr>
            </w:pPr>
            <w:r>
              <w:rPr>
                <w:sz w:val="20"/>
                <w:szCs w:val="20"/>
                <w:lang w:val="en-AU" w:eastAsia="en-AU"/>
              </w:rPr>
              <w:t>Impacted groups</w:t>
            </w:r>
          </w:p>
        </w:tc>
        <w:tc>
          <w:tcPr>
            <w:tcW w:w="6028" w:type="dxa"/>
            <w:tcBorders>
              <w:top w:val="single" w:sz="4" w:space="0" w:color="000000"/>
              <w:left w:val="single" w:sz="4" w:space="0" w:color="000000"/>
              <w:bottom w:val="single" w:sz="4" w:space="0" w:color="000000"/>
              <w:right w:val="single" w:sz="4" w:space="0" w:color="000000"/>
            </w:tcBorders>
          </w:tcPr>
          <w:p w14:paraId="12BD1B9A" w14:textId="77777777" w:rsidR="00C61D99" w:rsidRDefault="00D338FB">
            <w:pPr>
              <w:rPr>
                <w:sz w:val="20"/>
                <w:szCs w:val="20"/>
                <w:lang w:val="en-AU" w:eastAsia="en-AU"/>
              </w:rPr>
            </w:pPr>
            <w:r>
              <w:rPr>
                <w:sz w:val="20"/>
                <w:szCs w:val="20"/>
                <w:lang w:val="en-AU" w:eastAsia="en-AU"/>
              </w:rPr>
              <w:t>{{ faira_form.A3_3 | format_list }}</w:t>
            </w:r>
          </w:p>
        </w:tc>
      </w:tr>
      <w:tr w:rsidR="00C61D99" w14:paraId="0654F2F0" w14:textId="77777777">
        <w:tc>
          <w:tcPr>
            <w:tcW w:w="2998" w:type="dxa"/>
            <w:tcBorders>
              <w:top w:val="single" w:sz="4" w:space="0" w:color="000000"/>
              <w:left w:val="single" w:sz="4" w:space="0" w:color="000000"/>
              <w:bottom w:val="single" w:sz="4" w:space="0" w:color="000000"/>
              <w:right w:val="single" w:sz="4" w:space="0" w:color="000000"/>
            </w:tcBorders>
          </w:tcPr>
          <w:p w14:paraId="42203B9A" w14:textId="77777777" w:rsidR="00C61D99" w:rsidRDefault="00D338FB">
            <w:pPr>
              <w:rPr>
                <w:sz w:val="20"/>
                <w:szCs w:val="20"/>
                <w:lang w:val="en-AU" w:eastAsia="en-AU"/>
              </w:rPr>
            </w:pPr>
            <w:r>
              <w:rPr>
                <w:sz w:val="20"/>
                <w:szCs w:val="20"/>
                <w:lang w:val="en-AU" w:eastAsia="en-AU"/>
              </w:rPr>
              <w:t>How impacted parties are informed</w:t>
            </w:r>
          </w:p>
        </w:tc>
        <w:tc>
          <w:tcPr>
            <w:tcW w:w="6028" w:type="dxa"/>
            <w:tcBorders>
              <w:top w:val="single" w:sz="4" w:space="0" w:color="000000"/>
              <w:left w:val="single" w:sz="4" w:space="0" w:color="000000"/>
              <w:bottom w:val="single" w:sz="4" w:space="0" w:color="000000"/>
              <w:right w:val="single" w:sz="4" w:space="0" w:color="000000"/>
            </w:tcBorders>
          </w:tcPr>
          <w:p w14:paraId="699B4FE5" w14:textId="77777777" w:rsidR="00C61D99" w:rsidRDefault="00D338FB">
            <w:pPr>
              <w:rPr>
                <w:sz w:val="20"/>
                <w:szCs w:val="20"/>
                <w:lang w:val="en-AU" w:eastAsia="en-AU"/>
              </w:rPr>
            </w:pPr>
            <w:r>
              <w:rPr>
                <w:sz w:val="20"/>
                <w:szCs w:val="20"/>
                <w:lang w:val="en-AU" w:eastAsia="en-AU"/>
              </w:rPr>
              <w:t>{{ faira_form.A3_4 | format_list }}</w:t>
            </w:r>
          </w:p>
        </w:tc>
      </w:tr>
      <w:tr w:rsidR="00C61D99" w14:paraId="3C0F3A54" w14:textId="77777777">
        <w:tc>
          <w:tcPr>
            <w:tcW w:w="2998" w:type="dxa"/>
            <w:tcBorders>
              <w:top w:val="single" w:sz="4" w:space="0" w:color="000000"/>
              <w:left w:val="single" w:sz="4" w:space="0" w:color="000000"/>
              <w:bottom w:val="single" w:sz="4" w:space="0" w:color="000000"/>
              <w:right w:val="single" w:sz="4" w:space="0" w:color="000000"/>
            </w:tcBorders>
          </w:tcPr>
          <w:p w14:paraId="03F8A680" w14:textId="77777777" w:rsidR="00C61D99" w:rsidRDefault="00D338FB">
            <w:pPr>
              <w:rPr>
                <w:sz w:val="20"/>
                <w:szCs w:val="20"/>
                <w:lang w:val="en-AU" w:eastAsia="en-AU"/>
              </w:rPr>
            </w:pPr>
            <w:r>
              <w:rPr>
                <w:sz w:val="20"/>
                <w:szCs w:val="20"/>
                <w:lang w:val="en-AU" w:eastAsia="en-AU"/>
              </w:rPr>
              <w:t>Staff impacts identified</w:t>
            </w:r>
          </w:p>
        </w:tc>
        <w:tc>
          <w:tcPr>
            <w:tcW w:w="6028" w:type="dxa"/>
            <w:tcBorders>
              <w:top w:val="single" w:sz="4" w:space="0" w:color="000000"/>
              <w:left w:val="single" w:sz="4" w:space="0" w:color="000000"/>
              <w:bottom w:val="single" w:sz="4" w:space="0" w:color="000000"/>
              <w:right w:val="single" w:sz="4" w:space="0" w:color="000000"/>
            </w:tcBorders>
          </w:tcPr>
          <w:p w14:paraId="751830A6" w14:textId="77777777" w:rsidR="00C61D99" w:rsidRDefault="00D338FB">
            <w:pPr>
              <w:rPr>
                <w:sz w:val="20"/>
                <w:szCs w:val="20"/>
                <w:lang w:val="en-AU" w:eastAsia="en-AU"/>
              </w:rPr>
            </w:pPr>
            <w:r>
              <w:rPr>
                <w:sz w:val="20"/>
                <w:szCs w:val="20"/>
                <w:lang w:val="en-AU" w:eastAsia="en-AU"/>
              </w:rPr>
              <w:t>{{ faira_form.A3_5a | format_list }}</w:t>
            </w:r>
          </w:p>
        </w:tc>
      </w:tr>
      <w:tr w:rsidR="00C61D99" w14:paraId="0A8F0C04" w14:textId="77777777">
        <w:tc>
          <w:tcPr>
            <w:tcW w:w="2998" w:type="dxa"/>
            <w:tcBorders>
              <w:top w:val="single" w:sz="4" w:space="0" w:color="000000"/>
              <w:left w:val="single" w:sz="4" w:space="0" w:color="000000"/>
              <w:bottom w:val="single" w:sz="4" w:space="0" w:color="000000"/>
              <w:right w:val="single" w:sz="4" w:space="0" w:color="000000"/>
            </w:tcBorders>
          </w:tcPr>
          <w:p w14:paraId="2F3D8341" w14:textId="77777777" w:rsidR="00C61D99" w:rsidRDefault="00D338FB">
            <w:pPr>
              <w:rPr>
                <w:sz w:val="20"/>
                <w:szCs w:val="20"/>
                <w:lang w:val="en-AU" w:eastAsia="en-AU"/>
              </w:rPr>
            </w:pPr>
            <w:r>
              <w:rPr>
                <w:sz w:val="20"/>
                <w:szCs w:val="20"/>
                <w:lang w:val="en-AU" w:eastAsia="en-AU"/>
              </w:rPr>
              <w:t>Staff impacts severity</w:t>
            </w:r>
          </w:p>
        </w:tc>
        <w:tc>
          <w:tcPr>
            <w:tcW w:w="6028" w:type="dxa"/>
            <w:tcBorders>
              <w:top w:val="single" w:sz="4" w:space="0" w:color="000000"/>
              <w:left w:val="single" w:sz="4" w:space="0" w:color="000000"/>
              <w:bottom w:val="single" w:sz="4" w:space="0" w:color="000000"/>
              <w:right w:val="single" w:sz="4" w:space="0" w:color="000000"/>
            </w:tcBorders>
          </w:tcPr>
          <w:p w14:paraId="65E12D2D" w14:textId="77777777" w:rsidR="00C61D99" w:rsidRDefault="00D338FB">
            <w:pPr>
              <w:rPr>
                <w:sz w:val="20"/>
                <w:szCs w:val="20"/>
                <w:lang w:val="en-AU" w:eastAsia="en-AU"/>
              </w:rPr>
            </w:pPr>
            <w:r>
              <w:rPr>
                <w:sz w:val="20"/>
                <w:szCs w:val="20"/>
                <w:lang w:val="en-AU" w:eastAsia="en-AU"/>
              </w:rPr>
              <w:t>{{ faira_form.A3_5b | rating_label }}</w:t>
            </w:r>
          </w:p>
        </w:tc>
      </w:tr>
      <w:tr w:rsidR="00C61D99" w14:paraId="5EAD9A20" w14:textId="77777777">
        <w:tc>
          <w:tcPr>
            <w:tcW w:w="2998" w:type="dxa"/>
            <w:tcBorders>
              <w:top w:val="single" w:sz="4" w:space="0" w:color="000000"/>
              <w:left w:val="single" w:sz="4" w:space="0" w:color="000000"/>
              <w:bottom w:val="single" w:sz="4" w:space="0" w:color="000000"/>
              <w:right w:val="single" w:sz="4" w:space="0" w:color="000000"/>
            </w:tcBorders>
          </w:tcPr>
          <w:p w14:paraId="2CCCA1D0" w14:textId="77777777" w:rsidR="00C61D99" w:rsidRDefault="00D338FB">
            <w:pPr>
              <w:rPr>
                <w:sz w:val="20"/>
                <w:szCs w:val="20"/>
                <w:lang w:val="en-AU" w:eastAsia="en-AU"/>
              </w:rPr>
            </w:pPr>
            <w:r>
              <w:rPr>
                <w:sz w:val="20"/>
                <w:szCs w:val="20"/>
                <w:lang w:val="en-AU" w:eastAsia="en-AU"/>
              </w:rPr>
              <w:t>Impacts to affected groups identified</w:t>
            </w:r>
          </w:p>
        </w:tc>
        <w:tc>
          <w:tcPr>
            <w:tcW w:w="6028" w:type="dxa"/>
            <w:tcBorders>
              <w:top w:val="single" w:sz="4" w:space="0" w:color="000000"/>
              <w:left w:val="single" w:sz="4" w:space="0" w:color="000000"/>
              <w:bottom w:val="single" w:sz="4" w:space="0" w:color="000000"/>
              <w:right w:val="single" w:sz="4" w:space="0" w:color="000000"/>
            </w:tcBorders>
          </w:tcPr>
          <w:p w14:paraId="4168706B" w14:textId="77777777" w:rsidR="00C61D99" w:rsidRDefault="00D338FB">
            <w:pPr>
              <w:rPr>
                <w:sz w:val="20"/>
                <w:szCs w:val="20"/>
                <w:lang w:val="en-AU" w:eastAsia="en-AU"/>
              </w:rPr>
            </w:pPr>
            <w:r>
              <w:rPr>
                <w:sz w:val="20"/>
                <w:szCs w:val="20"/>
                <w:lang w:val="en-AU" w:eastAsia="en-AU"/>
              </w:rPr>
              <w:t>{{ faira_form.A3_6a | format_list }}</w:t>
            </w:r>
          </w:p>
        </w:tc>
      </w:tr>
      <w:tr w:rsidR="00C61D99" w14:paraId="04B44D3C" w14:textId="77777777">
        <w:tc>
          <w:tcPr>
            <w:tcW w:w="2998" w:type="dxa"/>
            <w:tcBorders>
              <w:top w:val="single" w:sz="4" w:space="0" w:color="000000"/>
              <w:left w:val="single" w:sz="4" w:space="0" w:color="000000"/>
              <w:bottom w:val="single" w:sz="4" w:space="0" w:color="000000"/>
              <w:right w:val="single" w:sz="4" w:space="0" w:color="000000"/>
            </w:tcBorders>
          </w:tcPr>
          <w:p w14:paraId="44FEB4FC" w14:textId="77777777" w:rsidR="00C61D99" w:rsidRDefault="00D338FB">
            <w:pPr>
              <w:rPr>
                <w:sz w:val="20"/>
                <w:szCs w:val="20"/>
                <w:lang w:val="en-AU" w:eastAsia="en-AU"/>
              </w:rPr>
            </w:pPr>
            <w:r>
              <w:rPr>
                <w:sz w:val="20"/>
                <w:szCs w:val="20"/>
                <w:lang w:val="en-AU" w:eastAsia="en-AU"/>
              </w:rPr>
              <w:t>Affected group severity</w:t>
            </w:r>
          </w:p>
        </w:tc>
        <w:tc>
          <w:tcPr>
            <w:tcW w:w="6028" w:type="dxa"/>
            <w:tcBorders>
              <w:top w:val="single" w:sz="4" w:space="0" w:color="000000"/>
              <w:left w:val="single" w:sz="4" w:space="0" w:color="000000"/>
              <w:bottom w:val="single" w:sz="4" w:space="0" w:color="000000"/>
              <w:right w:val="single" w:sz="4" w:space="0" w:color="000000"/>
            </w:tcBorders>
          </w:tcPr>
          <w:p w14:paraId="7A720EF2" w14:textId="77777777" w:rsidR="00C61D99" w:rsidRDefault="00D338FB">
            <w:pPr>
              <w:keepNext/>
              <w:rPr>
                <w:sz w:val="20"/>
                <w:szCs w:val="20"/>
                <w:lang w:val="en-AU" w:eastAsia="en-AU"/>
              </w:rPr>
            </w:pPr>
            <w:r>
              <w:rPr>
                <w:sz w:val="20"/>
                <w:szCs w:val="20"/>
                <w:lang w:val="en-AU" w:eastAsia="en-AU"/>
              </w:rPr>
              <w:t>{{ faira_form.A3_6b | severity_label }}</w:t>
            </w:r>
          </w:p>
        </w:tc>
      </w:tr>
    </w:tbl>
    <w:p w14:paraId="140398E4" w14:textId="3F6A2954" w:rsidR="00C61D99" w:rsidRDefault="00D338FB">
      <w:pPr>
        <w:pStyle w:val="Caption"/>
      </w:pPr>
      <w:r>
        <w:t xml:space="preserve">Table </w:t>
      </w:r>
      <w:fldSimple w:instr=" SEQ Table \* ARABIC ">
        <w:r w:rsidR="00533F63">
          <w:rPr>
            <w:noProof/>
          </w:rPr>
          <w:t>3</w:t>
        </w:r>
      </w:fldSimple>
      <w:r>
        <w:t xml:space="preserve"> - Users and Stakeholders summary</w:t>
      </w:r>
    </w:p>
    <w:p w14:paraId="39D4F534" w14:textId="77777777" w:rsidR="00C61D99" w:rsidRDefault="00D338FB">
      <w:pPr>
        <w:pStyle w:val="Heading02"/>
        <w:rPr>
          <w:lang w:val="en-AU" w:eastAsia="en-AU"/>
        </w:rPr>
      </w:pPr>
      <w:bookmarkStart w:id="7" w:name="_Toc221140101"/>
      <w:r>
        <w:rPr>
          <w:lang w:val="en-AU" w:eastAsia="en-AU"/>
        </w:rPr>
        <w:t>Outputs and Actions</w:t>
      </w:r>
      <w:bookmarkEnd w:id="7"/>
    </w:p>
    <w:p w14:paraId="39CF8FED" w14:textId="77777777" w:rsidR="00C61D99" w:rsidRDefault="00D338FB" w:rsidP="007E42AC">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4: AI use outputs</w:t>
      </w:r>
    </w:p>
    <w:p w14:paraId="6AD14E3D" w14:textId="77777777" w:rsidR="00C61D99" w:rsidRDefault="00D338FB" w:rsidP="007E42AC">
      <w:pPr>
        <w:spacing w:before="120" w:after="120"/>
      </w:pPr>
      <w:r>
        <w:t>This section describes the outputs produced by the AI system and how those outputs may be used, transmitted, tracked, and accessed in operational settings. Understanding the nature of AI outputs, whether outputs are forwarded externally, and whether outputs may contain regulated or sensitive information provides important context for subsequent analysis across privacy, security, transparency, and accountability domains. The information presented in this section is descriptive in nature and is not intended to constitute an assessment of adequacy, compliance, or control effectiveness.</w:t>
      </w:r>
    </w:p>
    <w:p w14:paraId="7AB35D83" w14:textId="77777777" w:rsidR="00C61D99" w:rsidRDefault="00D338FB" w:rsidP="007E42AC">
      <w:pPr>
        <w:spacing w:before="120" w:after="120"/>
        <w:rPr>
          <w:lang w:val="en-AU"/>
        </w:rPr>
      </w:pPr>
      <w:r>
        <w:rPr>
          <w:lang w:val="en-AU"/>
        </w:rPr>
        <w:t>The AI system produces {{ faira_form.A4_1 | format_list }} as the primary outputs. The Business Impact Level (BIL) associated with these outputs is recorded as {{ faira_form.A4_3 }}, providing context for the potential consequence of unauthorised disclosure or misuse of system outputs.</w:t>
      </w:r>
    </w:p>
    <w:p w14:paraId="4E176566" w14:textId="77777777" w:rsidR="00C61D99" w:rsidRDefault="00D338FB" w:rsidP="00CB200D">
      <w:pPr>
        <w:spacing w:after="0"/>
        <w:rPr>
          <w:lang w:val="en-AU"/>
        </w:rPr>
      </w:pPr>
      <w:r>
        <w:rPr>
          <w:lang w:val="en-AU"/>
        </w:rPr>
        <w:t>{%p if faira_form.A4_2 == "Yes" %}</w:t>
      </w:r>
    </w:p>
    <w:p w14:paraId="7299C8CD" w14:textId="77777777" w:rsidR="00C61D99" w:rsidRDefault="00D338FB" w:rsidP="007E42AC">
      <w:pPr>
        <w:spacing w:before="120" w:after="120"/>
        <w:rPr>
          <w:lang w:val="en-AU"/>
        </w:rPr>
      </w:pPr>
      <w:r>
        <w:rPr>
          <w:lang w:val="en-AU"/>
        </w:rPr>
        <w:t>AI outputs are sent to external systems without human review.</w:t>
      </w:r>
    </w:p>
    <w:p w14:paraId="10B95D02" w14:textId="77777777" w:rsidR="00C61D99" w:rsidRDefault="00D338FB" w:rsidP="00CB200D">
      <w:pPr>
        <w:spacing w:after="0"/>
        <w:rPr>
          <w:lang w:val="en-AU"/>
        </w:rPr>
      </w:pPr>
      <w:r>
        <w:rPr>
          <w:lang w:val="en-AU"/>
        </w:rPr>
        <w:t>{%p else %}</w:t>
      </w:r>
    </w:p>
    <w:p w14:paraId="3231C502" w14:textId="77777777" w:rsidR="00C61D99" w:rsidRDefault="00D338FB" w:rsidP="007E42AC">
      <w:pPr>
        <w:spacing w:before="120" w:after="120"/>
        <w:rPr>
          <w:lang w:val="en-AU"/>
        </w:rPr>
      </w:pPr>
      <w:r>
        <w:rPr>
          <w:lang w:val="en-AU"/>
        </w:rPr>
        <w:t>AI outputs are not sent to external systems without human review.</w:t>
      </w:r>
    </w:p>
    <w:p w14:paraId="3A5FA8CE" w14:textId="77777777" w:rsidR="00C61D99" w:rsidRDefault="00D338FB" w:rsidP="00CB200D">
      <w:pPr>
        <w:spacing w:after="0"/>
        <w:rPr>
          <w:lang w:val="en-AU"/>
        </w:rPr>
      </w:pPr>
      <w:r>
        <w:rPr>
          <w:lang w:val="en-AU"/>
        </w:rPr>
        <w:t>{%p endif %}</w:t>
      </w:r>
    </w:p>
    <w:p w14:paraId="513C3E00" w14:textId="5554F10F" w:rsidR="007A4A84" w:rsidRPr="007A4A84" w:rsidRDefault="007A4A84" w:rsidP="00CB200D">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if "not currently tracked" in faira_form.A4_4 %}</w:t>
      </w:r>
    </w:p>
    <w:p w14:paraId="0F23786B" w14:textId="77777777" w:rsidR="007A4A84" w:rsidRPr="007A4A84" w:rsidRDefault="007A4A84" w:rsidP="007E42AC">
      <w:pPr>
        <w:spacing w:before="120" w:after="120"/>
        <w:rPr>
          <w:highlight w:val="yellow"/>
          <w:lang w:val="en-AU"/>
        </w:rPr>
      </w:pPr>
      <w:r w:rsidRPr="007A4A84">
        <w:rPr>
          <w:highlight w:val="yellow"/>
          <w:lang w:val="en-AU"/>
        </w:rPr>
        <w:t>AI outputs are not consistently tracked or recorded across the system. Existing arrangements are limited to {{ faira_form.A4_4 | reject("equalto", "not currently tracked") | format_list if faira_form.A4_4 | length &gt; 1 else "ad hoc or manual practices" }}, and the absence of comprehensive tracking has been identified as a governance and assurance risk.</w:t>
      </w:r>
    </w:p>
    <w:p w14:paraId="5ECF625B" w14:textId="36B0A4F1" w:rsidR="007A4A84" w:rsidRPr="007A4A84" w:rsidRDefault="007A4A84" w:rsidP="009C3EC3">
      <w:pPr>
        <w:spacing w:after="0"/>
        <w:rPr>
          <w:highlight w:val="yellow"/>
          <w:lang w:val="en-AU"/>
        </w:rPr>
      </w:pPr>
      <w:r w:rsidRPr="007A4A84">
        <w:rPr>
          <w:highlight w:val="yellow"/>
          <w:lang w:val="en-AU"/>
        </w:rPr>
        <w:t>{%</w:t>
      </w:r>
      <w:r>
        <w:rPr>
          <w:highlight w:val="yellow"/>
          <w:lang w:val="en-AU"/>
        </w:rPr>
        <w:t>p</w:t>
      </w:r>
      <w:r w:rsidRPr="007A4A84">
        <w:rPr>
          <w:highlight w:val="yellow"/>
          <w:lang w:val="en-AU"/>
        </w:rPr>
        <w:t xml:space="preserve"> else %}</w:t>
      </w:r>
    </w:p>
    <w:p w14:paraId="54FD33D2" w14:textId="77777777" w:rsidR="007A4A84" w:rsidRPr="007A4A84" w:rsidRDefault="007A4A84" w:rsidP="007E42AC">
      <w:pPr>
        <w:spacing w:before="120" w:after="120"/>
        <w:rPr>
          <w:highlight w:val="yellow"/>
          <w:lang w:val="en-AU"/>
        </w:rPr>
      </w:pPr>
      <w:r w:rsidRPr="007A4A84">
        <w:rPr>
          <w:highlight w:val="yellow"/>
          <w:lang w:val="en-AU"/>
        </w:rPr>
        <w:t>AI outputs are tracked and recorded using {{ faira_form.A4_4 | format_list }}, providing an audit trail to support review, assurance, and accountability over time.</w:t>
      </w:r>
    </w:p>
    <w:p w14:paraId="6195012A" w14:textId="31B478E2" w:rsidR="007A4A84" w:rsidRDefault="007A4A84" w:rsidP="009C3EC3">
      <w:pPr>
        <w:spacing w:after="0"/>
        <w:rPr>
          <w:lang w:val="en-AU"/>
        </w:rPr>
      </w:pPr>
      <w:r w:rsidRPr="007A4A84">
        <w:rPr>
          <w:highlight w:val="yellow"/>
          <w:lang w:val="en-AU"/>
        </w:rPr>
        <w:t>{%</w:t>
      </w:r>
      <w:r>
        <w:rPr>
          <w:highlight w:val="yellow"/>
          <w:lang w:val="en-AU"/>
        </w:rPr>
        <w:t>p</w:t>
      </w:r>
      <w:r w:rsidRPr="007A4A84">
        <w:rPr>
          <w:highlight w:val="yellow"/>
          <w:lang w:val="en-AU"/>
        </w:rPr>
        <w:t xml:space="preserve"> endif %}</w:t>
      </w:r>
    </w:p>
    <w:p w14:paraId="43813E43" w14:textId="289E7255" w:rsidR="00C61D99" w:rsidRDefault="00D338FB" w:rsidP="009C3EC3">
      <w:pPr>
        <w:spacing w:after="0"/>
        <w:rPr>
          <w:lang w:val="en-AU"/>
        </w:rPr>
      </w:pPr>
      <w:r>
        <w:rPr>
          <w:lang w:val="en-AU"/>
        </w:rPr>
        <w:t>{%p if faira_form.A4_5 == "Yes" %}</w:t>
      </w:r>
    </w:p>
    <w:p w14:paraId="503E617D" w14:textId="77777777" w:rsidR="00C61D99" w:rsidRDefault="00D338FB" w:rsidP="007E42AC">
      <w:pPr>
        <w:spacing w:before="120" w:after="120"/>
        <w:rPr>
          <w:lang w:val="en-AU"/>
        </w:rPr>
      </w:pPr>
      <w:r>
        <w:rPr>
          <w:lang w:val="en-AU"/>
        </w:rPr>
        <w:t>The assessment indicates that AI outputs may be accessible in ways that could lead to unauthorised access. Relevant scenarios include {{ faira_form.A4_5_scenarios | format_list }}.</w:t>
      </w:r>
    </w:p>
    <w:p w14:paraId="042EDE64" w14:textId="77777777" w:rsidR="00C61D99" w:rsidRDefault="00D338FB" w:rsidP="009C3EC3">
      <w:pPr>
        <w:spacing w:after="0"/>
        <w:rPr>
          <w:lang w:val="en-AU"/>
        </w:rPr>
      </w:pPr>
      <w:r>
        <w:rPr>
          <w:lang w:val="en-AU"/>
        </w:rPr>
        <w:t>{%p else %}</w:t>
      </w:r>
    </w:p>
    <w:p w14:paraId="15165DF9" w14:textId="77777777" w:rsidR="00C61D99" w:rsidRDefault="00D338FB" w:rsidP="007E42AC">
      <w:pPr>
        <w:spacing w:before="120" w:after="120"/>
        <w:rPr>
          <w:lang w:val="en-AU"/>
        </w:rPr>
      </w:pPr>
      <w:r>
        <w:rPr>
          <w:lang w:val="en-AU"/>
        </w:rPr>
        <w:t>The assessment indicates that unauthorised access to AI outputs has not been identified within the scope of this assessment.</w:t>
      </w:r>
    </w:p>
    <w:p w14:paraId="161FE36A" w14:textId="77777777" w:rsidR="00C61D99" w:rsidRDefault="00D338FB" w:rsidP="009C3EC3">
      <w:pPr>
        <w:spacing w:after="0"/>
        <w:rPr>
          <w:lang w:val="en-AU"/>
        </w:rPr>
      </w:pPr>
      <w:r>
        <w:rPr>
          <w:lang w:val="en-AU"/>
        </w:rPr>
        <w:t>{%p endif %}</w:t>
      </w:r>
    </w:p>
    <w:p w14:paraId="606417B2" w14:textId="77777777" w:rsidR="00C61D99" w:rsidRDefault="00D338FB" w:rsidP="009C3EC3">
      <w:pPr>
        <w:spacing w:after="0"/>
        <w:rPr>
          <w:lang w:val="en-AU"/>
        </w:rPr>
      </w:pPr>
      <w:r>
        <w:rPr>
          <w:lang w:val="en-AU"/>
        </w:rPr>
        <w:t>{%p if faira_form.A4_6 == "Yes" %}</w:t>
      </w:r>
    </w:p>
    <w:p w14:paraId="7AEDFEB9" w14:textId="77777777" w:rsidR="00C61D99" w:rsidRDefault="00D338FB" w:rsidP="007E42AC">
      <w:pPr>
        <w:spacing w:before="120" w:after="120"/>
        <w:rPr>
          <w:lang w:val="en-AU"/>
        </w:rPr>
      </w:pPr>
      <w:r>
        <w:rPr>
          <w:lang w:val="en-AU"/>
        </w:rPr>
        <w:t>The AI outputs have been identified as potentially including regulated or sensitive information. The categories of regulated or sensitive data involved include {{ faira_form.A4_6_data_types | format_list }}.</w:t>
      </w:r>
    </w:p>
    <w:p w14:paraId="1751F11A" w14:textId="77777777" w:rsidR="00C61D99" w:rsidRDefault="00D338FB" w:rsidP="009C3EC3">
      <w:pPr>
        <w:spacing w:after="0"/>
        <w:rPr>
          <w:lang w:val="en-AU"/>
        </w:rPr>
      </w:pPr>
      <w:r>
        <w:rPr>
          <w:lang w:val="en-AU"/>
        </w:rPr>
        <w:t>{%p else %}</w:t>
      </w:r>
    </w:p>
    <w:p w14:paraId="3D9B2985" w14:textId="77777777" w:rsidR="00C61D99" w:rsidRDefault="00D338FB" w:rsidP="007E42AC">
      <w:pPr>
        <w:spacing w:before="120" w:after="120"/>
        <w:rPr>
          <w:lang w:val="en-AU"/>
        </w:rPr>
      </w:pPr>
      <w:r>
        <w:rPr>
          <w:lang w:val="en-AU"/>
        </w:rPr>
        <w:t>The AI outputs have not been identified as including regulated or sensitive information.</w:t>
      </w:r>
    </w:p>
    <w:p w14:paraId="04949A34" w14:textId="77777777" w:rsidR="00C61D99" w:rsidRDefault="00D338FB" w:rsidP="009C3EC3">
      <w:pPr>
        <w:spacing w:after="0"/>
        <w:rPr>
          <w:lang w:val="en-AU"/>
        </w:rPr>
      </w:pPr>
      <w:r>
        <w:rPr>
          <w:lang w:val="en-AU"/>
        </w:rPr>
        <w:t>{%p endif %}</w:t>
      </w:r>
    </w:p>
    <w:p w14:paraId="53EC69EC" w14:textId="77777777" w:rsidR="00C61D99" w:rsidRDefault="00D338FB" w:rsidP="009C3EC3">
      <w:pPr>
        <w:spacing w:after="0"/>
      </w:pPr>
      <w:r>
        <w:t>{%p if faira_form.A4_7 == "Yes" %}</w:t>
      </w:r>
    </w:p>
    <w:p w14:paraId="2FA862F2" w14:textId="77777777" w:rsidR="00C61D99" w:rsidRDefault="00D338FB" w:rsidP="007E42AC">
      <w:pPr>
        <w:spacing w:before="120" w:after="120"/>
      </w:pPr>
      <w:r>
        <w:t>The assessment indicates that AI outputs may contain personally identifiable information (PII). The PII categories identified include {{ faira_form.A4_7_pii_types | format_list if faira_form.A4_7_pii_types else "type(s) not specified" }}. Access to outputs containing PII is described as {{ faira_form.A4_7_access_scope if faira_form.A4_7_access_scope else "not specified" }}. Controls limiting access to outputs containing PII include {{ faira_form.A4_7_access_controls | format_list if faira_form.A4_7_access_controls else "control(s) not specified" }}.</w:t>
      </w:r>
    </w:p>
    <w:p w14:paraId="69E89A14" w14:textId="77777777" w:rsidR="00C61D99" w:rsidRDefault="00D338FB" w:rsidP="007E42AC">
      <w:pPr>
        <w:spacing w:before="120" w:after="120"/>
      </w:pPr>
      <w:r>
        <w:t>{% if faira_form.A4_7_notes %}. Additional notes: {{ faira_form.A4_7_notes }}.</w:t>
      </w:r>
    </w:p>
    <w:p w14:paraId="1B6BEC00" w14:textId="77777777" w:rsidR="00C61D99" w:rsidRDefault="00D338FB" w:rsidP="00866A12">
      <w:pPr>
        <w:spacing w:after="0"/>
      </w:pPr>
      <w:r>
        <w:t>{% endif %}</w:t>
      </w:r>
    </w:p>
    <w:p w14:paraId="164983B6" w14:textId="77777777" w:rsidR="00C61D99" w:rsidRDefault="00D338FB" w:rsidP="009C3EC3">
      <w:pPr>
        <w:spacing w:after="0"/>
      </w:pPr>
      <w:r>
        <w:t>{%p else %}</w:t>
      </w:r>
    </w:p>
    <w:p w14:paraId="1D4E8A14" w14:textId="77777777" w:rsidR="00C61D99" w:rsidRDefault="00D338FB" w:rsidP="007E42AC">
      <w:pPr>
        <w:spacing w:before="120" w:after="120"/>
      </w:pPr>
      <w:r>
        <w:t>The assessment indicates that AI outputs are not expected to contain personally identifiable information (PII).</w:t>
      </w:r>
    </w:p>
    <w:p w14:paraId="6913D424" w14:textId="77777777" w:rsidR="00C61D99" w:rsidRDefault="00D338FB" w:rsidP="009C3EC3">
      <w:pPr>
        <w:spacing w:after="0"/>
      </w:pPr>
      <w:r>
        <w:t>{%p endif %}</w:t>
      </w:r>
    </w:p>
    <w:p w14:paraId="38BE4FBB" w14:textId="77777777" w:rsidR="00C61D99" w:rsidRDefault="00D338FB" w:rsidP="009C3EC3">
      <w:pPr>
        <w:spacing w:after="0"/>
      </w:pPr>
      <w:r>
        <w:t>{%p if faira_form.A4_8 == "Yes" %}</w:t>
      </w:r>
    </w:p>
    <w:p w14:paraId="1803418A" w14:textId="77777777" w:rsidR="005A0F8F" w:rsidRDefault="00D338FB" w:rsidP="00CB6AB6">
      <w:pPr>
        <w:spacing w:after="120"/>
      </w:pPr>
      <w:r>
        <w:t xml:space="preserve">The assessment indicates that AI outputs may directly trigger actions with legal or regulatory effect. The types of actions identified include {{ faira_form.A4_8_action_types | format_list if faira_form.A4_8_action_types else "type(s) not specified" }}. </w:t>
      </w:r>
    </w:p>
    <w:p w14:paraId="10A9470E" w14:textId="6A26DDD4"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if faira_form.A4_8_trigger_pathway == "automatically triggered (no human review)" %}</w:t>
      </w:r>
    </w:p>
    <w:p w14:paraId="49179490" w14:textId="77777777" w:rsidR="00521F0C" w:rsidRPr="00521F0C" w:rsidRDefault="00521F0C" w:rsidP="007E42AC">
      <w:pPr>
        <w:spacing w:before="120" w:after="120"/>
        <w:rPr>
          <w:highlight w:val="yellow"/>
        </w:rPr>
      </w:pPr>
      <w:r w:rsidRPr="00521F0C">
        <w:rPr>
          <w:highlight w:val="yellow"/>
        </w:rPr>
        <w:t>These actions are automatically initiated based on AI outputs, without human review or approval prior to execution. This pathway concentrates accountability and contestability risk within system design and governance controls.</w:t>
      </w:r>
    </w:p>
    <w:p w14:paraId="28AB4629" w14:textId="7018EF9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"automatically triggered after human approval" %}</w:t>
      </w:r>
    </w:p>
    <w:p w14:paraId="4DAF514F" w14:textId="77777777" w:rsidR="00521F0C" w:rsidRPr="00521F0C" w:rsidRDefault="00521F0C" w:rsidP="007E42AC">
      <w:pPr>
        <w:spacing w:before="120" w:after="120"/>
        <w:rPr>
          <w:highlight w:val="yellow"/>
        </w:rPr>
      </w:pPr>
      <w:r w:rsidRPr="00521F0C">
        <w:rPr>
          <w:highlight w:val="yellow"/>
        </w:rPr>
        <w:t>These actions are automatically initiated following explicit human approval of AI outputs, establishing a human-in-the-loop control prior to execution.</w:t>
      </w:r>
    </w:p>
    <w:p w14:paraId="59CF294D" w14:textId="07ABA0EA"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elif faira_form.A4_8_trigger_pathway == "used as decision support (human makes final decision)" %}</w:t>
      </w:r>
    </w:p>
    <w:p w14:paraId="7B70547F" w14:textId="77777777" w:rsidR="00521F0C" w:rsidRPr="00521F0C" w:rsidRDefault="00521F0C" w:rsidP="007E42AC">
      <w:pPr>
        <w:spacing w:before="120" w:after="120"/>
        <w:rPr>
          <w:highlight w:val="yellow"/>
        </w:rPr>
      </w:pPr>
      <w:r w:rsidRPr="00521F0C">
        <w:rPr>
          <w:highlight w:val="yellow"/>
        </w:rPr>
        <w:t>AI outputs are used to inform human decision-making, with a human decision-maker retaining final authority for action.</w:t>
      </w:r>
    </w:p>
    <w:p w14:paraId="1F669110" w14:textId="5E48E1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else %}</w:t>
      </w:r>
    </w:p>
    <w:p w14:paraId="3CD7CF48" w14:textId="77777777" w:rsidR="00521F0C" w:rsidRPr="00521F0C" w:rsidRDefault="00521F0C" w:rsidP="007E42AC">
      <w:pPr>
        <w:spacing w:before="120" w:after="120"/>
        <w:rPr>
          <w:highlight w:val="yellow"/>
        </w:rPr>
      </w:pPr>
      <w:r w:rsidRPr="00521F0C">
        <w:rPr>
          <w:highlight w:val="yellow"/>
        </w:rPr>
        <w:t>The trigger pathway through which AI outputs lead to action has not been clearly specified, which has been identified as a governance and accountability risk.</w:t>
      </w:r>
    </w:p>
    <w:p w14:paraId="1EF58CDC" w14:textId="2D04FFA2" w:rsidR="00521F0C" w:rsidRPr="00521F0C" w:rsidRDefault="00521F0C" w:rsidP="009C3EC3">
      <w:pPr>
        <w:spacing w:after="0"/>
        <w:rPr>
          <w:highlight w:val="yellow"/>
        </w:rPr>
      </w:pPr>
      <w:r w:rsidRPr="00521F0C">
        <w:rPr>
          <w:highlight w:val="yellow"/>
        </w:rPr>
        <w:t>{%</w:t>
      </w:r>
      <w:r>
        <w:rPr>
          <w:highlight w:val="yellow"/>
        </w:rPr>
        <w:t>p</w:t>
      </w:r>
      <w:r w:rsidRPr="00521F0C">
        <w:rPr>
          <w:highlight w:val="yellow"/>
        </w:rPr>
        <w:t xml:space="preserve"> endif %}</w:t>
      </w:r>
    </w:p>
    <w:p w14:paraId="07FC51B1" w14:textId="6576F082" w:rsidR="00C61D99" w:rsidRPr="00F03A54" w:rsidRDefault="00D338FB" w:rsidP="007E42AC">
      <w:pPr>
        <w:spacing w:before="120" w:after="120"/>
      </w:pPr>
      <w:r w:rsidRPr="00F03A54">
        <w:t>Individuals or groups that may be affected by these actions include {{ faira_form.A4_8_affected_parties | format_list if faira_form.A4_8_affected_parties else "party/parties not specified" }}. Records supporting traceability of decisions are maintained through {{ faira_form.A4_8_decision_records | format_list if faira_form.A4_8_decision_records else "mechanism(s) not specified" }}.</w:t>
      </w:r>
    </w:p>
    <w:p w14:paraId="68C6D5DB" w14:textId="77777777" w:rsidR="00810F29" w:rsidRPr="00810F29" w:rsidRDefault="00810F29" w:rsidP="00CB6AB6">
      <w:pPr>
        <w:spacing w:after="0"/>
        <w:rPr>
          <w:highlight w:val="yellow"/>
        </w:rPr>
      </w:pPr>
      <w:r w:rsidRPr="00810F29">
        <w:rPr>
          <w:highlight w:val="yellow"/>
        </w:rPr>
        <w:t>{%p if faira_form.A4_8_review_appeal %}</w:t>
      </w:r>
    </w:p>
    <w:p w14:paraId="2F072FD7" w14:textId="77777777" w:rsidR="00810F29" w:rsidRPr="00810F29" w:rsidRDefault="00810F29" w:rsidP="00CB6AB6">
      <w:pPr>
        <w:spacing w:after="0"/>
        <w:rPr>
          <w:highlight w:val="yellow"/>
        </w:rPr>
      </w:pPr>
      <w:r w:rsidRPr="00810F29">
        <w:rPr>
          <w:highlight w:val="yellow"/>
        </w:rPr>
        <w:t>{% if faira_form.A4_8_review_appeal == "yes — documented and operational" %}</w:t>
      </w:r>
    </w:p>
    <w:p w14:paraId="41C3198E" w14:textId="77777777" w:rsidR="00810F29" w:rsidRPr="00810F29" w:rsidRDefault="00810F29" w:rsidP="005A6338">
      <w:pPr>
        <w:spacing w:after="120"/>
        <w:rPr>
          <w:highlight w:val="yellow"/>
        </w:rPr>
      </w:pPr>
      <w:r w:rsidRPr="00810F29">
        <w:rPr>
          <w:highlight w:val="yellow"/>
        </w:rPr>
        <w:t>Review and appeal mechanisms for affected parties are formally documented and operational, providing a defined pathway to challenge or seek review of AI-supported outcomes.</w:t>
      </w:r>
    </w:p>
    <w:p w14:paraId="74B83D3E" w14:textId="77777777" w:rsidR="00810F29" w:rsidRPr="00810F29" w:rsidRDefault="00810F29" w:rsidP="007E42AC">
      <w:pPr>
        <w:spacing w:before="120" w:after="120"/>
        <w:rPr>
          <w:highlight w:val="yellow"/>
        </w:rPr>
      </w:pPr>
      <w:r w:rsidRPr="00810F29">
        <w:rPr>
          <w:highlight w:val="yellow"/>
        </w:rPr>
        <w:t>{% elif faira_form.A4_8_review_appeal == "partially — exists but not formalised" %}</w:t>
      </w:r>
    </w:p>
    <w:p w14:paraId="5B125980" w14:textId="77777777" w:rsidR="00810F29" w:rsidRPr="00810F29" w:rsidRDefault="00810F29" w:rsidP="005A6338">
      <w:pPr>
        <w:spacing w:after="120"/>
        <w:rPr>
          <w:highlight w:val="yellow"/>
        </w:rPr>
      </w:pPr>
      <w:r w:rsidRPr="00810F29">
        <w:rPr>
          <w:highlight w:val="yellow"/>
        </w:rPr>
        <w:t>Review and appeal mechanisms for affected parties exist but are not formally documented or consistently applied, which may limit effective contestability.</w:t>
      </w:r>
    </w:p>
    <w:p w14:paraId="6A006594" w14:textId="77777777" w:rsidR="00810F29" w:rsidRPr="00810F29" w:rsidRDefault="00810F29" w:rsidP="007E42AC">
      <w:pPr>
        <w:spacing w:before="120" w:after="120"/>
        <w:rPr>
          <w:highlight w:val="yellow"/>
        </w:rPr>
      </w:pPr>
      <w:r w:rsidRPr="00810F29">
        <w:rPr>
          <w:highlight w:val="yellow"/>
        </w:rPr>
        <w:t>{% elif faira_form.A4_8_review_appeal == "no" %}</w:t>
      </w:r>
    </w:p>
    <w:p w14:paraId="2C45D60E" w14:textId="77777777" w:rsidR="00810F29" w:rsidRPr="00810F29" w:rsidRDefault="00810F29" w:rsidP="005A6338">
      <w:pPr>
        <w:spacing w:after="120"/>
        <w:rPr>
          <w:highlight w:val="yellow"/>
        </w:rPr>
      </w:pPr>
      <w:r w:rsidRPr="00810F29">
        <w:rPr>
          <w:highlight w:val="yellow"/>
        </w:rPr>
        <w:t>No review or appeal mechanisms for affected parties have been established, which has been identified as a contestability and governance risk.</w:t>
      </w:r>
    </w:p>
    <w:p w14:paraId="0E319129" w14:textId="77777777" w:rsidR="00810F29" w:rsidRPr="00810F29" w:rsidRDefault="00810F29" w:rsidP="007E42AC">
      <w:pPr>
        <w:spacing w:before="120" w:after="120"/>
        <w:rPr>
          <w:highlight w:val="yellow"/>
        </w:rPr>
      </w:pPr>
      <w:r w:rsidRPr="00810F29">
        <w:rPr>
          <w:highlight w:val="yellow"/>
        </w:rPr>
        <w:t>{% else %}</w:t>
      </w:r>
    </w:p>
    <w:p w14:paraId="1E9A7C9B" w14:textId="77777777" w:rsidR="00810F29" w:rsidRPr="00810F29" w:rsidRDefault="00810F29" w:rsidP="005A6338">
      <w:pPr>
        <w:spacing w:after="120"/>
        <w:rPr>
          <w:highlight w:val="yellow"/>
        </w:rPr>
      </w:pPr>
      <w:r w:rsidRPr="00810F29">
        <w:rPr>
          <w:highlight w:val="yellow"/>
        </w:rPr>
        <w:t>The existence and maturity of review or appeal mechanisms for affected parties have not been clearly specified, representing a potential governance and contestability risk.</w:t>
      </w:r>
    </w:p>
    <w:p w14:paraId="27AB0E51" w14:textId="77777777" w:rsidR="00810F29" w:rsidRPr="00810F29" w:rsidRDefault="00810F29" w:rsidP="005A6338">
      <w:pPr>
        <w:spacing w:after="0"/>
        <w:rPr>
          <w:highlight w:val="yellow"/>
        </w:rPr>
      </w:pPr>
      <w:r w:rsidRPr="00810F29">
        <w:rPr>
          <w:highlight w:val="yellow"/>
        </w:rPr>
        <w:t>{% endif %}</w:t>
      </w:r>
    </w:p>
    <w:p w14:paraId="5AC545B9" w14:textId="68510241" w:rsidR="00810F29" w:rsidRPr="00810F29" w:rsidRDefault="00810F29" w:rsidP="005A6338">
      <w:pPr>
        <w:spacing w:after="0"/>
        <w:rPr>
          <w:highlight w:val="yellow"/>
        </w:rPr>
      </w:pPr>
      <w:r w:rsidRPr="00810F29">
        <w:rPr>
          <w:highlight w:val="yellow"/>
        </w:rPr>
        <w:t>{%p endif %}</w:t>
      </w:r>
    </w:p>
    <w:p w14:paraId="0BBF9B5A" w14:textId="44E9DCB8" w:rsidR="00C61D99" w:rsidRDefault="00D338FB" w:rsidP="005A6338">
      <w:pPr>
        <w:spacing w:after="120"/>
        <w:rPr>
          <w:highlight w:val="green"/>
        </w:rPr>
      </w:pPr>
      <w:r>
        <w:rPr>
          <w:highlight w:val="green"/>
        </w:rPr>
        <w:t>The legal or policy basis supporting these actions includes {{ faira_form.A4_8_legal_basis | format_list if faira_form.A4_8_legal_basis else "basis not specified" }}.</w:t>
      </w:r>
    </w:p>
    <w:p w14:paraId="50B78551" w14:textId="5AAB7DF5" w:rsidR="00C61D99" w:rsidRDefault="00D338FB" w:rsidP="007E42AC">
      <w:pPr>
        <w:spacing w:before="120" w:after="120"/>
        <w:rPr>
          <w:highlight w:val="green"/>
        </w:rPr>
      </w:pPr>
      <w:r>
        <w:rPr>
          <w:highlight w:val="green"/>
        </w:rPr>
        <w:t>{% if faira_form.A4_8_notes %}. Additional notes: {{ faira_form.A4_8_notes }}{% endif %}</w:t>
      </w:r>
    </w:p>
    <w:p w14:paraId="2B82420E" w14:textId="77777777" w:rsidR="00C61D99" w:rsidRDefault="00D338FB" w:rsidP="009C3EC3">
      <w:pPr>
        <w:spacing w:after="0"/>
        <w:rPr>
          <w:highlight w:val="green"/>
        </w:rPr>
      </w:pPr>
      <w:r>
        <w:rPr>
          <w:highlight w:val="green"/>
        </w:rPr>
        <w:t>{%p else %}</w:t>
      </w:r>
    </w:p>
    <w:p w14:paraId="3F2CCD75" w14:textId="77777777" w:rsidR="00C61D99" w:rsidRDefault="00D338FB" w:rsidP="007E42AC">
      <w:pPr>
        <w:spacing w:before="120" w:after="120"/>
        <w:rPr>
          <w:highlight w:val="green"/>
        </w:rPr>
      </w:pPr>
      <w:r>
        <w:rPr>
          <w:highlight w:val="green"/>
        </w:rPr>
        <w:t>The assessment indicates that AI outputs are not used to directly trigger actions with legal or regulatory effect.</w:t>
      </w:r>
    </w:p>
    <w:p w14:paraId="34D2C816" w14:textId="77777777" w:rsidR="00C61D99" w:rsidRDefault="00D338FB" w:rsidP="009C3EC3">
      <w:pPr>
        <w:spacing w:after="0"/>
      </w:pPr>
      <w:r>
        <w:rPr>
          <w:highlight w:val="green"/>
        </w:rPr>
        <w:t>{%p endif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356"/>
        <w:gridCol w:w="6660"/>
      </w:tblGrid>
      <w:tr w:rsidR="00C61D99" w14:paraId="3393C036" w14:textId="77777777" w:rsidTr="00A86CF3">
        <w:trPr>
          <w:tblHeader/>
        </w:trPr>
        <w:tc>
          <w:tcPr>
            <w:tcW w:w="2356" w:type="dxa"/>
            <w:tcBorders>
              <w:top w:val="single" w:sz="4" w:space="0" w:color="000000"/>
              <w:left w:val="single" w:sz="4" w:space="0" w:color="000000"/>
              <w:bottom w:val="single" w:sz="4" w:space="0" w:color="000000"/>
              <w:right w:val="single" w:sz="4" w:space="0" w:color="000000"/>
            </w:tcBorders>
            <w:shd w:val="clear" w:color="auto" w:fill="EA580C"/>
          </w:tcPr>
          <w:p w14:paraId="1552D1E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Deployment Context</w:t>
            </w:r>
          </w:p>
        </w:tc>
        <w:tc>
          <w:tcPr>
            <w:tcW w:w="6660" w:type="dxa"/>
            <w:tcBorders>
              <w:top w:val="single" w:sz="4" w:space="0" w:color="000000"/>
              <w:left w:val="single" w:sz="4" w:space="0" w:color="000000"/>
              <w:bottom w:val="single" w:sz="4" w:space="0" w:color="000000"/>
              <w:right w:val="single" w:sz="4" w:space="0" w:color="000000"/>
            </w:tcBorders>
            <w:shd w:val="clear" w:color="auto" w:fill="EA580C"/>
          </w:tcPr>
          <w:p w14:paraId="254A6F1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B850C25" w14:textId="77777777">
        <w:tc>
          <w:tcPr>
            <w:tcW w:w="2356" w:type="dxa"/>
            <w:tcBorders>
              <w:top w:val="single" w:sz="4" w:space="0" w:color="000000"/>
              <w:left w:val="single" w:sz="4" w:space="0" w:color="000000"/>
              <w:bottom w:val="single" w:sz="4" w:space="0" w:color="000000"/>
              <w:right w:val="single" w:sz="4" w:space="0" w:color="000000"/>
            </w:tcBorders>
          </w:tcPr>
          <w:p w14:paraId="464193B6" w14:textId="77777777" w:rsidR="00C61D99" w:rsidRDefault="00D338FB">
            <w:pPr>
              <w:rPr>
                <w:sz w:val="20"/>
                <w:szCs w:val="20"/>
                <w:lang w:val="en-AU" w:eastAsia="en-AU"/>
              </w:rPr>
            </w:pPr>
            <w:r>
              <w:rPr>
                <w:sz w:val="20"/>
                <w:szCs w:val="20"/>
                <w:lang w:val="en-AU" w:eastAsia="en-AU"/>
              </w:rPr>
              <w:t>Primary outputs (A4.1)</w:t>
            </w:r>
          </w:p>
        </w:tc>
        <w:tc>
          <w:tcPr>
            <w:tcW w:w="6660" w:type="dxa"/>
            <w:tcBorders>
              <w:top w:val="single" w:sz="4" w:space="0" w:color="000000"/>
              <w:left w:val="single" w:sz="4" w:space="0" w:color="000000"/>
              <w:bottom w:val="single" w:sz="4" w:space="0" w:color="000000"/>
              <w:right w:val="single" w:sz="4" w:space="0" w:color="000000"/>
            </w:tcBorders>
          </w:tcPr>
          <w:p w14:paraId="5CCC7A84" w14:textId="77777777" w:rsidR="00C61D99" w:rsidRDefault="00D338FB">
            <w:pPr>
              <w:rPr>
                <w:sz w:val="20"/>
                <w:szCs w:val="20"/>
                <w:lang w:val="en-AU" w:eastAsia="en-AU"/>
              </w:rPr>
            </w:pPr>
            <w:r>
              <w:rPr>
                <w:sz w:val="20"/>
                <w:szCs w:val="20"/>
                <w:lang w:val="en-AU" w:eastAsia="en-AU"/>
              </w:rPr>
              <w:t>{{ faira_form.A4_1 | format_list }}</w:t>
            </w:r>
          </w:p>
        </w:tc>
      </w:tr>
      <w:tr w:rsidR="00C61D99" w14:paraId="326F6877" w14:textId="77777777">
        <w:tc>
          <w:tcPr>
            <w:tcW w:w="2356" w:type="dxa"/>
            <w:tcBorders>
              <w:top w:val="single" w:sz="4" w:space="0" w:color="000000"/>
              <w:left w:val="single" w:sz="4" w:space="0" w:color="000000"/>
              <w:bottom w:val="single" w:sz="4" w:space="0" w:color="000000"/>
              <w:right w:val="single" w:sz="4" w:space="0" w:color="000000"/>
            </w:tcBorders>
          </w:tcPr>
          <w:p w14:paraId="2A2FBA64" w14:textId="77777777" w:rsidR="00C61D99" w:rsidRDefault="00D338FB">
            <w:pPr>
              <w:rPr>
                <w:sz w:val="20"/>
                <w:szCs w:val="20"/>
                <w:lang w:val="en-AU" w:eastAsia="en-AU"/>
              </w:rPr>
            </w:pPr>
            <w:r>
              <w:rPr>
                <w:sz w:val="20"/>
                <w:szCs w:val="20"/>
                <w:lang w:val="en-AU" w:eastAsia="en-AU"/>
              </w:rPr>
              <w:t>Outputs sent externally without human review (A4.2)</w:t>
            </w:r>
          </w:p>
        </w:tc>
        <w:tc>
          <w:tcPr>
            <w:tcW w:w="6660" w:type="dxa"/>
            <w:tcBorders>
              <w:top w:val="single" w:sz="4" w:space="0" w:color="000000"/>
              <w:left w:val="single" w:sz="4" w:space="0" w:color="000000"/>
              <w:bottom w:val="single" w:sz="4" w:space="0" w:color="000000"/>
              <w:right w:val="single" w:sz="4" w:space="0" w:color="000000"/>
            </w:tcBorders>
          </w:tcPr>
          <w:p w14:paraId="040E44BB" w14:textId="77777777" w:rsidR="00C61D99" w:rsidRDefault="00D338FB">
            <w:pPr>
              <w:rPr>
                <w:sz w:val="20"/>
                <w:szCs w:val="20"/>
                <w:lang w:val="en-AU" w:eastAsia="en-AU"/>
              </w:rPr>
            </w:pPr>
            <w:r>
              <w:rPr>
                <w:sz w:val="20"/>
                <w:szCs w:val="20"/>
                <w:lang w:val="en-AU" w:eastAsia="en-AU"/>
              </w:rPr>
              <w:t>{{ faira_form.A4_2 if faira_form.A4_2 else "Not specified" }}</w:t>
            </w:r>
          </w:p>
        </w:tc>
      </w:tr>
      <w:tr w:rsidR="00C61D99" w14:paraId="1FB2B958" w14:textId="77777777">
        <w:tc>
          <w:tcPr>
            <w:tcW w:w="2356" w:type="dxa"/>
            <w:tcBorders>
              <w:top w:val="single" w:sz="4" w:space="0" w:color="000000"/>
              <w:left w:val="single" w:sz="4" w:space="0" w:color="000000"/>
              <w:bottom w:val="single" w:sz="4" w:space="0" w:color="000000"/>
              <w:right w:val="single" w:sz="4" w:space="0" w:color="000000"/>
            </w:tcBorders>
          </w:tcPr>
          <w:p w14:paraId="77076F59" w14:textId="77777777" w:rsidR="00C61D99" w:rsidRDefault="00D338FB">
            <w:pPr>
              <w:rPr>
                <w:sz w:val="20"/>
                <w:szCs w:val="20"/>
                <w:lang w:val="en-AU" w:eastAsia="en-AU"/>
              </w:rPr>
            </w:pPr>
            <w:r>
              <w:rPr>
                <w:sz w:val="20"/>
                <w:szCs w:val="20"/>
                <w:lang w:val="en-AU" w:eastAsia="en-AU"/>
              </w:rPr>
              <w:t>Output Business Impact Level (BIL) (A4.3)</w:t>
            </w:r>
          </w:p>
        </w:tc>
        <w:tc>
          <w:tcPr>
            <w:tcW w:w="6660" w:type="dxa"/>
            <w:tcBorders>
              <w:top w:val="single" w:sz="4" w:space="0" w:color="000000"/>
              <w:left w:val="single" w:sz="4" w:space="0" w:color="000000"/>
              <w:bottom w:val="single" w:sz="4" w:space="0" w:color="000000"/>
              <w:right w:val="single" w:sz="4" w:space="0" w:color="000000"/>
            </w:tcBorders>
          </w:tcPr>
          <w:p w14:paraId="7347AC87" w14:textId="77777777" w:rsidR="00C61D99" w:rsidRDefault="00D338FB">
            <w:pPr>
              <w:rPr>
                <w:sz w:val="20"/>
                <w:szCs w:val="20"/>
                <w:lang w:val="en-AU" w:eastAsia="en-AU"/>
              </w:rPr>
            </w:pPr>
            <w:r>
              <w:rPr>
                <w:sz w:val="20"/>
                <w:szCs w:val="20"/>
                <w:lang w:val="en-AU" w:eastAsia="en-AU"/>
              </w:rPr>
              <w:t>{{ faira_form.A4_3 }}</w:t>
            </w:r>
          </w:p>
        </w:tc>
      </w:tr>
      <w:tr w:rsidR="00C61D99" w14:paraId="5B603766" w14:textId="77777777">
        <w:tc>
          <w:tcPr>
            <w:tcW w:w="2356" w:type="dxa"/>
            <w:tcBorders>
              <w:top w:val="single" w:sz="4" w:space="0" w:color="000000"/>
              <w:left w:val="single" w:sz="4" w:space="0" w:color="000000"/>
              <w:bottom w:val="single" w:sz="4" w:space="0" w:color="000000"/>
              <w:right w:val="single" w:sz="4" w:space="0" w:color="000000"/>
            </w:tcBorders>
          </w:tcPr>
          <w:p w14:paraId="267D3A04" w14:textId="77777777" w:rsidR="00C61D99" w:rsidRDefault="00D338FB">
            <w:pPr>
              <w:rPr>
                <w:sz w:val="20"/>
                <w:szCs w:val="20"/>
                <w:lang w:val="en-AU" w:eastAsia="en-AU"/>
              </w:rPr>
            </w:pPr>
            <w:r>
              <w:rPr>
                <w:sz w:val="20"/>
                <w:szCs w:val="20"/>
                <w:lang w:val="en-AU" w:eastAsia="en-AU"/>
              </w:rPr>
              <w:t>Output tracking / recording method(s) (A4.4)</w:t>
            </w:r>
          </w:p>
        </w:tc>
        <w:tc>
          <w:tcPr>
            <w:tcW w:w="6660" w:type="dxa"/>
            <w:tcBorders>
              <w:top w:val="single" w:sz="4" w:space="0" w:color="000000"/>
              <w:left w:val="single" w:sz="4" w:space="0" w:color="000000"/>
              <w:bottom w:val="single" w:sz="4" w:space="0" w:color="000000"/>
              <w:right w:val="single" w:sz="4" w:space="0" w:color="000000"/>
            </w:tcBorders>
          </w:tcPr>
          <w:p w14:paraId="2D276526" w14:textId="77777777" w:rsidR="00C61D99" w:rsidRDefault="00D338FB">
            <w:pPr>
              <w:rPr>
                <w:sz w:val="20"/>
                <w:szCs w:val="20"/>
                <w:lang w:val="en-AU" w:eastAsia="en-AU"/>
              </w:rPr>
            </w:pPr>
            <w:r>
              <w:rPr>
                <w:sz w:val="20"/>
                <w:szCs w:val="20"/>
                <w:lang w:val="en-AU" w:eastAsia="en-AU"/>
              </w:rPr>
              <w:t>{{ faira_form.A4_4 | format_list }}</w:t>
            </w:r>
          </w:p>
        </w:tc>
      </w:tr>
      <w:tr w:rsidR="00C61D99" w14:paraId="1F9064A2" w14:textId="77777777">
        <w:tc>
          <w:tcPr>
            <w:tcW w:w="2356" w:type="dxa"/>
            <w:tcBorders>
              <w:top w:val="single" w:sz="4" w:space="0" w:color="000000"/>
              <w:left w:val="single" w:sz="4" w:space="0" w:color="000000"/>
              <w:bottom w:val="single" w:sz="4" w:space="0" w:color="000000"/>
              <w:right w:val="single" w:sz="4" w:space="0" w:color="000000"/>
            </w:tcBorders>
          </w:tcPr>
          <w:p w14:paraId="153A20AB" w14:textId="77777777" w:rsidR="00C61D99" w:rsidRDefault="00D338FB">
            <w:pPr>
              <w:rPr>
                <w:sz w:val="20"/>
                <w:szCs w:val="20"/>
                <w:lang w:val="en-AU" w:eastAsia="en-AU"/>
              </w:rPr>
            </w:pPr>
            <w:r>
              <w:rPr>
                <w:sz w:val="20"/>
                <w:szCs w:val="20"/>
                <w:lang w:val="en-AU" w:eastAsia="en-AU"/>
              </w:rPr>
              <w:t>Unauthorised access to outputs identified (A4.5)</w:t>
            </w:r>
          </w:p>
        </w:tc>
        <w:tc>
          <w:tcPr>
            <w:tcW w:w="6660" w:type="dxa"/>
            <w:tcBorders>
              <w:top w:val="single" w:sz="4" w:space="0" w:color="000000"/>
              <w:left w:val="single" w:sz="4" w:space="0" w:color="000000"/>
              <w:bottom w:val="single" w:sz="4" w:space="0" w:color="000000"/>
              <w:right w:val="single" w:sz="4" w:space="0" w:color="000000"/>
            </w:tcBorders>
          </w:tcPr>
          <w:p w14:paraId="72040713" w14:textId="77777777" w:rsidR="00C61D99" w:rsidRDefault="00D338FB">
            <w:pPr>
              <w:rPr>
                <w:sz w:val="20"/>
                <w:szCs w:val="20"/>
                <w:lang w:val="en-AU" w:eastAsia="en-AU"/>
              </w:rPr>
            </w:pPr>
            <w:r>
              <w:rPr>
                <w:sz w:val="20"/>
                <w:szCs w:val="20"/>
                <w:lang w:val="en-AU" w:eastAsia="en-AU"/>
              </w:rPr>
              <w:t>{% if faira_form.A4_5 == "Yes" %}Yes — {{ faira_form.A4_5_scenarios | format_list }}{% endif %}</w:t>
            </w:r>
          </w:p>
        </w:tc>
      </w:tr>
      <w:tr w:rsidR="00C61D99" w14:paraId="7C184D53" w14:textId="77777777">
        <w:tc>
          <w:tcPr>
            <w:tcW w:w="2356" w:type="dxa"/>
            <w:tcBorders>
              <w:top w:val="single" w:sz="4" w:space="0" w:color="000000"/>
              <w:left w:val="single" w:sz="4" w:space="0" w:color="000000"/>
              <w:bottom w:val="single" w:sz="4" w:space="0" w:color="000000"/>
              <w:right w:val="single" w:sz="4" w:space="0" w:color="000000"/>
            </w:tcBorders>
          </w:tcPr>
          <w:p w14:paraId="017150BB" w14:textId="77777777" w:rsidR="00C61D99" w:rsidRDefault="00D338FB">
            <w:pPr>
              <w:rPr>
                <w:sz w:val="20"/>
                <w:szCs w:val="20"/>
                <w:lang w:val="en-AU" w:eastAsia="en-AU"/>
              </w:rPr>
            </w:pPr>
            <w:r>
              <w:rPr>
                <w:sz w:val="20"/>
                <w:szCs w:val="20"/>
                <w:lang w:val="en-AU" w:eastAsia="en-AU"/>
              </w:rPr>
              <w:t>Outputs include regulated / sensitive data (A4.6)</w:t>
            </w:r>
          </w:p>
        </w:tc>
        <w:tc>
          <w:tcPr>
            <w:tcW w:w="6660" w:type="dxa"/>
            <w:tcBorders>
              <w:top w:val="single" w:sz="4" w:space="0" w:color="000000"/>
              <w:left w:val="single" w:sz="4" w:space="0" w:color="000000"/>
              <w:bottom w:val="single" w:sz="4" w:space="0" w:color="000000"/>
              <w:right w:val="single" w:sz="4" w:space="0" w:color="000000"/>
            </w:tcBorders>
          </w:tcPr>
          <w:p w14:paraId="7332BA0C" w14:textId="77777777" w:rsidR="00C61D99" w:rsidRDefault="00D338FB">
            <w:pPr>
              <w:rPr>
                <w:sz w:val="20"/>
                <w:szCs w:val="20"/>
                <w:lang w:val="en-AU" w:eastAsia="en-AU"/>
              </w:rPr>
            </w:pPr>
            <w:r>
              <w:rPr>
                <w:sz w:val="20"/>
                <w:szCs w:val="20"/>
                <w:lang w:val="en-AU" w:eastAsia="en-AU"/>
              </w:rPr>
              <w:t>{% if faira_form.A4_6 == "Yes" %}Yes — {{ faira_form.A4_6_data_types | format_list }}{% endif %}</w:t>
            </w:r>
          </w:p>
        </w:tc>
      </w:tr>
      <w:tr w:rsidR="00C61D99" w14:paraId="4B4C82B3" w14:textId="77777777">
        <w:tc>
          <w:tcPr>
            <w:tcW w:w="2356" w:type="dxa"/>
            <w:tcBorders>
              <w:top w:val="single" w:sz="4" w:space="0" w:color="000000"/>
              <w:left w:val="single" w:sz="4" w:space="0" w:color="000000"/>
              <w:bottom w:val="single" w:sz="4" w:space="0" w:color="000000"/>
              <w:right w:val="single" w:sz="4" w:space="0" w:color="000000"/>
            </w:tcBorders>
          </w:tcPr>
          <w:p w14:paraId="4B5B7558" w14:textId="77777777" w:rsidR="00C61D99" w:rsidRDefault="00D338FB">
            <w:pPr>
              <w:rPr>
                <w:sz w:val="20"/>
                <w:szCs w:val="20"/>
                <w:lang w:val="en-AU" w:eastAsia="en-AU"/>
              </w:rPr>
            </w:pPr>
            <w:r>
              <w:rPr>
                <w:sz w:val="20"/>
                <w:szCs w:val="20"/>
                <w:lang w:val="en-AU" w:eastAsia="en-AU"/>
              </w:rPr>
              <w:t>Personal information access / handling (A4.7)</w:t>
            </w:r>
          </w:p>
        </w:tc>
        <w:tc>
          <w:tcPr>
            <w:tcW w:w="6660" w:type="dxa"/>
            <w:tcBorders>
              <w:top w:val="single" w:sz="4" w:space="0" w:color="000000"/>
              <w:left w:val="single" w:sz="4" w:space="0" w:color="000000"/>
              <w:bottom w:val="single" w:sz="4" w:space="0" w:color="000000"/>
              <w:right w:val="single" w:sz="4" w:space="0" w:color="000000"/>
            </w:tcBorders>
          </w:tcPr>
          <w:p w14:paraId="0EB1851E" w14:textId="77777777" w:rsidR="00C61D99" w:rsidRDefault="00D338FB">
            <w:pPr>
              <w:rPr>
                <w:sz w:val="20"/>
                <w:szCs w:val="20"/>
                <w:lang w:val="en-AU" w:eastAsia="en-AU"/>
              </w:rPr>
            </w:pPr>
            <w:r>
              <w:rPr>
                <w:sz w:val="20"/>
                <w:szCs w:val="20"/>
                <w:lang w:val="en-AU" w:eastAsia="en-AU"/>
              </w:rPr>
              <w:t>{{ faira_form.A4_7 if faira_form.A4_7 else "Not specified" }}</w:t>
            </w:r>
          </w:p>
        </w:tc>
      </w:tr>
      <w:tr w:rsidR="00C61D99" w14:paraId="3FBFFAA7" w14:textId="77777777">
        <w:tc>
          <w:tcPr>
            <w:tcW w:w="2356" w:type="dxa"/>
            <w:tcBorders>
              <w:top w:val="single" w:sz="4" w:space="0" w:color="000000"/>
              <w:left w:val="single" w:sz="4" w:space="0" w:color="000000"/>
              <w:bottom w:val="single" w:sz="4" w:space="0" w:color="000000"/>
              <w:right w:val="single" w:sz="4" w:space="0" w:color="000000"/>
            </w:tcBorders>
          </w:tcPr>
          <w:p w14:paraId="513EECB6" w14:textId="77777777" w:rsidR="00C61D99" w:rsidRDefault="00D338FB">
            <w:pPr>
              <w:rPr>
                <w:sz w:val="20"/>
                <w:szCs w:val="20"/>
                <w:lang w:val="en-AU" w:eastAsia="en-AU"/>
              </w:rPr>
            </w:pPr>
            <w:r>
              <w:rPr>
                <w:sz w:val="20"/>
                <w:szCs w:val="20"/>
              </w:rPr>
              <w:t>Outputs contain PII</w:t>
            </w:r>
          </w:p>
        </w:tc>
        <w:tc>
          <w:tcPr>
            <w:tcW w:w="6660" w:type="dxa"/>
            <w:tcBorders>
              <w:top w:val="single" w:sz="4" w:space="0" w:color="000000"/>
              <w:left w:val="single" w:sz="4" w:space="0" w:color="000000"/>
              <w:bottom w:val="single" w:sz="4" w:space="0" w:color="000000"/>
              <w:right w:val="single" w:sz="4" w:space="0" w:color="000000"/>
            </w:tcBorders>
          </w:tcPr>
          <w:p w14:paraId="760BDA3B" w14:textId="77777777" w:rsidR="00C61D99" w:rsidRDefault="00D338FB">
            <w:pPr>
              <w:rPr>
                <w:sz w:val="20"/>
                <w:szCs w:val="20"/>
                <w:lang w:val="en-AU" w:eastAsia="en-AU"/>
              </w:rPr>
            </w:pPr>
            <w:r>
              <w:rPr>
                <w:sz w:val="20"/>
                <w:szCs w:val="20"/>
              </w:rPr>
              <w:t>{{ faira_form.A4_7 if faira_form.A4_7 else "Not specified" }}</w:t>
            </w:r>
          </w:p>
        </w:tc>
      </w:tr>
      <w:tr w:rsidR="00C61D99" w14:paraId="0C758520" w14:textId="77777777">
        <w:tc>
          <w:tcPr>
            <w:tcW w:w="2356" w:type="dxa"/>
            <w:tcBorders>
              <w:top w:val="single" w:sz="4" w:space="0" w:color="000000"/>
              <w:left w:val="single" w:sz="4" w:space="0" w:color="000000"/>
              <w:bottom w:val="single" w:sz="4" w:space="0" w:color="000000"/>
              <w:right w:val="single" w:sz="4" w:space="0" w:color="000000"/>
            </w:tcBorders>
          </w:tcPr>
          <w:p w14:paraId="42FF9DD4" w14:textId="77777777" w:rsidR="00C61D99" w:rsidRDefault="00D338FB">
            <w:pPr>
              <w:rPr>
                <w:sz w:val="20"/>
                <w:szCs w:val="20"/>
                <w:lang w:val="en-AU" w:eastAsia="en-AU"/>
              </w:rPr>
            </w:pPr>
            <w:r>
              <w:rPr>
                <w:sz w:val="20"/>
                <w:szCs w:val="20"/>
              </w:rPr>
              <w:t>PII categories</w:t>
            </w:r>
          </w:p>
        </w:tc>
        <w:tc>
          <w:tcPr>
            <w:tcW w:w="6660" w:type="dxa"/>
            <w:tcBorders>
              <w:top w:val="single" w:sz="4" w:space="0" w:color="000000"/>
              <w:left w:val="single" w:sz="4" w:space="0" w:color="000000"/>
              <w:bottom w:val="single" w:sz="4" w:space="0" w:color="000000"/>
              <w:right w:val="single" w:sz="4" w:space="0" w:color="000000"/>
            </w:tcBorders>
          </w:tcPr>
          <w:p w14:paraId="63569A97" w14:textId="77777777" w:rsidR="00C61D99" w:rsidRDefault="00D338FB">
            <w:pPr>
              <w:rPr>
                <w:sz w:val="20"/>
                <w:szCs w:val="20"/>
                <w:lang w:val="en-AU" w:eastAsia="en-AU"/>
              </w:rPr>
            </w:pPr>
            <w:r>
              <w:rPr>
                <w:sz w:val="20"/>
                <w:szCs w:val="20"/>
              </w:rPr>
              <w:t>{% if faira_form.A4_7 == "Yes" %}{{ faira_form.A4_7_pii_types | format_list if faira_form.A4_7_pii_types else "Not specified" }}{% else %}Not applicable{% endif %}</w:t>
            </w:r>
          </w:p>
        </w:tc>
      </w:tr>
      <w:tr w:rsidR="00C61D99" w14:paraId="73478D2D" w14:textId="77777777">
        <w:tc>
          <w:tcPr>
            <w:tcW w:w="2356" w:type="dxa"/>
            <w:tcBorders>
              <w:top w:val="single" w:sz="4" w:space="0" w:color="000000"/>
              <w:left w:val="single" w:sz="4" w:space="0" w:color="000000"/>
              <w:bottom w:val="single" w:sz="4" w:space="0" w:color="000000"/>
              <w:right w:val="single" w:sz="4" w:space="0" w:color="000000"/>
            </w:tcBorders>
          </w:tcPr>
          <w:p w14:paraId="1380D02E" w14:textId="77777777" w:rsidR="00C61D99" w:rsidRDefault="00D338FB">
            <w:pPr>
              <w:rPr>
                <w:sz w:val="20"/>
                <w:szCs w:val="20"/>
                <w:lang w:val="en-AU" w:eastAsia="en-AU"/>
              </w:rPr>
            </w:pPr>
            <w:r>
              <w:rPr>
                <w:sz w:val="20"/>
                <w:szCs w:val="20"/>
              </w:rPr>
              <w:t>Access scope</w:t>
            </w:r>
          </w:p>
        </w:tc>
        <w:tc>
          <w:tcPr>
            <w:tcW w:w="6660" w:type="dxa"/>
            <w:tcBorders>
              <w:top w:val="single" w:sz="4" w:space="0" w:color="000000"/>
              <w:left w:val="single" w:sz="4" w:space="0" w:color="000000"/>
              <w:bottom w:val="single" w:sz="4" w:space="0" w:color="000000"/>
              <w:right w:val="single" w:sz="4" w:space="0" w:color="000000"/>
            </w:tcBorders>
          </w:tcPr>
          <w:p w14:paraId="4FBF26FD" w14:textId="77777777" w:rsidR="00C61D99" w:rsidRDefault="00D338FB">
            <w:pPr>
              <w:rPr>
                <w:sz w:val="20"/>
                <w:szCs w:val="20"/>
                <w:lang w:val="en-AU" w:eastAsia="en-AU"/>
              </w:rPr>
            </w:pPr>
            <w:r>
              <w:rPr>
                <w:sz w:val="20"/>
                <w:szCs w:val="20"/>
              </w:rPr>
              <w:t>{% if faira_form.A4_7 == "Yes" %}{{ faira_form.A4_7_access_scope if faira_form.A4_7_access_scope else "Not specified" }}{% else %}Not applicable{% endif %}</w:t>
            </w:r>
          </w:p>
        </w:tc>
      </w:tr>
      <w:tr w:rsidR="00C61D99" w14:paraId="5884D7DA" w14:textId="77777777">
        <w:tc>
          <w:tcPr>
            <w:tcW w:w="2356" w:type="dxa"/>
            <w:tcBorders>
              <w:top w:val="single" w:sz="4" w:space="0" w:color="000000"/>
              <w:left w:val="single" w:sz="4" w:space="0" w:color="000000"/>
              <w:bottom w:val="single" w:sz="4" w:space="0" w:color="000000"/>
              <w:right w:val="single" w:sz="4" w:space="0" w:color="000000"/>
            </w:tcBorders>
          </w:tcPr>
          <w:p w14:paraId="1AFFEC50" w14:textId="77777777" w:rsidR="00C61D99" w:rsidRDefault="00D338FB">
            <w:pPr>
              <w:rPr>
                <w:sz w:val="20"/>
                <w:szCs w:val="20"/>
                <w:lang w:val="en-AU" w:eastAsia="en-AU"/>
              </w:rPr>
            </w:pPr>
            <w:r>
              <w:rPr>
                <w:sz w:val="20"/>
                <w:szCs w:val="20"/>
              </w:rPr>
              <w:t>Access controls</w:t>
            </w:r>
          </w:p>
        </w:tc>
        <w:tc>
          <w:tcPr>
            <w:tcW w:w="6660" w:type="dxa"/>
            <w:tcBorders>
              <w:top w:val="single" w:sz="4" w:space="0" w:color="000000"/>
              <w:left w:val="single" w:sz="4" w:space="0" w:color="000000"/>
              <w:bottom w:val="single" w:sz="4" w:space="0" w:color="000000"/>
              <w:right w:val="single" w:sz="4" w:space="0" w:color="000000"/>
            </w:tcBorders>
          </w:tcPr>
          <w:p w14:paraId="6719815E" w14:textId="77777777" w:rsidR="00C61D99" w:rsidRDefault="00D338FB">
            <w:pPr>
              <w:rPr>
                <w:sz w:val="20"/>
                <w:szCs w:val="20"/>
                <w:lang w:val="en-AU" w:eastAsia="en-AU"/>
              </w:rPr>
            </w:pPr>
            <w:r>
              <w:rPr>
                <w:sz w:val="20"/>
                <w:szCs w:val="20"/>
              </w:rPr>
              <w:t>{% if faira_form.A4_7 == "Yes" %}{{ faira_form.A4_7_access_controls | format_list if faira_form.A4_7_access_controls else "Not specified" }}{% else %}Not applicable{% endif %}</w:t>
            </w:r>
          </w:p>
        </w:tc>
      </w:tr>
      <w:tr w:rsidR="00C61D99" w14:paraId="7FAB5217" w14:textId="77777777">
        <w:tc>
          <w:tcPr>
            <w:tcW w:w="2356" w:type="dxa"/>
            <w:tcBorders>
              <w:top w:val="single" w:sz="4" w:space="0" w:color="000000"/>
              <w:left w:val="single" w:sz="4" w:space="0" w:color="000000"/>
              <w:bottom w:val="single" w:sz="4" w:space="0" w:color="000000"/>
              <w:right w:val="single" w:sz="4" w:space="0" w:color="000000"/>
            </w:tcBorders>
          </w:tcPr>
          <w:p w14:paraId="7B59A4D4" w14:textId="77777777" w:rsidR="00C61D99" w:rsidRDefault="00D338FB">
            <w:pPr>
              <w:rPr>
                <w:sz w:val="20"/>
                <w:szCs w:val="20"/>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1542AA" w14:textId="77777777" w:rsidR="00C61D99" w:rsidRDefault="00D338FB">
            <w:pPr>
              <w:rPr>
                <w:sz w:val="20"/>
                <w:szCs w:val="20"/>
              </w:rPr>
            </w:pPr>
            <w:r>
              <w:rPr>
                <w:sz w:val="20"/>
                <w:szCs w:val="20"/>
              </w:rPr>
              <w:t>{% if faira_form.A4_7 == "Yes" and faira_form.A4_7_notes %}{{ faira_form.A4_7_notes }}{% else %}—{% endif %}</w:t>
            </w:r>
          </w:p>
        </w:tc>
      </w:tr>
      <w:tr w:rsidR="00C61D99" w14:paraId="1028D380" w14:textId="77777777">
        <w:tc>
          <w:tcPr>
            <w:tcW w:w="2356" w:type="dxa"/>
            <w:tcBorders>
              <w:top w:val="single" w:sz="4" w:space="0" w:color="000000"/>
              <w:left w:val="single" w:sz="4" w:space="0" w:color="000000"/>
              <w:bottom w:val="single" w:sz="4" w:space="0" w:color="000000"/>
              <w:right w:val="single" w:sz="4" w:space="0" w:color="000000"/>
            </w:tcBorders>
          </w:tcPr>
          <w:p w14:paraId="6A79307E" w14:textId="77777777" w:rsidR="00C61D99" w:rsidRDefault="00D338FB">
            <w:pPr>
              <w:rPr>
                <w:sz w:val="20"/>
                <w:szCs w:val="20"/>
                <w:lang w:val="en-AU" w:eastAsia="en-AU"/>
              </w:rPr>
            </w:pPr>
            <w:r>
              <w:rPr>
                <w:sz w:val="20"/>
                <w:szCs w:val="20"/>
                <w:lang w:val="en-AU" w:eastAsia="en-AU"/>
              </w:rPr>
              <w:t>Legal / regulatory / policy actions (A4.8)</w:t>
            </w:r>
          </w:p>
        </w:tc>
        <w:tc>
          <w:tcPr>
            <w:tcW w:w="6660" w:type="dxa"/>
            <w:tcBorders>
              <w:top w:val="single" w:sz="4" w:space="0" w:color="000000"/>
              <w:left w:val="single" w:sz="4" w:space="0" w:color="000000"/>
              <w:bottom w:val="single" w:sz="4" w:space="0" w:color="000000"/>
              <w:right w:val="single" w:sz="4" w:space="0" w:color="000000"/>
            </w:tcBorders>
          </w:tcPr>
          <w:p w14:paraId="46464098" w14:textId="77777777" w:rsidR="00C61D99" w:rsidRDefault="00D338FB">
            <w:pPr>
              <w:keepNext/>
              <w:rPr>
                <w:sz w:val="20"/>
                <w:szCs w:val="20"/>
                <w:lang w:val="en-AU" w:eastAsia="en-AU"/>
              </w:rPr>
            </w:pPr>
            <w:r>
              <w:rPr>
                <w:sz w:val="20"/>
                <w:szCs w:val="20"/>
                <w:lang w:val="en-AU" w:eastAsia="en-AU"/>
              </w:rPr>
              <w:t>{{ faira_form.A4_8 if faira_form.A4_8 else "Not specified" }}</w:t>
            </w:r>
          </w:p>
        </w:tc>
      </w:tr>
      <w:tr w:rsidR="00C61D99" w14:paraId="7535A431" w14:textId="77777777">
        <w:tc>
          <w:tcPr>
            <w:tcW w:w="2356" w:type="dxa"/>
            <w:tcBorders>
              <w:top w:val="single" w:sz="4" w:space="0" w:color="000000"/>
              <w:left w:val="single" w:sz="4" w:space="0" w:color="000000"/>
              <w:bottom w:val="single" w:sz="4" w:space="0" w:color="000000"/>
              <w:right w:val="single" w:sz="4" w:space="0" w:color="000000"/>
            </w:tcBorders>
          </w:tcPr>
          <w:p w14:paraId="09468588" w14:textId="77777777" w:rsidR="00C61D99" w:rsidRDefault="00D338FB">
            <w:pPr>
              <w:rPr>
                <w:sz w:val="20"/>
                <w:szCs w:val="20"/>
                <w:lang w:val="en-AU" w:eastAsia="en-AU"/>
              </w:rPr>
            </w:pPr>
            <w:r>
              <w:rPr>
                <w:sz w:val="20"/>
                <w:szCs w:val="20"/>
              </w:rPr>
              <w:t>Actions with legal/regulatory effect</w:t>
            </w:r>
          </w:p>
        </w:tc>
        <w:tc>
          <w:tcPr>
            <w:tcW w:w="6660" w:type="dxa"/>
            <w:tcBorders>
              <w:top w:val="single" w:sz="4" w:space="0" w:color="000000"/>
              <w:left w:val="single" w:sz="4" w:space="0" w:color="000000"/>
              <w:bottom w:val="single" w:sz="4" w:space="0" w:color="000000"/>
              <w:right w:val="single" w:sz="4" w:space="0" w:color="000000"/>
            </w:tcBorders>
          </w:tcPr>
          <w:p w14:paraId="717D7670" w14:textId="77777777" w:rsidR="00C61D99" w:rsidRDefault="00D338FB">
            <w:pPr>
              <w:rPr>
                <w:sz w:val="20"/>
                <w:szCs w:val="20"/>
                <w:lang w:val="en-AU" w:eastAsia="en-AU"/>
              </w:rPr>
            </w:pPr>
            <w:r>
              <w:rPr>
                <w:sz w:val="20"/>
                <w:szCs w:val="20"/>
              </w:rPr>
              <w:t>{{ faira_form.A4_8 if faira_form.A4_8 else "Not specified" }}</w:t>
            </w:r>
          </w:p>
        </w:tc>
      </w:tr>
      <w:tr w:rsidR="00C61D99" w14:paraId="4015A084" w14:textId="77777777">
        <w:tc>
          <w:tcPr>
            <w:tcW w:w="2356" w:type="dxa"/>
            <w:tcBorders>
              <w:top w:val="single" w:sz="4" w:space="0" w:color="000000"/>
              <w:left w:val="single" w:sz="4" w:space="0" w:color="000000"/>
              <w:bottom w:val="single" w:sz="4" w:space="0" w:color="000000"/>
              <w:right w:val="single" w:sz="4" w:space="0" w:color="000000"/>
            </w:tcBorders>
          </w:tcPr>
          <w:p w14:paraId="25E8CF3C" w14:textId="77777777" w:rsidR="00C61D99" w:rsidRDefault="00D338FB">
            <w:pPr>
              <w:rPr>
                <w:sz w:val="20"/>
                <w:szCs w:val="20"/>
                <w:lang w:val="en-AU" w:eastAsia="en-AU"/>
              </w:rPr>
            </w:pPr>
            <w:r>
              <w:rPr>
                <w:sz w:val="20"/>
                <w:szCs w:val="20"/>
              </w:rPr>
              <w:t>Action types</w:t>
            </w:r>
          </w:p>
        </w:tc>
        <w:tc>
          <w:tcPr>
            <w:tcW w:w="6660" w:type="dxa"/>
            <w:tcBorders>
              <w:top w:val="single" w:sz="4" w:space="0" w:color="000000"/>
              <w:left w:val="single" w:sz="4" w:space="0" w:color="000000"/>
              <w:bottom w:val="single" w:sz="4" w:space="0" w:color="000000"/>
              <w:right w:val="single" w:sz="4" w:space="0" w:color="000000"/>
            </w:tcBorders>
          </w:tcPr>
          <w:p w14:paraId="6F62E5C5" w14:textId="77777777" w:rsidR="00C61D99" w:rsidRDefault="00D338FB">
            <w:pPr>
              <w:rPr>
                <w:sz w:val="20"/>
                <w:szCs w:val="20"/>
                <w:lang w:val="en-AU" w:eastAsia="en-AU"/>
              </w:rPr>
            </w:pPr>
            <w:r>
              <w:rPr>
                <w:sz w:val="20"/>
                <w:szCs w:val="20"/>
              </w:rPr>
              <w:t>{% if faira_form.A4_8 == "Yes" %}{{ faira_form.A4_8_action_types | format_list if faira_form.A4_8_action_types else "Not specified" }}{% else %}Not applicable{% endif %}</w:t>
            </w:r>
          </w:p>
        </w:tc>
      </w:tr>
      <w:tr w:rsidR="00C61D99" w14:paraId="76C67D01" w14:textId="77777777">
        <w:tc>
          <w:tcPr>
            <w:tcW w:w="2356" w:type="dxa"/>
            <w:tcBorders>
              <w:top w:val="single" w:sz="4" w:space="0" w:color="000000"/>
              <w:left w:val="single" w:sz="4" w:space="0" w:color="000000"/>
              <w:bottom w:val="single" w:sz="4" w:space="0" w:color="000000"/>
              <w:right w:val="single" w:sz="4" w:space="0" w:color="000000"/>
            </w:tcBorders>
          </w:tcPr>
          <w:p w14:paraId="18BBBBCD" w14:textId="77777777" w:rsidR="00C61D99" w:rsidRDefault="00D338FB">
            <w:pPr>
              <w:rPr>
                <w:sz w:val="20"/>
                <w:szCs w:val="20"/>
                <w:lang w:val="en-AU" w:eastAsia="en-AU"/>
              </w:rPr>
            </w:pPr>
            <w:r>
              <w:rPr>
                <w:sz w:val="20"/>
                <w:szCs w:val="20"/>
              </w:rPr>
              <w:t>Trigger pathway</w:t>
            </w:r>
          </w:p>
        </w:tc>
        <w:tc>
          <w:tcPr>
            <w:tcW w:w="6660" w:type="dxa"/>
            <w:tcBorders>
              <w:top w:val="single" w:sz="4" w:space="0" w:color="000000"/>
              <w:left w:val="single" w:sz="4" w:space="0" w:color="000000"/>
              <w:bottom w:val="single" w:sz="4" w:space="0" w:color="000000"/>
              <w:right w:val="single" w:sz="4" w:space="0" w:color="000000"/>
            </w:tcBorders>
          </w:tcPr>
          <w:p w14:paraId="752064C3" w14:textId="77777777" w:rsidR="00C61D99" w:rsidRDefault="00D338FB">
            <w:pPr>
              <w:rPr>
                <w:sz w:val="20"/>
                <w:szCs w:val="20"/>
                <w:lang w:val="en-AU" w:eastAsia="en-AU"/>
              </w:rPr>
            </w:pPr>
            <w:r>
              <w:rPr>
                <w:sz w:val="20"/>
                <w:szCs w:val="20"/>
              </w:rPr>
              <w:t>{% if faira_form.A4_8 == "Yes" %}{{ faira_form.A4_8_trigger_pathway if faira_form.A4_8_trigger_pathway else "Not specified" }}{% else %}Not applicable{% endif %}</w:t>
            </w:r>
          </w:p>
        </w:tc>
      </w:tr>
      <w:tr w:rsidR="00C61D99" w14:paraId="36CDD32F" w14:textId="77777777">
        <w:tc>
          <w:tcPr>
            <w:tcW w:w="2356" w:type="dxa"/>
            <w:tcBorders>
              <w:top w:val="single" w:sz="4" w:space="0" w:color="000000"/>
              <w:left w:val="single" w:sz="4" w:space="0" w:color="000000"/>
              <w:bottom w:val="single" w:sz="4" w:space="0" w:color="000000"/>
              <w:right w:val="single" w:sz="4" w:space="0" w:color="000000"/>
            </w:tcBorders>
          </w:tcPr>
          <w:p w14:paraId="37B68C6B" w14:textId="77777777" w:rsidR="00C61D99" w:rsidRDefault="00D338FB">
            <w:pPr>
              <w:rPr>
                <w:sz w:val="20"/>
                <w:szCs w:val="20"/>
                <w:lang w:val="en-AU" w:eastAsia="en-AU"/>
              </w:rPr>
            </w:pPr>
            <w:r>
              <w:rPr>
                <w:sz w:val="20"/>
                <w:szCs w:val="20"/>
              </w:rPr>
              <w:t>Affected parties</w:t>
            </w:r>
          </w:p>
        </w:tc>
        <w:tc>
          <w:tcPr>
            <w:tcW w:w="6660" w:type="dxa"/>
            <w:tcBorders>
              <w:top w:val="single" w:sz="4" w:space="0" w:color="000000"/>
              <w:left w:val="single" w:sz="4" w:space="0" w:color="000000"/>
              <w:bottom w:val="single" w:sz="4" w:space="0" w:color="000000"/>
              <w:right w:val="single" w:sz="4" w:space="0" w:color="000000"/>
            </w:tcBorders>
          </w:tcPr>
          <w:p w14:paraId="7135C4DA" w14:textId="77777777" w:rsidR="00C61D99" w:rsidRDefault="00D338FB">
            <w:pPr>
              <w:rPr>
                <w:sz w:val="20"/>
                <w:szCs w:val="20"/>
                <w:lang w:val="en-AU" w:eastAsia="en-AU"/>
              </w:rPr>
            </w:pPr>
            <w:r>
              <w:rPr>
                <w:sz w:val="20"/>
                <w:szCs w:val="20"/>
              </w:rPr>
              <w:t>{% if faira_form.A4_8 == "Yes" %}{{ faira_form.A4_8_affected_parties | format_list if faira_form.A4_8_affected_parties else "Not specified" }}{% else %}Not applicable{% endif %}</w:t>
            </w:r>
          </w:p>
        </w:tc>
      </w:tr>
      <w:tr w:rsidR="00C61D99" w14:paraId="0E35378B" w14:textId="77777777">
        <w:tc>
          <w:tcPr>
            <w:tcW w:w="2356" w:type="dxa"/>
            <w:tcBorders>
              <w:top w:val="single" w:sz="4" w:space="0" w:color="000000"/>
              <w:left w:val="single" w:sz="4" w:space="0" w:color="000000"/>
              <w:bottom w:val="single" w:sz="4" w:space="0" w:color="000000"/>
              <w:right w:val="single" w:sz="4" w:space="0" w:color="000000"/>
            </w:tcBorders>
          </w:tcPr>
          <w:p w14:paraId="112B92CF" w14:textId="77777777" w:rsidR="00C61D99" w:rsidRDefault="00D338FB">
            <w:pPr>
              <w:rPr>
                <w:sz w:val="20"/>
                <w:szCs w:val="20"/>
                <w:lang w:val="en-AU" w:eastAsia="en-AU"/>
              </w:rPr>
            </w:pPr>
            <w:r>
              <w:rPr>
                <w:sz w:val="20"/>
                <w:szCs w:val="20"/>
              </w:rPr>
              <w:t>Decision records / traceability</w:t>
            </w:r>
          </w:p>
        </w:tc>
        <w:tc>
          <w:tcPr>
            <w:tcW w:w="6660" w:type="dxa"/>
            <w:tcBorders>
              <w:top w:val="single" w:sz="4" w:space="0" w:color="000000"/>
              <w:left w:val="single" w:sz="4" w:space="0" w:color="000000"/>
              <w:bottom w:val="single" w:sz="4" w:space="0" w:color="000000"/>
              <w:right w:val="single" w:sz="4" w:space="0" w:color="000000"/>
            </w:tcBorders>
          </w:tcPr>
          <w:p w14:paraId="4FABD5C8" w14:textId="77777777" w:rsidR="00C61D99" w:rsidRDefault="00D338FB">
            <w:pPr>
              <w:rPr>
                <w:sz w:val="20"/>
                <w:szCs w:val="20"/>
                <w:lang w:val="en-AU" w:eastAsia="en-AU"/>
              </w:rPr>
            </w:pPr>
            <w:r>
              <w:rPr>
                <w:sz w:val="20"/>
                <w:szCs w:val="20"/>
              </w:rPr>
              <w:t>{% if faira_form.A4_8 == "Yes" %}{{ faira_form.A4_8_decision_records | format_list if faira_form.A4_8_decision_records else "Not specified" }}{% else %}Not applicable{% endif %}</w:t>
            </w:r>
          </w:p>
        </w:tc>
      </w:tr>
      <w:tr w:rsidR="00C61D99" w14:paraId="45386008" w14:textId="77777777">
        <w:tc>
          <w:tcPr>
            <w:tcW w:w="2356" w:type="dxa"/>
            <w:tcBorders>
              <w:top w:val="single" w:sz="4" w:space="0" w:color="000000"/>
              <w:left w:val="single" w:sz="4" w:space="0" w:color="000000"/>
              <w:bottom w:val="single" w:sz="4" w:space="0" w:color="000000"/>
              <w:right w:val="single" w:sz="4" w:space="0" w:color="000000"/>
            </w:tcBorders>
          </w:tcPr>
          <w:p w14:paraId="2AA099D4" w14:textId="77777777" w:rsidR="00C61D99" w:rsidRDefault="00D338FB">
            <w:pPr>
              <w:rPr>
                <w:sz w:val="20"/>
                <w:szCs w:val="20"/>
                <w:lang w:val="en-AU" w:eastAsia="en-AU"/>
              </w:rPr>
            </w:pPr>
            <w:r>
              <w:rPr>
                <w:sz w:val="20"/>
                <w:szCs w:val="20"/>
              </w:rPr>
              <w:t>Review / appeal mechanism</w:t>
            </w:r>
          </w:p>
        </w:tc>
        <w:tc>
          <w:tcPr>
            <w:tcW w:w="6660" w:type="dxa"/>
            <w:tcBorders>
              <w:top w:val="single" w:sz="4" w:space="0" w:color="000000"/>
              <w:left w:val="single" w:sz="4" w:space="0" w:color="000000"/>
              <w:bottom w:val="single" w:sz="4" w:space="0" w:color="000000"/>
              <w:right w:val="single" w:sz="4" w:space="0" w:color="000000"/>
            </w:tcBorders>
          </w:tcPr>
          <w:p w14:paraId="6E3A14AF" w14:textId="77777777" w:rsidR="00C61D99" w:rsidRDefault="00D338FB">
            <w:pPr>
              <w:rPr>
                <w:sz w:val="20"/>
                <w:szCs w:val="20"/>
                <w:lang w:val="en-AU" w:eastAsia="en-AU"/>
              </w:rPr>
            </w:pPr>
            <w:r>
              <w:rPr>
                <w:sz w:val="20"/>
                <w:szCs w:val="20"/>
              </w:rPr>
              <w:t>{% if faira_form.A4_8 == "Yes" %}{{ faira_form.A4_8_review_appeal if faira_form.A4_8_review_appeal else "Not specified" }}{% else %}Not applicable{% endif %}</w:t>
            </w:r>
          </w:p>
        </w:tc>
      </w:tr>
      <w:tr w:rsidR="00C61D99" w14:paraId="10C49BC6" w14:textId="77777777">
        <w:tc>
          <w:tcPr>
            <w:tcW w:w="2356" w:type="dxa"/>
            <w:tcBorders>
              <w:top w:val="single" w:sz="4" w:space="0" w:color="000000"/>
              <w:left w:val="single" w:sz="4" w:space="0" w:color="000000"/>
              <w:bottom w:val="single" w:sz="4" w:space="0" w:color="000000"/>
              <w:right w:val="single" w:sz="4" w:space="0" w:color="000000"/>
            </w:tcBorders>
          </w:tcPr>
          <w:p w14:paraId="1EC8E076" w14:textId="77777777" w:rsidR="00C61D99" w:rsidRDefault="00D338FB">
            <w:pPr>
              <w:rPr>
                <w:sz w:val="20"/>
                <w:szCs w:val="20"/>
                <w:lang w:val="en-AU" w:eastAsia="en-AU"/>
              </w:rPr>
            </w:pPr>
            <w:r>
              <w:rPr>
                <w:sz w:val="20"/>
                <w:szCs w:val="20"/>
              </w:rPr>
              <w:t>Legal / policy basis</w:t>
            </w:r>
          </w:p>
        </w:tc>
        <w:tc>
          <w:tcPr>
            <w:tcW w:w="6660" w:type="dxa"/>
            <w:tcBorders>
              <w:top w:val="single" w:sz="4" w:space="0" w:color="000000"/>
              <w:left w:val="single" w:sz="4" w:space="0" w:color="000000"/>
              <w:bottom w:val="single" w:sz="4" w:space="0" w:color="000000"/>
              <w:right w:val="single" w:sz="4" w:space="0" w:color="000000"/>
            </w:tcBorders>
          </w:tcPr>
          <w:p w14:paraId="1B57C245" w14:textId="77777777" w:rsidR="00C61D99" w:rsidRDefault="00D338FB">
            <w:pPr>
              <w:rPr>
                <w:sz w:val="20"/>
                <w:szCs w:val="20"/>
                <w:lang w:val="en-AU" w:eastAsia="en-AU"/>
              </w:rPr>
            </w:pPr>
            <w:r>
              <w:rPr>
                <w:sz w:val="20"/>
                <w:szCs w:val="20"/>
              </w:rPr>
              <w:t>{% if faira_form.A4_8 == "Yes" %}{{ faira_form.A4_8_legal_basis | format_list if faira_form.A4_8_legal_basis else "Not specified" }}{% else %}Not applicable{% endif %}</w:t>
            </w:r>
          </w:p>
        </w:tc>
      </w:tr>
      <w:tr w:rsidR="00C61D99" w14:paraId="728A892B" w14:textId="77777777">
        <w:tc>
          <w:tcPr>
            <w:tcW w:w="2356" w:type="dxa"/>
            <w:tcBorders>
              <w:top w:val="single" w:sz="4" w:space="0" w:color="000000"/>
              <w:left w:val="single" w:sz="4" w:space="0" w:color="000000"/>
              <w:bottom w:val="single" w:sz="4" w:space="0" w:color="000000"/>
              <w:right w:val="single" w:sz="4" w:space="0" w:color="000000"/>
            </w:tcBorders>
          </w:tcPr>
          <w:p w14:paraId="6198B213" w14:textId="77777777" w:rsidR="00C61D99" w:rsidRDefault="00D338FB">
            <w:pPr>
              <w:rPr>
                <w:sz w:val="20"/>
                <w:szCs w:val="20"/>
                <w:lang w:val="en-AU" w:eastAsia="en-AU"/>
              </w:rPr>
            </w:pPr>
            <w:r>
              <w:rPr>
                <w:sz w:val="20"/>
                <w:szCs w:val="20"/>
              </w:rPr>
              <w:t>Notes</w:t>
            </w:r>
          </w:p>
        </w:tc>
        <w:tc>
          <w:tcPr>
            <w:tcW w:w="6660" w:type="dxa"/>
            <w:tcBorders>
              <w:top w:val="single" w:sz="4" w:space="0" w:color="000000"/>
              <w:left w:val="single" w:sz="4" w:space="0" w:color="000000"/>
              <w:bottom w:val="single" w:sz="4" w:space="0" w:color="000000"/>
              <w:right w:val="single" w:sz="4" w:space="0" w:color="000000"/>
            </w:tcBorders>
          </w:tcPr>
          <w:p w14:paraId="39F4771E" w14:textId="77777777" w:rsidR="00C61D99" w:rsidRDefault="00D338FB">
            <w:pPr>
              <w:rPr>
                <w:sz w:val="20"/>
                <w:szCs w:val="20"/>
                <w:lang w:val="en-AU" w:eastAsia="en-AU"/>
              </w:rPr>
            </w:pPr>
            <w:r>
              <w:rPr>
                <w:sz w:val="20"/>
                <w:szCs w:val="20"/>
              </w:rPr>
              <w:t>{% if faira_form.A4_8 == "Yes" and faira_form.A4_8_notes %}{{ faira_form.A4_8_notes }}{% else %}—{% endif %}</w:t>
            </w:r>
          </w:p>
        </w:tc>
      </w:tr>
    </w:tbl>
    <w:p w14:paraId="47BD3D91" w14:textId="09A72B1F" w:rsidR="00C61D99" w:rsidRDefault="00D338FB">
      <w:pPr>
        <w:pStyle w:val="Caption"/>
      </w:pPr>
      <w:r>
        <w:t xml:space="preserve">Table </w:t>
      </w:r>
      <w:fldSimple w:instr=" SEQ Table \* ARABIC ">
        <w:r w:rsidR="00533F63">
          <w:rPr>
            <w:noProof/>
          </w:rPr>
          <w:t>4</w:t>
        </w:r>
      </w:fldSimple>
      <w:r>
        <w:t xml:space="preserve"> - Deployment Context summary</w:t>
      </w:r>
    </w:p>
    <w:p w14:paraId="260F7993" w14:textId="77777777" w:rsidR="00C61D99" w:rsidRDefault="00D338FB">
      <w:pPr>
        <w:pStyle w:val="Heading02"/>
        <w:rPr>
          <w:lang w:val="en-AU" w:eastAsia="en-AU"/>
        </w:rPr>
      </w:pPr>
      <w:bookmarkStart w:id="8" w:name="_Toc221140102"/>
      <w:r>
        <w:rPr>
          <w:lang w:val="en-AU" w:eastAsia="en-AU"/>
        </w:rPr>
        <w:t>Governance and Oversight</w:t>
      </w:r>
      <w:bookmarkEnd w:id="8"/>
    </w:p>
    <w:p w14:paraId="3AB7C1DD" w14:textId="77777777" w:rsidR="00C61D99" w:rsidRDefault="00D338FB" w:rsidP="005F2CF4">
      <w:pPr>
        <w:pStyle w:val="Heading2"/>
        <w:spacing w:before="120" w:after="120"/>
        <w:rPr>
          <w:rFonts w:ascii="Arial" w:eastAsiaTheme="minorHAnsi" w:hAnsi="Arial" w:cstheme="minorBidi"/>
          <w:i/>
          <w:iCs/>
          <w:color w:val="215E99" w:themeColor="text2" w:themeTint="BF"/>
          <w:sz w:val="22"/>
          <w:szCs w:val="22"/>
          <w:lang w:eastAsia="en-AU"/>
        </w:rPr>
      </w:pPr>
      <w:r>
        <w:rPr>
          <w:rFonts w:ascii="Arial" w:eastAsiaTheme="minorHAnsi" w:hAnsi="Arial" w:cstheme="minorBidi"/>
          <w:i/>
          <w:iCs/>
          <w:color w:val="215E99" w:themeColor="text2" w:themeTint="BF"/>
          <w:sz w:val="22"/>
          <w:szCs w:val="22"/>
          <w:lang w:eastAsia="en-AU"/>
        </w:rPr>
        <w:t>Maps to FAIRA Table 9 (Monitoring and evaluation) plus accountability references</w:t>
      </w:r>
    </w:p>
    <w:p w14:paraId="3694FD5F" w14:textId="77777777" w:rsidR="00C61D99" w:rsidRDefault="00D338FB" w:rsidP="005F2CF4">
      <w:pPr>
        <w:spacing w:before="120" w:after="120"/>
        <w:rPr>
          <w:lang w:val="en-AU"/>
        </w:rPr>
      </w:pPr>
      <w:r>
        <w:rPr>
          <w:lang w:val="en-AU"/>
        </w:rPr>
        <w:t>This section describes the governance and oversight arrangements associated with the AI system, including accountability, monitoring, stakeholder engagement, and the regulatory context in which the system operates. These governance characteristics provide important context for understanding how responsibility for AI-supported decisions is assigned, how system performance and impacts are monitored, and how obligations arising from laws, frameworks, or standards are identified. The information presented here is descriptive in nature and does not represent an assessment of governance effectiveness or compliance.</w:t>
      </w:r>
    </w:p>
    <w:p w14:paraId="0CC9074C" w14:textId="77777777" w:rsidR="00C61D99" w:rsidRDefault="00D338FB" w:rsidP="005F2CF4">
      <w:pPr>
        <w:spacing w:before="120" w:after="120"/>
        <w:rPr>
          <w:lang w:val="en-AU" w:eastAsia="en-AU"/>
        </w:rPr>
      </w:pPr>
      <w:r>
        <w:rPr>
          <w:lang w:val="en-AU" w:eastAsia="en-AU"/>
        </w:rPr>
        <w:t xml:space="preserve">Accountability for decisions made using the AI system has been assigned to the {{ faira_form.A5_1 }}, establishing primary responsibility for oversight of AI-supported outcomes. </w:t>
      </w:r>
    </w:p>
    <w:p w14:paraId="1729A3A9" w14:textId="77777777" w:rsidR="00C61D99" w:rsidRDefault="00D338FB" w:rsidP="009C3EC3">
      <w:pPr>
        <w:spacing w:after="0"/>
      </w:pPr>
      <w:r>
        <w:t>{%p if faira_form.A5_2 == "Yes" %}</w:t>
      </w:r>
    </w:p>
    <w:p w14:paraId="337854F3" w14:textId="77777777" w:rsidR="00C61D99" w:rsidRDefault="00D338FB" w:rsidP="005F2CF4">
      <w:pPr>
        <w:spacing w:before="120" w:after="120"/>
      </w:pPr>
      <w:r>
        <w:t xml:space="preserve">The assessment indicates that AI inputs, outputs, and/or decisions are logged or recorded. The elements captured include </w:t>
      </w:r>
      <w:r>
        <w:rPr>
          <w:highlight w:val="yellow"/>
        </w:rPr>
        <w:t>{{ faira_form.A5_2_logged_items | format_list if faira_form.A5_2_logged_items else "item(s) not specified" }},</w:t>
      </w:r>
      <w:r>
        <w:t xml:space="preserve"> using logging or record-keeping mechanisms such as {{ faira_form.A5_2_logging_mechanisms | format_list if faira_form.A5_2_logging_mechanisms else "mechanism(s) not specified" }}.</w:t>
      </w:r>
    </w:p>
    <w:p w14:paraId="2A5FBDDA" w14:textId="77777777" w:rsidR="00C61D99" w:rsidRDefault="00D338FB" w:rsidP="005F2CF4">
      <w:pPr>
        <w:spacing w:before="120" w:after="120"/>
      </w:pPr>
      <w:r>
        <w:t>Records are retained for {{ faira_form.A5_2_retention if faira_form.A5_2_retention else "a period not specified" }}, with access to logs or records described as {{ faira_form.A5_2_access_scope if faira_form.A5_2_access_scope else "not specified" }}</w:t>
      </w:r>
    </w:p>
    <w:p w14:paraId="36032A4A" w14:textId="77777777" w:rsidR="00C61D99" w:rsidRDefault="00D338FB" w:rsidP="009C3EC3">
      <w:pPr>
        <w:spacing w:after="0"/>
      </w:pPr>
      <w:r>
        <w:t>{%p if faira_form.A5_2_notes %}. Additional notes: {{ faira_form.A5_2_notes }}.</w:t>
      </w:r>
    </w:p>
    <w:p w14:paraId="327A2769" w14:textId="77777777" w:rsidR="00C61D99" w:rsidRDefault="00D338FB" w:rsidP="009C3EC3">
      <w:pPr>
        <w:spacing w:after="0"/>
      </w:pPr>
      <w:r>
        <w:t>{%p endif %}</w:t>
      </w:r>
    </w:p>
    <w:p w14:paraId="1346A869" w14:textId="77777777" w:rsidR="00C61D99" w:rsidRDefault="00D338FB" w:rsidP="009C3EC3">
      <w:pPr>
        <w:spacing w:after="0"/>
      </w:pPr>
      <w:r>
        <w:t>{%p else %}</w:t>
      </w:r>
    </w:p>
    <w:p w14:paraId="18B77FA4" w14:textId="77777777" w:rsidR="00C61D99" w:rsidRDefault="00D338FB" w:rsidP="005F2CF4">
      <w:pPr>
        <w:spacing w:before="120" w:after="120"/>
      </w:pPr>
      <w:r>
        <w:t>The assessment indicates that AI inputs, outputs, and/or decisions are not logged or recorded.</w:t>
      </w:r>
    </w:p>
    <w:p w14:paraId="52A87298" w14:textId="77777777" w:rsidR="00C61D99" w:rsidRDefault="00D338FB" w:rsidP="009C3EC3">
      <w:pPr>
        <w:spacing w:after="0"/>
      </w:pPr>
      <w:r>
        <w:t>{%p endif %}</w:t>
      </w:r>
    </w:p>
    <w:p w14:paraId="23411E04" w14:textId="77777777" w:rsidR="00C61D99" w:rsidRDefault="00D338FB" w:rsidP="005F2CF4">
      <w:pPr>
        <w:spacing w:before="120" w:after="120"/>
        <w:rPr>
          <w:lang w:val="en-AU" w:eastAsia="en-AU"/>
        </w:rPr>
      </w:pPr>
      <w:r>
        <w:rPr>
          <w:lang w:val="en-AU" w:eastAsia="en-AU"/>
        </w:rPr>
        <w:t>Monitoring and evaluation of the AI system are supported through {{ faira_form.A5_3 | format_list }}, with monitoring activities occurring {{ faira_form.A5_4 }}. Responsibility for conducting monitoring and evaluation activities rests with the {{ faira_form.A5_6 }}.</w:t>
      </w:r>
    </w:p>
    <w:p w14:paraId="14294F68" w14:textId="77777777" w:rsidR="00C61D99" w:rsidRDefault="00D338FB" w:rsidP="009C3EC3">
      <w:pPr>
        <w:spacing w:after="0"/>
        <w:rPr>
          <w:lang w:val="en-AU" w:eastAsia="en-AU"/>
        </w:rPr>
      </w:pPr>
      <w:r>
        <w:rPr>
          <w:lang w:val="en-AU" w:eastAsia="en-AU"/>
        </w:rPr>
        <w:t>{%p if faira_form.A5_5 == "Yes" %}</w:t>
      </w:r>
    </w:p>
    <w:p w14:paraId="0FD7F4FE" w14:textId="77777777" w:rsidR="00C61D99" w:rsidRDefault="00D338FB" w:rsidP="005F2CF4">
      <w:pPr>
        <w:spacing w:before="120" w:after="120"/>
        <w:rPr>
          <w:lang w:val="en-AU" w:eastAsia="en-AU"/>
        </w:rPr>
      </w:pPr>
      <w:r>
        <w:rPr>
          <w:lang w:val="en-AU" w:eastAsia="en-AU"/>
        </w:rPr>
        <w:t>The AI system has been subject to independent review.</w:t>
      </w:r>
    </w:p>
    <w:p w14:paraId="6ADE6E31" w14:textId="77777777" w:rsidR="00C61D99" w:rsidRDefault="00D338FB" w:rsidP="009C3EC3">
      <w:pPr>
        <w:spacing w:after="0"/>
        <w:rPr>
          <w:lang w:val="en-AU" w:eastAsia="en-AU"/>
        </w:rPr>
      </w:pPr>
      <w:r>
        <w:rPr>
          <w:lang w:val="en-AU" w:eastAsia="en-AU"/>
        </w:rPr>
        <w:t>{%p else %}</w:t>
      </w:r>
    </w:p>
    <w:p w14:paraId="7236374C" w14:textId="77777777" w:rsidR="00C61D99" w:rsidRDefault="00D338FB" w:rsidP="005F2CF4">
      <w:pPr>
        <w:spacing w:before="120" w:after="120"/>
        <w:rPr>
          <w:lang w:val="en-AU" w:eastAsia="en-AU"/>
        </w:rPr>
      </w:pPr>
      <w:r>
        <w:rPr>
          <w:lang w:val="en-AU" w:eastAsia="en-AU"/>
        </w:rPr>
        <w:t>The AI system has not been subject to independent review.</w:t>
      </w:r>
    </w:p>
    <w:p w14:paraId="24F45539" w14:textId="77777777" w:rsidR="00C61D99" w:rsidRDefault="00D338FB" w:rsidP="009C3EC3">
      <w:pPr>
        <w:spacing w:after="0"/>
        <w:rPr>
          <w:lang w:val="en-AU" w:eastAsia="en-AU"/>
        </w:rPr>
      </w:pPr>
      <w:r>
        <w:rPr>
          <w:lang w:val="en-AU" w:eastAsia="en-AU"/>
        </w:rPr>
        <w:t>{%p endif %}</w:t>
      </w:r>
    </w:p>
    <w:p w14:paraId="4C7633DD" w14:textId="77777777" w:rsidR="00C61D99" w:rsidRDefault="00D338FB" w:rsidP="005F2CF4">
      <w:pPr>
        <w:spacing w:before="120" w:after="120"/>
        <w:rPr>
          <w:lang w:val="en-AU" w:eastAsia="en-AU"/>
        </w:rPr>
      </w:pPr>
      <w:r>
        <w:rPr>
          <w:lang w:val="en-AU" w:eastAsia="en-AU"/>
        </w:rPr>
        <w:t>Stakeholders are engaged in monitoring and evaluation activities through {{ faira_form.A5_7 | format_list }}. Mechanisms for detecting undesirable or harmful outcomes associated with AI use include {{ faira_form.A5_8 | format_list }}, providing context on how potential issues may be identified during operation.</w:t>
      </w:r>
    </w:p>
    <w:p w14:paraId="6DB07C0D" w14:textId="77777777" w:rsidR="00C61D99" w:rsidRDefault="00D338FB" w:rsidP="005F2CF4">
      <w:pPr>
        <w:spacing w:before="120" w:after="120"/>
        <w:rPr>
          <w:lang w:val="en-AU" w:eastAsia="en-AU"/>
        </w:rPr>
      </w:pPr>
      <w:r>
        <w:rPr>
          <w:lang w:val="en-AU" w:eastAsia="en-AU"/>
        </w:rPr>
        <w:t>The design and use of the AI system have been informed by the following values, principles, or organisational standards: {{ faira_form.A5_9 | format_list }}.</w:t>
      </w:r>
    </w:p>
    <w:p w14:paraId="2693E59A" w14:textId="77777777" w:rsidR="00C61D99" w:rsidRDefault="00D338FB" w:rsidP="009C3EC3">
      <w:pPr>
        <w:spacing w:after="0"/>
        <w:rPr>
          <w:lang w:val="en-AU" w:eastAsia="en-AU"/>
        </w:rPr>
      </w:pPr>
      <w:r>
        <w:rPr>
          <w:lang w:val="en-AU" w:eastAsia="en-AU"/>
        </w:rPr>
        <w:t>{%p if faira_form.A5_10 == "Yes" %}</w:t>
      </w:r>
    </w:p>
    <w:p w14:paraId="12DC078F" w14:textId="77777777" w:rsidR="00C61D99" w:rsidRDefault="00D338FB" w:rsidP="005F2CF4">
      <w:pPr>
        <w:spacing w:before="120" w:after="120"/>
        <w:rPr>
          <w:lang w:val="en-AU" w:eastAsia="en-AU"/>
        </w:rPr>
      </w:pPr>
      <w:r>
        <w:rPr>
          <w:lang w:val="en-AU" w:eastAsia="en-AU"/>
        </w:rPr>
        <w:t>Sector-specific frameworks, laws, or regulatory obligations have been identified as applicable to this AI system. These include:</w:t>
      </w:r>
    </w:p>
    <w:p w14:paraId="1E1ABEC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Commonwealth legislation:</w:t>
      </w:r>
      <w:r>
        <w:rPr>
          <w:lang w:val="en-AU" w:eastAsia="en-AU"/>
        </w:rPr>
        <w:t xml:space="preserve"> {{ faira_form.A5_10_commonwealth | format_list if faira_form.A5_10_commonwealth else "not specified" }}</w:t>
      </w:r>
    </w:p>
    <w:p w14:paraId="0315E397"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Queensland legislation:</w:t>
      </w:r>
      <w:r>
        <w:rPr>
          <w:lang w:val="en-AU" w:eastAsia="en-AU"/>
        </w:rPr>
        <w:t xml:space="preserve"> {{ faira_form.A5_10_qld | format_list if faira_form.A5_10_qld else "not specified" }}</w:t>
      </w:r>
    </w:p>
    <w:p w14:paraId="79C8BEAA"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Sector-specific obligations:</w:t>
      </w:r>
      <w:r>
        <w:rPr>
          <w:lang w:val="en-AU" w:eastAsia="en-AU"/>
        </w:rPr>
        <w:t xml:space="preserve"> {{ faira_form.A5_10_sector | format_list if faira_form.A5_10_sector else "not specified" }}</w:t>
      </w:r>
    </w:p>
    <w:p w14:paraId="2547836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Frameworks and standards:</w:t>
      </w:r>
      <w:r>
        <w:rPr>
          <w:lang w:val="en-AU" w:eastAsia="en-AU"/>
        </w:rPr>
        <w:t xml:space="preserve"> {{ faira_form.A5_10_frameworks | format_list if faira_form.A5_10_frameworks else "not specified" }}</w:t>
      </w:r>
    </w:p>
    <w:p w14:paraId="43892318" w14:textId="77777777" w:rsidR="00C61D99" w:rsidRDefault="00D338FB" w:rsidP="009C3EC3">
      <w:pPr>
        <w:spacing w:after="0"/>
        <w:rPr>
          <w:lang w:val="en-AU" w:eastAsia="en-AU"/>
        </w:rPr>
      </w:pPr>
      <w:r>
        <w:rPr>
          <w:lang w:val="en-AU" w:eastAsia="en-AU"/>
        </w:rPr>
        <w:t>{%p if faira_form.A5_10_other %}</w:t>
      </w:r>
    </w:p>
    <w:p w14:paraId="7F142249" w14:textId="77777777" w:rsidR="00C61D99" w:rsidRDefault="00D338FB" w:rsidP="005F2CF4">
      <w:pPr>
        <w:pStyle w:val="ListParagraph"/>
        <w:numPr>
          <w:ilvl w:val="0"/>
          <w:numId w:val="3"/>
        </w:numPr>
        <w:spacing w:before="120" w:after="120"/>
        <w:contextualSpacing w:val="0"/>
        <w:rPr>
          <w:lang w:val="en-AU" w:eastAsia="en-AU"/>
        </w:rPr>
      </w:pPr>
      <w:r>
        <w:rPr>
          <w:b/>
          <w:bCs/>
          <w:lang w:val="en-AU" w:eastAsia="en-AU"/>
        </w:rPr>
        <w:t>Other obligations:</w:t>
      </w:r>
      <w:r>
        <w:rPr>
          <w:lang w:val="en-AU" w:eastAsia="en-AU"/>
        </w:rPr>
        <w:t xml:space="preserve"> {{ faira_form.A5_10_other }}</w:t>
      </w:r>
    </w:p>
    <w:p w14:paraId="4274512A" w14:textId="77777777" w:rsidR="00C61D99" w:rsidRDefault="00D338FB" w:rsidP="009C3EC3">
      <w:pPr>
        <w:spacing w:after="0"/>
        <w:rPr>
          <w:lang w:val="en-AU" w:eastAsia="en-AU"/>
        </w:rPr>
      </w:pPr>
      <w:r>
        <w:rPr>
          <w:lang w:val="en-AU" w:eastAsia="en-AU"/>
        </w:rPr>
        <w:t>{%p endif %}</w:t>
      </w:r>
    </w:p>
    <w:p w14:paraId="035AA1D6" w14:textId="77777777" w:rsidR="00C61D99" w:rsidRDefault="00D338FB" w:rsidP="009C3EC3">
      <w:pPr>
        <w:spacing w:after="0"/>
        <w:rPr>
          <w:lang w:val="en-AU" w:eastAsia="en-AU"/>
        </w:rPr>
      </w:pPr>
      <w:r>
        <w:rPr>
          <w:lang w:val="en-AU" w:eastAsia="en-AU"/>
        </w:rPr>
        <w:t>{%p else %}</w:t>
      </w:r>
    </w:p>
    <w:p w14:paraId="46FF3F98" w14:textId="77777777" w:rsidR="00C61D99" w:rsidRDefault="00D338FB" w:rsidP="005F2CF4">
      <w:pPr>
        <w:spacing w:before="120" w:after="120"/>
        <w:rPr>
          <w:lang w:val="en-AU" w:eastAsia="en-AU"/>
        </w:rPr>
      </w:pPr>
      <w:r>
        <w:rPr>
          <w:lang w:val="en-AU" w:eastAsia="en-AU"/>
        </w:rPr>
        <w:t>No sector-specific frameworks, laws, or regulatory obligations were identified as applying to this AI system.</w:t>
      </w:r>
    </w:p>
    <w:p w14:paraId="4937948B" w14:textId="77777777" w:rsidR="00C61D99" w:rsidRDefault="00D338FB" w:rsidP="009C3EC3">
      <w:pPr>
        <w:spacing w:after="0"/>
        <w:rPr>
          <w:lang w:val="en-AU" w:eastAsia="en-AU"/>
        </w:rPr>
      </w:pPr>
      <w:r>
        <w:rPr>
          <w:lang w:val="en-AU" w:eastAsia="en-AU"/>
        </w:rPr>
        <w:t>{%p endif %}</w:t>
      </w:r>
    </w:p>
    <w:p w14:paraId="744A68AB" w14:textId="77777777" w:rsidR="00C61D99" w:rsidRDefault="00D338FB" w:rsidP="005F2CF4">
      <w:pPr>
        <w:spacing w:before="120" w:after="120"/>
        <w:rPr>
          <w:lang w:val="en-AU" w:eastAsia="en-AU"/>
        </w:rPr>
      </w:pPr>
      <w:r>
        <w:rPr>
          <w:lang w:val="en-AU" w:eastAsia="en-AU"/>
        </w:rPr>
        <w:t xml:space="preserve">The AI system is deployed in the following context: {{ faira_form.A5_11 }}. </w:t>
      </w:r>
    </w:p>
    <w:p w14:paraId="659E4F98" w14:textId="77777777" w:rsidR="00C61D99" w:rsidRDefault="00D338FB" w:rsidP="005F2CF4">
      <w:pPr>
        <w:spacing w:before="120" w:after="120"/>
        <w:rPr>
          <w:lang w:val="en-AU" w:eastAsia="en-AU"/>
        </w:rPr>
      </w:pPr>
      <w:r>
        <w:rPr>
          <w:lang w:val="en-AU" w:eastAsia="en-AU"/>
        </w:rPr>
        <w:t>Additional frameworks, standards, or governance references relevant to the system are identified as {{ faira_form.A5_12 | format_list }}.</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4315"/>
        <w:gridCol w:w="4701"/>
      </w:tblGrid>
      <w:tr w:rsidR="00C61D99" w14:paraId="22162433" w14:textId="77777777" w:rsidTr="00A86CF3">
        <w:trPr>
          <w:tblHeader/>
        </w:trPr>
        <w:tc>
          <w:tcPr>
            <w:tcW w:w="4315" w:type="dxa"/>
            <w:tcBorders>
              <w:top w:val="single" w:sz="4" w:space="0" w:color="000000"/>
              <w:left w:val="single" w:sz="4" w:space="0" w:color="000000"/>
              <w:bottom w:val="single" w:sz="4" w:space="0" w:color="000000"/>
              <w:right w:val="single" w:sz="4" w:space="0" w:color="000000"/>
            </w:tcBorders>
            <w:shd w:val="clear" w:color="auto" w:fill="EA580C"/>
          </w:tcPr>
          <w:p w14:paraId="0560749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Governance Aspect</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60651CF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43D43849" w14:textId="77777777">
        <w:tc>
          <w:tcPr>
            <w:tcW w:w="4315" w:type="dxa"/>
            <w:tcBorders>
              <w:top w:val="single" w:sz="4" w:space="0" w:color="000000"/>
              <w:left w:val="single" w:sz="4" w:space="0" w:color="000000"/>
              <w:bottom w:val="single" w:sz="4" w:space="0" w:color="000000"/>
              <w:right w:val="single" w:sz="4" w:space="0" w:color="000000"/>
            </w:tcBorders>
          </w:tcPr>
          <w:p w14:paraId="46778FE5" w14:textId="77777777" w:rsidR="00C61D99" w:rsidRDefault="00D338FB">
            <w:pPr>
              <w:rPr>
                <w:sz w:val="20"/>
                <w:szCs w:val="20"/>
                <w:lang w:val="en-AU" w:eastAsia="en-AU"/>
              </w:rPr>
            </w:pPr>
            <w:r>
              <w:rPr>
                <w:sz w:val="20"/>
                <w:szCs w:val="20"/>
                <w:lang w:val="en-AU" w:eastAsia="en-AU"/>
              </w:rPr>
              <w:t>Accountable role (A5.1)</w:t>
            </w:r>
          </w:p>
        </w:tc>
        <w:tc>
          <w:tcPr>
            <w:tcW w:w="4701" w:type="dxa"/>
            <w:tcBorders>
              <w:top w:val="single" w:sz="4" w:space="0" w:color="000000"/>
              <w:left w:val="single" w:sz="4" w:space="0" w:color="000000"/>
              <w:bottom w:val="single" w:sz="4" w:space="0" w:color="000000"/>
              <w:right w:val="single" w:sz="4" w:space="0" w:color="000000"/>
            </w:tcBorders>
          </w:tcPr>
          <w:p w14:paraId="73D81616" w14:textId="77777777" w:rsidR="00C61D99" w:rsidRDefault="00D338FB">
            <w:pPr>
              <w:rPr>
                <w:sz w:val="20"/>
                <w:szCs w:val="20"/>
                <w:lang w:val="en-AU" w:eastAsia="en-AU"/>
              </w:rPr>
            </w:pPr>
            <w:r>
              <w:rPr>
                <w:sz w:val="20"/>
                <w:szCs w:val="20"/>
                <w:lang w:val="en-AU" w:eastAsia="en-AU"/>
              </w:rPr>
              <w:t>{{ faira_form.A5_1 if faira_form.A5_1 else "Not specified" }}</w:t>
            </w:r>
          </w:p>
        </w:tc>
      </w:tr>
      <w:tr w:rsidR="00C61D99" w14:paraId="4FCF1430" w14:textId="77777777">
        <w:tc>
          <w:tcPr>
            <w:tcW w:w="4315" w:type="dxa"/>
            <w:tcBorders>
              <w:top w:val="single" w:sz="4" w:space="0" w:color="000000"/>
              <w:left w:val="single" w:sz="4" w:space="0" w:color="000000"/>
              <w:bottom w:val="single" w:sz="4" w:space="0" w:color="000000"/>
              <w:right w:val="single" w:sz="4" w:space="0" w:color="000000"/>
            </w:tcBorders>
          </w:tcPr>
          <w:p w14:paraId="3F8030BF" w14:textId="77777777" w:rsidR="00C61D99" w:rsidRDefault="00D338FB">
            <w:pPr>
              <w:rPr>
                <w:sz w:val="20"/>
                <w:szCs w:val="20"/>
                <w:lang w:val="en-AU" w:eastAsia="en-AU"/>
              </w:rPr>
            </w:pPr>
            <w:r>
              <w:rPr>
                <w:sz w:val="20"/>
                <w:szCs w:val="20"/>
              </w:rPr>
              <w:t>Logging of AI inputs, outputs, and decisions (A5.2)</w:t>
            </w:r>
          </w:p>
        </w:tc>
        <w:tc>
          <w:tcPr>
            <w:tcW w:w="4701" w:type="dxa"/>
            <w:tcBorders>
              <w:top w:val="single" w:sz="4" w:space="0" w:color="000000"/>
              <w:left w:val="single" w:sz="4" w:space="0" w:color="000000"/>
              <w:bottom w:val="single" w:sz="4" w:space="0" w:color="000000"/>
              <w:right w:val="single" w:sz="4" w:space="0" w:color="000000"/>
            </w:tcBorders>
          </w:tcPr>
          <w:p w14:paraId="502AA595" w14:textId="77777777" w:rsidR="00A40A42" w:rsidRPr="00A40A42" w:rsidRDefault="00A40A42" w:rsidP="00A40A42">
            <w:pPr>
              <w:spacing w:before="60" w:after="60"/>
              <w:rPr>
                <w:sz w:val="20"/>
                <w:szCs w:val="20"/>
                <w:lang w:val="en-AU" w:eastAsia="en-AU"/>
              </w:rPr>
            </w:pPr>
            <w:r w:rsidRPr="00A40A42">
              <w:rPr>
                <w:sz w:val="20"/>
                <w:szCs w:val="20"/>
                <w:lang w:val="en-AU" w:eastAsia="en-AU"/>
              </w:rPr>
              <w:t>{% if faira_form.A5_2 == "Yes" %}</w:t>
            </w:r>
          </w:p>
          <w:p w14:paraId="3346FA2B" w14:textId="77777777" w:rsidR="00A40A42" w:rsidRPr="00A40A42" w:rsidRDefault="00A40A42" w:rsidP="00A40A42">
            <w:pPr>
              <w:spacing w:before="60" w:after="60"/>
              <w:rPr>
                <w:sz w:val="20"/>
                <w:szCs w:val="20"/>
                <w:lang w:val="en-AU" w:eastAsia="en-AU"/>
              </w:rPr>
            </w:pPr>
            <w:r w:rsidRPr="00A40A42">
              <w:rPr>
                <w:sz w:val="20"/>
                <w:szCs w:val="20"/>
                <w:lang w:val="en-AU" w:eastAsia="en-AU"/>
              </w:rPr>
              <w:t>• Logged: {{ (faira_form.A5_2_logged_items | format_list) if faira_form.A5_2_logged_items else "not specified" }}</w:t>
            </w:r>
          </w:p>
          <w:p w14:paraId="44F81824" w14:textId="77777777" w:rsidR="00A40A42" w:rsidRPr="00A40A42" w:rsidRDefault="00A40A42" w:rsidP="00A40A42">
            <w:pPr>
              <w:spacing w:before="60" w:after="60"/>
              <w:rPr>
                <w:sz w:val="20"/>
                <w:szCs w:val="20"/>
                <w:lang w:val="en-AU" w:eastAsia="en-AU"/>
              </w:rPr>
            </w:pPr>
            <w:r w:rsidRPr="00A40A42">
              <w:rPr>
                <w:sz w:val="20"/>
                <w:szCs w:val="20"/>
                <w:lang w:val="en-AU" w:eastAsia="en-AU"/>
              </w:rPr>
              <w:t>• Mechanisms: {{ (faira_form.A5_2_logging_mechanisms | format_list) if faira_form.A5_2_logging_mechanisms else "not specified" }}</w:t>
            </w:r>
          </w:p>
          <w:p w14:paraId="7CC2F2B8" w14:textId="77777777" w:rsidR="00A40A42" w:rsidRPr="00A40A42" w:rsidRDefault="00A40A42" w:rsidP="00A40A42">
            <w:pPr>
              <w:spacing w:before="60" w:after="60"/>
              <w:rPr>
                <w:sz w:val="20"/>
                <w:szCs w:val="20"/>
                <w:lang w:val="en-AU" w:eastAsia="en-AU"/>
              </w:rPr>
            </w:pPr>
            <w:r w:rsidRPr="00A40A42">
              <w:rPr>
                <w:sz w:val="20"/>
                <w:szCs w:val="20"/>
                <w:lang w:val="en-AU" w:eastAsia="en-AU"/>
              </w:rPr>
              <w:t>• Retention: {{ faira_form.A5_2_retention if faira_form.A5_2_retention else "not specified" }}</w:t>
            </w:r>
          </w:p>
          <w:p w14:paraId="5DE66E49" w14:textId="77777777" w:rsidR="00A40A42" w:rsidRPr="00A40A42" w:rsidRDefault="00A40A42" w:rsidP="00A40A42">
            <w:pPr>
              <w:spacing w:before="60" w:after="60"/>
              <w:rPr>
                <w:sz w:val="20"/>
                <w:szCs w:val="20"/>
                <w:lang w:val="en-AU" w:eastAsia="en-AU"/>
              </w:rPr>
            </w:pPr>
            <w:r w:rsidRPr="00A40A42">
              <w:rPr>
                <w:sz w:val="20"/>
                <w:szCs w:val="20"/>
                <w:lang w:val="en-AU" w:eastAsia="en-AU"/>
              </w:rPr>
              <w:t>• Access: {{ faira_form.A5_2_access_scope if faira_form.A5_2_access_scope else "not specified" }}</w:t>
            </w:r>
          </w:p>
          <w:p w14:paraId="6C21C0A8" w14:textId="77777777" w:rsidR="00A40A42" w:rsidRPr="00A40A42" w:rsidRDefault="00A40A42" w:rsidP="00A40A42">
            <w:pPr>
              <w:spacing w:before="60" w:after="60"/>
              <w:rPr>
                <w:sz w:val="20"/>
                <w:szCs w:val="20"/>
                <w:lang w:val="en-AU" w:eastAsia="en-AU"/>
              </w:rPr>
            </w:pPr>
            <w:r w:rsidRPr="00A40A42">
              <w:rPr>
                <w:sz w:val="20"/>
                <w:szCs w:val="20"/>
                <w:lang w:val="en-AU" w:eastAsia="en-AU"/>
              </w:rPr>
              <w:t>• Notes: {{ faira_form.A5_2_notes if faira_form.A5_2_notes else "" }}</w:t>
            </w:r>
          </w:p>
          <w:p w14:paraId="311628D2" w14:textId="77777777" w:rsidR="00A40A42" w:rsidRPr="00A40A42" w:rsidRDefault="00A40A42" w:rsidP="00A40A42">
            <w:pPr>
              <w:spacing w:before="60" w:after="60"/>
              <w:rPr>
                <w:sz w:val="20"/>
                <w:szCs w:val="20"/>
                <w:lang w:val="en-AU" w:eastAsia="en-AU"/>
              </w:rPr>
            </w:pPr>
            <w:r w:rsidRPr="00A40A42">
              <w:rPr>
                <w:sz w:val="20"/>
                <w:szCs w:val="20"/>
                <w:lang w:val="en-AU" w:eastAsia="en-AU"/>
              </w:rPr>
              <w:t>{% elif faira_form.A5_2 == "No" %}</w:t>
            </w:r>
          </w:p>
          <w:p w14:paraId="3A28DDF3" w14:textId="77777777" w:rsidR="00A40A42" w:rsidRPr="00A40A42" w:rsidRDefault="00A40A42" w:rsidP="00A40A42">
            <w:pPr>
              <w:spacing w:before="60" w:after="60"/>
              <w:rPr>
                <w:sz w:val="20"/>
                <w:szCs w:val="20"/>
                <w:lang w:val="en-AU" w:eastAsia="en-AU"/>
              </w:rPr>
            </w:pPr>
            <w:r w:rsidRPr="00A40A42">
              <w:rPr>
                <w:sz w:val="20"/>
                <w:szCs w:val="20"/>
                <w:lang w:val="en-AU" w:eastAsia="en-AU"/>
              </w:rPr>
              <w:t>No</w:t>
            </w:r>
          </w:p>
          <w:p w14:paraId="04984636" w14:textId="77777777" w:rsidR="00A40A42" w:rsidRPr="00A40A42" w:rsidRDefault="00A40A42" w:rsidP="00A40A42">
            <w:pPr>
              <w:spacing w:before="60" w:after="60"/>
              <w:rPr>
                <w:sz w:val="20"/>
                <w:szCs w:val="20"/>
                <w:lang w:val="en-AU" w:eastAsia="en-AU"/>
              </w:rPr>
            </w:pPr>
            <w:r w:rsidRPr="00A40A42">
              <w:rPr>
                <w:sz w:val="20"/>
                <w:szCs w:val="20"/>
                <w:lang w:val="en-AU" w:eastAsia="en-AU"/>
              </w:rPr>
              <w:t>{% else %}</w:t>
            </w:r>
          </w:p>
          <w:p w14:paraId="60CA4096" w14:textId="77777777" w:rsidR="00A40A42" w:rsidRPr="00A40A42" w:rsidRDefault="00A40A42" w:rsidP="00A40A42">
            <w:pPr>
              <w:spacing w:before="60" w:after="60"/>
              <w:rPr>
                <w:sz w:val="20"/>
                <w:szCs w:val="20"/>
                <w:lang w:val="en-AU" w:eastAsia="en-AU"/>
              </w:rPr>
            </w:pPr>
            <w:r w:rsidRPr="00A40A42">
              <w:rPr>
                <w:sz w:val="20"/>
                <w:szCs w:val="20"/>
                <w:lang w:val="en-AU" w:eastAsia="en-AU"/>
              </w:rPr>
              <w:t>Not specified</w:t>
            </w:r>
          </w:p>
          <w:p w14:paraId="749D40E2" w14:textId="452B75C9" w:rsidR="00C61D99" w:rsidRPr="00A40A42" w:rsidRDefault="00A40A42" w:rsidP="00A40A42">
            <w:pPr>
              <w:spacing w:before="60" w:after="60"/>
              <w:rPr>
                <w:sz w:val="20"/>
                <w:szCs w:val="20"/>
                <w:lang w:val="en-AU" w:eastAsia="en-AU"/>
              </w:rPr>
            </w:pPr>
            <w:r w:rsidRPr="00A40A42">
              <w:rPr>
                <w:sz w:val="20"/>
                <w:szCs w:val="20"/>
                <w:lang w:val="en-AU" w:eastAsia="en-AU"/>
              </w:rPr>
              <w:t>{% endif %}</w:t>
            </w:r>
          </w:p>
        </w:tc>
      </w:tr>
      <w:tr w:rsidR="00C61D99" w14:paraId="19F177C1" w14:textId="77777777">
        <w:tc>
          <w:tcPr>
            <w:tcW w:w="4315" w:type="dxa"/>
            <w:tcBorders>
              <w:top w:val="single" w:sz="4" w:space="0" w:color="000000"/>
              <w:left w:val="single" w:sz="4" w:space="0" w:color="000000"/>
              <w:bottom w:val="single" w:sz="4" w:space="0" w:color="000000"/>
              <w:right w:val="single" w:sz="4" w:space="0" w:color="000000"/>
            </w:tcBorders>
          </w:tcPr>
          <w:p w14:paraId="56465977" w14:textId="77777777" w:rsidR="00C61D99" w:rsidRDefault="00D338FB">
            <w:pPr>
              <w:rPr>
                <w:sz w:val="20"/>
                <w:szCs w:val="20"/>
                <w:lang w:val="en-AU" w:eastAsia="en-AU"/>
              </w:rPr>
            </w:pPr>
            <w:r>
              <w:rPr>
                <w:sz w:val="20"/>
                <w:szCs w:val="20"/>
                <w:lang w:val="en-AU" w:eastAsia="en-AU"/>
              </w:rPr>
              <w:t>Monitoring and evaluation processes (A5.3)</w:t>
            </w:r>
          </w:p>
        </w:tc>
        <w:tc>
          <w:tcPr>
            <w:tcW w:w="4701" w:type="dxa"/>
            <w:tcBorders>
              <w:top w:val="single" w:sz="4" w:space="0" w:color="000000"/>
              <w:left w:val="single" w:sz="4" w:space="0" w:color="000000"/>
              <w:bottom w:val="single" w:sz="4" w:space="0" w:color="000000"/>
              <w:right w:val="single" w:sz="4" w:space="0" w:color="000000"/>
            </w:tcBorders>
          </w:tcPr>
          <w:p w14:paraId="63E316E0" w14:textId="77777777" w:rsidR="00C61D99" w:rsidRDefault="00D338FB">
            <w:pPr>
              <w:rPr>
                <w:sz w:val="20"/>
                <w:szCs w:val="20"/>
                <w:lang w:val="en-AU" w:eastAsia="en-AU"/>
              </w:rPr>
            </w:pPr>
            <w:r>
              <w:rPr>
                <w:sz w:val="20"/>
                <w:szCs w:val="20"/>
                <w:lang w:val="en-AU" w:eastAsia="en-AU"/>
              </w:rPr>
              <w:t>{{ faira_form.A5_3 | format_list }}</w:t>
            </w:r>
          </w:p>
        </w:tc>
      </w:tr>
      <w:tr w:rsidR="00C61D99" w14:paraId="3E410903" w14:textId="77777777">
        <w:tc>
          <w:tcPr>
            <w:tcW w:w="4315" w:type="dxa"/>
            <w:tcBorders>
              <w:top w:val="single" w:sz="4" w:space="0" w:color="000000"/>
              <w:left w:val="single" w:sz="4" w:space="0" w:color="000000"/>
              <w:bottom w:val="single" w:sz="4" w:space="0" w:color="000000"/>
              <w:right w:val="single" w:sz="4" w:space="0" w:color="000000"/>
            </w:tcBorders>
          </w:tcPr>
          <w:p w14:paraId="5F8BDB90" w14:textId="77777777" w:rsidR="00C61D99" w:rsidRDefault="00D338FB">
            <w:pPr>
              <w:rPr>
                <w:sz w:val="20"/>
                <w:szCs w:val="20"/>
                <w:lang w:val="en-AU" w:eastAsia="en-AU"/>
              </w:rPr>
            </w:pPr>
            <w:r>
              <w:rPr>
                <w:sz w:val="20"/>
                <w:szCs w:val="20"/>
                <w:lang w:val="en-AU" w:eastAsia="en-AU"/>
              </w:rPr>
              <w:t>Monitoring frequency (A5.4)</w:t>
            </w:r>
          </w:p>
        </w:tc>
        <w:tc>
          <w:tcPr>
            <w:tcW w:w="4701" w:type="dxa"/>
            <w:tcBorders>
              <w:top w:val="single" w:sz="4" w:space="0" w:color="000000"/>
              <w:left w:val="single" w:sz="4" w:space="0" w:color="000000"/>
              <w:bottom w:val="single" w:sz="4" w:space="0" w:color="000000"/>
              <w:right w:val="single" w:sz="4" w:space="0" w:color="000000"/>
            </w:tcBorders>
          </w:tcPr>
          <w:p w14:paraId="137302D9" w14:textId="77777777" w:rsidR="00C61D99" w:rsidRDefault="00D338FB">
            <w:pPr>
              <w:rPr>
                <w:sz w:val="20"/>
                <w:szCs w:val="20"/>
                <w:lang w:val="en-AU" w:eastAsia="en-AU"/>
              </w:rPr>
            </w:pPr>
            <w:r>
              <w:rPr>
                <w:sz w:val="20"/>
                <w:szCs w:val="20"/>
                <w:lang w:val="en-AU" w:eastAsia="en-AU"/>
              </w:rPr>
              <w:t>{{ faira_form.A5_4 if faira_form.A5_4 else "Not specified" }}</w:t>
            </w:r>
          </w:p>
        </w:tc>
      </w:tr>
      <w:tr w:rsidR="00C61D99" w14:paraId="1D2F9C95" w14:textId="77777777">
        <w:tc>
          <w:tcPr>
            <w:tcW w:w="4315" w:type="dxa"/>
            <w:tcBorders>
              <w:top w:val="single" w:sz="4" w:space="0" w:color="000000"/>
              <w:left w:val="single" w:sz="4" w:space="0" w:color="000000"/>
              <w:bottom w:val="single" w:sz="4" w:space="0" w:color="000000"/>
              <w:right w:val="single" w:sz="4" w:space="0" w:color="000000"/>
            </w:tcBorders>
          </w:tcPr>
          <w:p w14:paraId="60038B2F" w14:textId="77777777" w:rsidR="00C61D99" w:rsidRDefault="00D338FB">
            <w:pPr>
              <w:rPr>
                <w:sz w:val="20"/>
                <w:szCs w:val="20"/>
                <w:lang w:val="en-AU" w:eastAsia="en-AU"/>
              </w:rPr>
            </w:pPr>
            <w:r>
              <w:rPr>
                <w:sz w:val="20"/>
                <w:szCs w:val="20"/>
                <w:lang w:val="en-AU" w:eastAsia="en-AU"/>
              </w:rPr>
              <w:t>Independent review conducted (A5.5)</w:t>
            </w:r>
          </w:p>
        </w:tc>
        <w:tc>
          <w:tcPr>
            <w:tcW w:w="4701" w:type="dxa"/>
            <w:tcBorders>
              <w:top w:val="single" w:sz="4" w:space="0" w:color="000000"/>
              <w:left w:val="single" w:sz="4" w:space="0" w:color="000000"/>
              <w:bottom w:val="single" w:sz="4" w:space="0" w:color="000000"/>
              <w:right w:val="single" w:sz="4" w:space="0" w:color="000000"/>
            </w:tcBorders>
          </w:tcPr>
          <w:p w14:paraId="02FF74C7" w14:textId="77777777" w:rsidR="00C61D99" w:rsidRDefault="00D338FB">
            <w:pPr>
              <w:rPr>
                <w:sz w:val="20"/>
                <w:szCs w:val="20"/>
                <w:lang w:val="en-AU" w:eastAsia="en-AU"/>
              </w:rPr>
            </w:pPr>
            <w:r>
              <w:rPr>
                <w:sz w:val="20"/>
                <w:szCs w:val="20"/>
                <w:lang w:val="en-AU" w:eastAsia="en-AU"/>
              </w:rPr>
              <w:t>{{ faira_form.A5_5 if faira_form.A5_5 else "Not specified" }}</w:t>
            </w:r>
          </w:p>
        </w:tc>
      </w:tr>
      <w:tr w:rsidR="00C61D99" w14:paraId="0D17C910" w14:textId="77777777">
        <w:tc>
          <w:tcPr>
            <w:tcW w:w="4315" w:type="dxa"/>
            <w:tcBorders>
              <w:top w:val="single" w:sz="4" w:space="0" w:color="000000"/>
              <w:left w:val="single" w:sz="4" w:space="0" w:color="000000"/>
              <w:bottom w:val="single" w:sz="4" w:space="0" w:color="000000"/>
              <w:right w:val="single" w:sz="4" w:space="0" w:color="000000"/>
            </w:tcBorders>
          </w:tcPr>
          <w:p w14:paraId="4696D300" w14:textId="77777777" w:rsidR="00C61D99" w:rsidRDefault="00D338FB">
            <w:pPr>
              <w:rPr>
                <w:sz w:val="20"/>
                <w:szCs w:val="20"/>
                <w:lang w:val="en-AU" w:eastAsia="en-AU"/>
              </w:rPr>
            </w:pPr>
            <w:r>
              <w:rPr>
                <w:sz w:val="20"/>
                <w:szCs w:val="20"/>
                <w:lang w:val="en-AU" w:eastAsia="en-AU"/>
              </w:rPr>
              <w:t>Responsible monitoring role (A5.6)</w:t>
            </w:r>
          </w:p>
        </w:tc>
        <w:tc>
          <w:tcPr>
            <w:tcW w:w="4701" w:type="dxa"/>
            <w:tcBorders>
              <w:top w:val="single" w:sz="4" w:space="0" w:color="000000"/>
              <w:left w:val="single" w:sz="4" w:space="0" w:color="000000"/>
              <w:bottom w:val="single" w:sz="4" w:space="0" w:color="000000"/>
              <w:right w:val="single" w:sz="4" w:space="0" w:color="000000"/>
            </w:tcBorders>
          </w:tcPr>
          <w:p w14:paraId="232993CC" w14:textId="77777777" w:rsidR="00C61D99" w:rsidRDefault="00D338FB">
            <w:pPr>
              <w:rPr>
                <w:sz w:val="20"/>
                <w:szCs w:val="20"/>
                <w:lang w:val="en-AU" w:eastAsia="en-AU"/>
              </w:rPr>
            </w:pPr>
            <w:r>
              <w:rPr>
                <w:sz w:val="20"/>
                <w:szCs w:val="20"/>
                <w:lang w:val="en-AU" w:eastAsia="en-AU"/>
              </w:rPr>
              <w:t>{{ faira_form.A5_6 if faira_form.A5_6 else "Not specified" }}</w:t>
            </w:r>
          </w:p>
        </w:tc>
      </w:tr>
      <w:tr w:rsidR="00C61D99" w14:paraId="4361D795" w14:textId="77777777">
        <w:tc>
          <w:tcPr>
            <w:tcW w:w="4315" w:type="dxa"/>
            <w:tcBorders>
              <w:top w:val="single" w:sz="4" w:space="0" w:color="000000"/>
              <w:left w:val="single" w:sz="4" w:space="0" w:color="000000"/>
              <w:bottom w:val="single" w:sz="4" w:space="0" w:color="000000"/>
              <w:right w:val="single" w:sz="4" w:space="0" w:color="000000"/>
            </w:tcBorders>
          </w:tcPr>
          <w:p w14:paraId="64891705" w14:textId="77777777" w:rsidR="00C61D99" w:rsidRDefault="00D338FB">
            <w:pPr>
              <w:rPr>
                <w:sz w:val="20"/>
                <w:szCs w:val="20"/>
                <w:lang w:val="en-AU" w:eastAsia="en-AU"/>
              </w:rPr>
            </w:pPr>
            <w:r>
              <w:rPr>
                <w:sz w:val="20"/>
                <w:szCs w:val="20"/>
                <w:lang w:val="en-AU" w:eastAsia="en-AU"/>
              </w:rPr>
              <w:t>Stakeholder engagement mechanisms (A5.7)</w:t>
            </w:r>
          </w:p>
        </w:tc>
        <w:tc>
          <w:tcPr>
            <w:tcW w:w="4701" w:type="dxa"/>
            <w:tcBorders>
              <w:top w:val="single" w:sz="4" w:space="0" w:color="000000"/>
              <w:left w:val="single" w:sz="4" w:space="0" w:color="000000"/>
              <w:bottom w:val="single" w:sz="4" w:space="0" w:color="000000"/>
              <w:right w:val="single" w:sz="4" w:space="0" w:color="000000"/>
            </w:tcBorders>
          </w:tcPr>
          <w:p w14:paraId="7A44FB19" w14:textId="77777777" w:rsidR="00C61D99" w:rsidRDefault="00D338FB">
            <w:pPr>
              <w:rPr>
                <w:sz w:val="20"/>
                <w:szCs w:val="20"/>
                <w:lang w:val="en-AU" w:eastAsia="en-AU"/>
              </w:rPr>
            </w:pPr>
            <w:r>
              <w:rPr>
                <w:sz w:val="20"/>
                <w:szCs w:val="20"/>
                <w:lang w:val="en-AU" w:eastAsia="en-AU"/>
              </w:rPr>
              <w:t>{{ faira_form.A5_7 | format_list }}</w:t>
            </w:r>
          </w:p>
        </w:tc>
      </w:tr>
      <w:tr w:rsidR="00C61D99" w14:paraId="1417FD97" w14:textId="77777777">
        <w:tc>
          <w:tcPr>
            <w:tcW w:w="4315" w:type="dxa"/>
            <w:tcBorders>
              <w:top w:val="single" w:sz="4" w:space="0" w:color="000000"/>
              <w:left w:val="single" w:sz="4" w:space="0" w:color="000000"/>
              <w:bottom w:val="single" w:sz="4" w:space="0" w:color="000000"/>
              <w:right w:val="single" w:sz="4" w:space="0" w:color="000000"/>
            </w:tcBorders>
          </w:tcPr>
          <w:p w14:paraId="1B983F61" w14:textId="77777777" w:rsidR="00C61D99" w:rsidRDefault="00D338FB">
            <w:pPr>
              <w:rPr>
                <w:sz w:val="20"/>
                <w:szCs w:val="20"/>
                <w:lang w:val="en-AU" w:eastAsia="en-AU"/>
              </w:rPr>
            </w:pPr>
            <w:r>
              <w:rPr>
                <w:sz w:val="20"/>
                <w:szCs w:val="20"/>
                <w:lang w:val="en-AU" w:eastAsia="en-AU"/>
              </w:rPr>
              <w:t>Detection of harmful outcomes (A5.8)</w:t>
            </w:r>
          </w:p>
        </w:tc>
        <w:tc>
          <w:tcPr>
            <w:tcW w:w="4701" w:type="dxa"/>
            <w:tcBorders>
              <w:top w:val="single" w:sz="4" w:space="0" w:color="000000"/>
              <w:left w:val="single" w:sz="4" w:space="0" w:color="000000"/>
              <w:bottom w:val="single" w:sz="4" w:space="0" w:color="000000"/>
              <w:right w:val="single" w:sz="4" w:space="0" w:color="000000"/>
            </w:tcBorders>
          </w:tcPr>
          <w:p w14:paraId="3AC43452" w14:textId="77777777" w:rsidR="00C61D99" w:rsidRDefault="00D338FB">
            <w:pPr>
              <w:rPr>
                <w:sz w:val="20"/>
                <w:szCs w:val="20"/>
                <w:lang w:val="en-AU" w:eastAsia="en-AU"/>
              </w:rPr>
            </w:pPr>
            <w:r>
              <w:rPr>
                <w:sz w:val="20"/>
                <w:szCs w:val="20"/>
                <w:lang w:val="en-AU" w:eastAsia="en-AU"/>
              </w:rPr>
              <w:t>{{ faira_form.A5_8 | format_list }}</w:t>
            </w:r>
          </w:p>
        </w:tc>
      </w:tr>
      <w:tr w:rsidR="00C61D99" w14:paraId="1C5C2EA7" w14:textId="77777777">
        <w:tc>
          <w:tcPr>
            <w:tcW w:w="4315" w:type="dxa"/>
            <w:tcBorders>
              <w:top w:val="single" w:sz="4" w:space="0" w:color="000000"/>
              <w:left w:val="single" w:sz="4" w:space="0" w:color="000000"/>
              <w:bottom w:val="single" w:sz="4" w:space="0" w:color="000000"/>
              <w:right w:val="single" w:sz="4" w:space="0" w:color="000000"/>
            </w:tcBorders>
          </w:tcPr>
          <w:p w14:paraId="77684E7D" w14:textId="77777777" w:rsidR="00C61D99" w:rsidRDefault="00D338FB">
            <w:pPr>
              <w:rPr>
                <w:sz w:val="20"/>
                <w:szCs w:val="20"/>
                <w:lang w:val="en-AU" w:eastAsia="en-AU"/>
              </w:rPr>
            </w:pPr>
            <w:r>
              <w:rPr>
                <w:sz w:val="20"/>
                <w:szCs w:val="20"/>
                <w:lang w:val="en-AU" w:eastAsia="en-AU"/>
              </w:rPr>
              <w:t>Values and principles applied (A5.9)</w:t>
            </w:r>
          </w:p>
        </w:tc>
        <w:tc>
          <w:tcPr>
            <w:tcW w:w="4701" w:type="dxa"/>
            <w:tcBorders>
              <w:top w:val="single" w:sz="4" w:space="0" w:color="000000"/>
              <w:left w:val="single" w:sz="4" w:space="0" w:color="000000"/>
              <w:bottom w:val="single" w:sz="4" w:space="0" w:color="000000"/>
              <w:right w:val="single" w:sz="4" w:space="0" w:color="000000"/>
            </w:tcBorders>
          </w:tcPr>
          <w:p w14:paraId="7797F9EF" w14:textId="77777777" w:rsidR="00C61D99" w:rsidRDefault="00D338FB">
            <w:pPr>
              <w:rPr>
                <w:sz w:val="20"/>
                <w:szCs w:val="20"/>
                <w:lang w:val="en-AU" w:eastAsia="en-AU"/>
              </w:rPr>
            </w:pPr>
            <w:r>
              <w:rPr>
                <w:sz w:val="20"/>
                <w:szCs w:val="20"/>
                <w:lang w:val="en-AU" w:eastAsia="en-AU"/>
              </w:rPr>
              <w:t>{{ faira_form.A5_9 | format_list }}</w:t>
            </w:r>
          </w:p>
        </w:tc>
      </w:tr>
      <w:tr w:rsidR="00C61D99" w14:paraId="6FB9BC5D" w14:textId="77777777">
        <w:tc>
          <w:tcPr>
            <w:tcW w:w="4315" w:type="dxa"/>
            <w:tcBorders>
              <w:top w:val="single" w:sz="4" w:space="0" w:color="000000"/>
              <w:left w:val="single" w:sz="4" w:space="0" w:color="000000"/>
              <w:bottom w:val="single" w:sz="4" w:space="0" w:color="000000"/>
              <w:right w:val="single" w:sz="4" w:space="0" w:color="000000"/>
            </w:tcBorders>
          </w:tcPr>
          <w:p w14:paraId="177674A4" w14:textId="77777777" w:rsidR="00C61D99" w:rsidRDefault="00D338FB">
            <w:pPr>
              <w:rPr>
                <w:sz w:val="20"/>
                <w:szCs w:val="20"/>
                <w:lang w:val="en-AU" w:eastAsia="en-AU"/>
              </w:rPr>
            </w:pPr>
            <w:r>
              <w:rPr>
                <w:sz w:val="20"/>
                <w:szCs w:val="20"/>
                <w:lang w:val="en-AU" w:eastAsia="en-AU"/>
              </w:rPr>
              <w:t>Sector-specific obligations identified (A5.10)</w:t>
            </w:r>
          </w:p>
        </w:tc>
        <w:tc>
          <w:tcPr>
            <w:tcW w:w="4701" w:type="dxa"/>
            <w:tcBorders>
              <w:top w:val="single" w:sz="4" w:space="0" w:color="000000"/>
              <w:left w:val="single" w:sz="4" w:space="0" w:color="000000"/>
              <w:bottom w:val="single" w:sz="4" w:space="0" w:color="000000"/>
              <w:right w:val="single" w:sz="4" w:space="0" w:color="000000"/>
            </w:tcBorders>
          </w:tcPr>
          <w:p w14:paraId="3665855B" w14:textId="77777777" w:rsidR="00C61D99" w:rsidRDefault="00D338FB">
            <w:pPr>
              <w:rPr>
                <w:sz w:val="20"/>
                <w:szCs w:val="20"/>
                <w:lang w:val="en-AU" w:eastAsia="en-AU"/>
              </w:rPr>
            </w:pPr>
            <w:r>
              <w:rPr>
                <w:sz w:val="20"/>
                <w:szCs w:val="20"/>
                <w:lang w:val="en-AU" w:eastAsia="en-AU"/>
              </w:rPr>
              <w:t>{{ faira_form.A5_10 if faira_form.A5_10 else "Not specified" }}</w:t>
            </w:r>
          </w:p>
        </w:tc>
      </w:tr>
      <w:tr w:rsidR="00C61D99" w14:paraId="267AA1A6" w14:textId="77777777">
        <w:tc>
          <w:tcPr>
            <w:tcW w:w="4315" w:type="dxa"/>
            <w:tcBorders>
              <w:top w:val="single" w:sz="4" w:space="0" w:color="000000"/>
              <w:left w:val="single" w:sz="4" w:space="0" w:color="000000"/>
              <w:bottom w:val="single" w:sz="4" w:space="0" w:color="000000"/>
              <w:right w:val="single" w:sz="4" w:space="0" w:color="000000"/>
            </w:tcBorders>
          </w:tcPr>
          <w:p w14:paraId="437C207D" w14:textId="77777777" w:rsidR="00C61D99" w:rsidRDefault="00D338FB">
            <w:pPr>
              <w:rPr>
                <w:sz w:val="20"/>
                <w:szCs w:val="20"/>
                <w:lang w:val="en-AU" w:eastAsia="en-AU"/>
              </w:rPr>
            </w:pPr>
            <w:r>
              <w:rPr>
                <w:sz w:val="20"/>
                <w:szCs w:val="20"/>
                <w:lang w:val="en-AU" w:eastAsia="en-AU"/>
              </w:rPr>
              <w:t>Deployment context (A5.11)</w:t>
            </w:r>
          </w:p>
        </w:tc>
        <w:tc>
          <w:tcPr>
            <w:tcW w:w="4701" w:type="dxa"/>
            <w:tcBorders>
              <w:top w:val="single" w:sz="4" w:space="0" w:color="000000"/>
              <w:left w:val="single" w:sz="4" w:space="0" w:color="000000"/>
              <w:bottom w:val="single" w:sz="4" w:space="0" w:color="000000"/>
              <w:right w:val="single" w:sz="4" w:space="0" w:color="000000"/>
            </w:tcBorders>
          </w:tcPr>
          <w:p w14:paraId="0BF73A0C" w14:textId="77777777" w:rsidR="00C61D99" w:rsidRDefault="00D338FB">
            <w:pPr>
              <w:rPr>
                <w:sz w:val="20"/>
                <w:szCs w:val="20"/>
                <w:lang w:val="en-AU" w:eastAsia="en-AU"/>
              </w:rPr>
            </w:pPr>
            <w:r>
              <w:rPr>
                <w:sz w:val="20"/>
                <w:szCs w:val="20"/>
                <w:lang w:val="en-AU" w:eastAsia="en-AU"/>
              </w:rPr>
              <w:t>{{ faira_form.A5_11 if faira_form.A5_11 else "Not specified" }}</w:t>
            </w:r>
          </w:p>
        </w:tc>
      </w:tr>
      <w:tr w:rsidR="00C61D99" w14:paraId="4BC95F90" w14:textId="77777777">
        <w:tc>
          <w:tcPr>
            <w:tcW w:w="4315" w:type="dxa"/>
            <w:tcBorders>
              <w:top w:val="single" w:sz="4" w:space="0" w:color="000000"/>
              <w:left w:val="single" w:sz="4" w:space="0" w:color="000000"/>
              <w:bottom w:val="single" w:sz="4" w:space="0" w:color="000000"/>
              <w:right w:val="single" w:sz="4" w:space="0" w:color="000000"/>
            </w:tcBorders>
          </w:tcPr>
          <w:p w14:paraId="49981520" w14:textId="77777777" w:rsidR="00C61D99" w:rsidRDefault="00D338FB">
            <w:pPr>
              <w:rPr>
                <w:sz w:val="20"/>
                <w:szCs w:val="20"/>
                <w:lang w:val="en-AU" w:eastAsia="en-AU"/>
              </w:rPr>
            </w:pPr>
            <w:r>
              <w:rPr>
                <w:sz w:val="20"/>
                <w:szCs w:val="20"/>
                <w:lang w:val="en-AU" w:eastAsia="en-AU"/>
              </w:rPr>
              <w:t>Referenced frameworks and standards (A5.12)</w:t>
            </w:r>
          </w:p>
        </w:tc>
        <w:tc>
          <w:tcPr>
            <w:tcW w:w="4701" w:type="dxa"/>
            <w:tcBorders>
              <w:top w:val="single" w:sz="4" w:space="0" w:color="000000"/>
              <w:left w:val="single" w:sz="4" w:space="0" w:color="000000"/>
              <w:bottom w:val="single" w:sz="4" w:space="0" w:color="000000"/>
              <w:right w:val="single" w:sz="4" w:space="0" w:color="000000"/>
            </w:tcBorders>
          </w:tcPr>
          <w:p w14:paraId="6A6F52D3" w14:textId="77777777" w:rsidR="00C61D99" w:rsidRDefault="00D338FB">
            <w:pPr>
              <w:keepNext/>
              <w:rPr>
                <w:sz w:val="20"/>
                <w:szCs w:val="20"/>
                <w:lang w:val="en-AU" w:eastAsia="en-AU"/>
              </w:rPr>
            </w:pPr>
            <w:r>
              <w:rPr>
                <w:sz w:val="20"/>
                <w:szCs w:val="20"/>
                <w:lang w:val="en-AU" w:eastAsia="en-AU"/>
              </w:rPr>
              <w:t>{{ faira_form.A5_12 | format_list }}</w:t>
            </w:r>
          </w:p>
        </w:tc>
      </w:tr>
    </w:tbl>
    <w:p w14:paraId="0763FB45" w14:textId="47750FA3" w:rsidR="00C61D99" w:rsidRDefault="00D338FB">
      <w:pPr>
        <w:pStyle w:val="Caption"/>
        <w:rPr>
          <w:lang w:eastAsia="en-AU"/>
        </w:rPr>
      </w:pPr>
      <w:r>
        <w:t xml:space="preserve">Table </w:t>
      </w:r>
      <w:fldSimple w:instr=" SEQ Table \* ARABIC ">
        <w:r w:rsidR="00533F63">
          <w:rPr>
            <w:noProof/>
          </w:rPr>
          <w:t>5</w:t>
        </w:r>
      </w:fldSimple>
      <w:r>
        <w:t xml:space="preserve"> - Governance and Oversight summary</w:t>
      </w:r>
    </w:p>
    <w:p w14:paraId="21AB4562" w14:textId="77777777" w:rsidR="00C61D99" w:rsidRDefault="00C61D99">
      <w:pPr>
        <w:rPr>
          <w:lang w:val="en-AU" w:eastAsia="en-AU"/>
        </w:rPr>
      </w:pPr>
    </w:p>
    <w:p w14:paraId="429186BC" w14:textId="77777777" w:rsidR="00C61D99" w:rsidRDefault="00D338FB">
      <w:pPr>
        <w:pStyle w:val="Heading01"/>
        <w:rPr>
          <w:lang w:val="en-AU" w:eastAsia="en-AU"/>
        </w:rPr>
      </w:pPr>
      <w:bookmarkStart w:id="9" w:name="_Toc221140103"/>
      <w:r>
        <w:rPr>
          <w:lang w:val="en-AU" w:eastAsia="en-AU"/>
        </w:rPr>
        <w:t>Part B – AI Ethics Principles Risk Assessment</w:t>
      </w:r>
      <w:bookmarkEnd w:id="9"/>
    </w:p>
    <w:p w14:paraId="63EAB4BC" w14:textId="77777777" w:rsidR="00C61D99" w:rsidRDefault="00D338FB" w:rsidP="00527BD4">
      <w:pPr>
        <w:spacing w:before="120" w:after="120"/>
        <w:rPr>
          <w:lang w:eastAsia="en-AU"/>
        </w:rPr>
      </w:pPr>
      <w:r>
        <w:rPr>
          <w:lang w:eastAsia="en-AU"/>
        </w:rPr>
        <w:t>Part B of the FAIRA assessment evaluates risks associated with the ethical, human, and governance dimensions of AI use, based on the AI Ethics Principles. Unlike Part A, which focuses on describing system context, Part B applies a structured risk assessment approach to evaluate potential impacts, the likelihood of harm, and the effectiveness of existing controls across each ethics domain. The objective of this section is to identify areas of elevated risk and inform proportionate risk treatment and decision-making.</w:t>
      </w:r>
    </w:p>
    <w:p w14:paraId="3E24735A" w14:textId="77777777" w:rsidR="00C61D99" w:rsidRDefault="00D338FB" w:rsidP="00527BD4">
      <w:pPr>
        <w:spacing w:before="120" w:after="120"/>
        <w:rPr>
          <w:lang w:eastAsia="en-AU"/>
        </w:rPr>
      </w:pPr>
      <w:r>
        <w:rPr>
          <w:lang w:eastAsia="en-AU"/>
        </w:rPr>
        <w:t>For {{system_name}}, each FAIRA ethics domain has been assessed using a consistent scoring model that considers domain-specific impact, likelihood, and control effectiveness. Domain-level risk scores are calculated and normalised to support comparison across domains and to illustrate how different ethical and governance considerations contribute to the overall AI risk profile. The results presented in this section represent residual risk, reflecting the effect of existing controls and governance arrangements at the time of assessment.</w:t>
      </w:r>
    </w:p>
    <w:p w14:paraId="176A227B" w14:textId="77777777" w:rsidR="00C61D99" w:rsidRDefault="00D338FB" w:rsidP="00527BD4">
      <w:pPr>
        <w:spacing w:before="120" w:after="120"/>
        <w:rPr>
          <w:lang w:eastAsia="en-AU"/>
        </w:rPr>
      </w:pPr>
      <w:r>
        <w:rPr>
          <w:lang w:eastAsia="en-AU"/>
        </w:rPr>
        <w:t>These domain-level results provide the basis for identifying priority risk areas and informing recommended controls and actions.</w:t>
      </w:r>
    </w:p>
    <w:p w14:paraId="5DB999E8"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Baseline exposure values are provided for contextual reference only and are not interpreted narratively in this report.</w:t>
      </w:r>
    </w:p>
    <w:p w14:paraId="34522F3A" w14:textId="77777777" w:rsidR="00C61D99" w:rsidRDefault="00D338FB" w:rsidP="00527BD4">
      <w:pPr>
        <w:spacing w:before="120" w:after="120"/>
        <w:rPr>
          <w:i/>
          <w:iCs/>
          <w:color w:val="215E99" w:themeColor="text2" w:themeTint="BF"/>
          <w:sz w:val="22"/>
          <w:szCs w:val="22"/>
          <w:lang w:eastAsia="en-AU"/>
        </w:rPr>
      </w:pPr>
      <w:r>
        <w:rPr>
          <w:b/>
          <w:bCs/>
          <w:i/>
          <w:iCs/>
          <w:color w:val="215E99" w:themeColor="text2" w:themeTint="BF"/>
          <w:sz w:val="22"/>
          <w:szCs w:val="22"/>
          <w:lang w:eastAsia="en-AU"/>
        </w:rPr>
        <w:t>Note:</w:t>
      </w:r>
      <w:r>
        <w:rPr>
          <w:i/>
          <w:iCs/>
          <w:color w:val="215E99" w:themeColor="text2" w:themeTint="BF"/>
          <w:sz w:val="22"/>
          <w:szCs w:val="22"/>
          <w:lang w:eastAsia="en-AU"/>
        </w:rPr>
        <w:t xml:space="preserve"> Domain Interpretation sections are explanatory in nature and are intended to support understanding of risk concepts rather than restate scores, assessment inputs, or recommended actions.</w:t>
      </w:r>
    </w:p>
    <w:p w14:paraId="4FEA84A8" w14:textId="1BE3E8DE" w:rsidR="00C61D99" w:rsidRDefault="00D338FB" w:rsidP="00527BD4">
      <w:pPr>
        <w:spacing w:before="120" w:after="120"/>
        <w:rPr>
          <w:lang w:val="en-AU" w:eastAsia="en-AU"/>
        </w:rPr>
      </w:pPr>
      <w:r w:rsidRPr="00934EB4">
        <w:rPr>
          <w:highlight w:val="yellow"/>
          <w:lang w:val="en-AU" w:eastAsia="en-AU"/>
        </w:rPr>
        <w:t>{{ai.f_domain_analysis}}</w:t>
      </w:r>
      <w:r>
        <w:rPr>
          <w:lang w:val="en-AU" w:eastAsia="en-AU"/>
        </w:rPr>
        <w:t xml:space="preserve"> </w:t>
      </w:r>
    </w:p>
    <w:p w14:paraId="72F010E5" w14:textId="77777777" w:rsidR="00C61D99" w:rsidRDefault="00D338FB">
      <w:pPr>
        <w:pStyle w:val="Heading02"/>
        <w:rPr>
          <w:lang w:val="en-AU" w:eastAsia="en-AU"/>
        </w:rPr>
      </w:pPr>
      <w:bookmarkStart w:id="10" w:name="_Toc221140104"/>
      <w:r>
        <w:rPr>
          <w:lang w:val="en-AU" w:eastAsia="en-AU"/>
        </w:rPr>
        <w:t>Accountability</w:t>
      </w:r>
      <w:bookmarkEnd w:id="10"/>
    </w:p>
    <w:p w14:paraId="7EC528A9" w14:textId="77777777" w:rsidR="00C61D99" w:rsidRDefault="00D338FB" w:rsidP="009908AA">
      <w:pPr>
        <w:spacing w:before="120" w:after="120"/>
        <w:rPr>
          <w:lang w:val="en-AU" w:eastAsia="en-AU"/>
        </w:rPr>
      </w:pPr>
      <w:r>
        <w:rPr>
          <w:lang w:val="en-AU" w:eastAsia="en-AU"/>
        </w:rPr>
        <w:t xml:space="preserve">This domain examines the extent to which </w:t>
      </w:r>
      <w:r>
        <w:rPr>
          <w:b/>
          <w:bCs/>
          <w:lang w:val="en-AU" w:eastAsia="en-AU"/>
        </w:rPr>
        <w:t>clear accountability and responsibility</w:t>
      </w:r>
      <w:r>
        <w:rPr>
          <w:lang w:val="en-AU" w:eastAsia="en-AU"/>
        </w:rPr>
        <w:t xml:space="preserve"> are established for the AI system across its lifecycle. It focuses on whether ownership, oversight, and decision-making responsibilities are defined, understood, and consistently applied, rather than whether accountability mechanisms exist in name only.</w:t>
      </w:r>
    </w:p>
    <w:p w14:paraId="6CB5C4D1" w14:textId="77777777" w:rsidR="00C61D99" w:rsidRDefault="00D338FB" w:rsidP="009908AA">
      <w:pPr>
        <w:spacing w:before="120" w:after="120"/>
        <w:rPr>
          <w:lang w:val="en-AU" w:eastAsia="en-AU"/>
        </w:rPr>
      </w:pPr>
      <w:r>
        <w:rPr>
          <w:lang w:val="en-AU" w:eastAsia="en-AU"/>
        </w:rPr>
        <w:t>The assessment considers how accountability is assigned for system design, deployment, operation, and ongoing oversight, including whether roles and responsibilities are clearly documented ({{ faira_form.A5_1 }}), whether escalation pathways are defined ({{ faira_form.A5_4 }}), and whether accountability is supported by governance structures and oversight mechanisms ({{ faira_form.A5_2 | format_list }}). The assessment does not assume that accountability arrangements are effective in practice, but evaluates their clarity and coherence within the system's operating context.</w:t>
      </w:r>
    </w:p>
    <w:p w14:paraId="144C75A6" w14:textId="77777777" w:rsidR="00C61D99" w:rsidRDefault="00D338FB" w:rsidP="009908AA">
      <w:pPr>
        <w:spacing w:before="120" w:after="120"/>
        <w:rPr>
          <w:lang w:val="en-AU" w:eastAsia="en-AU"/>
        </w:rPr>
      </w:pPr>
      <w:r>
        <w:rPr>
          <w:lang w:val="en-AU" w:eastAsia="en-AU"/>
        </w:rPr>
        <w:t xml:space="preserve">For the Accountability domain, the assessed </w:t>
      </w:r>
      <w:r>
        <w:rPr>
          <w:b/>
          <w:bCs/>
          <w:lang w:val="en-AU" w:eastAsia="en-AU"/>
        </w:rPr>
        <w:t>impact score</w:t>
      </w:r>
      <w:r>
        <w:rPr>
          <w:lang w:val="en-AU" w:eastAsia="en-AU"/>
        </w:rPr>
        <w:t xml:space="preserve"> was </w:t>
      </w:r>
      <w:r>
        <w:rPr>
          <w:b/>
          <w:bCs/>
          <w:lang w:val="en-AU" w:eastAsia="en-AU"/>
        </w:rPr>
        <w:t>{{ domain_scores.Accountability.Impact }}</w:t>
      </w:r>
      <w:r>
        <w:rPr>
          <w:lang w:val="en-AU" w:eastAsia="en-AU"/>
        </w:rPr>
        <w:t xml:space="preserve">, reflecting the potential severity of harm that may arise if responsibility for AI-supported decisions or outcomes is unclear or fragmented. The </w:t>
      </w:r>
      <w:r>
        <w:rPr>
          <w:b/>
          <w:bCs/>
          <w:lang w:val="en-AU" w:eastAsia="en-AU"/>
        </w:rPr>
        <w:t>likelihood score</w:t>
      </w:r>
      <w:r>
        <w:rPr>
          <w:lang w:val="en-AU" w:eastAsia="en-AU"/>
        </w:rPr>
        <w:t xml:space="preserve"> was assessed as </w:t>
      </w:r>
      <w:r>
        <w:rPr>
          <w:b/>
          <w:bCs/>
          <w:lang w:val="en-AU" w:eastAsia="en-AU"/>
        </w:rPr>
        <w:t>{{ domain_scores.Accountability.Likelihood }}</w:t>
      </w:r>
      <w:r>
        <w:rPr>
          <w:lang w:val="en-AU" w:eastAsia="en-AU"/>
        </w:rPr>
        <w:t>, informed by factors such as role clarity, governance integration, and the consistency with which accountability is applied across the system lifecycle.</w:t>
      </w:r>
    </w:p>
    <w:p w14:paraId="544A0E30" w14:textId="2CDEABEC" w:rsidR="00C61D99" w:rsidRDefault="00D338FB" w:rsidP="009908AA">
      <w:pPr>
        <w:spacing w:before="120" w:after="120"/>
        <w:rPr>
          <w:lang w:val="en-AU" w:eastAsia="en-AU"/>
        </w:rPr>
      </w:pPr>
      <w:r>
        <w:rPr>
          <w:lang w:val="en-AU" w:eastAsia="en-AU"/>
        </w:rPr>
        <w:t xml:space="preserve">The effectiveness of existing controls relevant to this domain was assessed as </w:t>
      </w:r>
      <w:r>
        <w:rPr>
          <w:b/>
          <w:bCs/>
          <w:lang w:val="en-AU" w:eastAsia="en-AU"/>
        </w:rPr>
        <w:t>{{ domain_scores.Accountability.Control_Effectiveness }}</w:t>
      </w:r>
      <w:r>
        <w:rPr>
          <w:lang w:val="en-AU" w:eastAsia="en-AU"/>
        </w:rPr>
        <w:t xml:space="preserve">, taking into account governance arrangements, reporting structures, and oversight mechanisms intended to support accountable decision-making </w:t>
      </w:r>
      <w:r w:rsidR="003A6A2F">
        <w:rPr>
          <w:lang w:val="en-AU" w:eastAsia="en-AU"/>
        </w:rPr>
        <w:t>(</w:t>
      </w:r>
      <w:r w:rsidR="005B64BC" w:rsidRPr="005B64BC">
        <w:rPr>
          <w:highlight w:val="yellow"/>
          <w:lang w:eastAsia="en-AU"/>
        </w:rPr>
        <w:t>{{faira_form.A5_2_logging_mechanisms | format_list}}</w:t>
      </w:r>
      <w:r w:rsidR="003A6A2F">
        <w:rPr>
          <w:lang w:eastAsia="en-AU"/>
        </w:rPr>
        <w:t xml:space="preserve">). </w:t>
      </w:r>
      <w:r>
        <w:rPr>
          <w:lang w:val="en-AU" w:eastAsia="en-AU"/>
        </w:rPr>
        <w:t xml:space="preserve">After accounting for these controls, the resulting </w:t>
      </w:r>
      <w:r>
        <w:rPr>
          <w:b/>
          <w:bCs/>
          <w:lang w:val="en-AU" w:eastAsia="en-AU"/>
        </w:rPr>
        <w:t>residual domain risk score</w:t>
      </w:r>
      <w:r>
        <w:rPr>
          <w:lang w:val="en-AU" w:eastAsia="en-AU"/>
        </w:rPr>
        <w:t xml:space="preserve"> is </w:t>
      </w:r>
      <w:r>
        <w:rPr>
          <w:b/>
          <w:bCs/>
          <w:lang w:val="en-AU" w:eastAsia="en-AU"/>
        </w:rPr>
        <w:t>{{ domain_scores.Accountability.Risk }}</w:t>
      </w:r>
      <w:r>
        <w:rPr>
          <w:lang w:val="en-AU" w:eastAsia="en-AU"/>
        </w:rPr>
        <w:t>.</w:t>
      </w:r>
    </w:p>
    <w:p w14:paraId="380F19B6" w14:textId="77777777" w:rsidR="00C61D99" w:rsidRDefault="00D338FB" w:rsidP="009908AA">
      <w:pPr>
        <w:spacing w:before="120" w:after="120"/>
        <w:rPr>
          <w:lang w:val="en-AU" w:eastAsia="en-AU"/>
        </w:rPr>
      </w:pPr>
      <w:r>
        <w:rPr>
          <w:lang w:val="en-AU" w:eastAsia="en-AU"/>
        </w:rPr>
        <w:t>These results represent residual risk, indicating the extent to which accountability-related risks may persist under current operating conditions and governance arrangements.</w:t>
      </w:r>
    </w:p>
    <w:p w14:paraId="365A1F87" w14:textId="77777777" w:rsidR="00C61D99" w:rsidRDefault="00D338FB">
      <w:pPr>
        <w:rPr>
          <w:lang w:val="en-AU" w:eastAsia="en-AU"/>
        </w:rPr>
      </w:pPr>
      <w:r>
        <w:rPr>
          <w:noProof/>
        </w:rPr>
        <mc:AlternateContent>
          <mc:Choice Requires="wps">
            <w:drawing>
              <wp:inline distT="0" distB="0" distL="0" distR="0" wp14:anchorId="1F14F91F" wp14:editId="02A5EB0A">
                <wp:extent cx="5731510" cy="19050"/>
                <wp:effectExtent l="0" t="0" r="0" b="0"/>
                <wp:docPr id="2" name="Rectangle 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5216C6B9" id="Rectangle 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A7851AA" w14:textId="77777777" w:rsidR="00C61D99" w:rsidRDefault="00D338FB">
      <w:pPr>
        <w:rPr>
          <w:b/>
          <w:bCs/>
          <w:lang w:val="en-AU" w:eastAsia="en-AU"/>
        </w:rPr>
      </w:pPr>
      <w:r>
        <w:rPr>
          <w:b/>
          <w:bCs/>
          <w:lang w:val="en-AU" w:eastAsia="en-AU"/>
        </w:rPr>
        <w:t>Key Accountability Considerations</w:t>
      </w:r>
    </w:p>
    <w:p w14:paraId="34E1B582" w14:textId="77777777" w:rsidR="00C61D99" w:rsidRDefault="00D338FB" w:rsidP="009908AA">
      <w:pPr>
        <w:numPr>
          <w:ilvl w:val="0"/>
          <w:numId w:val="11"/>
        </w:numPr>
        <w:spacing w:before="120" w:after="120"/>
        <w:rPr>
          <w:lang w:val="en-AU" w:eastAsia="en-AU"/>
        </w:rPr>
      </w:pPr>
      <w:r>
        <w:rPr>
          <w:b/>
          <w:bCs/>
          <w:lang w:val="en-AU" w:eastAsia="en-AU"/>
        </w:rPr>
        <w:t>Role clarity:</w:t>
      </w:r>
      <w:r>
        <w:rPr>
          <w:lang w:val="en-AU" w:eastAsia="en-AU"/>
        </w:rPr>
        <w:t xml:space="preserve"> Accountability for the AI system has been {{ faira_form.A5_1 }}, influencing the clarity of ownership across the system lifecycle.</w:t>
      </w:r>
    </w:p>
    <w:p w14:paraId="51FD1265" w14:textId="77777777" w:rsidR="00C61D99" w:rsidRDefault="00D338FB" w:rsidP="009908AA">
      <w:pPr>
        <w:numPr>
          <w:ilvl w:val="0"/>
          <w:numId w:val="11"/>
        </w:numPr>
        <w:spacing w:before="120" w:after="120"/>
        <w:rPr>
          <w:lang w:val="en-AU" w:eastAsia="en-AU"/>
        </w:rPr>
      </w:pPr>
      <w:r>
        <w:rPr>
          <w:b/>
          <w:bCs/>
          <w:lang w:val="en-AU" w:eastAsia="en-AU"/>
        </w:rPr>
        <w:t>Governance structures:</w:t>
      </w:r>
      <w:r>
        <w:rPr>
          <w:lang w:val="en-AU" w:eastAsia="en-AU"/>
        </w:rPr>
        <w:t xml:space="preserve"> Governance or oversight bodies relevant to the system include {{ faira_form.A5_2 | format_list if faira_form.A5_2 else "no explicitly defined governance bodies" }}.</w:t>
      </w:r>
    </w:p>
    <w:p w14:paraId="74B7822F" w14:textId="77777777" w:rsidR="00C61D99" w:rsidRDefault="00D338FB" w:rsidP="009908AA">
      <w:pPr>
        <w:numPr>
          <w:ilvl w:val="0"/>
          <w:numId w:val="11"/>
        </w:numPr>
        <w:spacing w:before="120" w:after="120"/>
        <w:rPr>
          <w:lang w:val="en-AU" w:eastAsia="en-AU"/>
        </w:rPr>
      </w:pPr>
      <w:r>
        <w:rPr>
          <w:b/>
          <w:bCs/>
          <w:lang w:val="en-AU" w:eastAsia="en-AU"/>
        </w:rPr>
        <w:t>Escalation pathways:</w:t>
      </w:r>
      <w:r>
        <w:rPr>
          <w:lang w:val="en-AU" w:eastAsia="en-AU"/>
        </w:rPr>
        <w:t xml:space="preserve"> Mechanisms for escalation or decision-making in response to issues were assessed as {{ faira_form.A5_4 }}.</w:t>
      </w:r>
    </w:p>
    <w:p w14:paraId="3F0A2894" w14:textId="77777777" w:rsidR="00C61D99" w:rsidRDefault="00D338FB" w:rsidP="009908AA">
      <w:pPr>
        <w:numPr>
          <w:ilvl w:val="0"/>
          <w:numId w:val="11"/>
        </w:numPr>
        <w:spacing w:before="120" w:after="120"/>
        <w:rPr>
          <w:lang w:val="en-AU" w:eastAsia="en-AU"/>
        </w:rPr>
      </w:pPr>
      <w:r>
        <w:rPr>
          <w:b/>
          <w:bCs/>
          <w:lang w:val="en-AU" w:eastAsia="en-AU"/>
        </w:rPr>
        <w:t>Lifecycle coverage:</w:t>
      </w:r>
      <w:r>
        <w:rPr>
          <w:lang w:val="en-AU" w:eastAsia="en-AU"/>
        </w:rPr>
        <w:t xml:space="preserve"> The consistency of accountability across design, deployment, and operational phases affects the likelihood of accountability gaps emerging over time.</w:t>
      </w:r>
    </w:p>
    <w:p w14:paraId="03C39800" w14:textId="77777777" w:rsidR="00C61D99" w:rsidRDefault="00D338FB">
      <w:pPr>
        <w:rPr>
          <w:b/>
          <w:bCs/>
          <w:lang w:eastAsia="en-AU"/>
        </w:rPr>
      </w:pPr>
      <w:r>
        <w:rPr>
          <w:b/>
          <w:bCs/>
          <w:lang w:eastAsia="en-AU"/>
        </w:rPr>
        <w:t>FAIRA Domain Risk Profile — Accountability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635"/>
        <w:gridCol w:w="2520"/>
        <w:gridCol w:w="3861"/>
      </w:tblGrid>
      <w:tr w:rsidR="00C61D99" w14:paraId="11023993" w14:textId="77777777" w:rsidTr="00A86CF3">
        <w:trPr>
          <w:tblHeader/>
        </w:trPr>
        <w:tc>
          <w:tcPr>
            <w:tcW w:w="2635" w:type="dxa"/>
            <w:tcBorders>
              <w:top w:val="single" w:sz="4" w:space="0" w:color="000000"/>
              <w:left w:val="single" w:sz="4" w:space="0" w:color="000000"/>
              <w:bottom w:val="single" w:sz="4" w:space="0" w:color="000000"/>
              <w:right w:val="single" w:sz="4" w:space="0" w:color="000000"/>
            </w:tcBorders>
            <w:shd w:val="clear" w:color="auto" w:fill="EA580C"/>
          </w:tcPr>
          <w:p w14:paraId="01AAF080"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520" w:type="dxa"/>
            <w:tcBorders>
              <w:top w:val="single" w:sz="4" w:space="0" w:color="000000"/>
              <w:left w:val="single" w:sz="4" w:space="0" w:color="000000"/>
              <w:bottom w:val="single" w:sz="4" w:space="0" w:color="000000"/>
              <w:right w:val="single" w:sz="4" w:space="0" w:color="000000"/>
            </w:tcBorders>
            <w:shd w:val="clear" w:color="auto" w:fill="EA580C"/>
          </w:tcPr>
          <w:p w14:paraId="15D910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861" w:type="dxa"/>
            <w:tcBorders>
              <w:top w:val="single" w:sz="4" w:space="0" w:color="000000"/>
              <w:left w:val="single" w:sz="4" w:space="0" w:color="000000"/>
              <w:bottom w:val="single" w:sz="4" w:space="0" w:color="000000"/>
              <w:right w:val="single" w:sz="4" w:space="0" w:color="000000"/>
            </w:tcBorders>
            <w:shd w:val="clear" w:color="auto" w:fill="EA580C"/>
          </w:tcPr>
          <w:p w14:paraId="4354385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1A9CAC8C" w14:textId="77777777">
        <w:tc>
          <w:tcPr>
            <w:tcW w:w="2635" w:type="dxa"/>
            <w:tcBorders>
              <w:top w:val="single" w:sz="4" w:space="0" w:color="000000"/>
              <w:left w:val="single" w:sz="4" w:space="0" w:color="000000"/>
              <w:bottom w:val="single" w:sz="4" w:space="0" w:color="000000"/>
              <w:right w:val="single" w:sz="4" w:space="0" w:color="000000"/>
            </w:tcBorders>
          </w:tcPr>
          <w:p w14:paraId="1D677952" w14:textId="77777777" w:rsidR="00C61D99" w:rsidRDefault="00D338FB">
            <w:pPr>
              <w:rPr>
                <w:sz w:val="20"/>
                <w:szCs w:val="20"/>
                <w:lang w:val="en-AU" w:eastAsia="en-AU"/>
              </w:rPr>
            </w:pPr>
            <w:r>
              <w:rPr>
                <w:sz w:val="20"/>
                <w:szCs w:val="20"/>
                <w:lang w:val="en-AU" w:eastAsia="en-AU"/>
              </w:rPr>
              <w:t>Impact</w:t>
            </w:r>
          </w:p>
        </w:tc>
        <w:tc>
          <w:tcPr>
            <w:tcW w:w="2520" w:type="dxa"/>
            <w:tcBorders>
              <w:top w:val="single" w:sz="4" w:space="0" w:color="000000"/>
              <w:left w:val="single" w:sz="4" w:space="0" w:color="000000"/>
              <w:bottom w:val="single" w:sz="4" w:space="0" w:color="000000"/>
              <w:right w:val="single" w:sz="4" w:space="0" w:color="000000"/>
            </w:tcBorders>
          </w:tcPr>
          <w:p w14:paraId="25A60C1E" w14:textId="77777777" w:rsidR="00C61D99" w:rsidRDefault="00D338FB">
            <w:pPr>
              <w:rPr>
                <w:sz w:val="20"/>
                <w:szCs w:val="20"/>
                <w:lang w:val="en-AU" w:eastAsia="en-AU"/>
              </w:rPr>
            </w:pPr>
            <w:r>
              <w:rPr>
                <w:sz w:val="20"/>
                <w:szCs w:val="20"/>
                <w:lang w:val="en-AU" w:eastAsia="en-AU"/>
              </w:rPr>
              <w:t>{{domain_scores.Accountability.Impact}}</w:t>
            </w:r>
          </w:p>
        </w:tc>
        <w:tc>
          <w:tcPr>
            <w:tcW w:w="3861" w:type="dxa"/>
            <w:tcBorders>
              <w:top w:val="single" w:sz="4" w:space="0" w:color="000000"/>
              <w:left w:val="single" w:sz="4" w:space="0" w:color="000000"/>
              <w:bottom w:val="single" w:sz="4" w:space="0" w:color="000000"/>
              <w:right w:val="single" w:sz="4" w:space="0" w:color="000000"/>
            </w:tcBorders>
          </w:tcPr>
          <w:p w14:paraId="6E2B9FC1" w14:textId="77777777" w:rsidR="00C61D99" w:rsidRDefault="00D338FB">
            <w:pPr>
              <w:rPr>
                <w:sz w:val="20"/>
                <w:szCs w:val="20"/>
                <w:lang w:val="en-AU" w:eastAsia="en-AU"/>
              </w:rPr>
            </w:pPr>
            <w:r>
              <w:rPr>
                <w:sz w:val="20"/>
                <w:szCs w:val="20"/>
                <w:lang w:val="en-AU" w:eastAsia="en-AU"/>
              </w:rPr>
              <w:t>Severity of potential harm arising from unclear or fragmented accountability</w:t>
            </w:r>
          </w:p>
        </w:tc>
      </w:tr>
      <w:tr w:rsidR="00C61D99" w14:paraId="20C28695" w14:textId="77777777">
        <w:tc>
          <w:tcPr>
            <w:tcW w:w="2635" w:type="dxa"/>
            <w:tcBorders>
              <w:top w:val="single" w:sz="4" w:space="0" w:color="000000"/>
              <w:left w:val="single" w:sz="4" w:space="0" w:color="000000"/>
              <w:bottom w:val="single" w:sz="4" w:space="0" w:color="000000"/>
              <w:right w:val="single" w:sz="4" w:space="0" w:color="000000"/>
            </w:tcBorders>
          </w:tcPr>
          <w:p w14:paraId="07942D09" w14:textId="77777777" w:rsidR="00C61D99" w:rsidRDefault="00D338FB">
            <w:pPr>
              <w:rPr>
                <w:sz w:val="20"/>
                <w:szCs w:val="20"/>
                <w:lang w:val="en-AU" w:eastAsia="en-AU"/>
              </w:rPr>
            </w:pPr>
            <w:r>
              <w:rPr>
                <w:sz w:val="20"/>
                <w:szCs w:val="20"/>
                <w:lang w:val="en-AU" w:eastAsia="en-AU"/>
              </w:rPr>
              <w:t>Likelihood</w:t>
            </w:r>
          </w:p>
        </w:tc>
        <w:tc>
          <w:tcPr>
            <w:tcW w:w="2520" w:type="dxa"/>
            <w:tcBorders>
              <w:top w:val="single" w:sz="4" w:space="0" w:color="000000"/>
              <w:left w:val="single" w:sz="4" w:space="0" w:color="000000"/>
              <w:bottom w:val="single" w:sz="4" w:space="0" w:color="000000"/>
              <w:right w:val="single" w:sz="4" w:space="0" w:color="000000"/>
            </w:tcBorders>
          </w:tcPr>
          <w:p w14:paraId="5A907242" w14:textId="77777777" w:rsidR="00C61D99" w:rsidRDefault="00D338FB">
            <w:pPr>
              <w:rPr>
                <w:sz w:val="20"/>
                <w:szCs w:val="20"/>
                <w:lang w:val="en-AU" w:eastAsia="en-AU"/>
              </w:rPr>
            </w:pPr>
            <w:r>
              <w:rPr>
                <w:sz w:val="20"/>
                <w:szCs w:val="20"/>
                <w:lang w:val="en-AU" w:eastAsia="en-AU"/>
              </w:rPr>
              <w:t>{{domain_scores.Accountability.Likelihood}}</w:t>
            </w:r>
          </w:p>
        </w:tc>
        <w:tc>
          <w:tcPr>
            <w:tcW w:w="3861" w:type="dxa"/>
            <w:tcBorders>
              <w:top w:val="single" w:sz="4" w:space="0" w:color="000000"/>
              <w:left w:val="single" w:sz="4" w:space="0" w:color="000000"/>
              <w:bottom w:val="single" w:sz="4" w:space="0" w:color="000000"/>
              <w:right w:val="single" w:sz="4" w:space="0" w:color="000000"/>
            </w:tcBorders>
          </w:tcPr>
          <w:p w14:paraId="727C2C75" w14:textId="77777777" w:rsidR="00C61D99" w:rsidRDefault="00D338FB">
            <w:pPr>
              <w:rPr>
                <w:sz w:val="20"/>
                <w:szCs w:val="20"/>
                <w:lang w:val="en-AU" w:eastAsia="en-AU"/>
              </w:rPr>
            </w:pPr>
            <w:r>
              <w:rPr>
                <w:sz w:val="20"/>
                <w:szCs w:val="20"/>
                <w:lang w:val="en-AU" w:eastAsia="en-AU"/>
              </w:rPr>
              <w:t>Probability that accountability gaps may affect oversight or decision-making</w:t>
            </w:r>
          </w:p>
        </w:tc>
      </w:tr>
      <w:tr w:rsidR="00C61D99" w14:paraId="315C81C5" w14:textId="77777777">
        <w:tc>
          <w:tcPr>
            <w:tcW w:w="2635" w:type="dxa"/>
            <w:tcBorders>
              <w:top w:val="single" w:sz="4" w:space="0" w:color="000000"/>
              <w:left w:val="single" w:sz="4" w:space="0" w:color="000000"/>
              <w:bottom w:val="single" w:sz="4" w:space="0" w:color="000000"/>
              <w:right w:val="single" w:sz="4" w:space="0" w:color="000000"/>
            </w:tcBorders>
          </w:tcPr>
          <w:p w14:paraId="61B1C231" w14:textId="77777777" w:rsidR="00C61D99" w:rsidRDefault="00D338FB">
            <w:pPr>
              <w:rPr>
                <w:sz w:val="20"/>
                <w:szCs w:val="20"/>
                <w:lang w:val="en-AU" w:eastAsia="en-AU"/>
              </w:rPr>
            </w:pPr>
            <w:r>
              <w:rPr>
                <w:sz w:val="20"/>
                <w:szCs w:val="20"/>
                <w:lang w:val="en-AU" w:eastAsia="en-AU"/>
              </w:rPr>
              <w:t>Baseline exposure (context only)</w:t>
            </w:r>
          </w:p>
        </w:tc>
        <w:tc>
          <w:tcPr>
            <w:tcW w:w="2520" w:type="dxa"/>
            <w:tcBorders>
              <w:top w:val="single" w:sz="4" w:space="0" w:color="000000"/>
              <w:left w:val="single" w:sz="4" w:space="0" w:color="000000"/>
              <w:bottom w:val="single" w:sz="4" w:space="0" w:color="000000"/>
              <w:right w:val="single" w:sz="4" w:space="0" w:color="000000"/>
            </w:tcBorders>
          </w:tcPr>
          <w:p w14:paraId="7B73B740" w14:textId="77777777" w:rsidR="00C61D99" w:rsidRDefault="00D338FB">
            <w:pPr>
              <w:rPr>
                <w:sz w:val="20"/>
                <w:szCs w:val="20"/>
                <w:lang w:val="en-AU" w:eastAsia="en-AU"/>
              </w:rPr>
            </w:pPr>
            <w:r>
              <w:rPr>
                <w:sz w:val="20"/>
                <w:szCs w:val="20"/>
                <w:lang w:val="en-AU" w:eastAsia="en-AU"/>
              </w:rPr>
              <w:t>{{domain_scores.Accountability.Inherent_Risk}}</w:t>
            </w:r>
          </w:p>
        </w:tc>
        <w:tc>
          <w:tcPr>
            <w:tcW w:w="3861" w:type="dxa"/>
            <w:tcBorders>
              <w:top w:val="single" w:sz="4" w:space="0" w:color="000000"/>
              <w:left w:val="single" w:sz="4" w:space="0" w:color="000000"/>
              <w:bottom w:val="single" w:sz="4" w:space="0" w:color="000000"/>
              <w:right w:val="single" w:sz="4" w:space="0" w:color="000000"/>
            </w:tcBorders>
          </w:tcPr>
          <w:p w14:paraId="214A103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1DF93A93" w14:textId="77777777">
        <w:tc>
          <w:tcPr>
            <w:tcW w:w="2635" w:type="dxa"/>
            <w:tcBorders>
              <w:top w:val="single" w:sz="4" w:space="0" w:color="000000"/>
              <w:left w:val="single" w:sz="4" w:space="0" w:color="000000"/>
              <w:bottom w:val="single" w:sz="4" w:space="0" w:color="000000"/>
              <w:right w:val="single" w:sz="4" w:space="0" w:color="000000"/>
            </w:tcBorders>
          </w:tcPr>
          <w:p w14:paraId="44EB251A" w14:textId="77777777" w:rsidR="00C61D99" w:rsidRDefault="00D338FB">
            <w:pPr>
              <w:rPr>
                <w:sz w:val="20"/>
                <w:szCs w:val="20"/>
                <w:lang w:val="en-AU" w:eastAsia="en-AU"/>
              </w:rPr>
            </w:pPr>
            <w:r>
              <w:rPr>
                <w:sz w:val="20"/>
                <w:szCs w:val="20"/>
                <w:lang w:val="en-AU" w:eastAsia="en-AU"/>
              </w:rPr>
              <w:t>Control effectiveness</w:t>
            </w:r>
          </w:p>
        </w:tc>
        <w:tc>
          <w:tcPr>
            <w:tcW w:w="2520" w:type="dxa"/>
            <w:tcBorders>
              <w:top w:val="single" w:sz="4" w:space="0" w:color="000000"/>
              <w:left w:val="single" w:sz="4" w:space="0" w:color="000000"/>
              <w:bottom w:val="single" w:sz="4" w:space="0" w:color="000000"/>
              <w:right w:val="single" w:sz="4" w:space="0" w:color="000000"/>
            </w:tcBorders>
          </w:tcPr>
          <w:p w14:paraId="0BFB3BAD" w14:textId="77777777" w:rsidR="00C61D99" w:rsidRDefault="00D338FB">
            <w:pPr>
              <w:rPr>
                <w:sz w:val="20"/>
                <w:szCs w:val="20"/>
                <w:lang w:val="en-AU" w:eastAsia="en-AU"/>
              </w:rPr>
            </w:pPr>
            <w:r>
              <w:rPr>
                <w:sz w:val="20"/>
                <w:szCs w:val="20"/>
                <w:lang w:val="en-AU" w:eastAsia="en-AU"/>
              </w:rPr>
              <w:t>{{domain_scores.Accountability.Control_Effectiveness}}</w:t>
            </w:r>
          </w:p>
        </w:tc>
        <w:tc>
          <w:tcPr>
            <w:tcW w:w="3861" w:type="dxa"/>
            <w:tcBorders>
              <w:top w:val="single" w:sz="4" w:space="0" w:color="000000"/>
              <w:left w:val="single" w:sz="4" w:space="0" w:color="000000"/>
              <w:bottom w:val="single" w:sz="4" w:space="0" w:color="000000"/>
              <w:right w:val="single" w:sz="4" w:space="0" w:color="000000"/>
            </w:tcBorders>
          </w:tcPr>
          <w:p w14:paraId="402D1E89" w14:textId="77777777" w:rsidR="00C61D99" w:rsidRDefault="00D338FB">
            <w:pPr>
              <w:rPr>
                <w:sz w:val="20"/>
                <w:szCs w:val="20"/>
                <w:lang w:val="en-AU" w:eastAsia="en-AU"/>
              </w:rPr>
            </w:pPr>
            <w:r>
              <w:rPr>
                <w:sz w:val="20"/>
                <w:szCs w:val="20"/>
                <w:lang w:val="en-AU" w:eastAsia="en-AU"/>
              </w:rPr>
              <w:t>Strength of existing accountability and oversight arrangements</w:t>
            </w:r>
          </w:p>
        </w:tc>
      </w:tr>
      <w:tr w:rsidR="00C61D99" w14:paraId="44D806CC" w14:textId="77777777">
        <w:tc>
          <w:tcPr>
            <w:tcW w:w="2635" w:type="dxa"/>
            <w:tcBorders>
              <w:top w:val="single" w:sz="4" w:space="0" w:color="000000"/>
              <w:left w:val="single" w:sz="4" w:space="0" w:color="000000"/>
              <w:bottom w:val="single" w:sz="4" w:space="0" w:color="000000"/>
              <w:right w:val="single" w:sz="4" w:space="0" w:color="000000"/>
            </w:tcBorders>
          </w:tcPr>
          <w:p w14:paraId="7D48D3D8" w14:textId="77777777" w:rsidR="00C61D99" w:rsidRDefault="00D338FB">
            <w:pPr>
              <w:rPr>
                <w:sz w:val="20"/>
                <w:szCs w:val="20"/>
                <w:lang w:val="en-AU" w:eastAsia="en-AU"/>
              </w:rPr>
            </w:pPr>
            <w:r>
              <w:rPr>
                <w:b/>
                <w:bCs/>
                <w:sz w:val="20"/>
                <w:szCs w:val="20"/>
                <w:lang w:val="en-AU" w:eastAsia="en-AU"/>
              </w:rPr>
              <w:t>Residual risk</w:t>
            </w:r>
          </w:p>
        </w:tc>
        <w:tc>
          <w:tcPr>
            <w:tcW w:w="2520" w:type="dxa"/>
            <w:tcBorders>
              <w:top w:val="single" w:sz="4" w:space="0" w:color="000000"/>
              <w:left w:val="single" w:sz="4" w:space="0" w:color="000000"/>
              <w:bottom w:val="single" w:sz="4" w:space="0" w:color="000000"/>
              <w:right w:val="single" w:sz="4" w:space="0" w:color="000000"/>
            </w:tcBorders>
          </w:tcPr>
          <w:p w14:paraId="6DF3F961" w14:textId="77777777" w:rsidR="00C61D99" w:rsidRDefault="00D338FB">
            <w:pPr>
              <w:rPr>
                <w:sz w:val="20"/>
                <w:szCs w:val="20"/>
                <w:lang w:val="en-AU" w:eastAsia="en-AU"/>
              </w:rPr>
            </w:pPr>
            <w:r>
              <w:rPr>
                <w:b/>
                <w:bCs/>
                <w:sz w:val="20"/>
                <w:szCs w:val="20"/>
                <w:lang w:val="en-AU" w:eastAsia="en-AU"/>
              </w:rPr>
              <w:t>{{domain_scores.Accountability.Risk}}</w:t>
            </w:r>
          </w:p>
        </w:tc>
        <w:tc>
          <w:tcPr>
            <w:tcW w:w="3861" w:type="dxa"/>
            <w:tcBorders>
              <w:top w:val="single" w:sz="4" w:space="0" w:color="000000"/>
              <w:left w:val="single" w:sz="4" w:space="0" w:color="000000"/>
              <w:bottom w:val="single" w:sz="4" w:space="0" w:color="000000"/>
              <w:right w:val="single" w:sz="4" w:space="0" w:color="000000"/>
            </w:tcBorders>
          </w:tcPr>
          <w:p w14:paraId="43B2FE71" w14:textId="77777777" w:rsidR="00C61D99" w:rsidRDefault="00D338FB">
            <w:pPr>
              <w:keepNext/>
              <w:rPr>
                <w:sz w:val="20"/>
                <w:szCs w:val="20"/>
                <w:lang w:val="en-AU" w:eastAsia="en-AU"/>
              </w:rPr>
            </w:pPr>
            <w:r>
              <w:rPr>
                <w:sz w:val="20"/>
                <w:szCs w:val="20"/>
                <w:lang w:val="en-AU" w:eastAsia="en-AU"/>
              </w:rPr>
              <w:t>Ongoing accountability-related risk requiring consideration</w:t>
            </w:r>
          </w:p>
        </w:tc>
      </w:tr>
    </w:tbl>
    <w:p w14:paraId="2E89A078" w14:textId="54BC127B" w:rsidR="00C61D99" w:rsidRDefault="00D338FB">
      <w:pPr>
        <w:pStyle w:val="Caption"/>
        <w:rPr>
          <w:lang w:val="en-AU" w:eastAsia="en-AU"/>
        </w:rPr>
      </w:pPr>
      <w:r>
        <w:t xml:space="preserve">Table </w:t>
      </w:r>
      <w:fldSimple w:instr=" SEQ Table \* ARABIC ">
        <w:r w:rsidR="00533F63">
          <w:rPr>
            <w:noProof/>
          </w:rPr>
          <w:t>6</w:t>
        </w:r>
      </w:fldSimple>
      <w:r>
        <w:t xml:space="preserve"> - Accountability FAIRA domain risk profile</w:t>
      </w:r>
    </w:p>
    <w:p w14:paraId="70DDE5B2" w14:textId="77777777" w:rsidR="00C61D99" w:rsidRDefault="00D338FB">
      <w:pPr>
        <w:rPr>
          <w:b/>
          <w:bCs/>
          <w:lang w:val="en-AU" w:eastAsia="en-AU"/>
        </w:rPr>
      </w:pPr>
      <w:r>
        <w:rPr>
          <w:b/>
          <w:bCs/>
          <w:lang w:val="en-AU" w:eastAsia="en-AU"/>
        </w:rPr>
        <w:t>Domain Interpretation</w:t>
      </w:r>
    </w:p>
    <w:p w14:paraId="0BC1D028" w14:textId="77777777" w:rsidR="00C61D99" w:rsidRDefault="00D338FB" w:rsidP="009908AA">
      <w:pPr>
        <w:spacing w:before="120" w:after="120"/>
        <w:rPr>
          <w:lang w:val="en-AU" w:eastAsia="en-AU"/>
        </w:rPr>
      </w:pPr>
      <w:r>
        <w:rPr>
          <w:lang w:val="en-AU" w:eastAsia="en-AU"/>
        </w:rPr>
        <w:t>Accountability risks relate to the clarity, consistency, and effectiveness of responsibility for AI-supported decisions and outcomes. Such risks may arise where ownership is unclear, responsibilities are fragmented, or accountability does not extend across the full system lifecycle. Even where governance structures exist, accountability gaps may emerge if roles are not well understood or consistently applied in practice.</w:t>
      </w:r>
    </w:p>
    <w:p w14:paraId="255B56FD" w14:textId="77777777" w:rsidR="00C61D99" w:rsidRDefault="00D338FB" w:rsidP="009908AA">
      <w:pPr>
        <w:spacing w:before="120" w:after="120"/>
        <w:rPr>
          <w:lang w:val="en-AU" w:eastAsia="en-AU"/>
        </w:rPr>
      </w:pPr>
      <w:r>
        <w:rPr>
          <w:lang w:val="en-AU" w:eastAsia="en-AU"/>
        </w:rPr>
        <w:t>This domain should be interpreted as an indicator of how clearly responsibility for the AI system is assigned and sustained over time, rather than as a measure of organisational intent or governance sophistication. Accountability considerations are closely linked to transparency, contestability, and oversight, and may evolve as system use, scale, or organisational structures change.</w:t>
      </w:r>
    </w:p>
    <w:p w14:paraId="3C24F430" w14:textId="77777777" w:rsidR="00C61D99" w:rsidRDefault="00D338FB" w:rsidP="009908AA">
      <w:pPr>
        <w:spacing w:before="120" w:after="120"/>
        <w:rPr>
          <w:b/>
          <w:bCs/>
          <w:lang w:val="en-AU" w:eastAsia="en-AU"/>
        </w:rPr>
      </w:pPr>
      <w:r>
        <w:rPr>
          <w:b/>
          <w:bCs/>
          <w:lang w:val="en-AU" w:eastAsia="en-AU"/>
        </w:rPr>
        <w:t>What would change this score?</w:t>
      </w:r>
    </w:p>
    <w:p w14:paraId="70B8ABD4" w14:textId="77777777" w:rsidR="00C61D99" w:rsidRDefault="00D338FB" w:rsidP="009908AA">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7A4CE69"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Formal assignment of end-to-end accountability for AI outcomes, including approval, monitoring, escalation, and incident response.</w:t>
      </w:r>
    </w:p>
    <w:p w14:paraId="088F8FA7"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Clear documentation of roles and responsibilities across the AI system lifecycle (design, deployment, operation, review).</w:t>
      </w:r>
    </w:p>
    <w:p w14:paraId="0686B6B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Defined escalation and decision-authority pathways for AI-related issues.</w:t>
      </w:r>
    </w:p>
    <w:p w14:paraId="791D258E"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Evidence that accountability arrangements are reviewed and updated as system context or use changes.</w:t>
      </w:r>
    </w:p>
    <w:p w14:paraId="6E36C1ED" w14:textId="77777777" w:rsidR="00C61D99" w:rsidRDefault="00D338FB" w:rsidP="009908AA">
      <w:pPr>
        <w:pStyle w:val="ListParagraph"/>
        <w:numPr>
          <w:ilvl w:val="0"/>
          <w:numId w:val="11"/>
        </w:numPr>
        <w:spacing w:before="120" w:after="120"/>
        <w:contextualSpacing w:val="0"/>
        <w:rPr>
          <w:lang w:val="en-AU" w:eastAsia="en-AU"/>
        </w:rPr>
      </w:pPr>
      <w:r>
        <w:rPr>
          <w:lang w:val="en-AU" w:eastAsia="en-AU"/>
        </w:rPr>
        <w:t>Integration of AI accountability into existing governance or risk management structures.</w:t>
      </w:r>
    </w:p>
    <w:p w14:paraId="45BA9F5A" w14:textId="77777777" w:rsidR="00C61D99" w:rsidRDefault="00C61D99">
      <w:pPr>
        <w:rPr>
          <w:lang w:val="en-AU" w:eastAsia="en-AU"/>
        </w:rPr>
      </w:pPr>
    </w:p>
    <w:p w14:paraId="23801C15" w14:textId="77777777" w:rsidR="00C61D99" w:rsidRDefault="00D338FB">
      <w:pPr>
        <w:pStyle w:val="Heading02"/>
        <w:rPr>
          <w:lang w:val="en-AU" w:eastAsia="en-AU"/>
        </w:rPr>
      </w:pPr>
      <w:bookmarkStart w:id="11" w:name="_Toc221140105"/>
      <w:r>
        <w:rPr>
          <w:lang w:val="en-AU" w:eastAsia="en-AU"/>
        </w:rPr>
        <w:t>Contestability</w:t>
      </w:r>
      <w:bookmarkEnd w:id="11"/>
    </w:p>
    <w:p w14:paraId="04C22A0C" w14:textId="77777777" w:rsidR="00C61D99" w:rsidRDefault="00D338FB" w:rsidP="00F61D8F">
      <w:pPr>
        <w:spacing w:before="120" w:after="120"/>
        <w:rPr>
          <w:lang w:val="en-AU" w:eastAsia="en-AU"/>
        </w:rPr>
      </w:pPr>
      <w:r>
        <w:rPr>
          <w:lang w:val="en-AU" w:eastAsia="en-AU"/>
        </w:rPr>
        <w:t xml:space="preserve">This domain examines the extent to which individuals or groups affected by AI-supported decisions are able to </w:t>
      </w:r>
      <w:r>
        <w:rPr>
          <w:b/>
          <w:bCs/>
          <w:lang w:val="en-AU" w:eastAsia="en-AU"/>
        </w:rPr>
        <w:t>question, challenge, or seek review</w:t>
      </w:r>
      <w:r>
        <w:rPr>
          <w:lang w:val="en-AU" w:eastAsia="en-AU"/>
        </w:rPr>
        <w:t xml:space="preserve"> of those decisions. It focuses on whether practical mechanisms exist to enable contestability in a timely, accessible, and meaningful way, rather than on the mere existence of policies or procedures.</w:t>
      </w:r>
    </w:p>
    <w:p w14:paraId="27D3CEB9" w14:textId="77777777" w:rsidR="00C61D99" w:rsidRDefault="00D338FB" w:rsidP="00F61D8F">
      <w:pPr>
        <w:spacing w:before="120" w:after="120"/>
        <w:rPr>
          <w:lang w:eastAsia="en-AU"/>
        </w:rPr>
      </w:pPr>
      <w:r>
        <w:rPr>
          <w:lang w:eastAsia="en-AU"/>
        </w:rPr>
        <w:t>The assessment considers contestability across the decision lifecycle, including whether affected parties are informed of AI involvement ({{ faira_form.A3_4 | format_list }}), whether structured and accessible processes exist to challenge or review AI-supported outcomes, and the extent to which human intervention or escalation is available where outcomes are disputed ({{ faira_form.B7_2 }}). The assessment evaluates the presence and accessibility of these mechanisms within the system's operating context, without assuming that they are effective in practice.</w:t>
      </w:r>
    </w:p>
    <w:p w14:paraId="03AE6A2D" w14:textId="77777777" w:rsidR="00C61D99" w:rsidRDefault="00D338FB" w:rsidP="00C46C37">
      <w:pPr>
        <w:spacing w:after="0"/>
      </w:pPr>
      <w:r>
        <w:t>{%p if faira_form.B7_1 == "Yes" %}</w:t>
      </w:r>
    </w:p>
    <w:p w14:paraId="552BE117" w14:textId="77777777" w:rsidR="00C61D99" w:rsidRDefault="00D338FB" w:rsidP="00F61D8F">
      <w:pPr>
        <w:spacing w:before="120" w:after="120"/>
      </w:pPr>
      <w:r>
        <w:t>The assessment indicates that a defined process exists for challenging or reviewing AI-supported outcomes. Challenges or reviews may be initiated by {{ faira_form.B7_1_initiators | format_list if faira_form.B7_1_initiators else "initiators not specified" }} and can be raised through {{ faira_form.B7_1_channels | format_list if faira_form.B7_1_channels else "channels not specified" }}.</w:t>
      </w:r>
    </w:p>
    <w:p w14:paraId="73250241" w14:textId="77777777" w:rsidR="0020184D" w:rsidRDefault="00D338FB" w:rsidP="00F61D8F">
      <w:pPr>
        <w:spacing w:before="120" w:after="120"/>
      </w:pPr>
      <w:r>
        <w:t xml:space="preserve">The review process includes {{ faira_form.B7_1_review_process | format_list if faira_form.B7_1_review_process else "process details not specified" }} and is supported by information such as {{ faira_form.B7_1_review_inputs | format_list if faira_form.B7_1_review_inputs else "review inputs not specified" }}. </w:t>
      </w:r>
    </w:p>
    <w:p w14:paraId="30E96C22" w14:textId="77777777" w:rsidR="0020184D" w:rsidRPr="008D7ACC" w:rsidRDefault="0020184D" w:rsidP="007E559E">
      <w:pPr>
        <w:spacing w:after="0"/>
        <w:rPr>
          <w:highlight w:val="yellow"/>
        </w:rPr>
      </w:pPr>
      <w:r w:rsidRPr="008D7ACC">
        <w:rPr>
          <w:highlight w:val="yellow"/>
        </w:rPr>
        <w:t>{%p if faira_form.B7_1_outcome_change %}</w:t>
      </w:r>
    </w:p>
    <w:p w14:paraId="05E60F06" w14:textId="77777777" w:rsidR="0020184D" w:rsidRPr="008D7ACC" w:rsidRDefault="0020184D" w:rsidP="007E559E">
      <w:pPr>
        <w:spacing w:after="0"/>
        <w:rPr>
          <w:highlight w:val="yellow"/>
        </w:rPr>
      </w:pPr>
      <w:r w:rsidRPr="008D7ACC">
        <w:rPr>
          <w:highlight w:val="yellow"/>
        </w:rPr>
        <w:t>{% if faira_form.B7_1_outcome_change == "yes - decision can be reversed or amended" %}</w:t>
      </w:r>
    </w:p>
    <w:p w14:paraId="65DB1545" w14:textId="77777777" w:rsidR="0020184D" w:rsidRPr="008D7ACC" w:rsidRDefault="0020184D" w:rsidP="00F61D8F">
      <w:pPr>
        <w:spacing w:before="120" w:after="120"/>
        <w:rPr>
          <w:highlight w:val="yellow"/>
        </w:rPr>
      </w:pPr>
      <w:r w:rsidRPr="008D7ACC">
        <w:rPr>
          <w:highlight w:val="yellow"/>
        </w:rPr>
        <w:t>Following review, outcomes can be reversed or amended, enabling meaningful correction of AI-supported decisions where issues are identified.</w:t>
      </w:r>
    </w:p>
    <w:p w14:paraId="20CBEBD5" w14:textId="77777777" w:rsidR="0020184D" w:rsidRPr="008D7ACC" w:rsidRDefault="0020184D" w:rsidP="007E559E">
      <w:pPr>
        <w:spacing w:after="0"/>
        <w:rPr>
          <w:highlight w:val="yellow"/>
        </w:rPr>
      </w:pPr>
      <w:r w:rsidRPr="008D7ACC">
        <w:rPr>
          <w:highlight w:val="yellow"/>
        </w:rPr>
        <w:t>{% elif faira_form.B7_1_outcome_change == "partially - decision can be adjusted" %}</w:t>
      </w:r>
    </w:p>
    <w:p w14:paraId="4A231635" w14:textId="77777777" w:rsidR="0020184D" w:rsidRPr="008D7ACC" w:rsidRDefault="0020184D" w:rsidP="00F61D8F">
      <w:pPr>
        <w:spacing w:before="120" w:after="120"/>
        <w:rPr>
          <w:highlight w:val="yellow"/>
        </w:rPr>
      </w:pPr>
      <w:r w:rsidRPr="008D7ACC">
        <w:rPr>
          <w:highlight w:val="yellow"/>
        </w:rPr>
        <w:t>Following review, outcomes can be adjusted in limited circumstances, which may constrain the effectiveness of contestability for affected parties.</w:t>
      </w:r>
    </w:p>
    <w:p w14:paraId="3F17C233" w14:textId="77777777" w:rsidR="0020184D" w:rsidRPr="008D7ACC" w:rsidRDefault="0020184D" w:rsidP="007E559E">
      <w:pPr>
        <w:spacing w:after="0"/>
        <w:rPr>
          <w:highlight w:val="yellow"/>
        </w:rPr>
      </w:pPr>
      <w:r w:rsidRPr="008D7ACC">
        <w:rPr>
          <w:highlight w:val="yellow"/>
        </w:rPr>
        <w:t>{% elif faira_form.B7_1_outcome_change == "no - decision cannot be changed" %}</w:t>
      </w:r>
    </w:p>
    <w:p w14:paraId="0D81FB4B" w14:textId="77777777" w:rsidR="0020184D" w:rsidRPr="008D7ACC" w:rsidRDefault="0020184D" w:rsidP="00F61D8F">
      <w:pPr>
        <w:spacing w:before="120" w:after="120"/>
        <w:rPr>
          <w:highlight w:val="yellow"/>
        </w:rPr>
      </w:pPr>
      <w:r w:rsidRPr="008D7ACC">
        <w:rPr>
          <w:highlight w:val="yellow"/>
        </w:rPr>
        <w:t>Outcomes cannot be changed following review, which significantly limits the practical effectiveness of review or appeal mechanisms and represents a contestability risk.</w:t>
      </w:r>
    </w:p>
    <w:p w14:paraId="4E921AC7" w14:textId="77777777" w:rsidR="0020184D" w:rsidRPr="008D7ACC" w:rsidRDefault="0020184D" w:rsidP="005B7196">
      <w:pPr>
        <w:spacing w:after="0"/>
        <w:rPr>
          <w:highlight w:val="yellow"/>
        </w:rPr>
      </w:pPr>
      <w:r w:rsidRPr="008D7ACC">
        <w:rPr>
          <w:highlight w:val="yellow"/>
        </w:rPr>
        <w:t>{% else %}</w:t>
      </w:r>
    </w:p>
    <w:p w14:paraId="561A166A" w14:textId="77777777" w:rsidR="0020184D" w:rsidRPr="008D7ACC" w:rsidRDefault="0020184D" w:rsidP="00F61D8F">
      <w:pPr>
        <w:spacing w:before="120" w:after="120"/>
        <w:rPr>
          <w:highlight w:val="yellow"/>
        </w:rPr>
      </w:pPr>
      <w:r w:rsidRPr="008D7ACC">
        <w:rPr>
          <w:highlight w:val="yellow"/>
        </w:rPr>
        <w:t>The extent to which outcomes can be changed following review has not been clearly specified, representing a potential contestability and governance risk.</w:t>
      </w:r>
    </w:p>
    <w:p w14:paraId="41DABD58" w14:textId="77777777" w:rsidR="0020184D" w:rsidRPr="008D7ACC" w:rsidRDefault="0020184D" w:rsidP="005B7196">
      <w:pPr>
        <w:spacing w:after="0"/>
        <w:rPr>
          <w:highlight w:val="yellow"/>
        </w:rPr>
      </w:pPr>
      <w:r w:rsidRPr="008D7ACC">
        <w:rPr>
          <w:highlight w:val="yellow"/>
        </w:rPr>
        <w:t>{% endif %}</w:t>
      </w:r>
    </w:p>
    <w:p w14:paraId="554BEB05" w14:textId="77777777" w:rsidR="008D7ACC" w:rsidRDefault="0020184D" w:rsidP="005B7196">
      <w:pPr>
        <w:spacing w:after="0"/>
      </w:pPr>
      <w:r w:rsidRPr="008D7ACC">
        <w:rPr>
          <w:highlight w:val="yellow"/>
        </w:rPr>
        <w:t>{%p endif %}</w:t>
      </w:r>
    </w:p>
    <w:p w14:paraId="0F6717A9" w14:textId="30B971B5" w:rsidR="00C61D99" w:rsidRDefault="00D338FB" w:rsidP="005B7196">
      <w:pPr>
        <w:spacing w:after="0"/>
      </w:pPr>
      <w:r w:rsidRPr="0020184D">
        <w:t>{% if faira_form.B7_1_describe %}.</w:t>
      </w:r>
      <w:r>
        <w:t xml:space="preserve"> Additional notes: {{ faira_form.B7_1_describe }}.</w:t>
      </w:r>
    </w:p>
    <w:p w14:paraId="01035BE1" w14:textId="77777777" w:rsidR="00C61D99" w:rsidRDefault="00D338FB" w:rsidP="005B7196">
      <w:pPr>
        <w:spacing w:after="0"/>
      </w:pPr>
      <w:r>
        <w:t>{% endif %}</w:t>
      </w:r>
    </w:p>
    <w:p w14:paraId="78E88407" w14:textId="77777777" w:rsidR="00C61D99" w:rsidRDefault="00D338FB" w:rsidP="005B7196">
      <w:pPr>
        <w:spacing w:after="0"/>
      </w:pPr>
      <w:r>
        <w:t>{%p else %}</w:t>
      </w:r>
    </w:p>
    <w:p w14:paraId="0B1DF0B7" w14:textId="77777777" w:rsidR="00C61D99" w:rsidRDefault="00D338FB" w:rsidP="00F61D8F">
      <w:pPr>
        <w:spacing w:before="120" w:after="120"/>
      </w:pPr>
      <w:r>
        <w:t>The assessment indicates that there is no defined process for challenging or reviewing AI-supported outcomes.</w:t>
      </w:r>
    </w:p>
    <w:p w14:paraId="16A8585A" w14:textId="77777777" w:rsidR="00C61D99" w:rsidRDefault="00D338FB" w:rsidP="004C49BA">
      <w:pPr>
        <w:spacing w:after="0"/>
      </w:pPr>
      <w:r>
        <w:t>{%p endif %}</w:t>
      </w:r>
    </w:p>
    <w:p w14:paraId="53522D31" w14:textId="77777777" w:rsidR="00C61D99" w:rsidRDefault="00D338FB" w:rsidP="00F61D8F">
      <w:pPr>
        <w:spacing w:before="120" w:after="120"/>
        <w:rPr>
          <w:lang w:val="en-AU" w:eastAsia="en-AU"/>
        </w:rPr>
      </w:pPr>
      <w:r>
        <w:rPr>
          <w:lang w:val="en-AU" w:eastAsia="en-AU"/>
        </w:rPr>
        <w:t xml:space="preserve">For the Contestability domain, the assessed </w:t>
      </w:r>
      <w:r>
        <w:rPr>
          <w:b/>
          <w:bCs/>
          <w:lang w:val="en-AU" w:eastAsia="en-AU"/>
        </w:rPr>
        <w:t>impact score</w:t>
      </w:r>
      <w:r>
        <w:rPr>
          <w:lang w:val="en-AU" w:eastAsia="en-AU"/>
        </w:rPr>
        <w:t xml:space="preserve"> was </w:t>
      </w:r>
      <w:r>
        <w:rPr>
          <w:b/>
          <w:bCs/>
          <w:lang w:val="en-AU" w:eastAsia="en-AU"/>
        </w:rPr>
        <w:t>{{ domain_scores.Contestability.Impact }}</w:t>
      </w:r>
      <w:r>
        <w:rPr>
          <w:lang w:val="en-AU" w:eastAsia="en-AU"/>
        </w:rPr>
        <w:t xml:space="preserve">, reflecting the potential severity of harm if individuals are unable to challenge or correct AI-supported outcomes. The </w:t>
      </w:r>
      <w:r>
        <w:rPr>
          <w:b/>
          <w:bCs/>
          <w:lang w:val="en-AU" w:eastAsia="en-AU"/>
        </w:rPr>
        <w:t>likelihood score</w:t>
      </w:r>
      <w:r>
        <w:rPr>
          <w:lang w:val="en-AU" w:eastAsia="en-AU"/>
        </w:rPr>
        <w:t xml:space="preserve"> was assessed as </w:t>
      </w:r>
      <w:r>
        <w:rPr>
          <w:b/>
          <w:bCs/>
          <w:lang w:val="en-AU" w:eastAsia="en-AU"/>
        </w:rPr>
        <w:t>{{ domain_scores.Contestability.Likelihood }}</w:t>
      </w:r>
      <w:r>
        <w:rPr>
          <w:lang w:val="en-AU" w:eastAsia="en-AU"/>
        </w:rPr>
        <w:t>, informed by factors such as the accessibility of contestation pathways, the timeliness of review processes, and the extent of human oversight applied to contested decisions.</w:t>
      </w:r>
    </w:p>
    <w:p w14:paraId="129C88FF"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domain_scores.Contestability.Control_Effectiveness }}</w:t>
      </w:r>
      <w:r>
        <w:rPr>
          <w:lang w:val="en-AU" w:eastAsia="en-AU"/>
        </w:rPr>
        <w:t xml:space="preserve">, taking into account governance arrangements, escalation mechanisms, and procedural safeguards intended to support review or appeal of outcomes which occur on a {{ faira_form.A5_4 }} basis. After accounting for these controls, the resulting </w:t>
      </w:r>
      <w:r>
        <w:rPr>
          <w:b/>
          <w:bCs/>
          <w:lang w:val="en-AU" w:eastAsia="en-AU"/>
        </w:rPr>
        <w:t>residual domain risk score</w:t>
      </w:r>
      <w:r>
        <w:rPr>
          <w:lang w:val="en-AU" w:eastAsia="en-AU"/>
        </w:rPr>
        <w:t xml:space="preserve"> is </w:t>
      </w:r>
      <w:r>
        <w:rPr>
          <w:b/>
          <w:bCs/>
          <w:lang w:val="en-AU" w:eastAsia="en-AU"/>
        </w:rPr>
        <w:t>{{ domain_scores.Contestability.Risk }}</w:t>
      </w:r>
      <w:r>
        <w:rPr>
          <w:lang w:val="en-AU" w:eastAsia="en-AU"/>
        </w:rPr>
        <w:t>.</w:t>
      </w:r>
    </w:p>
    <w:p w14:paraId="1A404A19"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contestability may persist under current operating conditions and governance arrangements.</w:t>
      </w:r>
    </w:p>
    <w:p w14:paraId="2F67620C" w14:textId="77777777" w:rsidR="00C61D99" w:rsidRDefault="00D338FB">
      <w:pPr>
        <w:rPr>
          <w:lang w:val="en-AU" w:eastAsia="en-AU"/>
        </w:rPr>
      </w:pPr>
      <w:r>
        <w:rPr>
          <w:noProof/>
        </w:rPr>
        <mc:AlternateContent>
          <mc:Choice Requires="wps">
            <w:drawing>
              <wp:inline distT="0" distB="0" distL="0" distR="0" wp14:anchorId="32368AC4" wp14:editId="71765A84">
                <wp:extent cx="5731510" cy="19050"/>
                <wp:effectExtent l="0" t="0" r="0" b="0"/>
                <wp:docPr id="4" name="Rectangle 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7C136816" id="Rectangle 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C292C58" w14:textId="77777777" w:rsidR="00C61D99" w:rsidRDefault="00D338FB">
      <w:pPr>
        <w:rPr>
          <w:b/>
          <w:bCs/>
          <w:lang w:val="en-AU" w:eastAsia="en-AU"/>
        </w:rPr>
      </w:pPr>
      <w:r>
        <w:rPr>
          <w:b/>
          <w:bCs/>
          <w:lang w:val="en-AU" w:eastAsia="en-AU"/>
        </w:rPr>
        <w:t>Key Contestability Considerations</w:t>
      </w:r>
    </w:p>
    <w:p w14:paraId="4296F879" w14:textId="77777777" w:rsidR="00C61D99" w:rsidRDefault="00D338FB" w:rsidP="00F61D8F">
      <w:pPr>
        <w:numPr>
          <w:ilvl w:val="0"/>
          <w:numId w:val="10"/>
        </w:numPr>
        <w:spacing w:before="120" w:after="120"/>
        <w:rPr>
          <w:lang w:val="en-AU" w:eastAsia="en-AU"/>
        </w:rPr>
      </w:pPr>
      <w:r>
        <w:rPr>
          <w:b/>
          <w:bCs/>
          <w:lang w:val="en-AU" w:eastAsia="en-AU"/>
        </w:rPr>
        <w:t>Notification of AI use:</w:t>
      </w:r>
      <w:r>
        <w:rPr>
          <w:lang w:val="en-AU" w:eastAsia="en-AU"/>
        </w:rPr>
        <w:t xml:space="preserve"> Affected individuals are notified via {{ faira_form.A3_4 | format_list }}, influencing their awareness of when AI-supported decisions may be contested.</w:t>
      </w:r>
    </w:p>
    <w:p w14:paraId="34C6FEE4" w14:textId="05EF549B" w:rsidR="00C61D99" w:rsidRDefault="00D338FB" w:rsidP="00F61D8F">
      <w:pPr>
        <w:numPr>
          <w:ilvl w:val="0"/>
          <w:numId w:val="10"/>
        </w:numPr>
        <w:spacing w:before="120" w:after="120"/>
        <w:rPr>
          <w:lang w:val="en-AU" w:eastAsia="en-AU"/>
        </w:rPr>
      </w:pPr>
      <w:r>
        <w:rPr>
          <w:b/>
          <w:bCs/>
          <w:lang w:val="en-AU" w:eastAsia="en-AU"/>
        </w:rPr>
        <w:t>Availability of challenge mechanisms:</w:t>
      </w:r>
      <w:r>
        <w:rPr>
          <w:lang w:val="en-AU" w:eastAsia="en-AU"/>
        </w:rPr>
        <w:t xml:space="preserve"> </w:t>
      </w:r>
      <w:r>
        <w:rPr>
          <w:highlight w:val="yellow"/>
          <w:lang w:val="en-AU" w:eastAsia="en-AU"/>
        </w:rPr>
        <w:t xml:space="preserve">Mechanisms to request review or challenge outcomes were assessed as </w:t>
      </w:r>
      <w:r w:rsidR="00292706">
        <w:rPr>
          <w:highlight w:val="yellow"/>
          <w:lang w:val="en-AU" w:eastAsia="en-AU"/>
        </w:rPr>
        <w:t xml:space="preserve">including </w:t>
      </w:r>
      <w:r>
        <w:rPr>
          <w:highlight w:val="yellow"/>
          <w:lang w:val="en-AU" w:eastAsia="en-AU"/>
        </w:rPr>
        <w:t>{{ faira_form.B7_1</w:t>
      </w:r>
      <w:r w:rsidR="002E671E">
        <w:rPr>
          <w:highlight w:val="yellow"/>
          <w:lang w:val="en-AU" w:eastAsia="en-AU"/>
        </w:rPr>
        <w:t>_channels | format_list</w:t>
      </w:r>
      <w:r>
        <w:rPr>
          <w:highlight w:val="yellow"/>
          <w:lang w:val="en-AU" w:eastAsia="en-AU"/>
        </w:rPr>
        <w:t xml:space="preserve"> }}.</w:t>
      </w:r>
    </w:p>
    <w:p w14:paraId="512D4EDD" w14:textId="77777777" w:rsidR="00C61D99" w:rsidRDefault="00D338FB" w:rsidP="00F61D8F">
      <w:pPr>
        <w:numPr>
          <w:ilvl w:val="0"/>
          <w:numId w:val="10"/>
        </w:numPr>
        <w:spacing w:before="120" w:after="120"/>
        <w:rPr>
          <w:lang w:val="en-AU" w:eastAsia="en-AU"/>
        </w:rPr>
      </w:pPr>
      <w:r>
        <w:rPr>
          <w:b/>
          <w:bCs/>
          <w:lang w:val="en-AU" w:eastAsia="en-AU"/>
        </w:rPr>
        <w:t>Human intervention:</w:t>
      </w:r>
      <w:r>
        <w:rPr>
          <w:lang w:val="en-AU" w:eastAsia="en-AU"/>
        </w:rPr>
        <w:t xml:space="preserve"> The expected response time for a human review or escalation for contested decisions was assessed as {{ faira_form.B7_2 }}.</w:t>
      </w:r>
    </w:p>
    <w:p w14:paraId="52374C8D" w14:textId="77777777" w:rsidR="00C61D99" w:rsidRDefault="00D338FB" w:rsidP="00F61D8F">
      <w:pPr>
        <w:numPr>
          <w:ilvl w:val="0"/>
          <w:numId w:val="10"/>
        </w:numPr>
        <w:spacing w:before="120" w:after="120"/>
        <w:rPr>
          <w:lang w:val="en-AU" w:eastAsia="en-AU"/>
        </w:rPr>
      </w:pPr>
      <w:r>
        <w:rPr>
          <w:b/>
          <w:bCs/>
          <w:lang w:val="en-AU" w:eastAsia="en-AU"/>
        </w:rPr>
        <w:t>Governance support:</w:t>
      </w:r>
      <w:r>
        <w:rPr>
          <w:lang w:val="en-AU" w:eastAsia="en-AU"/>
        </w:rPr>
        <w:t xml:space="preserve"> Governance or procedural arrangements were assessed as occuring on a {{ faira_form.A5_4 }} basis.</w:t>
      </w:r>
    </w:p>
    <w:p w14:paraId="2E809604" w14:textId="77777777" w:rsidR="00C61D99" w:rsidRDefault="00D338FB">
      <w:pPr>
        <w:rPr>
          <w:b/>
          <w:bCs/>
          <w:lang w:eastAsia="en-AU"/>
        </w:rPr>
      </w:pPr>
      <w:r>
        <w:rPr>
          <w:b/>
          <w:bCs/>
          <w:lang w:eastAsia="en-AU"/>
        </w:rPr>
        <w:t>FAIRA Domain Risk Profile — Contestability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28"/>
        <w:gridCol w:w="3367"/>
        <w:gridCol w:w="3621"/>
      </w:tblGrid>
      <w:tr w:rsidR="00C61D99" w14:paraId="614B4B98" w14:textId="77777777" w:rsidTr="00A86CF3">
        <w:trPr>
          <w:tblHeader/>
        </w:trPr>
        <w:tc>
          <w:tcPr>
            <w:tcW w:w="2028" w:type="dxa"/>
            <w:tcBorders>
              <w:top w:val="single" w:sz="4" w:space="0" w:color="000000"/>
              <w:left w:val="single" w:sz="4" w:space="0" w:color="000000"/>
              <w:bottom w:val="single" w:sz="4" w:space="0" w:color="000000"/>
              <w:right w:val="single" w:sz="4" w:space="0" w:color="000000"/>
            </w:tcBorders>
            <w:shd w:val="clear" w:color="auto" w:fill="EA580C"/>
          </w:tcPr>
          <w:p w14:paraId="1607D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3367" w:type="dxa"/>
            <w:tcBorders>
              <w:top w:val="single" w:sz="4" w:space="0" w:color="000000"/>
              <w:left w:val="single" w:sz="4" w:space="0" w:color="000000"/>
              <w:bottom w:val="single" w:sz="4" w:space="0" w:color="000000"/>
              <w:right w:val="single" w:sz="4" w:space="0" w:color="000000"/>
            </w:tcBorders>
            <w:shd w:val="clear" w:color="auto" w:fill="EA580C"/>
          </w:tcPr>
          <w:p w14:paraId="45682DF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3621" w:type="dxa"/>
            <w:tcBorders>
              <w:top w:val="single" w:sz="4" w:space="0" w:color="000000"/>
              <w:left w:val="single" w:sz="4" w:space="0" w:color="000000"/>
              <w:bottom w:val="single" w:sz="4" w:space="0" w:color="000000"/>
              <w:right w:val="single" w:sz="4" w:space="0" w:color="000000"/>
            </w:tcBorders>
            <w:shd w:val="clear" w:color="auto" w:fill="EA580C"/>
          </w:tcPr>
          <w:p w14:paraId="48B84C1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BDAB451" w14:textId="77777777">
        <w:tc>
          <w:tcPr>
            <w:tcW w:w="2028" w:type="dxa"/>
            <w:tcBorders>
              <w:top w:val="single" w:sz="4" w:space="0" w:color="000000"/>
              <w:left w:val="single" w:sz="4" w:space="0" w:color="000000"/>
              <w:bottom w:val="single" w:sz="4" w:space="0" w:color="000000"/>
              <w:right w:val="single" w:sz="4" w:space="0" w:color="000000"/>
            </w:tcBorders>
          </w:tcPr>
          <w:p w14:paraId="209FE621" w14:textId="77777777" w:rsidR="00C61D99" w:rsidRDefault="00D338FB">
            <w:pPr>
              <w:rPr>
                <w:sz w:val="20"/>
                <w:szCs w:val="20"/>
                <w:lang w:val="en-AU" w:eastAsia="en-AU"/>
              </w:rPr>
            </w:pPr>
            <w:r>
              <w:rPr>
                <w:sz w:val="20"/>
                <w:szCs w:val="20"/>
                <w:lang w:val="en-AU" w:eastAsia="en-AU"/>
              </w:rPr>
              <w:t>Impact</w:t>
            </w:r>
          </w:p>
        </w:tc>
        <w:tc>
          <w:tcPr>
            <w:tcW w:w="3367" w:type="dxa"/>
            <w:tcBorders>
              <w:top w:val="single" w:sz="4" w:space="0" w:color="000000"/>
              <w:left w:val="single" w:sz="4" w:space="0" w:color="000000"/>
              <w:bottom w:val="single" w:sz="4" w:space="0" w:color="000000"/>
              <w:right w:val="single" w:sz="4" w:space="0" w:color="000000"/>
            </w:tcBorders>
          </w:tcPr>
          <w:p w14:paraId="314C46A6" w14:textId="77777777" w:rsidR="00C61D99" w:rsidRDefault="00D338FB">
            <w:pPr>
              <w:rPr>
                <w:sz w:val="20"/>
                <w:szCs w:val="20"/>
                <w:lang w:val="en-AU" w:eastAsia="en-AU"/>
              </w:rPr>
            </w:pPr>
            <w:r>
              <w:rPr>
                <w:sz w:val="20"/>
                <w:szCs w:val="20"/>
                <w:lang w:val="en-AU" w:eastAsia="en-AU"/>
              </w:rPr>
              <w:t>{{domain_scores.Contestability.Impact}}</w:t>
            </w:r>
          </w:p>
        </w:tc>
        <w:tc>
          <w:tcPr>
            <w:tcW w:w="3621" w:type="dxa"/>
            <w:tcBorders>
              <w:top w:val="single" w:sz="4" w:space="0" w:color="000000"/>
              <w:left w:val="single" w:sz="4" w:space="0" w:color="000000"/>
              <w:bottom w:val="single" w:sz="4" w:space="0" w:color="000000"/>
              <w:right w:val="single" w:sz="4" w:space="0" w:color="000000"/>
            </w:tcBorders>
          </w:tcPr>
          <w:p w14:paraId="563F0CCB" w14:textId="77777777" w:rsidR="00C61D99" w:rsidRDefault="00D338FB">
            <w:pPr>
              <w:rPr>
                <w:sz w:val="20"/>
                <w:szCs w:val="20"/>
                <w:lang w:val="en-AU" w:eastAsia="en-AU"/>
              </w:rPr>
            </w:pPr>
            <w:r>
              <w:rPr>
                <w:sz w:val="20"/>
                <w:szCs w:val="20"/>
                <w:lang w:val="en-AU" w:eastAsia="en-AU"/>
              </w:rPr>
              <w:t>Severity of potential harm arising from limited ability to contest outcomes</w:t>
            </w:r>
          </w:p>
        </w:tc>
      </w:tr>
      <w:tr w:rsidR="00C61D99" w14:paraId="0BA7E690" w14:textId="77777777">
        <w:tc>
          <w:tcPr>
            <w:tcW w:w="2028" w:type="dxa"/>
            <w:tcBorders>
              <w:top w:val="single" w:sz="4" w:space="0" w:color="000000"/>
              <w:left w:val="single" w:sz="4" w:space="0" w:color="000000"/>
              <w:bottom w:val="single" w:sz="4" w:space="0" w:color="000000"/>
              <w:right w:val="single" w:sz="4" w:space="0" w:color="000000"/>
            </w:tcBorders>
          </w:tcPr>
          <w:p w14:paraId="204468D6" w14:textId="77777777" w:rsidR="00C61D99" w:rsidRDefault="00D338FB">
            <w:pPr>
              <w:rPr>
                <w:sz w:val="20"/>
                <w:szCs w:val="20"/>
                <w:lang w:val="en-AU" w:eastAsia="en-AU"/>
              </w:rPr>
            </w:pPr>
            <w:r>
              <w:rPr>
                <w:sz w:val="20"/>
                <w:szCs w:val="20"/>
                <w:lang w:val="en-AU" w:eastAsia="en-AU"/>
              </w:rPr>
              <w:t>Likelihood</w:t>
            </w:r>
          </w:p>
        </w:tc>
        <w:tc>
          <w:tcPr>
            <w:tcW w:w="3367" w:type="dxa"/>
            <w:tcBorders>
              <w:top w:val="single" w:sz="4" w:space="0" w:color="000000"/>
              <w:left w:val="single" w:sz="4" w:space="0" w:color="000000"/>
              <w:bottom w:val="single" w:sz="4" w:space="0" w:color="000000"/>
              <w:right w:val="single" w:sz="4" w:space="0" w:color="000000"/>
            </w:tcBorders>
          </w:tcPr>
          <w:p w14:paraId="7B76924F" w14:textId="77777777" w:rsidR="00C61D99" w:rsidRDefault="00D338FB">
            <w:pPr>
              <w:rPr>
                <w:sz w:val="20"/>
                <w:szCs w:val="20"/>
                <w:lang w:val="en-AU" w:eastAsia="en-AU"/>
              </w:rPr>
            </w:pPr>
            <w:r>
              <w:rPr>
                <w:sz w:val="20"/>
                <w:szCs w:val="20"/>
                <w:lang w:val="en-AU" w:eastAsia="en-AU"/>
              </w:rPr>
              <w:t>{{domain_scores.Contestability.Likelihood}}</w:t>
            </w:r>
          </w:p>
        </w:tc>
        <w:tc>
          <w:tcPr>
            <w:tcW w:w="3621" w:type="dxa"/>
            <w:tcBorders>
              <w:top w:val="single" w:sz="4" w:space="0" w:color="000000"/>
              <w:left w:val="single" w:sz="4" w:space="0" w:color="000000"/>
              <w:bottom w:val="single" w:sz="4" w:space="0" w:color="000000"/>
              <w:right w:val="single" w:sz="4" w:space="0" w:color="000000"/>
            </w:tcBorders>
          </w:tcPr>
          <w:p w14:paraId="0ED7E63A" w14:textId="77777777" w:rsidR="00C61D99" w:rsidRDefault="00D338FB">
            <w:pPr>
              <w:rPr>
                <w:sz w:val="20"/>
                <w:szCs w:val="20"/>
                <w:lang w:val="en-AU" w:eastAsia="en-AU"/>
              </w:rPr>
            </w:pPr>
            <w:r>
              <w:rPr>
                <w:sz w:val="20"/>
                <w:szCs w:val="20"/>
                <w:lang w:val="en-AU" w:eastAsia="en-AU"/>
              </w:rPr>
              <w:t>Probability that contestability limitations may affect affected parties</w:t>
            </w:r>
          </w:p>
        </w:tc>
      </w:tr>
      <w:tr w:rsidR="00C61D99" w14:paraId="4A010BF5" w14:textId="77777777">
        <w:tc>
          <w:tcPr>
            <w:tcW w:w="2028" w:type="dxa"/>
            <w:tcBorders>
              <w:top w:val="single" w:sz="4" w:space="0" w:color="000000"/>
              <w:left w:val="single" w:sz="4" w:space="0" w:color="000000"/>
              <w:bottom w:val="single" w:sz="4" w:space="0" w:color="000000"/>
              <w:right w:val="single" w:sz="4" w:space="0" w:color="000000"/>
            </w:tcBorders>
          </w:tcPr>
          <w:p w14:paraId="4344CB39" w14:textId="77777777" w:rsidR="00C61D99" w:rsidRDefault="00D338FB">
            <w:pPr>
              <w:rPr>
                <w:sz w:val="20"/>
                <w:szCs w:val="20"/>
                <w:lang w:val="en-AU" w:eastAsia="en-AU"/>
              </w:rPr>
            </w:pPr>
            <w:r>
              <w:rPr>
                <w:sz w:val="20"/>
                <w:szCs w:val="20"/>
                <w:lang w:val="en-AU" w:eastAsia="en-AU"/>
              </w:rPr>
              <w:t>Baseline exposure (context only)</w:t>
            </w:r>
          </w:p>
        </w:tc>
        <w:tc>
          <w:tcPr>
            <w:tcW w:w="3367" w:type="dxa"/>
            <w:tcBorders>
              <w:top w:val="single" w:sz="4" w:space="0" w:color="000000"/>
              <w:left w:val="single" w:sz="4" w:space="0" w:color="000000"/>
              <w:bottom w:val="single" w:sz="4" w:space="0" w:color="000000"/>
              <w:right w:val="single" w:sz="4" w:space="0" w:color="000000"/>
            </w:tcBorders>
          </w:tcPr>
          <w:p w14:paraId="41352A4A" w14:textId="77777777" w:rsidR="00C61D99" w:rsidRDefault="00D338FB">
            <w:pPr>
              <w:rPr>
                <w:sz w:val="20"/>
                <w:szCs w:val="20"/>
                <w:lang w:val="en-AU" w:eastAsia="en-AU"/>
              </w:rPr>
            </w:pPr>
            <w:r>
              <w:rPr>
                <w:sz w:val="20"/>
                <w:szCs w:val="20"/>
                <w:lang w:val="en-AU" w:eastAsia="en-AU"/>
              </w:rPr>
              <w:t>{{domain_scores.Contestability.Inherent_Risk}}</w:t>
            </w:r>
          </w:p>
        </w:tc>
        <w:tc>
          <w:tcPr>
            <w:tcW w:w="3621" w:type="dxa"/>
            <w:tcBorders>
              <w:top w:val="single" w:sz="4" w:space="0" w:color="000000"/>
              <w:left w:val="single" w:sz="4" w:space="0" w:color="000000"/>
              <w:bottom w:val="single" w:sz="4" w:space="0" w:color="000000"/>
              <w:right w:val="single" w:sz="4" w:space="0" w:color="000000"/>
            </w:tcBorders>
          </w:tcPr>
          <w:p w14:paraId="2FA437E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03ECCED3" w14:textId="77777777">
        <w:tc>
          <w:tcPr>
            <w:tcW w:w="2028" w:type="dxa"/>
            <w:tcBorders>
              <w:top w:val="single" w:sz="4" w:space="0" w:color="000000"/>
              <w:left w:val="single" w:sz="4" w:space="0" w:color="000000"/>
              <w:bottom w:val="single" w:sz="4" w:space="0" w:color="000000"/>
              <w:right w:val="single" w:sz="4" w:space="0" w:color="000000"/>
            </w:tcBorders>
          </w:tcPr>
          <w:p w14:paraId="25347F96" w14:textId="77777777" w:rsidR="00C61D99" w:rsidRDefault="00D338FB">
            <w:pPr>
              <w:rPr>
                <w:sz w:val="20"/>
                <w:szCs w:val="20"/>
                <w:lang w:val="en-AU" w:eastAsia="en-AU"/>
              </w:rPr>
            </w:pPr>
            <w:r>
              <w:rPr>
                <w:sz w:val="20"/>
                <w:szCs w:val="20"/>
                <w:lang w:val="en-AU" w:eastAsia="en-AU"/>
              </w:rPr>
              <w:t>Control effectiveness</w:t>
            </w:r>
          </w:p>
        </w:tc>
        <w:tc>
          <w:tcPr>
            <w:tcW w:w="3367" w:type="dxa"/>
            <w:tcBorders>
              <w:top w:val="single" w:sz="4" w:space="0" w:color="000000"/>
              <w:left w:val="single" w:sz="4" w:space="0" w:color="000000"/>
              <w:bottom w:val="single" w:sz="4" w:space="0" w:color="000000"/>
              <w:right w:val="single" w:sz="4" w:space="0" w:color="000000"/>
            </w:tcBorders>
          </w:tcPr>
          <w:p w14:paraId="6A0F5F34" w14:textId="77777777" w:rsidR="00C61D99" w:rsidRDefault="00D338FB">
            <w:pPr>
              <w:rPr>
                <w:sz w:val="20"/>
                <w:szCs w:val="20"/>
                <w:lang w:val="en-AU" w:eastAsia="en-AU"/>
              </w:rPr>
            </w:pPr>
            <w:r>
              <w:rPr>
                <w:sz w:val="20"/>
                <w:szCs w:val="20"/>
                <w:lang w:val="en-AU" w:eastAsia="en-AU"/>
              </w:rPr>
              <w:t>{{domain_scores.Contestability.Control_Effectiveness}}</w:t>
            </w:r>
          </w:p>
        </w:tc>
        <w:tc>
          <w:tcPr>
            <w:tcW w:w="3621" w:type="dxa"/>
            <w:tcBorders>
              <w:top w:val="single" w:sz="4" w:space="0" w:color="000000"/>
              <w:left w:val="single" w:sz="4" w:space="0" w:color="000000"/>
              <w:bottom w:val="single" w:sz="4" w:space="0" w:color="000000"/>
              <w:right w:val="single" w:sz="4" w:space="0" w:color="000000"/>
            </w:tcBorders>
          </w:tcPr>
          <w:p w14:paraId="6AC43331" w14:textId="77777777" w:rsidR="00C61D99" w:rsidRDefault="00D338FB">
            <w:pPr>
              <w:rPr>
                <w:sz w:val="20"/>
                <w:szCs w:val="20"/>
                <w:lang w:val="en-AU" w:eastAsia="en-AU"/>
              </w:rPr>
            </w:pPr>
            <w:r>
              <w:rPr>
                <w:sz w:val="20"/>
                <w:szCs w:val="20"/>
                <w:lang w:val="en-AU" w:eastAsia="en-AU"/>
              </w:rPr>
              <w:t>Strength of existing review and escalation mechanisms</w:t>
            </w:r>
          </w:p>
        </w:tc>
      </w:tr>
      <w:tr w:rsidR="00C61D99" w14:paraId="06A65E05" w14:textId="77777777">
        <w:tc>
          <w:tcPr>
            <w:tcW w:w="2028" w:type="dxa"/>
            <w:tcBorders>
              <w:top w:val="single" w:sz="4" w:space="0" w:color="000000"/>
              <w:left w:val="single" w:sz="4" w:space="0" w:color="000000"/>
              <w:bottom w:val="single" w:sz="4" w:space="0" w:color="000000"/>
              <w:right w:val="single" w:sz="4" w:space="0" w:color="000000"/>
            </w:tcBorders>
          </w:tcPr>
          <w:p w14:paraId="2EC7170C" w14:textId="77777777" w:rsidR="00C61D99" w:rsidRDefault="00D338FB">
            <w:pPr>
              <w:rPr>
                <w:sz w:val="20"/>
                <w:szCs w:val="20"/>
                <w:lang w:val="en-AU" w:eastAsia="en-AU"/>
              </w:rPr>
            </w:pPr>
            <w:r>
              <w:rPr>
                <w:b/>
                <w:bCs/>
                <w:sz w:val="20"/>
                <w:szCs w:val="20"/>
                <w:lang w:val="en-AU" w:eastAsia="en-AU"/>
              </w:rPr>
              <w:t>Residual risk</w:t>
            </w:r>
          </w:p>
        </w:tc>
        <w:tc>
          <w:tcPr>
            <w:tcW w:w="3367" w:type="dxa"/>
            <w:tcBorders>
              <w:top w:val="single" w:sz="4" w:space="0" w:color="000000"/>
              <w:left w:val="single" w:sz="4" w:space="0" w:color="000000"/>
              <w:bottom w:val="single" w:sz="4" w:space="0" w:color="000000"/>
              <w:right w:val="single" w:sz="4" w:space="0" w:color="000000"/>
            </w:tcBorders>
          </w:tcPr>
          <w:p w14:paraId="26CBE926" w14:textId="77777777" w:rsidR="00C61D99" w:rsidRDefault="00D338FB">
            <w:pPr>
              <w:rPr>
                <w:sz w:val="20"/>
                <w:szCs w:val="20"/>
                <w:lang w:val="en-AU" w:eastAsia="en-AU"/>
              </w:rPr>
            </w:pPr>
            <w:r>
              <w:rPr>
                <w:b/>
                <w:bCs/>
                <w:sz w:val="20"/>
                <w:szCs w:val="20"/>
                <w:lang w:val="en-AU" w:eastAsia="en-AU"/>
              </w:rPr>
              <w:t>{{domain_scores.Contestability.Risk}}</w:t>
            </w:r>
          </w:p>
        </w:tc>
        <w:tc>
          <w:tcPr>
            <w:tcW w:w="3621" w:type="dxa"/>
            <w:tcBorders>
              <w:top w:val="single" w:sz="4" w:space="0" w:color="000000"/>
              <w:left w:val="single" w:sz="4" w:space="0" w:color="000000"/>
              <w:bottom w:val="single" w:sz="4" w:space="0" w:color="000000"/>
              <w:right w:val="single" w:sz="4" w:space="0" w:color="000000"/>
            </w:tcBorders>
          </w:tcPr>
          <w:p w14:paraId="77BC1CB6" w14:textId="77777777" w:rsidR="00C61D99" w:rsidRDefault="00D338FB">
            <w:pPr>
              <w:keepNext/>
              <w:rPr>
                <w:sz w:val="20"/>
                <w:szCs w:val="20"/>
                <w:lang w:val="en-AU" w:eastAsia="en-AU"/>
              </w:rPr>
            </w:pPr>
            <w:r>
              <w:rPr>
                <w:sz w:val="20"/>
                <w:szCs w:val="20"/>
                <w:lang w:val="en-AU" w:eastAsia="en-AU"/>
              </w:rPr>
              <w:t>Ongoing contestability-related risk requiring consideration</w:t>
            </w:r>
          </w:p>
        </w:tc>
      </w:tr>
    </w:tbl>
    <w:p w14:paraId="37718882" w14:textId="488CC7CB" w:rsidR="00C61D99" w:rsidRDefault="00D338FB">
      <w:pPr>
        <w:pStyle w:val="Caption"/>
      </w:pPr>
      <w:r>
        <w:t xml:space="preserve">Table </w:t>
      </w:r>
      <w:fldSimple w:instr=" SEQ Table \* ARABIC ">
        <w:r w:rsidR="00533F63">
          <w:rPr>
            <w:noProof/>
          </w:rPr>
          <w:t>7</w:t>
        </w:r>
      </w:fldSimple>
      <w:r>
        <w:t xml:space="preserve"> - Contestability FAIRA domain risk profile</w:t>
      </w:r>
    </w:p>
    <w:p w14:paraId="198EC0E4" w14:textId="77777777" w:rsidR="00C61D99" w:rsidRDefault="00D338FB">
      <w:pPr>
        <w:rPr>
          <w:b/>
          <w:bCs/>
          <w:lang w:val="en-AU" w:eastAsia="en-AU"/>
        </w:rPr>
      </w:pPr>
      <w:r>
        <w:rPr>
          <w:b/>
          <w:bCs/>
        </w:rPr>
        <w:t>Contestability process for AI-supported 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3238"/>
        <w:gridCol w:w="5778"/>
      </w:tblGrid>
      <w:tr w:rsidR="00C61D99" w14:paraId="22E32F46" w14:textId="77777777" w:rsidTr="00A86CF3">
        <w:trPr>
          <w:tblHeader/>
        </w:trPr>
        <w:tc>
          <w:tcPr>
            <w:tcW w:w="3242" w:type="dxa"/>
            <w:tcBorders>
              <w:top w:val="single" w:sz="4" w:space="0" w:color="000000"/>
              <w:left w:val="single" w:sz="4" w:space="0" w:color="000000"/>
              <w:bottom w:val="single" w:sz="4" w:space="0" w:color="000000"/>
              <w:right w:val="single" w:sz="4" w:space="0" w:color="000000"/>
            </w:tcBorders>
            <w:shd w:val="clear" w:color="auto" w:fill="EA580C"/>
          </w:tcPr>
          <w:p w14:paraId="148AA041"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5784" w:type="dxa"/>
            <w:tcBorders>
              <w:top w:val="single" w:sz="4" w:space="0" w:color="000000"/>
              <w:left w:val="single" w:sz="4" w:space="0" w:color="000000"/>
              <w:bottom w:val="single" w:sz="4" w:space="0" w:color="000000"/>
              <w:right w:val="single" w:sz="4" w:space="0" w:color="000000"/>
            </w:tcBorders>
            <w:shd w:val="clear" w:color="auto" w:fill="EA580C"/>
          </w:tcPr>
          <w:p w14:paraId="2532A4A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6AEAD48C" w14:textId="77777777">
        <w:tc>
          <w:tcPr>
            <w:tcW w:w="3242" w:type="dxa"/>
            <w:tcBorders>
              <w:top w:val="single" w:sz="4" w:space="0" w:color="000000"/>
              <w:left w:val="single" w:sz="4" w:space="0" w:color="000000"/>
              <w:bottom w:val="single" w:sz="4" w:space="0" w:color="000000"/>
              <w:right w:val="single" w:sz="4" w:space="0" w:color="000000"/>
            </w:tcBorders>
          </w:tcPr>
          <w:p w14:paraId="00996866" w14:textId="77777777" w:rsidR="00C61D99" w:rsidRDefault="00D338FB">
            <w:pPr>
              <w:rPr>
                <w:sz w:val="20"/>
                <w:szCs w:val="20"/>
                <w:highlight w:val="green"/>
                <w:lang w:val="en-AU" w:eastAsia="en-AU"/>
              </w:rPr>
            </w:pPr>
            <w:r>
              <w:rPr>
                <w:sz w:val="20"/>
                <w:szCs w:val="20"/>
                <w:highlight w:val="green"/>
              </w:rPr>
              <w:t>Contestability process for AI-supported outcomes (B7.1)</w:t>
            </w:r>
          </w:p>
        </w:tc>
        <w:tc>
          <w:tcPr>
            <w:tcW w:w="5784" w:type="dxa"/>
            <w:tcBorders>
              <w:top w:val="single" w:sz="4" w:space="0" w:color="000000"/>
              <w:left w:val="single" w:sz="4" w:space="0" w:color="000000"/>
              <w:bottom w:val="single" w:sz="4" w:space="0" w:color="000000"/>
              <w:right w:val="single" w:sz="4" w:space="0" w:color="000000"/>
            </w:tcBorders>
          </w:tcPr>
          <w:p w14:paraId="5C722A54" w14:textId="77777777" w:rsidR="00A40A42" w:rsidRPr="00A40A42" w:rsidRDefault="00A40A42" w:rsidP="004C49BA">
            <w:pPr>
              <w:keepNext/>
              <w:spacing w:after="0"/>
              <w:rPr>
                <w:sz w:val="20"/>
                <w:szCs w:val="20"/>
                <w:lang w:val="en-AU" w:eastAsia="en-AU"/>
              </w:rPr>
            </w:pPr>
            <w:r w:rsidRPr="00A40A42">
              <w:rPr>
                <w:sz w:val="20"/>
                <w:szCs w:val="20"/>
                <w:lang w:val="en-AU" w:eastAsia="en-AU"/>
              </w:rPr>
              <w:t>{%p if faira_form.B7_1 == "Yes" %}</w:t>
            </w:r>
          </w:p>
          <w:p w14:paraId="22CEB62E"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Initiators: {{ (faira_form.B7_1_initiators | format_list) if faira_form.B7_1_initiators else "not specified" }}</w:t>
            </w:r>
          </w:p>
          <w:p w14:paraId="6F2FB82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Channels: {{ (faira_form.B7_1_channels | format_list) if faira_form.B7_1_channels else "not specified" }}</w:t>
            </w:r>
          </w:p>
          <w:p w14:paraId="14B7DD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process: {{ (faira_form.B7_1_review_process | format_list) if faira_form.B7_1_review_process else "not specified" }}</w:t>
            </w:r>
          </w:p>
          <w:p w14:paraId="6CC2C9B7"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Review inputs: {{ (faira_form.B7_1_review_inputs | format_list) if faira_form.B7_1_review_inputs else "not specified" }}</w:t>
            </w:r>
          </w:p>
          <w:p w14:paraId="07C16FD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Outcome change: {{ faira_form.B7_1_outcome_change if faira_form.B7_1_outcome_change else "not specified" }}</w:t>
            </w:r>
          </w:p>
          <w:p w14:paraId="22EB3BA2"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{%p if faira_form.B7_1_describe %}</w:t>
            </w:r>
          </w:p>
          <w:p w14:paraId="355B6AC0" w14:textId="77777777" w:rsidR="00A40A42" w:rsidRPr="00A40A42" w:rsidRDefault="00A40A42" w:rsidP="009E0FB7">
            <w:pPr>
              <w:keepNext/>
              <w:spacing w:before="120" w:after="120"/>
              <w:rPr>
                <w:sz w:val="20"/>
                <w:szCs w:val="20"/>
                <w:lang w:val="en-AU" w:eastAsia="en-AU"/>
              </w:rPr>
            </w:pPr>
            <w:r w:rsidRPr="00A40A42">
              <w:rPr>
                <w:sz w:val="20"/>
                <w:szCs w:val="20"/>
                <w:lang w:val="en-AU" w:eastAsia="en-AU"/>
              </w:rPr>
              <w:t>• Notes: {{ faira_form.B7_1_describe }}</w:t>
            </w:r>
          </w:p>
          <w:p w14:paraId="0F1B2ABC" w14:textId="77777777" w:rsidR="00A40A42" w:rsidRPr="00A40A42" w:rsidRDefault="00A40A42" w:rsidP="004C49BA">
            <w:pPr>
              <w:keepNext/>
              <w:spacing w:after="0"/>
              <w:rPr>
                <w:sz w:val="20"/>
                <w:szCs w:val="20"/>
                <w:lang w:val="en-AU" w:eastAsia="en-AU"/>
              </w:rPr>
            </w:pPr>
            <w:r w:rsidRPr="00A40A42">
              <w:rPr>
                <w:sz w:val="20"/>
                <w:szCs w:val="20"/>
                <w:lang w:val="en-AU" w:eastAsia="en-AU"/>
              </w:rPr>
              <w:t>{%p endif %}</w:t>
            </w:r>
          </w:p>
          <w:p w14:paraId="4A25DE18" w14:textId="77777777" w:rsidR="00A40A42" w:rsidRPr="00A40A42" w:rsidRDefault="00A40A42" w:rsidP="004C49BA">
            <w:pPr>
              <w:keepNext/>
              <w:spacing w:after="0"/>
              <w:rPr>
                <w:sz w:val="20"/>
                <w:szCs w:val="20"/>
                <w:lang w:val="en-AU" w:eastAsia="en-AU"/>
              </w:rPr>
            </w:pPr>
            <w:r w:rsidRPr="00A40A42">
              <w:rPr>
                <w:sz w:val="20"/>
                <w:szCs w:val="20"/>
                <w:lang w:val="en-AU" w:eastAsia="en-AU"/>
              </w:rPr>
              <w:t>{%p elif faira_form.B7_1 == "No" %}</w:t>
            </w:r>
          </w:p>
          <w:p w14:paraId="29C6144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7282D461" w14:textId="77777777" w:rsidR="00A40A42" w:rsidRPr="00A40A42" w:rsidRDefault="00A40A42" w:rsidP="004C49BA">
            <w:pPr>
              <w:keepNext/>
              <w:spacing w:after="0"/>
              <w:rPr>
                <w:sz w:val="20"/>
                <w:szCs w:val="20"/>
                <w:lang w:val="en-AU" w:eastAsia="en-AU"/>
              </w:rPr>
            </w:pPr>
            <w:r w:rsidRPr="00A40A42">
              <w:rPr>
                <w:sz w:val="20"/>
                <w:szCs w:val="20"/>
                <w:lang w:val="en-AU" w:eastAsia="en-AU"/>
              </w:rPr>
              <w:t>{%p else %}</w:t>
            </w:r>
          </w:p>
          <w:p w14:paraId="201A92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1F5DC211" w14:textId="6539AF98" w:rsidR="00C61D99" w:rsidRPr="00A40A42" w:rsidRDefault="00A40A42" w:rsidP="004C49BA">
            <w:pPr>
              <w:keepNext/>
              <w:spacing w:after="0"/>
              <w:rPr>
                <w:sz w:val="20"/>
                <w:szCs w:val="20"/>
                <w:highlight w:val="green"/>
                <w:lang w:val="en-AU" w:eastAsia="en-AU"/>
              </w:rPr>
            </w:pPr>
            <w:r w:rsidRPr="00A40A42">
              <w:rPr>
                <w:sz w:val="20"/>
                <w:szCs w:val="20"/>
                <w:lang w:val="en-AU" w:eastAsia="en-AU"/>
              </w:rPr>
              <w:t>{%p endif %}</w:t>
            </w:r>
          </w:p>
        </w:tc>
      </w:tr>
    </w:tbl>
    <w:p w14:paraId="4DE8FEE9" w14:textId="7F7CF191" w:rsidR="00C61D99" w:rsidRDefault="00D338FB">
      <w:pPr>
        <w:pStyle w:val="Caption"/>
        <w:rPr>
          <w:b/>
          <w:bCs/>
          <w:lang w:val="en-AU" w:eastAsia="en-AU"/>
        </w:rPr>
      </w:pPr>
      <w:r>
        <w:t xml:space="preserve">Table </w:t>
      </w:r>
      <w:fldSimple w:instr=" SEQ Table \* ARABIC ">
        <w:r w:rsidR="00533F63">
          <w:rPr>
            <w:noProof/>
          </w:rPr>
          <w:t>8</w:t>
        </w:r>
      </w:fldSimple>
      <w:r>
        <w:t xml:space="preserve"> - Contestability process for AI-supported outcomes</w:t>
      </w:r>
    </w:p>
    <w:p w14:paraId="7E881AD0" w14:textId="77777777" w:rsidR="00C61D99" w:rsidRDefault="00D338FB">
      <w:pPr>
        <w:rPr>
          <w:b/>
          <w:bCs/>
          <w:lang w:val="en-AU" w:eastAsia="en-AU"/>
        </w:rPr>
      </w:pPr>
      <w:r>
        <w:rPr>
          <w:b/>
          <w:bCs/>
          <w:lang w:val="en-AU" w:eastAsia="en-AU"/>
        </w:rPr>
        <w:t>Domain Interpretation</w:t>
      </w:r>
    </w:p>
    <w:p w14:paraId="4679AC87" w14:textId="77777777" w:rsidR="00C61D99" w:rsidRDefault="00D338FB">
      <w:pPr>
        <w:rPr>
          <w:lang w:val="en-AU" w:eastAsia="en-AU"/>
        </w:rPr>
      </w:pPr>
      <w:r>
        <w:rPr>
          <w:lang w:val="en-AU" w:eastAsia="en-AU"/>
        </w:rPr>
        <w:t>Contestability risks relate to the practical ability of individuals or groups to question, challenge, or seek review of AI-supported decisions that affect them. Such risks may arise where contestation pathways are unclear, inaccessible, or insufficiently responsive, even where decisions are accurate or well-intentioned.</w:t>
      </w:r>
    </w:p>
    <w:p w14:paraId="44DC8066" w14:textId="77777777" w:rsidR="00C61D99" w:rsidRDefault="00D338FB">
      <w:pPr>
        <w:rPr>
          <w:lang w:val="en-AU" w:eastAsia="en-AU"/>
        </w:rPr>
      </w:pPr>
      <w:r>
        <w:rPr>
          <w:lang w:val="en-AU" w:eastAsia="en-AU"/>
        </w:rPr>
        <w:t>This domain should be interpreted as an indicator of how effectively affected parties can engage with decision-making processes, rather than as a measure of the presence or quality of formal procedures alone. Contestability considerations are closely linked to transparency, accountability, and human oversight, and may evolve as system use, scale, or stakeholder expectations change.</w:t>
      </w:r>
    </w:p>
    <w:p w14:paraId="5A369C39" w14:textId="77777777" w:rsidR="00C61D99" w:rsidRDefault="00D338FB">
      <w:pPr>
        <w:rPr>
          <w:b/>
          <w:bCs/>
          <w:lang w:val="en-AU" w:eastAsia="en-AU"/>
        </w:rPr>
      </w:pPr>
      <w:r>
        <w:rPr>
          <w:b/>
          <w:bCs/>
          <w:lang w:val="en-AU" w:eastAsia="en-AU"/>
        </w:rPr>
        <w:t>What would change this score?</w:t>
      </w:r>
    </w:p>
    <w:p w14:paraId="7C14285F"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2C5DB368" w14:textId="77777777" w:rsidR="00C61D99" w:rsidRDefault="00D338FB" w:rsidP="00F61D8F">
      <w:pPr>
        <w:numPr>
          <w:ilvl w:val="0"/>
          <w:numId w:val="16"/>
        </w:numPr>
        <w:spacing w:before="120" w:after="120"/>
        <w:rPr>
          <w:lang w:val="en-AU" w:eastAsia="en-AU"/>
        </w:rPr>
      </w:pPr>
      <w:r>
        <w:rPr>
          <w:lang w:val="en-AU" w:eastAsia="en-AU"/>
        </w:rPr>
        <w:t>Establishment of clear, accessible processes for individuals or groups to challenge or seek review of AI-supported outcomes.</w:t>
      </w:r>
    </w:p>
    <w:p w14:paraId="21B87007" w14:textId="77777777" w:rsidR="00C61D99" w:rsidRDefault="00D338FB" w:rsidP="00F61D8F">
      <w:pPr>
        <w:numPr>
          <w:ilvl w:val="0"/>
          <w:numId w:val="16"/>
        </w:numPr>
        <w:spacing w:before="120" w:after="120"/>
        <w:rPr>
          <w:lang w:val="en-AU" w:eastAsia="en-AU"/>
        </w:rPr>
      </w:pPr>
      <w:r>
        <w:rPr>
          <w:lang w:val="en-AU" w:eastAsia="en-AU"/>
        </w:rPr>
        <w:t>Defined service levels or timeframes for responding to challenges or review requests.</w:t>
      </w:r>
    </w:p>
    <w:p w14:paraId="3BAE8ED1" w14:textId="77777777" w:rsidR="00C61D99" w:rsidRDefault="00D338FB" w:rsidP="00F61D8F">
      <w:pPr>
        <w:numPr>
          <w:ilvl w:val="0"/>
          <w:numId w:val="16"/>
        </w:numPr>
        <w:spacing w:before="120" w:after="120"/>
        <w:rPr>
          <w:lang w:val="en-AU" w:eastAsia="en-AU"/>
        </w:rPr>
      </w:pPr>
      <w:r>
        <w:rPr>
          <w:lang w:val="en-AU" w:eastAsia="en-AU"/>
        </w:rPr>
        <w:t>Availability of human review or override for contested decisions where appropriate.</w:t>
      </w:r>
    </w:p>
    <w:p w14:paraId="32A9AC56" w14:textId="77777777" w:rsidR="00C61D99" w:rsidRDefault="00D338FB" w:rsidP="00F61D8F">
      <w:pPr>
        <w:numPr>
          <w:ilvl w:val="0"/>
          <w:numId w:val="16"/>
        </w:numPr>
        <w:spacing w:before="120" w:after="120"/>
        <w:rPr>
          <w:lang w:val="en-AU" w:eastAsia="en-AU"/>
        </w:rPr>
      </w:pPr>
      <w:r>
        <w:rPr>
          <w:lang w:val="en-AU" w:eastAsia="en-AU"/>
        </w:rPr>
        <w:t>Clear communication to affected parties about how and when decisions can be challenged.</w:t>
      </w:r>
    </w:p>
    <w:p w14:paraId="324532DD" w14:textId="77777777" w:rsidR="00C61D99" w:rsidRDefault="00D338FB" w:rsidP="00F61D8F">
      <w:pPr>
        <w:numPr>
          <w:ilvl w:val="0"/>
          <w:numId w:val="16"/>
        </w:numPr>
        <w:spacing w:before="120" w:after="120"/>
        <w:rPr>
          <w:lang w:val="en-AU" w:eastAsia="en-AU"/>
        </w:rPr>
      </w:pPr>
      <w:r>
        <w:rPr>
          <w:lang w:val="en-AU" w:eastAsia="en-AU"/>
        </w:rPr>
        <w:t>Evidence that contestability processes are actively used, monitored, and improved over time.</w:t>
      </w:r>
    </w:p>
    <w:p w14:paraId="23BD1709" w14:textId="77777777" w:rsidR="00C61D99" w:rsidRDefault="00C61D99">
      <w:pPr>
        <w:rPr>
          <w:lang w:val="en-AU" w:eastAsia="en-AU"/>
        </w:rPr>
      </w:pPr>
    </w:p>
    <w:p w14:paraId="28298A70" w14:textId="77777777" w:rsidR="00C61D99" w:rsidRDefault="00D338FB">
      <w:pPr>
        <w:pStyle w:val="Heading02"/>
        <w:rPr>
          <w:lang w:val="en-AU" w:eastAsia="en-AU"/>
        </w:rPr>
      </w:pPr>
      <w:bookmarkStart w:id="12" w:name="_Toc221140106"/>
      <w:r>
        <w:rPr>
          <w:lang w:val="en-AU" w:eastAsia="en-AU"/>
        </w:rPr>
        <w:t>Fairness</w:t>
      </w:r>
      <w:bookmarkEnd w:id="12"/>
    </w:p>
    <w:p w14:paraId="5CB0C02E" w14:textId="77777777" w:rsidR="00C61D99" w:rsidRDefault="00D338FB" w:rsidP="00F61D8F">
      <w:pPr>
        <w:spacing w:before="120" w:after="120"/>
        <w:rPr>
          <w:lang w:val="en-AU" w:eastAsia="en-AU"/>
        </w:rPr>
      </w:pPr>
      <w:r>
        <w:rPr>
          <w:lang w:val="en-AU" w:eastAsia="en-AU"/>
        </w:rPr>
        <w:t>This domain examines the extent to which the AI system may produce unfair, biased, or discriminatory outcomes, particularly where such outcomes may affect individuals or groups differently based on protected, sensitive, or proxy characteristics. It focuses on identifying risks associated with data bias, model behaviour, decision logic, and deployment context that could lead to inequitable treatment or outcomes.</w:t>
      </w:r>
    </w:p>
    <w:p w14:paraId="03C98838" w14:textId="77777777" w:rsidR="00C61D99" w:rsidRDefault="00D338FB" w:rsidP="00F61D8F">
      <w:pPr>
        <w:spacing w:before="120" w:after="120"/>
        <w:rPr>
          <w:lang w:val="en-AU" w:eastAsia="en-AU"/>
        </w:rPr>
      </w:pPr>
      <w:r>
        <w:rPr>
          <w:lang w:val="en-AU" w:eastAsia="en-AU"/>
        </w:rPr>
        <w:t>The assessment considers both direct and indirect fairness risks, including those arising from historical data, proxy variables, feedback loops, and population shifts over time. The presence of fairness-related controls or mitigation measures is considered, but the assessment does not assume that the absence of identified bias equates to fairness in practice.</w:t>
      </w:r>
    </w:p>
    <w:p w14:paraId="657B8836" w14:textId="77777777" w:rsidR="00C61D99" w:rsidRDefault="00D338FB" w:rsidP="00F61D8F">
      <w:pPr>
        <w:spacing w:before="120" w:after="120"/>
        <w:rPr>
          <w:lang w:val="en-AU" w:eastAsia="en-AU"/>
        </w:rPr>
      </w:pPr>
      <w:r>
        <w:rPr>
          <w:lang w:val="en-AU" w:eastAsia="en-AU"/>
        </w:rPr>
        <w:t xml:space="preserve">For the Fairness domain, the assessed </w:t>
      </w:r>
      <w:r>
        <w:rPr>
          <w:b/>
          <w:bCs/>
          <w:lang w:val="en-AU" w:eastAsia="en-AU"/>
        </w:rPr>
        <w:t>impact score</w:t>
      </w:r>
      <w:r>
        <w:rPr>
          <w:lang w:val="en-AU" w:eastAsia="en-AU"/>
        </w:rPr>
        <w:t xml:space="preserve"> was </w:t>
      </w:r>
      <w:r>
        <w:rPr>
          <w:b/>
          <w:bCs/>
          <w:lang w:val="en-AU" w:eastAsia="en-AU"/>
        </w:rPr>
        <w:t>{{ domain_scores.Fairness.Impact }}</w:t>
      </w:r>
      <w:r>
        <w:rPr>
          <w:lang w:val="en-AU" w:eastAsia="en-AU"/>
        </w:rPr>
        <w:t xml:space="preserve">, reflecting the potential severity of harm should unfair or discriminatory outcomes occur. The </w:t>
      </w:r>
      <w:r>
        <w:rPr>
          <w:b/>
          <w:bCs/>
          <w:lang w:val="en-AU" w:eastAsia="en-AU"/>
        </w:rPr>
        <w:t>likelihood score</w:t>
      </w:r>
      <w:r>
        <w:rPr>
          <w:lang w:val="en-AU" w:eastAsia="en-AU"/>
        </w:rPr>
        <w:t xml:space="preserve"> was assessed as </w:t>
      </w:r>
      <w:r>
        <w:rPr>
          <w:b/>
          <w:bCs/>
          <w:lang w:val="en-AU" w:eastAsia="en-AU"/>
        </w:rPr>
        <w:t>{{ domain_scores.Fairness.Likelihood }}</w:t>
      </w:r>
      <w:r>
        <w:rPr>
          <w:lang w:val="en-AU" w:eastAsia="en-AU"/>
        </w:rPr>
        <w:t>, informed by factors such as the diversity and representativeness of training data ({{ faira_form.B3_2 }}), the presence of identified bias risks ({{ faira_form.B3_3 | format_list }}), and the degree of human oversight applied to outcomes ({{ faira_form.A1_7 }}).</w:t>
      </w:r>
    </w:p>
    <w:p w14:paraId="4F255E7A" w14:textId="77777777" w:rsidR="00C61D99" w:rsidRDefault="00D338FB" w:rsidP="00F61D8F">
      <w:pPr>
        <w:spacing w:before="120" w:after="120"/>
        <w:rPr>
          <w:lang w:val="en-AU" w:eastAsia="en-AU"/>
        </w:rPr>
      </w:pPr>
      <w:r>
        <w:rPr>
          <w:lang w:val="en-AU" w:eastAsia="en-AU"/>
        </w:rPr>
        <w:t xml:space="preserve">The </w:t>
      </w:r>
      <w:r>
        <w:rPr>
          <w:b/>
          <w:bCs/>
          <w:lang w:val="en-AU" w:eastAsia="en-AU"/>
        </w:rPr>
        <w:t>effectiveness</w:t>
      </w:r>
      <w:r>
        <w:rPr>
          <w:lang w:val="en-AU" w:eastAsia="en-AU"/>
        </w:rPr>
        <w:t xml:space="preserve"> of existing controls relevant to this domain was assessed as </w:t>
      </w:r>
      <w:r>
        <w:rPr>
          <w:b/>
          <w:bCs/>
          <w:lang w:val="en-AU" w:eastAsia="en-AU"/>
        </w:rPr>
        <w:t>{{ domain_scores.Fairness.Control_Effectiveness }}</w:t>
      </w:r>
      <w:r>
        <w:rPr>
          <w:lang w:val="en-AU" w:eastAsia="en-AU"/>
        </w:rPr>
        <w:t xml:space="preserve">, taking into account fairness testing, monitoring mechanisms, governance oversight, and processes intended to identify or mitigate bias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 domain_scores.Fairness.Risk }}</w:t>
      </w:r>
      <w:r>
        <w:rPr>
          <w:lang w:val="en-AU" w:eastAsia="en-AU"/>
        </w:rPr>
        <w:t>.</w:t>
      </w:r>
    </w:p>
    <w:p w14:paraId="67A64682"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fairness-related harms may persist under current operating conditions and governance arrangements.</w:t>
      </w:r>
    </w:p>
    <w:p w14:paraId="70EBE169" w14:textId="77777777" w:rsidR="00C61D99" w:rsidRDefault="00D338FB">
      <w:pPr>
        <w:rPr>
          <w:lang w:val="en-AU" w:eastAsia="en-AU"/>
        </w:rPr>
      </w:pPr>
      <w:r>
        <w:rPr>
          <w:noProof/>
        </w:rPr>
        <mc:AlternateContent>
          <mc:Choice Requires="wps">
            <w:drawing>
              <wp:inline distT="0" distB="0" distL="0" distR="0" wp14:anchorId="647B7E93" wp14:editId="70B3BAB8">
                <wp:extent cx="5731510" cy="19050"/>
                <wp:effectExtent l="0" t="0" r="0" b="0"/>
                <wp:docPr id="6" name="Rectangle 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E195A62" id="Rectangle 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24336079" w14:textId="77777777" w:rsidR="00C61D99" w:rsidRDefault="00D338FB">
      <w:pPr>
        <w:rPr>
          <w:b/>
          <w:bCs/>
          <w:lang w:val="en-AU" w:eastAsia="en-AU"/>
        </w:rPr>
      </w:pPr>
      <w:r>
        <w:rPr>
          <w:b/>
          <w:bCs/>
          <w:lang w:val="en-AU" w:eastAsia="en-AU"/>
        </w:rPr>
        <w:t>Key Fairness Considerations</w:t>
      </w:r>
    </w:p>
    <w:p w14:paraId="6208C803" w14:textId="77777777" w:rsidR="00C61D99" w:rsidRDefault="00D338FB" w:rsidP="00F61D8F">
      <w:pPr>
        <w:numPr>
          <w:ilvl w:val="0"/>
          <w:numId w:val="7"/>
        </w:numPr>
        <w:spacing w:before="120" w:after="120"/>
        <w:rPr>
          <w:lang w:val="en-AU" w:eastAsia="en-AU"/>
        </w:rPr>
      </w:pPr>
      <w:r>
        <w:rPr>
          <w:b/>
          <w:bCs/>
          <w:lang w:val="en-AU" w:eastAsia="en-AU"/>
        </w:rPr>
        <w:t>Affected groups:</w:t>
      </w:r>
      <w:r>
        <w:rPr>
          <w:lang w:val="en-AU" w:eastAsia="en-AU"/>
        </w:rPr>
        <w:t xml:space="preserve"> Potentially impacted groups include {{ faira_form.A3_3 | format_list }}, particularly where system outcomes may differ across populations.</w:t>
      </w:r>
    </w:p>
    <w:p w14:paraId="05EE14ED" w14:textId="77777777" w:rsidR="00C61D99" w:rsidRDefault="00D338FB" w:rsidP="00F61D8F">
      <w:pPr>
        <w:numPr>
          <w:ilvl w:val="0"/>
          <w:numId w:val="7"/>
        </w:numPr>
        <w:spacing w:before="120" w:after="120"/>
        <w:rPr>
          <w:lang w:val="en-AU" w:eastAsia="en-AU"/>
        </w:rPr>
      </w:pPr>
      <w:r>
        <w:rPr>
          <w:b/>
          <w:bCs/>
          <w:lang w:val="en-AU" w:eastAsia="en-AU"/>
        </w:rPr>
        <w:t>Identified bias risks:</w:t>
      </w:r>
      <w:r>
        <w:rPr>
          <w:lang w:val="en-AU" w:eastAsia="en-AU"/>
        </w:rPr>
        <w:t xml:space="preserve"> The assessment identified the following potential sources of bias or unfairness: {{ faira_form.B3_3 | format_list if faira_form.B3_3 else "no specific bias sources identified" }}.</w:t>
      </w:r>
    </w:p>
    <w:p w14:paraId="19A588EA" w14:textId="77777777" w:rsidR="00C61D99" w:rsidRDefault="00D338FB" w:rsidP="00F61D8F">
      <w:pPr>
        <w:numPr>
          <w:ilvl w:val="0"/>
          <w:numId w:val="7"/>
        </w:numPr>
        <w:spacing w:before="120" w:after="120"/>
        <w:rPr>
          <w:lang w:val="en-AU" w:eastAsia="en-AU"/>
        </w:rPr>
      </w:pPr>
      <w:r>
        <w:rPr>
          <w:b/>
          <w:bCs/>
          <w:lang w:val="en-AU" w:eastAsia="en-AU"/>
        </w:rPr>
        <w:t>Data considerations:</w:t>
      </w:r>
      <w:r>
        <w:rPr>
          <w:lang w:val="en-AU" w:eastAsia="en-AU"/>
        </w:rPr>
        <w:t xml:space="preserve"> The representativeness and quality of data used to support system decisions were assessed as {{ faira_form.B3_2 }}, contributing to the likelihood of fairness-related impacts.</w:t>
      </w:r>
    </w:p>
    <w:p w14:paraId="7E82310D" w14:textId="77777777" w:rsidR="00C61D99" w:rsidRDefault="00D338FB" w:rsidP="00F61D8F">
      <w:pPr>
        <w:numPr>
          <w:ilvl w:val="0"/>
          <w:numId w:val="7"/>
        </w:numPr>
        <w:spacing w:before="120" w:after="120"/>
        <w:rPr>
          <w:lang w:val="en-AU" w:eastAsia="en-AU"/>
        </w:rPr>
      </w:pPr>
      <w:r>
        <w:rPr>
          <w:b/>
          <w:bCs/>
          <w:lang w:val="en-AU" w:eastAsia="en-AU"/>
        </w:rPr>
        <w:t>Oversight mechanisms:</w:t>
      </w:r>
      <w:r>
        <w:rPr>
          <w:lang w:val="en-AU" w:eastAsia="en-AU"/>
        </w:rPr>
        <w:t xml:space="preserve"> Human review or intervention in decision-making was assessed as {{ faira_form.A1_7 }}, influencing the system's ability to detect and respond to unfair outcomes.</w:t>
      </w:r>
    </w:p>
    <w:p w14:paraId="63A0BAD4" w14:textId="77777777" w:rsidR="00C61D99" w:rsidRDefault="00D338FB">
      <w:pPr>
        <w:rPr>
          <w:b/>
          <w:bCs/>
          <w:lang w:eastAsia="en-AU"/>
        </w:rPr>
      </w:pPr>
      <w:r>
        <w:rPr>
          <w:b/>
          <w:bCs/>
          <w:lang w:eastAsia="en-AU"/>
        </w:rPr>
        <w:t>FAIRA Domain Risk Profile — Fairness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759"/>
        <w:gridCol w:w="4462"/>
      </w:tblGrid>
      <w:tr w:rsidR="00C61D99" w14:paraId="107C754D"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282C41A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59" w:type="dxa"/>
            <w:tcBorders>
              <w:top w:val="single" w:sz="4" w:space="0" w:color="000000"/>
              <w:left w:val="single" w:sz="4" w:space="0" w:color="000000"/>
              <w:bottom w:val="single" w:sz="4" w:space="0" w:color="000000"/>
              <w:right w:val="single" w:sz="4" w:space="0" w:color="000000"/>
            </w:tcBorders>
            <w:shd w:val="clear" w:color="auto" w:fill="EA580C"/>
          </w:tcPr>
          <w:p w14:paraId="44DEF64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389A3F5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76DB1325" w14:textId="77777777">
        <w:tc>
          <w:tcPr>
            <w:tcW w:w="1795" w:type="dxa"/>
            <w:tcBorders>
              <w:top w:val="single" w:sz="4" w:space="0" w:color="000000"/>
              <w:left w:val="single" w:sz="4" w:space="0" w:color="000000"/>
              <w:bottom w:val="single" w:sz="4" w:space="0" w:color="000000"/>
              <w:right w:val="single" w:sz="4" w:space="0" w:color="000000"/>
            </w:tcBorders>
          </w:tcPr>
          <w:p w14:paraId="11ACC126" w14:textId="77777777" w:rsidR="00C61D99" w:rsidRDefault="00D338FB">
            <w:pPr>
              <w:rPr>
                <w:sz w:val="20"/>
                <w:szCs w:val="20"/>
                <w:lang w:val="en-AU" w:eastAsia="en-AU"/>
              </w:rPr>
            </w:pPr>
            <w:r>
              <w:rPr>
                <w:sz w:val="20"/>
                <w:szCs w:val="20"/>
                <w:lang w:val="en-AU" w:eastAsia="en-AU"/>
              </w:rPr>
              <w:t>Impact</w:t>
            </w:r>
          </w:p>
        </w:tc>
        <w:tc>
          <w:tcPr>
            <w:tcW w:w="2759" w:type="dxa"/>
            <w:tcBorders>
              <w:top w:val="single" w:sz="4" w:space="0" w:color="000000"/>
              <w:left w:val="single" w:sz="4" w:space="0" w:color="000000"/>
              <w:bottom w:val="single" w:sz="4" w:space="0" w:color="000000"/>
              <w:right w:val="single" w:sz="4" w:space="0" w:color="000000"/>
            </w:tcBorders>
          </w:tcPr>
          <w:p w14:paraId="2B7A8ECC" w14:textId="77777777" w:rsidR="00C61D99" w:rsidRDefault="00D338FB">
            <w:pPr>
              <w:rPr>
                <w:sz w:val="20"/>
                <w:szCs w:val="20"/>
                <w:lang w:val="en-AU" w:eastAsia="en-AU"/>
              </w:rPr>
            </w:pPr>
            <w:r>
              <w:rPr>
                <w:sz w:val="20"/>
                <w:szCs w:val="20"/>
                <w:lang w:val="en-AU" w:eastAsia="en-AU"/>
              </w:rPr>
              <w:t>{{domain_scores.Fairness.Impact}}</w:t>
            </w:r>
          </w:p>
        </w:tc>
        <w:tc>
          <w:tcPr>
            <w:tcW w:w="4462" w:type="dxa"/>
            <w:tcBorders>
              <w:top w:val="single" w:sz="4" w:space="0" w:color="000000"/>
              <w:left w:val="single" w:sz="4" w:space="0" w:color="000000"/>
              <w:bottom w:val="single" w:sz="4" w:space="0" w:color="000000"/>
              <w:right w:val="single" w:sz="4" w:space="0" w:color="000000"/>
            </w:tcBorders>
          </w:tcPr>
          <w:p w14:paraId="17C4E03C" w14:textId="77777777" w:rsidR="00C61D99" w:rsidRDefault="00D338FB">
            <w:pPr>
              <w:rPr>
                <w:sz w:val="20"/>
                <w:szCs w:val="20"/>
                <w:lang w:val="en-AU" w:eastAsia="en-AU"/>
              </w:rPr>
            </w:pPr>
            <w:r>
              <w:rPr>
                <w:sz w:val="20"/>
                <w:szCs w:val="20"/>
                <w:lang w:val="en-AU" w:eastAsia="en-AU"/>
              </w:rPr>
              <w:t>Severity of potential harm arising from unfair or discriminatory outcomes</w:t>
            </w:r>
          </w:p>
        </w:tc>
      </w:tr>
      <w:tr w:rsidR="00C61D99" w14:paraId="3CDC04F6" w14:textId="77777777">
        <w:tc>
          <w:tcPr>
            <w:tcW w:w="1795" w:type="dxa"/>
            <w:tcBorders>
              <w:top w:val="single" w:sz="4" w:space="0" w:color="000000"/>
              <w:left w:val="single" w:sz="4" w:space="0" w:color="000000"/>
              <w:bottom w:val="single" w:sz="4" w:space="0" w:color="000000"/>
              <w:right w:val="single" w:sz="4" w:space="0" w:color="000000"/>
            </w:tcBorders>
          </w:tcPr>
          <w:p w14:paraId="4D7A58DE" w14:textId="77777777" w:rsidR="00C61D99" w:rsidRDefault="00D338FB">
            <w:pPr>
              <w:rPr>
                <w:sz w:val="20"/>
                <w:szCs w:val="20"/>
                <w:lang w:val="en-AU" w:eastAsia="en-AU"/>
              </w:rPr>
            </w:pPr>
            <w:r>
              <w:rPr>
                <w:sz w:val="20"/>
                <w:szCs w:val="20"/>
                <w:lang w:val="en-AU" w:eastAsia="en-AU"/>
              </w:rPr>
              <w:t>Likelihood</w:t>
            </w:r>
          </w:p>
        </w:tc>
        <w:tc>
          <w:tcPr>
            <w:tcW w:w="2759" w:type="dxa"/>
            <w:tcBorders>
              <w:top w:val="single" w:sz="4" w:space="0" w:color="000000"/>
              <w:left w:val="single" w:sz="4" w:space="0" w:color="000000"/>
              <w:bottom w:val="single" w:sz="4" w:space="0" w:color="000000"/>
              <w:right w:val="single" w:sz="4" w:space="0" w:color="000000"/>
            </w:tcBorders>
          </w:tcPr>
          <w:p w14:paraId="69B0222D" w14:textId="77777777" w:rsidR="00C61D99" w:rsidRDefault="00D338FB">
            <w:pPr>
              <w:rPr>
                <w:sz w:val="20"/>
                <w:szCs w:val="20"/>
                <w:lang w:val="en-AU" w:eastAsia="en-AU"/>
              </w:rPr>
            </w:pPr>
            <w:r>
              <w:rPr>
                <w:sz w:val="20"/>
                <w:szCs w:val="20"/>
                <w:lang w:val="en-AU" w:eastAsia="en-AU"/>
              </w:rPr>
              <w:t>{{domain_scores.Fairness.Likelihood}}</w:t>
            </w:r>
          </w:p>
        </w:tc>
        <w:tc>
          <w:tcPr>
            <w:tcW w:w="4462" w:type="dxa"/>
            <w:tcBorders>
              <w:top w:val="single" w:sz="4" w:space="0" w:color="000000"/>
              <w:left w:val="single" w:sz="4" w:space="0" w:color="000000"/>
              <w:bottom w:val="single" w:sz="4" w:space="0" w:color="000000"/>
              <w:right w:val="single" w:sz="4" w:space="0" w:color="000000"/>
            </w:tcBorders>
          </w:tcPr>
          <w:p w14:paraId="251BF6E9" w14:textId="77777777" w:rsidR="00C61D99" w:rsidRDefault="00D338FB">
            <w:pPr>
              <w:rPr>
                <w:sz w:val="20"/>
                <w:szCs w:val="20"/>
                <w:lang w:val="en-AU" w:eastAsia="en-AU"/>
              </w:rPr>
            </w:pPr>
            <w:r>
              <w:rPr>
                <w:sz w:val="20"/>
                <w:szCs w:val="20"/>
                <w:lang w:val="en-AU" w:eastAsia="en-AU"/>
              </w:rPr>
              <w:t>Probability that fairness-related harms may occur</w:t>
            </w:r>
          </w:p>
        </w:tc>
      </w:tr>
      <w:tr w:rsidR="00C61D99" w14:paraId="5BE0E28C" w14:textId="77777777">
        <w:tc>
          <w:tcPr>
            <w:tcW w:w="1795" w:type="dxa"/>
            <w:tcBorders>
              <w:top w:val="single" w:sz="4" w:space="0" w:color="000000"/>
              <w:left w:val="single" w:sz="4" w:space="0" w:color="000000"/>
              <w:bottom w:val="single" w:sz="4" w:space="0" w:color="000000"/>
              <w:right w:val="single" w:sz="4" w:space="0" w:color="000000"/>
            </w:tcBorders>
          </w:tcPr>
          <w:p w14:paraId="5FB733AC" w14:textId="77777777" w:rsidR="00C61D99" w:rsidRDefault="00D338FB">
            <w:pPr>
              <w:rPr>
                <w:sz w:val="20"/>
                <w:szCs w:val="20"/>
                <w:lang w:val="en-AU" w:eastAsia="en-AU"/>
              </w:rPr>
            </w:pPr>
            <w:r>
              <w:rPr>
                <w:sz w:val="20"/>
                <w:szCs w:val="20"/>
                <w:lang w:val="en-AU" w:eastAsia="en-AU"/>
              </w:rPr>
              <w:t>Baseline exposure (context only)</w:t>
            </w:r>
          </w:p>
        </w:tc>
        <w:tc>
          <w:tcPr>
            <w:tcW w:w="2759" w:type="dxa"/>
            <w:tcBorders>
              <w:top w:val="single" w:sz="4" w:space="0" w:color="000000"/>
              <w:left w:val="single" w:sz="4" w:space="0" w:color="000000"/>
              <w:bottom w:val="single" w:sz="4" w:space="0" w:color="000000"/>
              <w:right w:val="single" w:sz="4" w:space="0" w:color="000000"/>
            </w:tcBorders>
          </w:tcPr>
          <w:p w14:paraId="12463351" w14:textId="77777777" w:rsidR="00C61D99" w:rsidRDefault="00D338FB">
            <w:pPr>
              <w:rPr>
                <w:sz w:val="20"/>
                <w:szCs w:val="20"/>
                <w:lang w:val="en-AU" w:eastAsia="en-AU"/>
              </w:rPr>
            </w:pPr>
            <w:r>
              <w:rPr>
                <w:sz w:val="20"/>
                <w:szCs w:val="20"/>
                <w:lang w:val="en-AU" w:eastAsia="en-AU"/>
              </w:rPr>
              <w:t>{{domain_scores.Fairness.Inherent_Risk}}</w:t>
            </w:r>
          </w:p>
        </w:tc>
        <w:tc>
          <w:tcPr>
            <w:tcW w:w="4462" w:type="dxa"/>
            <w:tcBorders>
              <w:top w:val="single" w:sz="4" w:space="0" w:color="000000"/>
              <w:left w:val="single" w:sz="4" w:space="0" w:color="000000"/>
              <w:bottom w:val="single" w:sz="4" w:space="0" w:color="000000"/>
              <w:right w:val="single" w:sz="4" w:space="0" w:color="000000"/>
            </w:tcBorders>
          </w:tcPr>
          <w:p w14:paraId="2A2B5822"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73B76810" w14:textId="77777777">
        <w:tc>
          <w:tcPr>
            <w:tcW w:w="1795" w:type="dxa"/>
            <w:tcBorders>
              <w:top w:val="single" w:sz="4" w:space="0" w:color="000000"/>
              <w:left w:val="single" w:sz="4" w:space="0" w:color="000000"/>
              <w:bottom w:val="single" w:sz="4" w:space="0" w:color="000000"/>
              <w:right w:val="single" w:sz="4" w:space="0" w:color="000000"/>
            </w:tcBorders>
          </w:tcPr>
          <w:p w14:paraId="5D5FF8AA" w14:textId="77777777" w:rsidR="00C61D99" w:rsidRDefault="00D338FB">
            <w:pPr>
              <w:rPr>
                <w:sz w:val="20"/>
                <w:szCs w:val="20"/>
                <w:lang w:val="en-AU" w:eastAsia="en-AU"/>
              </w:rPr>
            </w:pPr>
            <w:r>
              <w:rPr>
                <w:sz w:val="20"/>
                <w:szCs w:val="20"/>
                <w:lang w:val="en-AU" w:eastAsia="en-AU"/>
              </w:rPr>
              <w:t>Control effectiveness</w:t>
            </w:r>
          </w:p>
        </w:tc>
        <w:tc>
          <w:tcPr>
            <w:tcW w:w="2759" w:type="dxa"/>
            <w:tcBorders>
              <w:top w:val="single" w:sz="4" w:space="0" w:color="000000"/>
              <w:left w:val="single" w:sz="4" w:space="0" w:color="000000"/>
              <w:bottom w:val="single" w:sz="4" w:space="0" w:color="000000"/>
              <w:right w:val="single" w:sz="4" w:space="0" w:color="000000"/>
            </w:tcBorders>
          </w:tcPr>
          <w:p w14:paraId="45D36980" w14:textId="77777777" w:rsidR="00C61D99" w:rsidRDefault="00D338FB">
            <w:pPr>
              <w:rPr>
                <w:sz w:val="20"/>
                <w:szCs w:val="20"/>
                <w:lang w:val="en-AU" w:eastAsia="en-AU"/>
              </w:rPr>
            </w:pPr>
            <w:r>
              <w:rPr>
                <w:sz w:val="20"/>
                <w:szCs w:val="20"/>
                <w:lang w:val="en-AU" w:eastAsia="en-AU"/>
              </w:rPr>
              <w:t>{{domain_scores.Fairness.Control_Effectiveness}}</w:t>
            </w:r>
          </w:p>
        </w:tc>
        <w:tc>
          <w:tcPr>
            <w:tcW w:w="4462" w:type="dxa"/>
            <w:tcBorders>
              <w:top w:val="single" w:sz="4" w:space="0" w:color="000000"/>
              <w:left w:val="single" w:sz="4" w:space="0" w:color="000000"/>
              <w:bottom w:val="single" w:sz="4" w:space="0" w:color="000000"/>
              <w:right w:val="single" w:sz="4" w:space="0" w:color="000000"/>
            </w:tcBorders>
          </w:tcPr>
          <w:p w14:paraId="5A8321E0" w14:textId="77777777" w:rsidR="00C61D99" w:rsidRDefault="00D338FB">
            <w:pPr>
              <w:rPr>
                <w:sz w:val="20"/>
                <w:szCs w:val="20"/>
                <w:lang w:val="en-AU" w:eastAsia="en-AU"/>
              </w:rPr>
            </w:pPr>
            <w:r>
              <w:rPr>
                <w:sz w:val="20"/>
                <w:szCs w:val="20"/>
                <w:lang w:val="en-AU" w:eastAsia="en-AU"/>
              </w:rPr>
              <w:t>Strength of existing bias mitigation and oversight mechanisms</w:t>
            </w:r>
          </w:p>
        </w:tc>
      </w:tr>
      <w:tr w:rsidR="00C61D99" w14:paraId="211CD5DD" w14:textId="77777777">
        <w:tc>
          <w:tcPr>
            <w:tcW w:w="1795" w:type="dxa"/>
            <w:tcBorders>
              <w:top w:val="single" w:sz="4" w:space="0" w:color="000000"/>
              <w:left w:val="single" w:sz="4" w:space="0" w:color="000000"/>
              <w:bottom w:val="single" w:sz="4" w:space="0" w:color="000000"/>
              <w:right w:val="single" w:sz="4" w:space="0" w:color="000000"/>
            </w:tcBorders>
          </w:tcPr>
          <w:p w14:paraId="5E2017E9" w14:textId="77777777" w:rsidR="00C61D99" w:rsidRDefault="00D338FB">
            <w:pPr>
              <w:rPr>
                <w:sz w:val="20"/>
                <w:szCs w:val="20"/>
                <w:lang w:val="en-AU" w:eastAsia="en-AU"/>
              </w:rPr>
            </w:pPr>
            <w:r>
              <w:rPr>
                <w:b/>
                <w:bCs/>
                <w:sz w:val="20"/>
                <w:szCs w:val="20"/>
                <w:lang w:val="en-AU" w:eastAsia="en-AU"/>
              </w:rPr>
              <w:t>Residual risk</w:t>
            </w:r>
          </w:p>
        </w:tc>
        <w:tc>
          <w:tcPr>
            <w:tcW w:w="2759" w:type="dxa"/>
            <w:tcBorders>
              <w:top w:val="single" w:sz="4" w:space="0" w:color="000000"/>
              <w:left w:val="single" w:sz="4" w:space="0" w:color="000000"/>
              <w:bottom w:val="single" w:sz="4" w:space="0" w:color="000000"/>
              <w:right w:val="single" w:sz="4" w:space="0" w:color="000000"/>
            </w:tcBorders>
          </w:tcPr>
          <w:p w14:paraId="10422748" w14:textId="77777777" w:rsidR="00C61D99" w:rsidRDefault="00D338FB">
            <w:pPr>
              <w:rPr>
                <w:sz w:val="20"/>
                <w:szCs w:val="20"/>
                <w:lang w:val="en-AU" w:eastAsia="en-AU"/>
              </w:rPr>
            </w:pPr>
            <w:r>
              <w:rPr>
                <w:b/>
                <w:bCs/>
                <w:sz w:val="20"/>
                <w:szCs w:val="20"/>
                <w:lang w:val="en-AU" w:eastAsia="en-AU"/>
              </w:rPr>
              <w:t>{{domain_scores.Fairness.Risk}}</w:t>
            </w:r>
          </w:p>
        </w:tc>
        <w:tc>
          <w:tcPr>
            <w:tcW w:w="4462" w:type="dxa"/>
            <w:tcBorders>
              <w:top w:val="single" w:sz="4" w:space="0" w:color="000000"/>
              <w:left w:val="single" w:sz="4" w:space="0" w:color="000000"/>
              <w:bottom w:val="single" w:sz="4" w:space="0" w:color="000000"/>
              <w:right w:val="single" w:sz="4" w:space="0" w:color="000000"/>
            </w:tcBorders>
          </w:tcPr>
          <w:p w14:paraId="54E99C45" w14:textId="77777777" w:rsidR="00C61D99" w:rsidRDefault="00D338FB">
            <w:pPr>
              <w:keepNext/>
              <w:rPr>
                <w:sz w:val="20"/>
                <w:szCs w:val="20"/>
                <w:lang w:val="en-AU" w:eastAsia="en-AU"/>
              </w:rPr>
            </w:pPr>
            <w:r>
              <w:rPr>
                <w:sz w:val="20"/>
                <w:szCs w:val="20"/>
                <w:lang w:val="en-AU" w:eastAsia="en-AU"/>
              </w:rPr>
              <w:t>Ongoing fairness-related risk requiring consideration</w:t>
            </w:r>
          </w:p>
        </w:tc>
      </w:tr>
    </w:tbl>
    <w:p w14:paraId="6A454E1C" w14:textId="19E22936" w:rsidR="00C61D99" w:rsidRDefault="00D338FB">
      <w:pPr>
        <w:pStyle w:val="Caption"/>
      </w:pPr>
      <w:r>
        <w:t xml:space="preserve">Table </w:t>
      </w:r>
      <w:fldSimple w:instr=" SEQ Table \* ARABIC ">
        <w:r w:rsidR="00533F63">
          <w:rPr>
            <w:noProof/>
          </w:rPr>
          <w:t>9</w:t>
        </w:r>
      </w:fldSimple>
      <w:r>
        <w:t xml:space="preserve"> - Fairness FAIRA domain risk profile</w:t>
      </w:r>
    </w:p>
    <w:p w14:paraId="7FD2654E" w14:textId="77777777" w:rsidR="00C61D99" w:rsidRDefault="00D338FB">
      <w:pPr>
        <w:rPr>
          <w:b/>
          <w:bCs/>
          <w:lang w:val="en-AU" w:eastAsia="en-AU"/>
        </w:rPr>
      </w:pPr>
      <w:r>
        <w:rPr>
          <w:b/>
          <w:bCs/>
          <w:lang w:val="en-AU" w:eastAsia="en-AU"/>
        </w:rPr>
        <w:t>Domain Interpretation</w:t>
      </w:r>
    </w:p>
    <w:p w14:paraId="45855912" w14:textId="77777777" w:rsidR="00C61D99" w:rsidRDefault="00D338FB" w:rsidP="00F61D8F">
      <w:pPr>
        <w:spacing w:before="120" w:after="120"/>
        <w:rPr>
          <w:lang w:val="en-AU" w:eastAsia="en-AU"/>
        </w:rPr>
      </w:pPr>
      <w:r>
        <w:rPr>
          <w:lang w:val="en-AU" w:eastAsia="en-AU"/>
        </w:rPr>
        <w:t>Fairness risks relate to the potential for AI systems to produce outcomes that systematically disadvantage certain individuals or groups, whether intentionally or unintentionally. Such risks may arise from data limitations, model design choices, deployment context, or changes in population characteristics over time. Importantly, fairness risks can exist even where systems appear to perform accurately or consistently.</w:t>
      </w:r>
    </w:p>
    <w:p w14:paraId="27B6EB92" w14:textId="77777777" w:rsidR="00C61D99" w:rsidRDefault="00D338FB" w:rsidP="00F61D8F">
      <w:pPr>
        <w:spacing w:before="120" w:after="120"/>
        <w:rPr>
          <w:lang w:val="en-AU" w:eastAsia="en-AU"/>
        </w:rPr>
      </w:pPr>
      <w:r>
        <w:rPr>
          <w:lang w:val="en-AU" w:eastAsia="en-AU"/>
        </w:rPr>
        <w:t>This domain should be interpreted as an indicator of exposure to inequitable outcomes rather than as a determination that bias is present or absent. Fairness considerations are inherently population-dependent and may evolve as system use, scale, or data inputs change, and should therefore be considered alongside monitoring, governance, and accountability arrangements across the system lifecycle.</w:t>
      </w:r>
    </w:p>
    <w:p w14:paraId="2F780653" w14:textId="77777777" w:rsidR="00C61D99" w:rsidRDefault="00D338FB" w:rsidP="00F61D8F">
      <w:pPr>
        <w:spacing w:before="120" w:after="120"/>
        <w:rPr>
          <w:b/>
          <w:bCs/>
          <w:lang w:eastAsia="en-AU"/>
        </w:rPr>
      </w:pPr>
      <w:r>
        <w:rPr>
          <w:b/>
          <w:bCs/>
          <w:lang w:eastAsia="en-AU"/>
        </w:rPr>
        <w:t>What would change this score?</w:t>
      </w:r>
    </w:p>
    <w:p w14:paraId="2A97602A" w14:textId="77777777" w:rsidR="00C61D99" w:rsidRDefault="00D338FB" w:rsidP="00F61D8F">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0C510613" w14:textId="77777777" w:rsidR="00C61D99" w:rsidRDefault="00D338FB" w:rsidP="00F61D8F">
      <w:pPr>
        <w:numPr>
          <w:ilvl w:val="0"/>
          <w:numId w:val="17"/>
        </w:numPr>
        <w:spacing w:before="120" w:after="120"/>
        <w:rPr>
          <w:lang w:val="en-AU" w:eastAsia="en-AU"/>
        </w:rPr>
      </w:pPr>
      <w:r>
        <w:rPr>
          <w:lang w:val="en-AU" w:eastAsia="en-AU"/>
        </w:rPr>
        <w:t>Regular assessment of training and operational data for bias, representativeness, and proxy variables.</w:t>
      </w:r>
    </w:p>
    <w:p w14:paraId="1B62C013" w14:textId="77777777" w:rsidR="00C61D99" w:rsidRDefault="00D338FB" w:rsidP="00F61D8F">
      <w:pPr>
        <w:numPr>
          <w:ilvl w:val="0"/>
          <w:numId w:val="17"/>
        </w:numPr>
        <w:spacing w:before="120" w:after="120"/>
        <w:rPr>
          <w:lang w:val="en-AU" w:eastAsia="en-AU"/>
        </w:rPr>
      </w:pPr>
      <w:r>
        <w:rPr>
          <w:lang w:val="en-AU" w:eastAsia="en-AU"/>
        </w:rPr>
        <w:t>Implementation of fairness testing or monitoring processes relevant to the system's use and affected groups.</w:t>
      </w:r>
    </w:p>
    <w:p w14:paraId="366F6315" w14:textId="77777777" w:rsidR="00C61D99" w:rsidRDefault="00D338FB" w:rsidP="00F61D8F">
      <w:pPr>
        <w:numPr>
          <w:ilvl w:val="0"/>
          <w:numId w:val="17"/>
        </w:numPr>
        <w:spacing w:before="120" w:after="120"/>
        <w:rPr>
          <w:lang w:val="en-AU" w:eastAsia="en-AU"/>
        </w:rPr>
      </w:pPr>
      <w:r>
        <w:rPr>
          <w:lang w:val="en-AU" w:eastAsia="en-AU"/>
        </w:rPr>
        <w:t>Clear documentation of identified bias risks and mitigation strategies.</w:t>
      </w:r>
    </w:p>
    <w:p w14:paraId="6A38EFB9" w14:textId="77777777" w:rsidR="00C61D99" w:rsidRDefault="00D338FB" w:rsidP="00F61D8F">
      <w:pPr>
        <w:numPr>
          <w:ilvl w:val="0"/>
          <w:numId w:val="17"/>
        </w:numPr>
        <w:spacing w:before="120" w:after="120"/>
        <w:rPr>
          <w:lang w:val="en-AU" w:eastAsia="en-AU"/>
        </w:rPr>
      </w:pPr>
      <w:r>
        <w:rPr>
          <w:lang w:val="en-AU" w:eastAsia="en-AU"/>
        </w:rPr>
        <w:t>Human oversight of outcomes where fairness risks are elevated or uncertain.</w:t>
      </w:r>
    </w:p>
    <w:p w14:paraId="255176E8" w14:textId="77777777" w:rsidR="00C61D99" w:rsidRDefault="00D338FB" w:rsidP="00F61D8F">
      <w:pPr>
        <w:numPr>
          <w:ilvl w:val="0"/>
          <w:numId w:val="17"/>
        </w:numPr>
        <w:spacing w:before="120" w:after="120"/>
        <w:rPr>
          <w:lang w:val="en-AU" w:eastAsia="en-AU"/>
        </w:rPr>
      </w:pPr>
      <w:r>
        <w:rPr>
          <w:lang w:val="en-AU" w:eastAsia="en-AU"/>
        </w:rPr>
        <w:t>Ongoing monitoring to detect changes in population, data quality, or system behaviour that may affect fairness.</w:t>
      </w:r>
    </w:p>
    <w:p w14:paraId="414B6EEF" w14:textId="77777777" w:rsidR="00C61D99" w:rsidRDefault="00C61D99">
      <w:pPr>
        <w:rPr>
          <w:lang w:val="en-AU" w:eastAsia="en-AU"/>
        </w:rPr>
      </w:pPr>
    </w:p>
    <w:p w14:paraId="05EB99B3" w14:textId="77777777" w:rsidR="00C61D99" w:rsidRDefault="00D338FB">
      <w:pPr>
        <w:pStyle w:val="Heading02"/>
        <w:rPr>
          <w:lang w:val="en-AU" w:eastAsia="en-AU"/>
        </w:rPr>
      </w:pPr>
      <w:bookmarkStart w:id="13" w:name="_Toc221140107"/>
      <w:r>
        <w:rPr>
          <w:lang w:val="en-AU" w:eastAsia="en-AU"/>
        </w:rPr>
        <w:t>Human, Societal and Environmental Wellbeing</w:t>
      </w:r>
      <w:bookmarkEnd w:id="13"/>
    </w:p>
    <w:p w14:paraId="3A741775" w14:textId="77777777" w:rsidR="00C61D99" w:rsidRDefault="00D338FB" w:rsidP="00F61D8F">
      <w:pPr>
        <w:spacing w:before="120" w:after="120"/>
        <w:rPr>
          <w:lang w:val="en-AU" w:eastAsia="en-AU"/>
        </w:rPr>
      </w:pPr>
      <w:r>
        <w:rPr>
          <w:lang w:val="en-AU" w:eastAsia="en-AU"/>
        </w:rPr>
        <w:t>This domain examines the extent to which the use of the AI system may affect human wellbeing, broader societal outcomes, and environmental considerations. It focuses on identifying potential unintended consequences arising from AI-supported decisions, including impacts on individuals and communities, workforce conditions, public trust, and any broader social or environmental effects associated with system deployment. The assessment considers both direct and indirect impacts, based on the system's operating context, affected groups, and governance arrangements, without making assumptions about intent or realised outcomes.</w:t>
      </w:r>
    </w:p>
    <w:p w14:paraId="12B4BC86" w14:textId="77777777" w:rsidR="00C61D99" w:rsidRDefault="00D338FB" w:rsidP="00F61D8F">
      <w:pPr>
        <w:spacing w:before="120" w:after="120"/>
        <w:rPr>
          <w:lang w:val="en-AU" w:eastAsia="en-AU"/>
        </w:rPr>
      </w:pPr>
      <w:r>
        <w:rPr>
          <w:lang w:val="en-AU" w:eastAsia="en-AU"/>
        </w:rPr>
        <w:t xml:space="preserve">For the Human, Societal and Environmental Wellbeing domain, the assessed </w:t>
      </w:r>
      <w:r>
        <w:rPr>
          <w:b/>
          <w:bCs/>
          <w:lang w:val="en-AU" w:eastAsia="en-AU"/>
        </w:rPr>
        <w:t>impact score</w:t>
      </w:r>
      <w:r>
        <w:rPr>
          <w:lang w:val="en-AU" w:eastAsia="en-AU"/>
        </w:rPr>
        <w:t xml:space="preserve"> was </w:t>
      </w:r>
      <w:r>
        <w:rPr>
          <w:b/>
          <w:bCs/>
          <w:lang w:val="en-AU" w:eastAsia="en-AU"/>
        </w:rPr>
        <w:t>{{domain_scores.Wellbeing.Impact}}</w:t>
      </w:r>
      <w:r>
        <w:rPr>
          <w:lang w:val="en-AU" w:eastAsia="en-AU"/>
        </w:rPr>
        <w:t>, reflecting the potential severity of harm should adverse outcomes occur. The assessed impact score is informed by the nature of the system's decision support functions ({{ faira_form.A1_4 | format_list }}), the involvement of potentially vulnerable or public-facing groups ({{ faira_form.A3_3 | format_list }}), and the use of regulated or sensitive data where applicable ({{ faira_form.A2_7_data_types | format_list if faira_form.A2_7 == "Yes" else "not identified" }}).</w:t>
      </w:r>
    </w:p>
    <w:p w14:paraId="3AB10C10" w14:textId="77777777" w:rsidR="00C61D99" w:rsidRDefault="00D338FB" w:rsidP="00F61D8F">
      <w:pPr>
        <w:spacing w:before="120" w:after="120"/>
        <w:rPr>
          <w:lang w:val="en-AU" w:eastAsia="en-AU"/>
        </w:rPr>
      </w:pPr>
      <w:r>
        <w:rPr>
          <w:lang w:val="en-AU" w:eastAsia="en-AU"/>
        </w:rPr>
        <w:t xml:space="preserve">The assessed </w:t>
      </w:r>
      <w:r>
        <w:rPr>
          <w:b/>
          <w:bCs/>
          <w:lang w:val="en-AU" w:eastAsia="en-AU"/>
        </w:rPr>
        <w:t>likelihood score</w:t>
      </w:r>
      <w:r>
        <w:rPr>
          <w:lang w:val="en-AU" w:eastAsia="en-AU"/>
        </w:rPr>
        <w:t xml:space="preserve"> was </w:t>
      </w:r>
      <w:r>
        <w:rPr>
          <w:b/>
          <w:bCs/>
          <w:lang w:val="en-AU" w:eastAsia="en-AU"/>
        </w:rPr>
        <w:t>{{domain_scores.Wellbeing.Likelihood}}</w:t>
      </w:r>
      <w:r>
        <w:rPr>
          <w:lang w:val="en-AU" w:eastAsia="en-AU"/>
        </w:rPr>
        <w:t>, reflecting the probability that wellbeing-related impacts could materialise given the system's deployment context, degree of automation, and exposure to affected individuals. Factors contributing to likelihood include the system's interaction pathways ({{ faira_form.A3_1 | format_list }}), the severity of identified impacts on affected groups ({{ faira_form.A3_6b | severity_label }}), and the extent to which workforce or role impacts have been identified or remain uncertain ({{ faira_form.A3_5b | rating_label }}).</w:t>
      </w:r>
    </w:p>
    <w:p w14:paraId="3528A22C" w14:textId="77777777" w:rsidR="00C61D99" w:rsidRDefault="00D338FB" w:rsidP="00F61D8F">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{{domain_scores.Wellbeing.Control_Effectiveness}}</w:t>
      </w:r>
      <w:r>
        <w:rPr>
          <w:lang w:val="en-AU" w:eastAsia="en-AU"/>
        </w:rPr>
        <w:t xml:space="preserve">, based on the presence of governance oversight, monitoring arrangements, stakeholder engagement mechanisms, and pathways for detecting unintended or harmful outcomes ({{ faira_form.A5_8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{{domain_scores.Wellbeing.Risk}}</w:t>
      </w:r>
      <w:r>
        <w:rPr>
          <w:lang w:val="en-AU" w:eastAsia="en-AU"/>
        </w:rPr>
        <w:t>.</w:t>
      </w:r>
    </w:p>
    <w:p w14:paraId="72E23C16" w14:textId="77777777" w:rsidR="00C61D99" w:rsidRDefault="00D338FB" w:rsidP="00F61D8F">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wellbeing-related exposure that remains under current operating conditions and governance arrangements.</w:t>
      </w:r>
    </w:p>
    <w:p w14:paraId="6C280A7B" w14:textId="77777777" w:rsidR="00C61D99" w:rsidRDefault="00D338FB">
      <w:pPr>
        <w:rPr>
          <w:lang w:val="en-AU" w:eastAsia="en-AU"/>
        </w:rPr>
      </w:pPr>
      <w:r>
        <w:rPr>
          <w:noProof/>
        </w:rPr>
        <mc:AlternateContent>
          <mc:Choice Requires="wps">
            <w:drawing>
              <wp:inline distT="0" distB="0" distL="0" distR="0" wp14:anchorId="3A0F2592" wp14:editId="72212E46">
                <wp:extent cx="5731510" cy="19050"/>
                <wp:effectExtent l="0" t="0" r="0" b="0"/>
                <wp:docPr id="8" name="Rectangle 8"/>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46E0597" id="Rectangle 8"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726FF80" w14:textId="77777777" w:rsidR="00C61D99" w:rsidRDefault="00D338FB">
      <w:pPr>
        <w:rPr>
          <w:b/>
          <w:bCs/>
          <w:lang w:val="en-AU" w:eastAsia="en-AU"/>
        </w:rPr>
      </w:pPr>
      <w:r>
        <w:rPr>
          <w:b/>
          <w:bCs/>
          <w:lang w:val="en-AU" w:eastAsia="en-AU"/>
        </w:rPr>
        <w:t>Key Wellbeing Risk Considerations</w:t>
      </w:r>
    </w:p>
    <w:p w14:paraId="0E24C438" w14:textId="77777777" w:rsidR="00C61D99" w:rsidRDefault="00D338FB" w:rsidP="00F61D8F">
      <w:pPr>
        <w:numPr>
          <w:ilvl w:val="0"/>
          <w:numId w:val="5"/>
        </w:numPr>
        <w:spacing w:before="120" w:after="120"/>
        <w:rPr>
          <w:lang w:val="en-AU" w:eastAsia="en-AU"/>
        </w:rPr>
      </w:pPr>
      <w:r>
        <w:rPr>
          <w:b/>
          <w:bCs/>
          <w:lang w:val="en-AU" w:eastAsia="en-AU"/>
        </w:rPr>
        <w:t>Affected individuals and groups:</w:t>
      </w:r>
      <w:r>
        <w:rPr>
          <w:lang w:val="en-AU" w:eastAsia="en-AU"/>
        </w:rPr>
        <w:t xml:space="preserve"> The system may impact {{ faira_form.A3_3 | format_list }}, including groups that may require additional safeguards due to age, vulnerability, or limited ability to contest outcomes.</w:t>
      </w:r>
    </w:p>
    <w:p w14:paraId="33884F58" w14:textId="77777777" w:rsidR="00C61D99" w:rsidRDefault="00D338FB" w:rsidP="00F61D8F">
      <w:pPr>
        <w:numPr>
          <w:ilvl w:val="0"/>
          <w:numId w:val="5"/>
        </w:numPr>
        <w:spacing w:before="120" w:after="120"/>
        <w:rPr>
          <w:lang w:val="en-AU" w:eastAsia="en-AU"/>
        </w:rPr>
      </w:pPr>
      <w:r>
        <w:rPr>
          <w:b/>
          <w:bCs/>
          <w:lang w:val="en-AU" w:eastAsia="en-AU"/>
        </w:rPr>
        <w:t>Nature of potential impacts:</w:t>
      </w:r>
      <w:r>
        <w:rPr>
          <w:lang w:val="en-AU" w:eastAsia="en-AU"/>
        </w:rPr>
        <w:t xml:space="preserve"> Identified impacts include {{ faira_form.A3_6a | format_list }}, with a severity rating of {{ faira_form.A3_6b | severity_label }}.</w:t>
      </w:r>
    </w:p>
    <w:p w14:paraId="0F58A2E3" w14:textId="77777777" w:rsidR="00C61D99" w:rsidRDefault="00D338FB" w:rsidP="00F61D8F">
      <w:pPr>
        <w:numPr>
          <w:ilvl w:val="0"/>
          <w:numId w:val="5"/>
        </w:numPr>
        <w:spacing w:before="120" w:after="120"/>
        <w:rPr>
          <w:lang w:val="en-AU" w:eastAsia="en-AU"/>
        </w:rPr>
      </w:pPr>
      <w:r>
        <w:rPr>
          <w:b/>
          <w:bCs/>
          <w:lang w:val="en-AU" w:eastAsia="en-AU"/>
        </w:rPr>
        <w:t>Workforce implications:</w:t>
      </w:r>
      <w:r>
        <w:rPr>
          <w:lang w:val="en-AU" w:eastAsia="en-AU"/>
        </w:rPr>
        <w:t xml:space="preserve"> Potential staff-related impacts have been identified as {{ faira_form.A3_5a | format_list }}, with overall severity assessed as {{ faira_form.A3_5b | rating_label }}. Where impacts are uncertain, this contributes to residual risk due to the potential for unanticipated consequences over time.</w:t>
      </w:r>
    </w:p>
    <w:p w14:paraId="566D8F9E" w14:textId="77777777" w:rsidR="00C61D99" w:rsidRDefault="00D338FB" w:rsidP="00F61D8F">
      <w:pPr>
        <w:numPr>
          <w:ilvl w:val="0"/>
          <w:numId w:val="5"/>
        </w:numPr>
        <w:spacing w:before="120" w:after="120"/>
        <w:rPr>
          <w:lang w:val="en-AU" w:eastAsia="en-AU"/>
        </w:rPr>
      </w:pPr>
      <w:r>
        <w:rPr>
          <w:b/>
          <w:bCs/>
          <w:lang w:val="en-AU" w:eastAsia="en-AU"/>
        </w:rPr>
        <w:t>Environmental considerations:</w:t>
      </w:r>
      <w:r>
        <w:rPr>
          <w:lang w:val="en-AU" w:eastAsia="en-AU"/>
        </w:rPr>
        <w:t xml:space="preserve"> No explicit environmental impacts have been specified within the scope of this assessment. However, environmental effects may arise indirectly depending on system scale, infrastructure usage, or downstream operational decisions, and should be monitored as system use evolves.</w:t>
      </w:r>
    </w:p>
    <w:p w14:paraId="442B803B" w14:textId="77777777" w:rsidR="00C61D99" w:rsidRDefault="00D338FB">
      <w:pPr>
        <w:rPr>
          <w:b/>
          <w:bCs/>
          <w:lang w:eastAsia="en-AU"/>
        </w:rPr>
      </w:pPr>
      <w:r>
        <w:rPr>
          <w:b/>
          <w:bCs/>
          <w:lang w:eastAsia="en-AU"/>
        </w:rPr>
        <w:t>FAIRA Domain Risk Profile — Human, Societal and Environmental Wellbeing</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95"/>
        <w:gridCol w:w="2160"/>
        <w:gridCol w:w="5061"/>
      </w:tblGrid>
      <w:tr w:rsidR="00C61D99" w14:paraId="7664F304" w14:textId="77777777" w:rsidTr="00A86CF3">
        <w:trPr>
          <w:tblHeader/>
        </w:trPr>
        <w:tc>
          <w:tcPr>
            <w:tcW w:w="1795" w:type="dxa"/>
            <w:tcBorders>
              <w:top w:val="single" w:sz="4" w:space="0" w:color="000000"/>
              <w:left w:val="single" w:sz="4" w:space="0" w:color="000000"/>
              <w:bottom w:val="single" w:sz="4" w:space="0" w:color="000000"/>
              <w:right w:val="single" w:sz="4" w:space="0" w:color="000000"/>
            </w:tcBorders>
            <w:shd w:val="clear" w:color="auto" w:fill="EA580C"/>
          </w:tcPr>
          <w:p w14:paraId="53E33D7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160" w:type="dxa"/>
            <w:tcBorders>
              <w:top w:val="single" w:sz="4" w:space="0" w:color="000000"/>
              <w:left w:val="single" w:sz="4" w:space="0" w:color="000000"/>
              <w:bottom w:val="single" w:sz="4" w:space="0" w:color="000000"/>
              <w:right w:val="single" w:sz="4" w:space="0" w:color="000000"/>
            </w:tcBorders>
            <w:shd w:val="clear" w:color="auto" w:fill="EA580C"/>
          </w:tcPr>
          <w:p w14:paraId="4FBAA70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5061" w:type="dxa"/>
            <w:tcBorders>
              <w:top w:val="single" w:sz="4" w:space="0" w:color="000000"/>
              <w:left w:val="single" w:sz="4" w:space="0" w:color="000000"/>
              <w:bottom w:val="single" w:sz="4" w:space="0" w:color="000000"/>
              <w:right w:val="single" w:sz="4" w:space="0" w:color="000000"/>
            </w:tcBorders>
            <w:shd w:val="clear" w:color="auto" w:fill="EA580C"/>
          </w:tcPr>
          <w:p w14:paraId="46A6570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84FC065" w14:textId="77777777">
        <w:tc>
          <w:tcPr>
            <w:tcW w:w="1795" w:type="dxa"/>
            <w:tcBorders>
              <w:top w:val="single" w:sz="4" w:space="0" w:color="000000"/>
              <w:left w:val="single" w:sz="4" w:space="0" w:color="000000"/>
              <w:bottom w:val="single" w:sz="4" w:space="0" w:color="000000"/>
              <w:right w:val="single" w:sz="4" w:space="0" w:color="000000"/>
            </w:tcBorders>
          </w:tcPr>
          <w:p w14:paraId="19CBD3FF" w14:textId="77777777" w:rsidR="00C61D99" w:rsidRDefault="00D338FB">
            <w:pPr>
              <w:rPr>
                <w:sz w:val="20"/>
                <w:szCs w:val="20"/>
                <w:lang w:val="en-AU" w:eastAsia="en-AU"/>
              </w:rPr>
            </w:pPr>
            <w:r>
              <w:rPr>
                <w:sz w:val="20"/>
                <w:szCs w:val="20"/>
                <w:lang w:val="en-AU" w:eastAsia="en-AU"/>
              </w:rPr>
              <w:t>Impact</w:t>
            </w:r>
          </w:p>
        </w:tc>
        <w:tc>
          <w:tcPr>
            <w:tcW w:w="2160" w:type="dxa"/>
            <w:tcBorders>
              <w:top w:val="single" w:sz="4" w:space="0" w:color="000000"/>
              <w:left w:val="single" w:sz="4" w:space="0" w:color="000000"/>
              <w:bottom w:val="single" w:sz="4" w:space="0" w:color="000000"/>
              <w:right w:val="single" w:sz="4" w:space="0" w:color="000000"/>
            </w:tcBorders>
          </w:tcPr>
          <w:p w14:paraId="3B9094B6" w14:textId="77777777" w:rsidR="00C61D99" w:rsidRDefault="00D338FB">
            <w:pPr>
              <w:rPr>
                <w:sz w:val="20"/>
                <w:szCs w:val="20"/>
                <w:lang w:val="en-AU" w:eastAsia="en-AU"/>
              </w:rPr>
            </w:pPr>
            <w:r>
              <w:rPr>
                <w:sz w:val="20"/>
                <w:szCs w:val="20"/>
                <w:lang w:val="en-AU" w:eastAsia="en-AU"/>
              </w:rPr>
              <w:t>{{domain_scores.Wellbeing.Impact}}</w:t>
            </w:r>
          </w:p>
        </w:tc>
        <w:tc>
          <w:tcPr>
            <w:tcW w:w="5061" w:type="dxa"/>
            <w:tcBorders>
              <w:top w:val="single" w:sz="4" w:space="0" w:color="000000"/>
              <w:left w:val="single" w:sz="4" w:space="0" w:color="000000"/>
              <w:bottom w:val="single" w:sz="4" w:space="0" w:color="000000"/>
              <w:right w:val="single" w:sz="4" w:space="0" w:color="000000"/>
            </w:tcBorders>
          </w:tcPr>
          <w:p w14:paraId="34A5D100" w14:textId="77777777" w:rsidR="00C61D99" w:rsidRDefault="00D338FB">
            <w:pPr>
              <w:rPr>
                <w:sz w:val="20"/>
                <w:szCs w:val="20"/>
                <w:lang w:val="en-AU" w:eastAsia="en-AU"/>
              </w:rPr>
            </w:pPr>
            <w:r>
              <w:rPr>
                <w:sz w:val="20"/>
                <w:szCs w:val="20"/>
                <w:lang w:val="en-AU" w:eastAsia="en-AU"/>
              </w:rPr>
              <w:t>Severity of potential harm to individuals, communities, or broader societal outcomes</w:t>
            </w:r>
          </w:p>
        </w:tc>
      </w:tr>
      <w:tr w:rsidR="00C61D99" w14:paraId="06CDCB7F" w14:textId="77777777">
        <w:tc>
          <w:tcPr>
            <w:tcW w:w="1795" w:type="dxa"/>
            <w:tcBorders>
              <w:top w:val="single" w:sz="4" w:space="0" w:color="000000"/>
              <w:left w:val="single" w:sz="4" w:space="0" w:color="000000"/>
              <w:bottom w:val="single" w:sz="4" w:space="0" w:color="000000"/>
              <w:right w:val="single" w:sz="4" w:space="0" w:color="000000"/>
            </w:tcBorders>
          </w:tcPr>
          <w:p w14:paraId="0694C2E7" w14:textId="77777777" w:rsidR="00C61D99" w:rsidRDefault="00D338FB">
            <w:pPr>
              <w:rPr>
                <w:sz w:val="20"/>
                <w:szCs w:val="20"/>
                <w:lang w:val="en-AU" w:eastAsia="en-AU"/>
              </w:rPr>
            </w:pPr>
            <w:r>
              <w:rPr>
                <w:sz w:val="20"/>
                <w:szCs w:val="20"/>
                <w:lang w:val="en-AU" w:eastAsia="en-AU"/>
              </w:rPr>
              <w:t>Likelihood</w:t>
            </w:r>
          </w:p>
        </w:tc>
        <w:tc>
          <w:tcPr>
            <w:tcW w:w="2160" w:type="dxa"/>
            <w:tcBorders>
              <w:top w:val="single" w:sz="4" w:space="0" w:color="000000"/>
              <w:left w:val="single" w:sz="4" w:space="0" w:color="000000"/>
              <w:bottom w:val="single" w:sz="4" w:space="0" w:color="000000"/>
              <w:right w:val="single" w:sz="4" w:space="0" w:color="000000"/>
            </w:tcBorders>
          </w:tcPr>
          <w:p w14:paraId="1405D417" w14:textId="77777777" w:rsidR="00C61D99" w:rsidRDefault="00D338FB">
            <w:pPr>
              <w:rPr>
                <w:sz w:val="20"/>
                <w:szCs w:val="20"/>
                <w:lang w:val="en-AU" w:eastAsia="en-AU"/>
              </w:rPr>
            </w:pPr>
            <w:r>
              <w:rPr>
                <w:sz w:val="20"/>
                <w:szCs w:val="20"/>
                <w:lang w:val="en-AU" w:eastAsia="en-AU"/>
              </w:rPr>
              <w:t>{{domain_scores.Wellbeing.Likelihood}}</w:t>
            </w:r>
          </w:p>
        </w:tc>
        <w:tc>
          <w:tcPr>
            <w:tcW w:w="5061" w:type="dxa"/>
            <w:tcBorders>
              <w:top w:val="single" w:sz="4" w:space="0" w:color="000000"/>
              <w:left w:val="single" w:sz="4" w:space="0" w:color="000000"/>
              <w:bottom w:val="single" w:sz="4" w:space="0" w:color="000000"/>
              <w:right w:val="single" w:sz="4" w:space="0" w:color="000000"/>
            </w:tcBorders>
          </w:tcPr>
          <w:p w14:paraId="3EA6245D" w14:textId="77777777" w:rsidR="00C61D99" w:rsidRDefault="00D338FB">
            <w:pPr>
              <w:rPr>
                <w:sz w:val="20"/>
                <w:szCs w:val="20"/>
                <w:lang w:val="en-AU" w:eastAsia="en-AU"/>
              </w:rPr>
            </w:pPr>
            <w:r>
              <w:rPr>
                <w:sz w:val="20"/>
                <w:szCs w:val="20"/>
                <w:lang w:val="en-AU" w:eastAsia="en-AU"/>
              </w:rPr>
              <w:t>Probability of wellbeing-related impacts occurring in the current context</w:t>
            </w:r>
          </w:p>
        </w:tc>
      </w:tr>
      <w:tr w:rsidR="00C61D99" w14:paraId="42860707" w14:textId="77777777">
        <w:tc>
          <w:tcPr>
            <w:tcW w:w="1795" w:type="dxa"/>
            <w:tcBorders>
              <w:top w:val="single" w:sz="4" w:space="0" w:color="000000"/>
              <w:left w:val="single" w:sz="4" w:space="0" w:color="000000"/>
              <w:bottom w:val="single" w:sz="4" w:space="0" w:color="000000"/>
              <w:right w:val="single" w:sz="4" w:space="0" w:color="000000"/>
            </w:tcBorders>
          </w:tcPr>
          <w:p w14:paraId="20047419" w14:textId="77777777" w:rsidR="00C61D99" w:rsidRDefault="00D338FB">
            <w:pPr>
              <w:rPr>
                <w:sz w:val="20"/>
                <w:szCs w:val="20"/>
                <w:lang w:val="en-AU" w:eastAsia="en-AU"/>
              </w:rPr>
            </w:pPr>
            <w:r>
              <w:rPr>
                <w:sz w:val="20"/>
                <w:szCs w:val="20"/>
                <w:lang w:val="en-AU" w:eastAsia="en-AU"/>
              </w:rPr>
              <w:t>Baseline exposure (context only)</w:t>
            </w:r>
          </w:p>
        </w:tc>
        <w:tc>
          <w:tcPr>
            <w:tcW w:w="2160" w:type="dxa"/>
            <w:tcBorders>
              <w:top w:val="single" w:sz="4" w:space="0" w:color="000000"/>
              <w:left w:val="single" w:sz="4" w:space="0" w:color="000000"/>
              <w:bottom w:val="single" w:sz="4" w:space="0" w:color="000000"/>
              <w:right w:val="single" w:sz="4" w:space="0" w:color="000000"/>
            </w:tcBorders>
          </w:tcPr>
          <w:p w14:paraId="65E695F5" w14:textId="77777777" w:rsidR="00C61D99" w:rsidRDefault="00D338FB">
            <w:pPr>
              <w:rPr>
                <w:sz w:val="20"/>
                <w:szCs w:val="20"/>
                <w:lang w:val="en-AU" w:eastAsia="en-AU"/>
              </w:rPr>
            </w:pPr>
            <w:r>
              <w:rPr>
                <w:sz w:val="20"/>
                <w:szCs w:val="20"/>
                <w:lang w:val="en-AU" w:eastAsia="en-AU"/>
              </w:rPr>
              <w:t>{{domain_scores.Wellbeing.Inherent_Risk}}</w:t>
            </w:r>
          </w:p>
        </w:tc>
        <w:tc>
          <w:tcPr>
            <w:tcW w:w="5061" w:type="dxa"/>
            <w:tcBorders>
              <w:top w:val="single" w:sz="4" w:space="0" w:color="000000"/>
              <w:left w:val="single" w:sz="4" w:space="0" w:color="000000"/>
              <w:bottom w:val="single" w:sz="4" w:space="0" w:color="000000"/>
              <w:right w:val="single" w:sz="4" w:space="0" w:color="000000"/>
            </w:tcBorders>
          </w:tcPr>
          <w:p w14:paraId="5A13BEA8"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D50EAF9" w14:textId="77777777">
        <w:tc>
          <w:tcPr>
            <w:tcW w:w="1795" w:type="dxa"/>
            <w:tcBorders>
              <w:top w:val="single" w:sz="4" w:space="0" w:color="000000"/>
              <w:left w:val="single" w:sz="4" w:space="0" w:color="000000"/>
              <w:bottom w:val="single" w:sz="4" w:space="0" w:color="000000"/>
              <w:right w:val="single" w:sz="4" w:space="0" w:color="000000"/>
            </w:tcBorders>
          </w:tcPr>
          <w:p w14:paraId="2AC862C6" w14:textId="77777777" w:rsidR="00C61D99" w:rsidRDefault="00D338FB">
            <w:pPr>
              <w:rPr>
                <w:sz w:val="20"/>
                <w:szCs w:val="20"/>
                <w:lang w:val="en-AU" w:eastAsia="en-AU"/>
              </w:rPr>
            </w:pPr>
            <w:r>
              <w:rPr>
                <w:sz w:val="20"/>
                <w:szCs w:val="20"/>
                <w:lang w:val="en-AU" w:eastAsia="en-AU"/>
              </w:rPr>
              <w:t>Control effectiveness</w:t>
            </w:r>
          </w:p>
        </w:tc>
        <w:tc>
          <w:tcPr>
            <w:tcW w:w="2160" w:type="dxa"/>
            <w:tcBorders>
              <w:top w:val="single" w:sz="4" w:space="0" w:color="000000"/>
              <w:left w:val="single" w:sz="4" w:space="0" w:color="000000"/>
              <w:bottom w:val="single" w:sz="4" w:space="0" w:color="000000"/>
              <w:right w:val="single" w:sz="4" w:space="0" w:color="000000"/>
            </w:tcBorders>
          </w:tcPr>
          <w:p w14:paraId="6482077D" w14:textId="77777777" w:rsidR="00C61D99" w:rsidRDefault="00D338FB">
            <w:pPr>
              <w:rPr>
                <w:sz w:val="20"/>
                <w:szCs w:val="20"/>
                <w:lang w:val="en-AU" w:eastAsia="en-AU"/>
              </w:rPr>
            </w:pPr>
            <w:r>
              <w:rPr>
                <w:sz w:val="20"/>
                <w:szCs w:val="20"/>
                <w:lang w:val="en-AU" w:eastAsia="en-AU"/>
              </w:rPr>
              <w:t>{{domain_scores.Wellbeing.Control_Effectiveness}}</w:t>
            </w:r>
          </w:p>
        </w:tc>
        <w:tc>
          <w:tcPr>
            <w:tcW w:w="5061" w:type="dxa"/>
            <w:tcBorders>
              <w:top w:val="single" w:sz="4" w:space="0" w:color="000000"/>
              <w:left w:val="single" w:sz="4" w:space="0" w:color="000000"/>
              <w:bottom w:val="single" w:sz="4" w:space="0" w:color="000000"/>
              <w:right w:val="single" w:sz="4" w:space="0" w:color="000000"/>
            </w:tcBorders>
          </w:tcPr>
          <w:p w14:paraId="6B664423" w14:textId="77777777" w:rsidR="00C61D99" w:rsidRDefault="00D338FB">
            <w:pPr>
              <w:rPr>
                <w:sz w:val="20"/>
                <w:szCs w:val="20"/>
                <w:lang w:val="en-AU" w:eastAsia="en-AU"/>
              </w:rPr>
            </w:pPr>
            <w:r>
              <w:rPr>
                <w:sz w:val="20"/>
                <w:szCs w:val="20"/>
                <w:lang w:val="en-AU" w:eastAsia="en-AU"/>
              </w:rPr>
              <w:t>Strength of existing governance, monitoring, and mitigation measures</w:t>
            </w:r>
          </w:p>
        </w:tc>
      </w:tr>
      <w:tr w:rsidR="00C61D99" w14:paraId="70BA50B7" w14:textId="77777777">
        <w:tc>
          <w:tcPr>
            <w:tcW w:w="1795" w:type="dxa"/>
            <w:tcBorders>
              <w:top w:val="single" w:sz="4" w:space="0" w:color="000000"/>
              <w:left w:val="single" w:sz="4" w:space="0" w:color="000000"/>
              <w:bottom w:val="single" w:sz="4" w:space="0" w:color="000000"/>
              <w:right w:val="single" w:sz="4" w:space="0" w:color="000000"/>
            </w:tcBorders>
          </w:tcPr>
          <w:p w14:paraId="345340D4" w14:textId="77777777" w:rsidR="00C61D99" w:rsidRDefault="00D338FB">
            <w:pPr>
              <w:rPr>
                <w:sz w:val="20"/>
                <w:szCs w:val="20"/>
                <w:lang w:val="en-AU" w:eastAsia="en-AU"/>
              </w:rPr>
            </w:pPr>
            <w:r>
              <w:rPr>
                <w:b/>
                <w:bCs/>
                <w:sz w:val="20"/>
                <w:szCs w:val="20"/>
                <w:lang w:val="en-AU" w:eastAsia="en-AU"/>
              </w:rPr>
              <w:t>Residual risk</w:t>
            </w:r>
          </w:p>
        </w:tc>
        <w:tc>
          <w:tcPr>
            <w:tcW w:w="2160" w:type="dxa"/>
            <w:tcBorders>
              <w:top w:val="single" w:sz="4" w:space="0" w:color="000000"/>
              <w:left w:val="single" w:sz="4" w:space="0" w:color="000000"/>
              <w:bottom w:val="single" w:sz="4" w:space="0" w:color="000000"/>
              <w:right w:val="single" w:sz="4" w:space="0" w:color="000000"/>
            </w:tcBorders>
          </w:tcPr>
          <w:p w14:paraId="78EACDD8" w14:textId="77777777" w:rsidR="00C61D99" w:rsidRDefault="00D338FB">
            <w:pPr>
              <w:rPr>
                <w:sz w:val="20"/>
                <w:szCs w:val="20"/>
                <w:lang w:val="en-AU" w:eastAsia="en-AU"/>
              </w:rPr>
            </w:pPr>
            <w:r>
              <w:rPr>
                <w:b/>
                <w:bCs/>
                <w:sz w:val="20"/>
                <w:szCs w:val="20"/>
                <w:lang w:val="en-AU" w:eastAsia="en-AU"/>
              </w:rPr>
              <w:t>{{domain_scores.Wellbeing.Risk}}</w:t>
            </w:r>
          </w:p>
        </w:tc>
        <w:tc>
          <w:tcPr>
            <w:tcW w:w="5061" w:type="dxa"/>
            <w:tcBorders>
              <w:top w:val="single" w:sz="4" w:space="0" w:color="000000"/>
              <w:left w:val="single" w:sz="4" w:space="0" w:color="000000"/>
              <w:bottom w:val="single" w:sz="4" w:space="0" w:color="000000"/>
              <w:right w:val="single" w:sz="4" w:space="0" w:color="000000"/>
            </w:tcBorders>
          </w:tcPr>
          <w:p w14:paraId="62E7C696" w14:textId="77777777" w:rsidR="00C61D99" w:rsidRDefault="00D338FB">
            <w:pPr>
              <w:keepNext/>
              <w:rPr>
                <w:sz w:val="20"/>
                <w:szCs w:val="20"/>
                <w:lang w:val="en-AU" w:eastAsia="en-AU"/>
              </w:rPr>
            </w:pPr>
            <w:r>
              <w:rPr>
                <w:sz w:val="20"/>
                <w:szCs w:val="20"/>
                <w:lang w:val="en-AU" w:eastAsia="en-AU"/>
              </w:rPr>
              <w:t>Ongoing risk requiring management and explicit consideration</w:t>
            </w:r>
          </w:p>
        </w:tc>
      </w:tr>
    </w:tbl>
    <w:p w14:paraId="36B76FB9" w14:textId="4E75C214" w:rsidR="00C61D99" w:rsidRDefault="00D338FB">
      <w:pPr>
        <w:pStyle w:val="Caption"/>
        <w:rPr>
          <w:lang w:eastAsia="en-AU"/>
        </w:rPr>
      </w:pPr>
      <w:r>
        <w:t xml:space="preserve">Table </w:t>
      </w:r>
      <w:fldSimple w:instr=" SEQ Table \* ARABIC ">
        <w:r w:rsidR="00533F63">
          <w:rPr>
            <w:noProof/>
          </w:rPr>
          <w:t>10</w:t>
        </w:r>
      </w:fldSimple>
      <w:r>
        <w:t xml:space="preserve"> - Human, Societal and Environmental Wellbeing FAIRA domain risk profile</w:t>
      </w:r>
    </w:p>
    <w:p w14:paraId="3645CDC5" w14:textId="77777777" w:rsidR="00C61D99" w:rsidRDefault="00D338FB">
      <w:pPr>
        <w:rPr>
          <w:b/>
          <w:bCs/>
          <w:lang w:val="en-AU" w:eastAsia="en-AU"/>
        </w:rPr>
      </w:pPr>
      <w:r>
        <w:rPr>
          <w:b/>
          <w:bCs/>
          <w:lang w:val="en-AU" w:eastAsia="en-AU"/>
        </w:rPr>
        <w:t>Domain Interpretation</w:t>
      </w:r>
    </w:p>
    <w:p w14:paraId="2EF3D5EF" w14:textId="77777777" w:rsidR="00C61D99" w:rsidRDefault="00D338FB" w:rsidP="00B245A7">
      <w:pPr>
        <w:spacing w:before="120" w:after="120"/>
        <w:rPr>
          <w:lang w:val="en-AU" w:eastAsia="en-AU"/>
        </w:rPr>
      </w:pPr>
      <w:r>
        <w:rPr>
          <w:lang w:val="en-AU" w:eastAsia="en-AU"/>
        </w:rPr>
        <w:t>Human, societal, and environmental wellbeing risks associated with AI systems often arise indirectly and may not be immediately observable. Such impacts can extend beyond individual users to affect broader groups, social dynamics, or environmental conditions over time. As a result, this domain should be interpreted in the context of cumulative effects, uncertainty, and interactions with other risk domains, rather than as a measure of immediate or isolated outcomes.</w:t>
      </w:r>
    </w:p>
    <w:p w14:paraId="5B6303B8" w14:textId="77777777" w:rsidR="00C61D99" w:rsidRDefault="00D338FB" w:rsidP="00B245A7">
      <w:pPr>
        <w:spacing w:before="120" w:after="120"/>
        <w:rPr>
          <w:lang w:val="en-AU" w:eastAsia="en-AU"/>
        </w:rPr>
      </w:pPr>
      <w:r>
        <w:rPr>
          <w:lang w:val="en-AU" w:eastAsia="en-AU"/>
        </w:rPr>
        <w:t>Wellbeing considerations may evolve as system use, scale, or operating conditions change. Accordingly, this domain provides an important lens for understanding potential longer-term and systemic impacts, and should be considered alongside governance, accountability, and monitoring arrangements when evaluating the overall risk profile of the AI system.</w:t>
      </w:r>
    </w:p>
    <w:p w14:paraId="00929824" w14:textId="77777777" w:rsidR="00C61D99" w:rsidRDefault="00D338FB" w:rsidP="00B245A7">
      <w:pPr>
        <w:spacing w:before="120" w:after="120"/>
        <w:rPr>
          <w:b/>
          <w:bCs/>
          <w:lang w:eastAsia="en-AU"/>
        </w:rPr>
      </w:pPr>
      <w:r>
        <w:rPr>
          <w:b/>
          <w:bCs/>
          <w:lang w:eastAsia="en-AU"/>
        </w:rPr>
        <w:t>What would change this score?</w:t>
      </w:r>
    </w:p>
    <w:p w14:paraId="12E35EF1"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37BE106E"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Formal identification and documentation of potential impacts on individuals, communities, workforce conditions, or public trust.</w:t>
      </w:r>
    </w:p>
    <w:p w14:paraId="118918E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Clear mechanisms for detecting unintended or harmful outcomes during system operation.</w:t>
      </w:r>
    </w:p>
    <w:p w14:paraId="538C217D"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Engagement with affected stakeholders or user groups to understand real-world impacts.</w:t>
      </w:r>
    </w:p>
    <w:p w14:paraId="41EDA9A1"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Governance processes that explicitly consider cumulative, long-term, or indirect impacts.</w:t>
      </w:r>
    </w:p>
    <w:p w14:paraId="55914A92" w14:textId="77777777" w:rsidR="00C61D99" w:rsidRDefault="00D338FB" w:rsidP="00B245A7">
      <w:pPr>
        <w:pStyle w:val="ListParagraph"/>
        <w:numPr>
          <w:ilvl w:val="0"/>
          <w:numId w:val="5"/>
        </w:numPr>
        <w:spacing w:before="120" w:after="120"/>
        <w:contextualSpacing w:val="0"/>
        <w:rPr>
          <w:lang w:val="en-AU" w:eastAsia="en-AU"/>
        </w:rPr>
      </w:pPr>
      <w:r>
        <w:rPr>
          <w:lang w:val="en-AU" w:eastAsia="en-AU"/>
        </w:rPr>
        <w:t>Periodic review of wellbeing impacts as system use, scale, or context evolves.</w:t>
      </w:r>
    </w:p>
    <w:p w14:paraId="41E6AF03" w14:textId="77777777" w:rsidR="00C61D99" w:rsidRDefault="00C61D99">
      <w:pPr>
        <w:rPr>
          <w:b/>
          <w:bCs/>
          <w:lang w:val="en-AU" w:eastAsia="en-AU"/>
        </w:rPr>
      </w:pPr>
    </w:p>
    <w:p w14:paraId="49D4D61D" w14:textId="77777777" w:rsidR="00C61D99" w:rsidRDefault="00D338FB">
      <w:pPr>
        <w:pStyle w:val="Heading02"/>
        <w:rPr>
          <w:lang w:val="en-AU" w:eastAsia="en-AU"/>
        </w:rPr>
      </w:pPr>
      <w:bookmarkStart w:id="14" w:name="_Toc221140108"/>
      <w:r>
        <w:rPr>
          <w:lang w:val="en-AU" w:eastAsia="en-AU"/>
        </w:rPr>
        <w:t>Human-Centred Values</w:t>
      </w:r>
      <w:bookmarkEnd w:id="14"/>
    </w:p>
    <w:p w14:paraId="0526F014" w14:textId="77777777" w:rsidR="00C61D99" w:rsidRDefault="00D338FB" w:rsidP="00B245A7">
      <w:pPr>
        <w:spacing w:before="120" w:after="120"/>
        <w:rPr>
          <w:lang w:val="en-AU" w:eastAsia="en-AU"/>
        </w:rPr>
      </w:pPr>
      <w:r>
        <w:rPr>
          <w:lang w:val="en-AU" w:eastAsia="en-AU"/>
        </w:rPr>
        <w:t>This domain examines the extent to which the AI system has been designed, developed, and deployed in a manner that reflects human-centred values, including respect for human autonomy, dignity, agency, and alignment with stated ethical principles. It focuses on whether human values have been meaningfully considered throughout the system lifecycle, rather than treating ethical considerations as purely procedural or compliance-driven.</w:t>
      </w:r>
    </w:p>
    <w:p w14:paraId="41D4E510" w14:textId="77777777" w:rsidR="00C61D99" w:rsidRDefault="00D338FB" w:rsidP="00B245A7">
      <w:pPr>
        <w:spacing w:before="120" w:after="120"/>
        <w:rPr>
          <w:lang w:val="en-AU" w:eastAsia="en-AU"/>
        </w:rPr>
      </w:pPr>
      <w:r>
        <w:rPr>
          <w:lang w:val="en-AU" w:eastAsia="en-AU"/>
        </w:rPr>
        <w:t>The assessment considers how values are articulated, embedded, and operationalised within the system's design and governance arrangements. This includes the presence of documented principles ({{ faira_form.B2_1 | format_list }}), the degree to which these principles inform decision-making and system behaviour ({{ faira_form.B2_2 }}), and whether value alignment is reinforced through governance, training, or oversight mechanisms ({{ faira_form.A5_9 | format_list }}). The assessment does not assume intent or outcome, but evaluates the extent to which human-centred considerations are systematically addressed.</w:t>
      </w:r>
    </w:p>
    <w:p w14:paraId="1F6480B0" w14:textId="5D906D76" w:rsidR="00C61D99" w:rsidRDefault="00D338FB" w:rsidP="00B245A7">
      <w:pPr>
        <w:spacing w:before="120" w:after="120"/>
        <w:rPr>
          <w:lang w:val="en-AU" w:eastAsia="en-AU"/>
        </w:rPr>
      </w:pPr>
      <w:r>
        <w:rPr>
          <w:lang w:val="en-AU" w:eastAsia="en-AU"/>
        </w:rPr>
        <w:t xml:space="preserve">For the Human-Centred Values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Values</w:t>
      </w:r>
      <w:r>
        <w:rPr>
          <w:b/>
          <w:bCs/>
          <w:lang w:val="en-AU" w:eastAsia="en-AU"/>
        </w:rPr>
        <w:t>.Impact}}</w:t>
      </w:r>
      <w:r>
        <w:rPr>
          <w:lang w:val="en-AU" w:eastAsia="en-AU"/>
        </w:rPr>
        <w:t xml:space="preserve">, reflecting the potential severity of misalignment between system behaviour and human values should such misalignment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Values</w:t>
      </w:r>
      <w:r>
        <w:rPr>
          <w:b/>
          <w:bCs/>
          <w:lang w:val="en-AU" w:eastAsia="en-AU"/>
        </w:rPr>
        <w:t>.Likelihood}}</w:t>
      </w:r>
      <w:r>
        <w:rPr>
          <w:lang w:val="en-AU" w:eastAsia="en-AU"/>
        </w:rPr>
        <w:t>, informed by the clarity, consistency, and practical application of stated values across the system lifecycle.</w:t>
      </w:r>
    </w:p>
    <w:p w14:paraId="6DA9ACA9" w14:textId="4874F8B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Values</w:t>
      </w:r>
      <w:r>
        <w:rPr>
          <w:b/>
          <w:bCs/>
          <w:lang w:val="en-AU" w:eastAsia="en-AU"/>
        </w:rPr>
        <w:t>.Control_Effectiveness}}</w:t>
      </w:r>
      <w:r>
        <w:rPr>
          <w:lang w:val="en-AU" w:eastAsia="en-AU"/>
        </w:rPr>
        <w:t xml:space="preserve">, taking into account governance mechanisms, accountability structures, and processes intended to reinforce ethical alignment.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Values</w:t>
      </w:r>
      <w:r>
        <w:rPr>
          <w:b/>
          <w:bCs/>
          <w:lang w:val="en-AU" w:eastAsia="en-AU"/>
        </w:rPr>
        <w:t>.Risk}}</w:t>
      </w:r>
      <w:r>
        <w:rPr>
          <w:lang w:val="en-AU" w:eastAsia="en-AU"/>
        </w:rPr>
        <w:t>.</w:t>
      </w:r>
    </w:p>
    <w:p w14:paraId="2151CF9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potential misalignment with human-centred values may persist under current operating conditions and governance arrangements.</w:t>
      </w:r>
    </w:p>
    <w:p w14:paraId="5A95F254" w14:textId="77777777" w:rsidR="00C61D99" w:rsidRDefault="00D338FB">
      <w:pPr>
        <w:rPr>
          <w:lang w:val="en-AU" w:eastAsia="en-AU"/>
        </w:rPr>
      </w:pPr>
      <w:r>
        <w:rPr>
          <w:noProof/>
        </w:rPr>
        <mc:AlternateContent>
          <mc:Choice Requires="wps">
            <w:drawing>
              <wp:inline distT="0" distB="0" distL="0" distR="0" wp14:anchorId="7DF92445" wp14:editId="59F15A2F">
                <wp:extent cx="5731510" cy="19050"/>
                <wp:effectExtent l="0" t="0" r="0" b="0"/>
                <wp:docPr id="10" name="Rectangle 10"/>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23E2EDB7" id="Rectangle 1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457E60E0" w14:textId="77777777" w:rsidR="00C61D99" w:rsidRDefault="00D338FB">
      <w:pPr>
        <w:rPr>
          <w:b/>
          <w:bCs/>
          <w:lang w:val="en-AU" w:eastAsia="en-AU"/>
        </w:rPr>
      </w:pPr>
      <w:r>
        <w:rPr>
          <w:b/>
          <w:bCs/>
          <w:lang w:val="en-AU" w:eastAsia="en-AU"/>
        </w:rPr>
        <w:t>Key Human-Centred Value Risk Considerations</w:t>
      </w:r>
    </w:p>
    <w:p w14:paraId="1C573B7B" w14:textId="77777777" w:rsidR="00C61D99" w:rsidRDefault="00D338FB" w:rsidP="00B245A7">
      <w:pPr>
        <w:numPr>
          <w:ilvl w:val="0"/>
          <w:numId w:val="6"/>
        </w:numPr>
        <w:spacing w:before="120" w:after="120"/>
        <w:rPr>
          <w:lang w:val="en-AU" w:eastAsia="en-AU"/>
        </w:rPr>
      </w:pPr>
      <w:r>
        <w:rPr>
          <w:b/>
          <w:bCs/>
          <w:lang w:val="en-AU" w:eastAsia="en-AU"/>
        </w:rPr>
        <w:t>Articulation of values:</w:t>
      </w:r>
      <w:r>
        <w:rPr>
          <w:lang w:val="en-AU" w:eastAsia="en-AU"/>
        </w:rPr>
        <w:t xml:space="preserve"> Human-centred or ethical principles identified for the system include {{ faira_form.B2_1 | format_list }}.</w:t>
      </w:r>
    </w:p>
    <w:p w14:paraId="5991A9CF" w14:textId="77777777" w:rsidR="00C61D99" w:rsidRDefault="00D338FB" w:rsidP="00B245A7">
      <w:pPr>
        <w:numPr>
          <w:ilvl w:val="0"/>
          <w:numId w:val="6"/>
        </w:numPr>
        <w:spacing w:before="120" w:after="120"/>
        <w:rPr>
          <w:lang w:val="en-AU" w:eastAsia="en-AU"/>
        </w:rPr>
      </w:pPr>
      <w:r>
        <w:rPr>
          <w:b/>
          <w:bCs/>
          <w:lang w:val="en-AU" w:eastAsia="en-AU"/>
        </w:rPr>
        <w:t>Operationalisation:</w:t>
      </w:r>
      <w:r>
        <w:rPr>
          <w:lang w:val="en-AU" w:eastAsia="en-AU"/>
        </w:rPr>
        <w:t xml:space="preserve"> The extent to which these principles are reflected in system design and decision-making has been assessed as {{ faira_form.B2_2 }}.</w:t>
      </w:r>
    </w:p>
    <w:p w14:paraId="442C5905" w14:textId="77777777" w:rsidR="00C61D99" w:rsidRDefault="00D338FB" w:rsidP="00B245A7">
      <w:pPr>
        <w:numPr>
          <w:ilvl w:val="0"/>
          <w:numId w:val="6"/>
        </w:numPr>
        <w:spacing w:before="120" w:after="120"/>
        <w:rPr>
          <w:lang w:val="en-AU" w:eastAsia="en-AU"/>
        </w:rPr>
      </w:pPr>
      <w:r>
        <w:rPr>
          <w:b/>
          <w:bCs/>
          <w:lang w:val="en-AU" w:eastAsia="en-AU"/>
        </w:rPr>
        <w:t>Governance reinforcement:</w:t>
      </w:r>
      <w:r>
        <w:rPr>
          <w:lang w:val="en-AU" w:eastAsia="en-AU"/>
        </w:rPr>
        <w:t xml:space="preserve"> Mechanisms supporting ethical alignment include {{ faira_form.A5_9 | format_list if faira_form.A5_9 else "no explicitly defined reinforcement mechanisms" }}.</w:t>
      </w:r>
    </w:p>
    <w:p w14:paraId="745FE117" w14:textId="77777777" w:rsidR="00C61D99" w:rsidRDefault="00D338FB" w:rsidP="00B245A7">
      <w:pPr>
        <w:numPr>
          <w:ilvl w:val="0"/>
          <w:numId w:val="6"/>
        </w:numPr>
        <w:spacing w:before="120" w:after="120"/>
        <w:rPr>
          <w:lang w:val="en-AU" w:eastAsia="en-AU"/>
        </w:rPr>
      </w:pPr>
      <w:r>
        <w:rPr>
          <w:b/>
          <w:bCs/>
          <w:lang w:val="en-AU" w:eastAsia="en-AU"/>
        </w:rPr>
        <w:t>Lifecycle coverage:</w:t>
      </w:r>
      <w:r>
        <w:rPr>
          <w:lang w:val="en-AU" w:eastAsia="en-AU"/>
        </w:rPr>
        <w:t xml:space="preserve"> Consideration of human-centred values across development, deployment, and operation contributes to the likelihood of alignment being sustained over time.</w:t>
      </w:r>
    </w:p>
    <w:p w14:paraId="67E818A5" w14:textId="77777777" w:rsidR="00C61D99" w:rsidRDefault="00D338FB">
      <w:pPr>
        <w:rPr>
          <w:b/>
          <w:bCs/>
          <w:lang w:eastAsia="en-AU"/>
        </w:rPr>
      </w:pPr>
      <w:r>
        <w:rPr>
          <w:b/>
          <w:bCs/>
          <w:lang w:eastAsia="en-AU"/>
        </w:rPr>
        <w:t>FAIRA Domain Risk Profile — Human-Centred Values</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034"/>
        <w:gridCol w:w="2281"/>
        <w:gridCol w:w="4701"/>
      </w:tblGrid>
      <w:tr w:rsidR="00C61D99" w14:paraId="5956D210" w14:textId="77777777" w:rsidTr="00A86CF3">
        <w:trPr>
          <w:tblHeader/>
        </w:trPr>
        <w:tc>
          <w:tcPr>
            <w:tcW w:w="2034" w:type="dxa"/>
            <w:tcBorders>
              <w:top w:val="single" w:sz="4" w:space="0" w:color="000000"/>
              <w:left w:val="single" w:sz="4" w:space="0" w:color="000000"/>
              <w:bottom w:val="single" w:sz="4" w:space="0" w:color="000000"/>
              <w:right w:val="single" w:sz="4" w:space="0" w:color="000000"/>
            </w:tcBorders>
            <w:shd w:val="clear" w:color="auto" w:fill="EA580C"/>
          </w:tcPr>
          <w:p w14:paraId="4E06500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281" w:type="dxa"/>
            <w:tcBorders>
              <w:top w:val="single" w:sz="4" w:space="0" w:color="000000"/>
              <w:left w:val="single" w:sz="4" w:space="0" w:color="000000"/>
              <w:bottom w:val="single" w:sz="4" w:space="0" w:color="000000"/>
              <w:right w:val="single" w:sz="4" w:space="0" w:color="000000"/>
            </w:tcBorders>
            <w:shd w:val="clear" w:color="auto" w:fill="EA580C"/>
          </w:tcPr>
          <w:p w14:paraId="6339E1F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701" w:type="dxa"/>
            <w:tcBorders>
              <w:top w:val="single" w:sz="4" w:space="0" w:color="000000"/>
              <w:left w:val="single" w:sz="4" w:space="0" w:color="000000"/>
              <w:bottom w:val="single" w:sz="4" w:space="0" w:color="000000"/>
              <w:right w:val="single" w:sz="4" w:space="0" w:color="000000"/>
            </w:tcBorders>
            <w:shd w:val="clear" w:color="auto" w:fill="EA580C"/>
          </w:tcPr>
          <w:p w14:paraId="3E9E48A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54577D4C" w14:textId="77777777">
        <w:tc>
          <w:tcPr>
            <w:tcW w:w="2034" w:type="dxa"/>
            <w:tcBorders>
              <w:top w:val="single" w:sz="4" w:space="0" w:color="000000"/>
              <w:left w:val="single" w:sz="4" w:space="0" w:color="000000"/>
              <w:bottom w:val="single" w:sz="4" w:space="0" w:color="000000"/>
              <w:right w:val="single" w:sz="4" w:space="0" w:color="000000"/>
            </w:tcBorders>
          </w:tcPr>
          <w:p w14:paraId="72C59902" w14:textId="77777777" w:rsidR="00C61D99" w:rsidRDefault="00D338FB">
            <w:pPr>
              <w:rPr>
                <w:sz w:val="20"/>
                <w:szCs w:val="20"/>
                <w:lang w:val="en-AU" w:eastAsia="en-AU"/>
              </w:rPr>
            </w:pPr>
            <w:r>
              <w:rPr>
                <w:sz w:val="20"/>
                <w:szCs w:val="20"/>
                <w:lang w:val="en-AU" w:eastAsia="en-AU"/>
              </w:rPr>
              <w:t>Impact</w:t>
            </w:r>
          </w:p>
        </w:tc>
        <w:tc>
          <w:tcPr>
            <w:tcW w:w="2281" w:type="dxa"/>
            <w:tcBorders>
              <w:top w:val="single" w:sz="4" w:space="0" w:color="000000"/>
              <w:left w:val="single" w:sz="4" w:space="0" w:color="000000"/>
              <w:bottom w:val="single" w:sz="4" w:space="0" w:color="000000"/>
              <w:right w:val="single" w:sz="4" w:space="0" w:color="000000"/>
            </w:tcBorders>
          </w:tcPr>
          <w:p w14:paraId="218BE2D5" w14:textId="24DB8D23"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.Impact}}</w:t>
            </w:r>
          </w:p>
        </w:tc>
        <w:tc>
          <w:tcPr>
            <w:tcW w:w="4701" w:type="dxa"/>
            <w:tcBorders>
              <w:top w:val="single" w:sz="4" w:space="0" w:color="000000"/>
              <w:left w:val="single" w:sz="4" w:space="0" w:color="000000"/>
              <w:bottom w:val="single" w:sz="4" w:space="0" w:color="000000"/>
              <w:right w:val="single" w:sz="4" w:space="0" w:color="000000"/>
            </w:tcBorders>
          </w:tcPr>
          <w:p w14:paraId="0E89B7A9" w14:textId="77777777" w:rsidR="00C61D99" w:rsidRDefault="00D338FB">
            <w:pPr>
              <w:rPr>
                <w:sz w:val="20"/>
                <w:szCs w:val="20"/>
                <w:lang w:val="en-AU" w:eastAsia="en-AU"/>
              </w:rPr>
            </w:pPr>
            <w:r>
              <w:rPr>
                <w:sz w:val="20"/>
                <w:szCs w:val="20"/>
                <w:lang w:val="en-AU" w:eastAsia="en-AU"/>
              </w:rPr>
              <w:t>Potential severity of harm arising from misalignment with human-centred values</w:t>
            </w:r>
          </w:p>
        </w:tc>
      </w:tr>
      <w:tr w:rsidR="00C61D99" w14:paraId="3012BD40" w14:textId="77777777">
        <w:tc>
          <w:tcPr>
            <w:tcW w:w="2034" w:type="dxa"/>
            <w:tcBorders>
              <w:top w:val="single" w:sz="4" w:space="0" w:color="000000"/>
              <w:left w:val="single" w:sz="4" w:space="0" w:color="000000"/>
              <w:bottom w:val="single" w:sz="4" w:space="0" w:color="000000"/>
              <w:right w:val="single" w:sz="4" w:space="0" w:color="000000"/>
            </w:tcBorders>
          </w:tcPr>
          <w:p w14:paraId="3B6EC193" w14:textId="77777777" w:rsidR="00C61D99" w:rsidRDefault="00D338FB">
            <w:pPr>
              <w:rPr>
                <w:sz w:val="20"/>
                <w:szCs w:val="20"/>
                <w:lang w:val="en-AU" w:eastAsia="en-AU"/>
              </w:rPr>
            </w:pPr>
            <w:r>
              <w:rPr>
                <w:sz w:val="20"/>
                <w:szCs w:val="20"/>
                <w:lang w:val="en-AU" w:eastAsia="en-AU"/>
              </w:rPr>
              <w:t>Likelihood</w:t>
            </w:r>
          </w:p>
        </w:tc>
        <w:tc>
          <w:tcPr>
            <w:tcW w:w="2281" w:type="dxa"/>
            <w:tcBorders>
              <w:top w:val="single" w:sz="4" w:space="0" w:color="000000"/>
              <w:left w:val="single" w:sz="4" w:space="0" w:color="000000"/>
              <w:bottom w:val="single" w:sz="4" w:space="0" w:color="000000"/>
              <w:right w:val="single" w:sz="4" w:space="0" w:color="000000"/>
            </w:tcBorders>
          </w:tcPr>
          <w:p w14:paraId="2304ECA3" w14:textId="55366604"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.Likelihood}}</w:t>
            </w:r>
          </w:p>
        </w:tc>
        <w:tc>
          <w:tcPr>
            <w:tcW w:w="4701" w:type="dxa"/>
            <w:tcBorders>
              <w:top w:val="single" w:sz="4" w:space="0" w:color="000000"/>
              <w:left w:val="single" w:sz="4" w:space="0" w:color="000000"/>
              <w:bottom w:val="single" w:sz="4" w:space="0" w:color="000000"/>
              <w:right w:val="single" w:sz="4" w:space="0" w:color="000000"/>
            </w:tcBorders>
          </w:tcPr>
          <w:p w14:paraId="0EF6E097" w14:textId="77777777" w:rsidR="00C61D99" w:rsidRDefault="00D338FB">
            <w:pPr>
              <w:rPr>
                <w:sz w:val="20"/>
                <w:szCs w:val="20"/>
                <w:lang w:val="en-AU" w:eastAsia="en-AU"/>
              </w:rPr>
            </w:pPr>
            <w:r>
              <w:rPr>
                <w:sz w:val="20"/>
                <w:szCs w:val="20"/>
                <w:lang w:val="en-AU" w:eastAsia="en-AU"/>
              </w:rPr>
              <w:t>Probability that misalignment may occur under current conditions</w:t>
            </w:r>
          </w:p>
        </w:tc>
      </w:tr>
      <w:tr w:rsidR="00C61D99" w14:paraId="280BD801" w14:textId="77777777">
        <w:tc>
          <w:tcPr>
            <w:tcW w:w="2034" w:type="dxa"/>
            <w:tcBorders>
              <w:top w:val="single" w:sz="4" w:space="0" w:color="000000"/>
              <w:left w:val="single" w:sz="4" w:space="0" w:color="000000"/>
              <w:bottom w:val="single" w:sz="4" w:space="0" w:color="000000"/>
              <w:right w:val="single" w:sz="4" w:space="0" w:color="000000"/>
            </w:tcBorders>
          </w:tcPr>
          <w:p w14:paraId="59F30329" w14:textId="77777777" w:rsidR="00C61D99" w:rsidRDefault="00D338FB">
            <w:pPr>
              <w:rPr>
                <w:sz w:val="20"/>
                <w:szCs w:val="20"/>
                <w:lang w:val="en-AU" w:eastAsia="en-AU"/>
              </w:rPr>
            </w:pPr>
            <w:r>
              <w:rPr>
                <w:sz w:val="20"/>
                <w:szCs w:val="20"/>
                <w:lang w:val="en-AU" w:eastAsia="en-AU"/>
              </w:rPr>
              <w:t>Baseline exposure (context only)</w:t>
            </w:r>
          </w:p>
        </w:tc>
        <w:tc>
          <w:tcPr>
            <w:tcW w:w="2281" w:type="dxa"/>
            <w:tcBorders>
              <w:top w:val="single" w:sz="4" w:space="0" w:color="000000"/>
              <w:left w:val="single" w:sz="4" w:space="0" w:color="000000"/>
              <w:bottom w:val="single" w:sz="4" w:space="0" w:color="000000"/>
              <w:right w:val="single" w:sz="4" w:space="0" w:color="000000"/>
            </w:tcBorders>
          </w:tcPr>
          <w:p w14:paraId="5ACD1D9A" w14:textId="18C34F6A"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.Inherent_Risk}}</w:t>
            </w:r>
          </w:p>
        </w:tc>
        <w:tc>
          <w:tcPr>
            <w:tcW w:w="4701" w:type="dxa"/>
            <w:tcBorders>
              <w:top w:val="single" w:sz="4" w:space="0" w:color="000000"/>
              <w:left w:val="single" w:sz="4" w:space="0" w:color="000000"/>
              <w:bottom w:val="single" w:sz="4" w:space="0" w:color="000000"/>
              <w:right w:val="single" w:sz="4" w:space="0" w:color="000000"/>
            </w:tcBorders>
          </w:tcPr>
          <w:p w14:paraId="09F57165"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1B1B7D3" w14:textId="77777777">
        <w:tc>
          <w:tcPr>
            <w:tcW w:w="2034" w:type="dxa"/>
            <w:tcBorders>
              <w:top w:val="single" w:sz="4" w:space="0" w:color="000000"/>
              <w:left w:val="single" w:sz="4" w:space="0" w:color="000000"/>
              <w:bottom w:val="single" w:sz="4" w:space="0" w:color="000000"/>
              <w:right w:val="single" w:sz="4" w:space="0" w:color="000000"/>
            </w:tcBorders>
          </w:tcPr>
          <w:p w14:paraId="696A6D8F" w14:textId="77777777" w:rsidR="00C61D99" w:rsidRDefault="00D338FB">
            <w:pPr>
              <w:rPr>
                <w:sz w:val="20"/>
                <w:szCs w:val="20"/>
                <w:lang w:val="en-AU" w:eastAsia="en-AU"/>
              </w:rPr>
            </w:pPr>
            <w:r>
              <w:rPr>
                <w:sz w:val="20"/>
                <w:szCs w:val="20"/>
                <w:lang w:val="en-AU" w:eastAsia="en-AU"/>
              </w:rPr>
              <w:t>Control effectiveness</w:t>
            </w:r>
          </w:p>
        </w:tc>
        <w:tc>
          <w:tcPr>
            <w:tcW w:w="2281" w:type="dxa"/>
            <w:tcBorders>
              <w:top w:val="single" w:sz="4" w:space="0" w:color="000000"/>
              <w:left w:val="single" w:sz="4" w:space="0" w:color="000000"/>
              <w:bottom w:val="single" w:sz="4" w:space="0" w:color="000000"/>
              <w:right w:val="single" w:sz="4" w:space="0" w:color="000000"/>
            </w:tcBorders>
          </w:tcPr>
          <w:p w14:paraId="32FA06EE" w14:textId="45BAE49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Values</w:t>
            </w:r>
            <w:r>
              <w:rPr>
                <w:sz w:val="20"/>
                <w:szCs w:val="20"/>
                <w:lang w:val="en-AU" w:eastAsia="en-AU"/>
              </w:rPr>
              <w:t>.Control_Effectiveness}}</w:t>
            </w:r>
          </w:p>
        </w:tc>
        <w:tc>
          <w:tcPr>
            <w:tcW w:w="4701" w:type="dxa"/>
            <w:tcBorders>
              <w:top w:val="single" w:sz="4" w:space="0" w:color="000000"/>
              <w:left w:val="single" w:sz="4" w:space="0" w:color="000000"/>
              <w:bottom w:val="single" w:sz="4" w:space="0" w:color="000000"/>
              <w:right w:val="single" w:sz="4" w:space="0" w:color="000000"/>
            </w:tcBorders>
          </w:tcPr>
          <w:p w14:paraId="3CE8953A" w14:textId="77777777" w:rsidR="00C61D99" w:rsidRDefault="00D338FB">
            <w:pPr>
              <w:rPr>
                <w:sz w:val="20"/>
                <w:szCs w:val="20"/>
                <w:lang w:val="en-AU" w:eastAsia="en-AU"/>
              </w:rPr>
            </w:pPr>
            <w:r>
              <w:rPr>
                <w:sz w:val="20"/>
                <w:szCs w:val="20"/>
                <w:lang w:val="en-AU" w:eastAsia="en-AU"/>
              </w:rPr>
              <w:t>Strength of governance and ethical reinforcement mechanisms</w:t>
            </w:r>
          </w:p>
        </w:tc>
      </w:tr>
      <w:tr w:rsidR="00C61D99" w14:paraId="26122A98" w14:textId="77777777">
        <w:tc>
          <w:tcPr>
            <w:tcW w:w="2034" w:type="dxa"/>
            <w:tcBorders>
              <w:top w:val="single" w:sz="4" w:space="0" w:color="000000"/>
              <w:left w:val="single" w:sz="4" w:space="0" w:color="000000"/>
              <w:bottom w:val="single" w:sz="4" w:space="0" w:color="000000"/>
              <w:right w:val="single" w:sz="4" w:space="0" w:color="000000"/>
            </w:tcBorders>
          </w:tcPr>
          <w:p w14:paraId="59E5E6C1" w14:textId="77777777" w:rsidR="00C61D99" w:rsidRDefault="00D338FB">
            <w:pPr>
              <w:rPr>
                <w:sz w:val="20"/>
                <w:szCs w:val="20"/>
                <w:lang w:val="en-AU" w:eastAsia="en-AU"/>
              </w:rPr>
            </w:pPr>
            <w:r>
              <w:rPr>
                <w:b/>
                <w:bCs/>
                <w:sz w:val="20"/>
                <w:szCs w:val="20"/>
                <w:lang w:val="en-AU" w:eastAsia="en-AU"/>
              </w:rPr>
              <w:t>Residual risk</w:t>
            </w:r>
          </w:p>
        </w:tc>
        <w:tc>
          <w:tcPr>
            <w:tcW w:w="2281" w:type="dxa"/>
            <w:tcBorders>
              <w:top w:val="single" w:sz="4" w:space="0" w:color="000000"/>
              <w:left w:val="single" w:sz="4" w:space="0" w:color="000000"/>
              <w:bottom w:val="single" w:sz="4" w:space="0" w:color="000000"/>
              <w:right w:val="single" w:sz="4" w:space="0" w:color="000000"/>
            </w:tcBorders>
          </w:tcPr>
          <w:p w14:paraId="63D2506E" w14:textId="11DBACF8"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Values</w:t>
            </w:r>
            <w:r>
              <w:rPr>
                <w:b/>
                <w:bCs/>
                <w:sz w:val="20"/>
                <w:szCs w:val="20"/>
                <w:lang w:val="en-AU" w:eastAsia="en-AU"/>
              </w:rPr>
              <w:t>.Risk}}</w:t>
            </w:r>
          </w:p>
        </w:tc>
        <w:tc>
          <w:tcPr>
            <w:tcW w:w="4701" w:type="dxa"/>
            <w:tcBorders>
              <w:top w:val="single" w:sz="4" w:space="0" w:color="000000"/>
              <w:left w:val="single" w:sz="4" w:space="0" w:color="000000"/>
              <w:bottom w:val="single" w:sz="4" w:space="0" w:color="000000"/>
              <w:right w:val="single" w:sz="4" w:space="0" w:color="000000"/>
            </w:tcBorders>
          </w:tcPr>
          <w:p w14:paraId="16646F65" w14:textId="77777777" w:rsidR="00C61D99" w:rsidRDefault="00D338FB">
            <w:pPr>
              <w:keepNext/>
              <w:rPr>
                <w:sz w:val="20"/>
                <w:szCs w:val="20"/>
                <w:lang w:val="en-AU" w:eastAsia="en-AU"/>
              </w:rPr>
            </w:pPr>
            <w:r>
              <w:rPr>
                <w:sz w:val="20"/>
                <w:szCs w:val="20"/>
                <w:lang w:val="en-AU" w:eastAsia="en-AU"/>
              </w:rPr>
              <w:t>Ongoing risk requiring consideration and oversight</w:t>
            </w:r>
          </w:p>
        </w:tc>
      </w:tr>
    </w:tbl>
    <w:p w14:paraId="21F8C5D7" w14:textId="410F8C4A" w:rsidR="00C61D99" w:rsidRDefault="00D338FB">
      <w:pPr>
        <w:pStyle w:val="Caption"/>
        <w:rPr>
          <w:lang w:val="en-AU" w:eastAsia="en-AU"/>
        </w:rPr>
      </w:pPr>
      <w:r>
        <w:t xml:space="preserve">Table </w:t>
      </w:r>
      <w:fldSimple w:instr=" SEQ Table \* ARABIC ">
        <w:r w:rsidR="00533F63">
          <w:rPr>
            <w:noProof/>
          </w:rPr>
          <w:t>11</w:t>
        </w:r>
      </w:fldSimple>
      <w:r>
        <w:t xml:space="preserve"> - Human-Centred Values FAIRA domain risk profile</w:t>
      </w:r>
    </w:p>
    <w:p w14:paraId="5FCA7A8E" w14:textId="77777777" w:rsidR="00C61D99" w:rsidRDefault="00D338FB" w:rsidP="00B245A7">
      <w:pPr>
        <w:spacing w:before="120" w:after="120"/>
        <w:rPr>
          <w:b/>
          <w:bCs/>
          <w:lang w:val="en-AU" w:eastAsia="en-AU"/>
        </w:rPr>
      </w:pPr>
      <w:r>
        <w:rPr>
          <w:b/>
          <w:bCs/>
          <w:lang w:val="en-AU" w:eastAsia="en-AU"/>
        </w:rPr>
        <w:t>Domain Interpretation</w:t>
      </w:r>
    </w:p>
    <w:p w14:paraId="75CC954A" w14:textId="77777777" w:rsidR="00C61D99" w:rsidRDefault="00D338FB" w:rsidP="00B245A7">
      <w:pPr>
        <w:spacing w:before="120" w:after="120"/>
        <w:rPr>
          <w:lang w:val="en-AU" w:eastAsia="en-AU"/>
        </w:rPr>
      </w:pPr>
      <w:r>
        <w:rPr>
          <w:lang w:val="en-AU" w:eastAsia="en-AU"/>
        </w:rPr>
        <w:t>Human-centred values risks relate to the degree of alignment between an AI system's behaviour and the values, expectations, and rights of the people affected by its use. Such risks may arise even where systems function as intended, particularly if ethical considerations are treated as abstract principles rather than being meaningfully embedded into design, governance, and operational practices.</w:t>
      </w:r>
    </w:p>
    <w:p w14:paraId="448833D0" w14:textId="77777777" w:rsidR="00C61D99" w:rsidRDefault="00D338FB" w:rsidP="00B245A7">
      <w:pPr>
        <w:spacing w:before="120" w:after="120"/>
        <w:rPr>
          <w:lang w:val="en-AU" w:eastAsia="en-AU"/>
        </w:rPr>
      </w:pPr>
      <w:r>
        <w:rPr>
          <w:lang w:val="en-AU" w:eastAsia="en-AU"/>
        </w:rPr>
        <w:t>This domain should be interpreted as an indicator of how systematically human values have been considered and sustained over time, rather than as a measure of intent or ethical correctness. Consideration of human-centred values is inherently contextual and may evolve as system use, scale, or societal expectations change, and should therefore be viewed alongside broader governance and accountability arrangements.</w:t>
      </w:r>
    </w:p>
    <w:p w14:paraId="38389D30" w14:textId="77777777" w:rsidR="00C61D99" w:rsidRDefault="00D338FB" w:rsidP="00B245A7">
      <w:pPr>
        <w:spacing w:before="120" w:after="120"/>
        <w:rPr>
          <w:b/>
          <w:bCs/>
          <w:lang w:eastAsia="en-AU"/>
        </w:rPr>
      </w:pPr>
      <w:r>
        <w:rPr>
          <w:b/>
          <w:bCs/>
          <w:lang w:eastAsia="en-AU"/>
        </w:rPr>
        <w:t>What would change this score?</w:t>
      </w:r>
    </w:p>
    <w:p w14:paraId="6EF3001E"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7B587C40" w14:textId="77777777" w:rsidR="00C61D99" w:rsidRDefault="00D338FB" w:rsidP="00B245A7">
      <w:pPr>
        <w:numPr>
          <w:ilvl w:val="0"/>
          <w:numId w:val="18"/>
        </w:numPr>
        <w:spacing w:before="120" w:after="120"/>
        <w:rPr>
          <w:lang w:val="en-AU" w:eastAsia="en-AU"/>
        </w:rPr>
      </w:pPr>
      <w:r>
        <w:rPr>
          <w:lang w:val="en-AU" w:eastAsia="en-AU"/>
        </w:rPr>
        <w:t>Clear articulation of human-centred or ethical principles relevant to the AI system.</w:t>
      </w:r>
    </w:p>
    <w:p w14:paraId="0CA39F1C" w14:textId="77777777" w:rsidR="00C61D99" w:rsidRDefault="00D338FB" w:rsidP="00B245A7">
      <w:pPr>
        <w:numPr>
          <w:ilvl w:val="0"/>
          <w:numId w:val="18"/>
        </w:numPr>
        <w:spacing w:before="120" w:after="120"/>
        <w:rPr>
          <w:lang w:val="en-AU" w:eastAsia="en-AU"/>
        </w:rPr>
      </w:pPr>
      <w:r>
        <w:rPr>
          <w:lang w:val="en-AU" w:eastAsia="en-AU"/>
        </w:rPr>
        <w:t>Evidence that these principles are embedded into system design, decision-making, and governance processes.</w:t>
      </w:r>
    </w:p>
    <w:p w14:paraId="7C1BB263" w14:textId="77777777" w:rsidR="00C61D99" w:rsidRDefault="00D338FB" w:rsidP="00B245A7">
      <w:pPr>
        <w:numPr>
          <w:ilvl w:val="0"/>
          <w:numId w:val="18"/>
        </w:numPr>
        <w:spacing w:before="120" w:after="120"/>
        <w:rPr>
          <w:lang w:val="en-AU" w:eastAsia="en-AU"/>
        </w:rPr>
      </w:pPr>
      <w:r>
        <w:rPr>
          <w:lang w:val="en-AU" w:eastAsia="en-AU"/>
        </w:rPr>
        <w:t>Training or guidance to ensure staff understand and apply stated values in practice.</w:t>
      </w:r>
    </w:p>
    <w:p w14:paraId="4D97692A" w14:textId="77777777" w:rsidR="00C61D99" w:rsidRDefault="00D338FB" w:rsidP="00B245A7">
      <w:pPr>
        <w:numPr>
          <w:ilvl w:val="0"/>
          <w:numId w:val="18"/>
        </w:numPr>
        <w:spacing w:before="120" w:after="120"/>
        <w:rPr>
          <w:lang w:val="en-AU" w:eastAsia="en-AU"/>
        </w:rPr>
      </w:pPr>
      <w:r>
        <w:rPr>
          <w:lang w:val="en-AU" w:eastAsia="en-AU"/>
        </w:rPr>
        <w:t>Governance mechanisms that reinforce ethical alignment, such as reviews, approvals, or oversight bodies.</w:t>
      </w:r>
    </w:p>
    <w:p w14:paraId="44AA4AFF" w14:textId="77777777" w:rsidR="00C61D99" w:rsidRDefault="00D338FB" w:rsidP="00B245A7">
      <w:pPr>
        <w:numPr>
          <w:ilvl w:val="0"/>
          <w:numId w:val="18"/>
        </w:numPr>
        <w:spacing w:before="120" w:after="120"/>
        <w:rPr>
          <w:lang w:val="en-AU" w:eastAsia="en-AU"/>
        </w:rPr>
      </w:pPr>
      <w:r>
        <w:rPr>
          <w:lang w:val="en-AU" w:eastAsia="en-AU"/>
        </w:rPr>
        <w:t>Regular reassessment of value alignment as system capabilities or organisational expectations change.</w:t>
      </w:r>
    </w:p>
    <w:p w14:paraId="540BF133" w14:textId="77777777" w:rsidR="00C61D99" w:rsidRDefault="00C61D99">
      <w:pPr>
        <w:rPr>
          <w:lang w:val="en-AU" w:eastAsia="en-AU"/>
        </w:rPr>
      </w:pPr>
    </w:p>
    <w:p w14:paraId="69312630" w14:textId="77777777" w:rsidR="00C61D99" w:rsidRDefault="00D338FB">
      <w:pPr>
        <w:pStyle w:val="Heading02"/>
        <w:rPr>
          <w:lang w:val="en-AU" w:eastAsia="en-AU"/>
        </w:rPr>
      </w:pPr>
      <w:bookmarkStart w:id="15" w:name="_Toc221140109"/>
      <w:r>
        <w:rPr>
          <w:lang w:val="en-AU" w:eastAsia="en-AU"/>
        </w:rPr>
        <w:t>Privacy Protection and Security</w:t>
      </w:r>
      <w:bookmarkEnd w:id="15"/>
    </w:p>
    <w:p w14:paraId="1D92F886" w14:textId="77777777" w:rsidR="00C61D99" w:rsidRDefault="00D338FB" w:rsidP="00B245A7">
      <w:pPr>
        <w:spacing w:before="120" w:after="120"/>
        <w:rPr>
          <w:lang w:val="en-AU" w:eastAsia="en-AU"/>
        </w:rPr>
      </w:pPr>
      <w:r>
        <w:rPr>
          <w:lang w:val="en-AU" w:eastAsia="en-AU"/>
        </w:rPr>
        <w:t>This domain examines the extent to which the AI system appropriately protects personal, sensitive, and regulated data, and whether security measures are proportionate to the system's risk profile and operating context. It focuses on risks arising from data collection, processing, storage, access, and disclosure across the system lifecycle, including potential impacts on individuals' rights, confidentiality, and trust.</w:t>
      </w:r>
    </w:p>
    <w:p w14:paraId="2A54F48A" w14:textId="77777777" w:rsidR="00C61D99" w:rsidRDefault="00D338FB" w:rsidP="00B245A7">
      <w:pPr>
        <w:spacing w:before="120" w:after="120"/>
        <w:rPr>
          <w:lang w:val="en-AU" w:eastAsia="en-AU"/>
        </w:rPr>
      </w:pPr>
      <w:r>
        <w:rPr>
          <w:lang w:val="en-AU" w:eastAsia="en-AU"/>
        </w:rPr>
        <w:t>The assessment considers both privacy protection and security controls, recognising that these are related but distinct concepts. Privacy risks may arise even where technical security measures are present, particularly if data handling practices, purpose limitation, or transparency mechanisms are insufficient. The assessment does not assume regulatory compliance, but evaluates the extent to which privacy and security risks are identified and managed within existing governance arrangements.</w:t>
      </w:r>
    </w:p>
    <w:p w14:paraId="18360D07" w14:textId="6EDAED47" w:rsidR="00C61D99" w:rsidRDefault="00D338FB" w:rsidP="00B245A7">
      <w:pPr>
        <w:spacing w:before="120" w:after="120"/>
        <w:rPr>
          <w:lang w:val="en-AU" w:eastAsia="en-AU"/>
        </w:rPr>
      </w:pPr>
      <w:r>
        <w:rPr>
          <w:lang w:val="en-AU" w:eastAsia="en-AU"/>
        </w:rPr>
        <w:t xml:space="preserve">For the Privacy Protection and Security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Privacy</w:t>
      </w:r>
      <w:r>
        <w:rPr>
          <w:b/>
          <w:bCs/>
          <w:lang w:val="en-AU" w:eastAsia="en-AU"/>
        </w:rPr>
        <w:t>.Impact}}</w:t>
      </w:r>
      <w:r>
        <w:rPr>
          <w:lang w:val="en-AU" w:eastAsia="en-AU"/>
        </w:rPr>
        <w:t xml:space="preserve">, reflecting the potential severity of harm should privacy breaches or security incidents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Privacy</w:t>
      </w:r>
      <w:r>
        <w:rPr>
          <w:b/>
          <w:bCs/>
          <w:lang w:val="en-AU" w:eastAsia="en-AU"/>
        </w:rPr>
        <w:t>.Likelihood}}</w:t>
      </w:r>
      <w:r>
        <w:rPr>
          <w:lang w:val="en-AU" w:eastAsia="en-AU"/>
        </w:rPr>
        <w:t>, informed by factors such as the types of data processed ({{ faira_form.A2_7_data_types | format_list if faira_form.A2_7 == "Yes" else "no regulated or sensitive data identified" }}), data access pathways ({{ faira_form.A2_4 | format_list }}), and exposure arising from system integration or deployment context ({{ faira_form.A1_9 | format_list }}).</w:t>
      </w:r>
    </w:p>
    <w:p w14:paraId="6C9E968A" w14:textId="04423D98"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Privacy</w:t>
      </w:r>
      <w:r>
        <w:rPr>
          <w:b/>
          <w:bCs/>
          <w:lang w:val="en-AU" w:eastAsia="en-AU"/>
        </w:rPr>
        <w:t>.Control_Effectiveness}}</w:t>
      </w:r>
      <w:r>
        <w:rPr>
          <w:lang w:val="en-AU" w:eastAsia="en-AU"/>
        </w:rPr>
        <w:t xml:space="preserve">, taking into account security safeguards, access controls, data governance practices, and monitoring mechanisms intended to prevent, detect, or respond to privacy or security incidents ({{ faira_form.A5_3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Privacy</w:t>
      </w:r>
      <w:r>
        <w:rPr>
          <w:b/>
          <w:bCs/>
          <w:lang w:val="en-AU" w:eastAsia="en-AU"/>
        </w:rPr>
        <w:t>.Risk}}</w:t>
      </w:r>
      <w:r>
        <w:rPr>
          <w:lang w:val="en-AU" w:eastAsia="en-AU"/>
        </w:rPr>
        <w:t>.</w:t>
      </w:r>
    </w:p>
    <w:p w14:paraId="1B021389"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level of ongoing privacy and security exposure that remains under current operating conditions and governance arrangements.</w:t>
      </w:r>
    </w:p>
    <w:p w14:paraId="39B43BB9" w14:textId="77777777" w:rsidR="00C61D99" w:rsidRDefault="00D338FB">
      <w:pPr>
        <w:rPr>
          <w:lang w:val="en-AU" w:eastAsia="en-AU"/>
        </w:rPr>
      </w:pPr>
      <w:r>
        <w:rPr>
          <w:noProof/>
        </w:rPr>
        <mc:AlternateContent>
          <mc:Choice Requires="wps">
            <w:drawing>
              <wp:inline distT="0" distB="0" distL="0" distR="0" wp14:anchorId="1B1DA54D" wp14:editId="5B5B47D9">
                <wp:extent cx="5731510" cy="19050"/>
                <wp:effectExtent l="0" t="0" r="0" b="0"/>
                <wp:docPr id="12" name="Rectangle 12"/>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39FBB913" id="Rectangle 12"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5263F096" w14:textId="77777777" w:rsidR="00C61D99" w:rsidRDefault="00D338FB">
      <w:pPr>
        <w:rPr>
          <w:b/>
          <w:bCs/>
          <w:lang w:val="en-AU" w:eastAsia="en-AU"/>
        </w:rPr>
      </w:pPr>
      <w:r>
        <w:rPr>
          <w:b/>
          <w:bCs/>
          <w:lang w:val="en-AU" w:eastAsia="en-AU"/>
        </w:rPr>
        <w:t>Key Privacy and Security Considerations</w:t>
      </w:r>
    </w:p>
    <w:p w14:paraId="5F11962A" w14:textId="77777777" w:rsidR="00C61D99" w:rsidRDefault="00D338FB" w:rsidP="00B245A7">
      <w:pPr>
        <w:numPr>
          <w:ilvl w:val="0"/>
          <w:numId w:val="8"/>
        </w:numPr>
        <w:spacing w:before="120" w:after="120"/>
        <w:rPr>
          <w:lang w:val="en-AU" w:eastAsia="en-AU"/>
        </w:rPr>
      </w:pPr>
      <w:r>
        <w:rPr>
          <w:b/>
          <w:bCs/>
          <w:lang w:val="en-AU" w:eastAsia="en-AU"/>
        </w:rPr>
        <w:t>Data types:</w:t>
      </w:r>
      <w:r>
        <w:rPr>
          <w:lang w:val="en-AU" w:eastAsia="en-AU"/>
        </w:rPr>
        <w:t xml:space="preserve"> The system processes {{ faira_form.A2_7_data_types | format_list if faira_form.A2_7 == "Yes" else "no regulated or sensitive data types" }}, influencing the potential impact of privacy or security incidents.</w:t>
      </w:r>
    </w:p>
    <w:p w14:paraId="40BAA3C5" w14:textId="77777777" w:rsidR="00C61D99" w:rsidRDefault="00D338FB" w:rsidP="00B245A7">
      <w:pPr>
        <w:numPr>
          <w:ilvl w:val="0"/>
          <w:numId w:val="8"/>
        </w:numPr>
        <w:spacing w:before="120" w:after="120"/>
        <w:rPr>
          <w:lang w:val="en-AU" w:eastAsia="en-AU"/>
        </w:rPr>
      </w:pPr>
      <w:r>
        <w:rPr>
          <w:b/>
          <w:bCs/>
          <w:lang w:val="en-AU" w:eastAsia="en-AU"/>
        </w:rPr>
        <w:t>Data access and handling:</w:t>
      </w:r>
      <w:r>
        <w:rPr>
          <w:lang w:val="en-AU" w:eastAsia="en-AU"/>
        </w:rPr>
        <w:t xml:space="preserve"> Data access pathways include {{ faira_form.A2_4 | format_list }}, which affect exposure and control requirements.</w:t>
      </w:r>
    </w:p>
    <w:p w14:paraId="5329A697" w14:textId="77777777" w:rsidR="00C61D99" w:rsidRDefault="00D338FB" w:rsidP="00B245A7">
      <w:pPr>
        <w:numPr>
          <w:ilvl w:val="0"/>
          <w:numId w:val="8"/>
        </w:numPr>
        <w:spacing w:before="120" w:after="120"/>
        <w:rPr>
          <w:lang w:val="en-AU" w:eastAsia="en-AU"/>
        </w:rPr>
      </w:pPr>
      <w:r>
        <w:rPr>
          <w:b/>
          <w:bCs/>
          <w:lang w:val="en-AU" w:eastAsia="en-AU"/>
        </w:rPr>
        <w:t>System integration:</w:t>
      </w:r>
      <w:r>
        <w:rPr>
          <w:lang w:val="en-AU" w:eastAsia="en-AU"/>
        </w:rPr>
        <w:t xml:space="preserve"> Integration with other systems or services ({{ faira_form.A1_9 | format_list }}) may introduce additional privacy or security dependencies.</w:t>
      </w:r>
    </w:p>
    <w:p w14:paraId="7FE8C984" w14:textId="77777777" w:rsidR="00C61D99" w:rsidRDefault="00D338FB" w:rsidP="00B245A7">
      <w:pPr>
        <w:numPr>
          <w:ilvl w:val="0"/>
          <w:numId w:val="8"/>
        </w:numPr>
        <w:spacing w:before="120" w:after="120"/>
        <w:rPr>
          <w:lang w:val="en-AU" w:eastAsia="en-AU"/>
        </w:rPr>
      </w:pPr>
      <w:r>
        <w:rPr>
          <w:b/>
          <w:bCs/>
          <w:lang w:val="en-AU" w:eastAsia="en-AU"/>
        </w:rPr>
        <w:t>Governance and safeguards:</w:t>
      </w:r>
      <w:r>
        <w:rPr>
          <w:lang w:val="en-AU" w:eastAsia="en-AU"/>
        </w:rPr>
        <w:t xml:space="preserve"> Privacy and security controls identified include {{ faira_form.A5_3 | format_list if faira_form.A5_3 else "no explicitly defined safeguards" }}, contributing to overall control effectiveness.</w:t>
      </w:r>
    </w:p>
    <w:p w14:paraId="2087C4EA" w14:textId="77777777" w:rsidR="00C61D99" w:rsidRDefault="00D338FB">
      <w:pPr>
        <w:rPr>
          <w:b/>
          <w:bCs/>
          <w:lang w:eastAsia="en-AU"/>
        </w:rPr>
      </w:pPr>
      <w:r>
        <w:rPr>
          <w:b/>
          <w:bCs/>
          <w:lang w:eastAsia="en-AU"/>
        </w:rPr>
        <w:t>FAIRA Domain Risk Profile — Privacy Protection and Security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914"/>
        <w:gridCol w:w="2760"/>
        <w:gridCol w:w="4342"/>
      </w:tblGrid>
      <w:tr w:rsidR="00C61D99" w14:paraId="75EDA9F7" w14:textId="77777777" w:rsidTr="00A86CF3">
        <w:trPr>
          <w:tblHeader/>
        </w:trPr>
        <w:tc>
          <w:tcPr>
            <w:tcW w:w="1914" w:type="dxa"/>
            <w:tcBorders>
              <w:top w:val="single" w:sz="4" w:space="0" w:color="000000"/>
              <w:left w:val="single" w:sz="4" w:space="0" w:color="000000"/>
              <w:bottom w:val="single" w:sz="4" w:space="0" w:color="000000"/>
              <w:right w:val="single" w:sz="4" w:space="0" w:color="000000"/>
            </w:tcBorders>
            <w:shd w:val="clear" w:color="auto" w:fill="EA580C"/>
          </w:tcPr>
          <w:p w14:paraId="139A1782"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60" w:type="dxa"/>
            <w:tcBorders>
              <w:top w:val="single" w:sz="4" w:space="0" w:color="000000"/>
              <w:left w:val="single" w:sz="4" w:space="0" w:color="000000"/>
              <w:bottom w:val="single" w:sz="4" w:space="0" w:color="000000"/>
              <w:right w:val="single" w:sz="4" w:space="0" w:color="000000"/>
            </w:tcBorders>
            <w:shd w:val="clear" w:color="auto" w:fill="EA580C"/>
          </w:tcPr>
          <w:p w14:paraId="1984892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342" w:type="dxa"/>
            <w:tcBorders>
              <w:top w:val="single" w:sz="4" w:space="0" w:color="000000"/>
              <w:left w:val="single" w:sz="4" w:space="0" w:color="000000"/>
              <w:bottom w:val="single" w:sz="4" w:space="0" w:color="000000"/>
              <w:right w:val="single" w:sz="4" w:space="0" w:color="000000"/>
            </w:tcBorders>
            <w:shd w:val="clear" w:color="auto" w:fill="EA580C"/>
          </w:tcPr>
          <w:p w14:paraId="0C8F70F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64DFE3A2" w14:textId="77777777">
        <w:tc>
          <w:tcPr>
            <w:tcW w:w="1914" w:type="dxa"/>
            <w:tcBorders>
              <w:top w:val="single" w:sz="4" w:space="0" w:color="000000"/>
              <w:left w:val="single" w:sz="4" w:space="0" w:color="000000"/>
              <w:bottom w:val="single" w:sz="4" w:space="0" w:color="000000"/>
              <w:right w:val="single" w:sz="4" w:space="0" w:color="000000"/>
            </w:tcBorders>
          </w:tcPr>
          <w:p w14:paraId="399E5AB2" w14:textId="77777777" w:rsidR="00C61D99" w:rsidRDefault="00D338FB">
            <w:pPr>
              <w:rPr>
                <w:sz w:val="20"/>
                <w:szCs w:val="20"/>
                <w:lang w:val="en-AU" w:eastAsia="en-AU"/>
              </w:rPr>
            </w:pPr>
            <w:r>
              <w:rPr>
                <w:sz w:val="20"/>
                <w:szCs w:val="20"/>
                <w:lang w:val="en-AU" w:eastAsia="en-AU"/>
              </w:rPr>
              <w:t>Impact</w:t>
            </w:r>
          </w:p>
        </w:tc>
        <w:tc>
          <w:tcPr>
            <w:tcW w:w="2760" w:type="dxa"/>
            <w:tcBorders>
              <w:top w:val="single" w:sz="4" w:space="0" w:color="000000"/>
              <w:left w:val="single" w:sz="4" w:space="0" w:color="000000"/>
              <w:bottom w:val="single" w:sz="4" w:space="0" w:color="000000"/>
              <w:right w:val="single" w:sz="4" w:space="0" w:color="000000"/>
            </w:tcBorders>
          </w:tcPr>
          <w:p w14:paraId="0B0A4325" w14:textId="61DDB80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.Impact}}</w:t>
            </w:r>
          </w:p>
        </w:tc>
        <w:tc>
          <w:tcPr>
            <w:tcW w:w="4342" w:type="dxa"/>
            <w:tcBorders>
              <w:top w:val="single" w:sz="4" w:space="0" w:color="000000"/>
              <w:left w:val="single" w:sz="4" w:space="0" w:color="000000"/>
              <w:bottom w:val="single" w:sz="4" w:space="0" w:color="000000"/>
              <w:right w:val="single" w:sz="4" w:space="0" w:color="000000"/>
            </w:tcBorders>
          </w:tcPr>
          <w:p w14:paraId="23BEAC2C" w14:textId="77777777" w:rsidR="00C61D99" w:rsidRDefault="00D338FB">
            <w:pPr>
              <w:rPr>
                <w:sz w:val="20"/>
                <w:szCs w:val="20"/>
                <w:lang w:val="en-AU" w:eastAsia="en-AU"/>
              </w:rPr>
            </w:pPr>
            <w:r>
              <w:rPr>
                <w:sz w:val="20"/>
                <w:szCs w:val="20"/>
                <w:lang w:val="en-AU" w:eastAsia="en-AU"/>
              </w:rPr>
              <w:t>Severity of potential harm arising from privacy breaches or security incidents</w:t>
            </w:r>
          </w:p>
        </w:tc>
      </w:tr>
      <w:tr w:rsidR="00C61D99" w14:paraId="7A45D2A5" w14:textId="77777777">
        <w:tc>
          <w:tcPr>
            <w:tcW w:w="1914" w:type="dxa"/>
            <w:tcBorders>
              <w:top w:val="single" w:sz="4" w:space="0" w:color="000000"/>
              <w:left w:val="single" w:sz="4" w:space="0" w:color="000000"/>
              <w:bottom w:val="single" w:sz="4" w:space="0" w:color="000000"/>
              <w:right w:val="single" w:sz="4" w:space="0" w:color="000000"/>
            </w:tcBorders>
          </w:tcPr>
          <w:p w14:paraId="7C2C9AE9" w14:textId="77777777" w:rsidR="00C61D99" w:rsidRDefault="00D338FB">
            <w:pPr>
              <w:rPr>
                <w:sz w:val="20"/>
                <w:szCs w:val="20"/>
                <w:lang w:val="en-AU" w:eastAsia="en-AU"/>
              </w:rPr>
            </w:pPr>
            <w:r>
              <w:rPr>
                <w:sz w:val="20"/>
                <w:szCs w:val="20"/>
                <w:lang w:val="en-AU" w:eastAsia="en-AU"/>
              </w:rPr>
              <w:t>Likelihood</w:t>
            </w:r>
          </w:p>
        </w:tc>
        <w:tc>
          <w:tcPr>
            <w:tcW w:w="2760" w:type="dxa"/>
            <w:tcBorders>
              <w:top w:val="single" w:sz="4" w:space="0" w:color="000000"/>
              <w:left w:val="single" w:sz="4" w:space="0" w:color="000000"/>
              <w:bottom w:val="single" w:sz="4" w:space="0" w:color="000000"/>
              <w:right w:val="single" w:sz="4" w:space="0" w:color="000000"/>
            </w:tcBorders>
          </w:tcPr>
          <w:p w14:paraId="563FCD69" w14:textId="6BCFFE02"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.Likelihood}}</w:t>
            </w:r>
          </w:p>
        </w:tc>
        <w:tc>
          <w:tcPr>
            <w:tcW w:w="4342" w:type="dxa"/>
            <w:tcBorders>
              <w:top w:val="single" w:sz="4" w:space="0" w:color="000000"/>
              <w:left w:val="single" w:sz="4" w:space="0" w:color="000000"/>
              <w:bottom w:val="single" w:sz="4" w:space="0" w:color="000000"/>
              <w:right w:val="single" w:sz="4" w:space="0" w:color="000000"/>
            </w:tcBorders>
          </w:tcPr>
          <w:p w14:paraId="68B81D38" w14:textId="77777777" w:rsidR="00C61D99" w:rsidRDefault="00D338FB">
            <w:pPr>
              <w:rPr>
                <w:sz w:val="20"/>
                <w:szCs w:val="20"/>
                <w:lang w:val="en-AU" w:eastAsia="en-AU"/>
              </w:rPr>
            </w:pPr>
            <w:r>
              <w:rPr>
                <w:sz w:val="20"/>
                <w:szCs w:val="20"/>
                <w:lang w:val="en-AU" w:eastAsia="en-AU"/>
              </w:rPr>
              <w:t>Probability that privacy or security incidents may occur</w:t>
            </w:r>
          </w:p>
        </w:tc>
      </w:tr>
      <w:tr w:rsidR="00C61D99" w14:paraId="5036F66A" w14:textId="77777777">
        <w:tc>
          <w:tcPr>
            <w:tcW w:w="1914" w:type="dxa"/>
            <w:tcBorders>
              <w:top w:val="single" w:sz="4" w:space="0" w:color="000000"/>
              <w:left w:val="single" w:sz="4" w:space="0" w:color="000000"/>
              <w:bottom w:val="single" w:sz="4" w:space="0" w:color="000000"/>
              <w:right w:val="single" w:sz="4" w:space="0" w:color="000000"/>
            </w:tcBorders>
          </w:tcPr>
          <w:p w14:paraId="63AEF3F5" w14:textId="77777777" w:rsidR="00C61D99" w:rsidRDefault="00D338FB">
            <w:pPr>
              <w:rPr>
                <w:sz w:val="20"/>
                <w:szCs w:val="20"/>
                <w:lang w:val="en-AU" w:eastAsia="en-AU"/>
              </w:rPr>
            </w:pPr>
            <w:r>
              <w:rPr>
                <w:sz w:val="20"/>
                <w:szCs w:val="20"/>
                <w:lang w:val="en-AU" w:eastAsia="en-AU"/>
              </w:rPr>
              <w:t>Baseline exposure (context only)</w:t>
            </w:r>
          </w:p>
        </w:tc>
        <w:tc>
          <w:tcPr>
            <w:tcW w:w="2760" w:type="dxa"/>
            <w:tcBorders>
              <w:top w:val="single" w:sz="4" w:space="0" w:color="000000"/>
              <w:left w:val="single" w:sz="4" w:space="0" w:color="000000"/>
              <w:bottom w:val="single" w:sz="4" w:space="0" w:color="000000"/>
              <w:right w:val="single" w:sz="4" w:space="0" w:color="000000"/>
            </w:tcBorders>
          </w:tcPr>
          <w:p w14:paraId="49D1ED1F" w14:textId="1C3627D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.Inherent_Risk}}</w:t>
            </w:r>
          </w:p>
        </w:tc>
        <w:tc>
          <w:tcPr>
            <w:tcW w:w="4342" w:type="dxa"/>
            <w:tcBorders>
              <w:top w:val="single" w:sz="4" w:space="0" w:color="000000"/>
              <w:left w:val="single" w:sz="4" w:space="0" w:color="000000"/>
              <w:bottom w:val="single" w:sz="4" w:space="0" w:color="000000"/>
              <w:right w:val="single" w:sz="4" w:space="0" w:color="000000"/>
            </w:tcBorders>
          </w:tcPr>
          <w:p w14:paraId="1582A66A"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2EEDC835" w14:textId="77777777">
        <w:tc>
          <w:tcPr>
            <w:tcW w:w="1914" w:type="dxa"/>
            <w:tcBorders>
              <w:top w:val="single" w:sz="4" w:space="0" w:color="000000"/>
              <w:left w:val="single" w:sz="4" w:space="0" w:color="000000"/>
              <w:bottom w:val="single" w:sz="4" w:space="0" w:color="000000"/>
              <w:right w:val="single" w:sz="4" w:space="0" w:color="000000"/>
            </w:tcBorders>
          </w:tcPr>
          <w:p w14:paraId="67982C67" w14:textId="77777777" w:rsidR="00C61D99" w:rsidRDefault="00D338FB">
            <w:pPr>
              <w:rPr>
                <w:sz w:val="20"/>
                <w:szCs w:val="20"/>
                <w:lang w:val="en-AU" w:eastAsia="en-AU"/>
              </w:rPr>
            </w:pPr>
            <w:r>
              <w:rPr>
                <w:sz w:val="20"/>
                <w:szCs w:val="20"/>
                <w:lang w:val="en-AU" w:eastAsia="en-AU"/>
              </w:rPr>
              <w:t>Control effectiveness</w:t>
            </w:r>
          </w:p>
        </w:tc>
        <w:tc>
          <w:tcPr>
            <w:tcW w:w="2760" w:type="dxa"/>
            <w:tcBorders>
              <w:top w:val="single" w:sz="4" w:space="0" w:color="000000"/>
              <w:left w:val="single" w:sz="4" w:space="0" w:color="000000"/>
              <w:bottom w:val="single" w:sz="4" w:space="0" w:color="000000"/>
              <w:right w:val="single" w:sz="4" w:space="0" w:color="000000"/>
            </w:tcBorders>
          </w:tcPr>
          <w:p w14:paraId="53EC5AD6" w14:textId="5A78FF6B"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Privacy</w:t>
            </w:r>
            <w:r>
              <w:rPr>
                <w:sz w:val="20"/>
                <w:szCs w:val="20"/>
                <w:lang w:val="en-AU" w:eastAsia="en-AU"/>
              </w:rPr>
              <w:t>.Control_Effectiveness}}</w:t>
            </w:r>
          </w:p>
        </w:tc>
        <w:tc>
          <w:tcPr>
            <w:tcW w:w="4342" w:type="dxa"/>
            <w:tcBorders>
              <w:top w:val="single" w:sz="4" w:space="0" w:color="000000"/>
              <w:left w:val="single" w:sz="4" w:space="0" w:color="000000"/>
              <w:bottom w:val="single" w:sz="4" w:space="0" w:color="000000"/>
              <w:right w:val="single" w:sz="4" w:space="0" w:color="000000"/>
            </w:tcBorders>
          </w:tcPr>
          <w:p w14:paraId="2D65A167" w14:textId="77777777" w:rsidR="00C61D99" w:rsidRDefault="00D338FB">
            <w:pPr>
              <w:rPr>
                <w:sz w:val="20"/>
                <w:szCs w:val="20"/>
                <w:lang w:val="en-AU" w:eastAsia="en-AU"/>
              </w:rPr>
            </w:pPr>
            <w:r>
              <w:rPr>
                <w:sz w:val="20"/>
                <w:szCs w:val="20"/>
                <w:lang w:val="en-AU" w:eastAsia="en-AU"/>
              </w:rPr>
              <w:t>Strength of existing privacy and security safeguards</w:t>
            </w:r>
          </w:p>
        </w:tc>
      </w:tr>
      <w:tr w:rsidR="00C61D99" w14:paraId="60D0780B" w14:textId="77777777">
        <w:tc>
          <w:tcPr>
            <w:tcW w:w="1914" w:type="dxa"/>
            <w:tcBorders>
              <w:top w:val="single" w:sz="4" w:space="0" w:color="000000"/>
              <w:left w:val="single" w:sz="4" w:space="0" w:color="000000"/>
              <w:bottom w:val="single" w:sz="4" w:space="0" w:color="000000"/>
              <w:right w:val="single" w:sz="4" w:space="0" w:color="000000"/>
            </w:tcBorders>
          </w:tcPr>
          <w:p w14:paraId="73266048" w14:textId="77777777" w:rsidR="00C61D99" w:rsidRDefault="00D338FB">
            <w:pPr>
              <w:rPr>
                <w:sz w:val="20"/>
                <w:szCs w:val="20"/>
                <w:lang w:val="en-AU" w:eastAsia="en-AU"/>
              </w:rPr>
            </w:pPr>
            <w:r>
              <w:rPr>
                <w:b/>
                <w:bCs/>
                <w:sz w:val="20"/>
                <w:szCs w:val="20"/>
                <w:lang w:val="en-AU" w:eastAsia="en-AU"/>
              </w:rPr>
              <w:t>Residual risk</w:t>
            </w:r>
          </w:p>
        </w:tc>
        <w:tc>
          <w:tcPr>
            <w:tcW w:w="2760" w:type="dxa"/>
            <w:tcBorders>
              <w:top w:val="single" w:sz="4" w:space="0" w:color="000000"/>
              <w:left w:val="single" w:sz="4" w:space="0" w:color="000000"/>
              <w:bottom w:val="single" w:sz="4" w:space="0" w:color="000000"/>
              <w:right w:val="single" w:sz="4" w:space="0" w:color="000000"/>
            </w:tcBorders>
          </w:tcPr>
          <w:p w14:paraId="2248B1DB" w14:textId="5F63A709"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Privacy</w:t>
            </w:r>
            <w:r>
              <w:rPr>
                <w:b/>
                <w:bCs/>
                <w:sz w:val="20"/>
                <w:szCs w:val="20"/>
                <w:lang w:val="en-AU" w:eastAsia="en-AU"/>
              </w:rPr>
              <w:t>.Risk}}</w:t>
            </w:r>
          </w:p>
        </w:tc>
        <w:tc>
          <w:tcPr>
            <w:tcW w:w="4342" w:type="dxa"/>
            <w:tcBorders>
              <w:top w:val="single" w:sz="4" w:space="0" w:color="000000"/>
              <w:left w:val="single" w:sz="4" w:space="0" w:color="000000"/>
              <w:bottom w:val="single" w:sz="4" w:space="0" w:color="000000"/>
              <w:right w:val="single" w:sz="4" w:space="0" w:color="000000"/>
            </w:tcBorders>
          </w:tcPr>
          <w:p w14:paraId="59DBD03C" w14:textId="77777777" w:rsidR="00C61D99" w:rsidRDefault="00D338FB" w:rsidP="00E46EC9">
            <w:pPr>
              <w:keepNext/>
              <w:rPr>
                <w:sz w:val="20"/>
                <w:szCs w:val="20"/>
                <w:lang w:val="en-AU" w:eastAsia="en-AU"/>
              </w:rPr>
            </w:pPr>
            <w:r>
              <w:rPr>
                <w:sz w:val="20"/>
                <w:szCs w:val="20"/>
                <w:lang w:val="en-AU" w:eastAsia="en-AU"/>
              </w:rPr>
              <w:t>Ongoing privacy and security risk requiring consideration</w:t>
            </w:r>
          </w:p>
        </w:tc>
      </w:tr>
    </w:tbl>
    <w:p w14:paraId="389A2D91" w14:textId="01E97304" w:rsidR="00C61D99" w:rsidRDefault="00E46EC9" w:rsidP="00E46EC9">
      <w:pPr>
        <w:pStyle w:val="Caption"/>
        <w:rPr>
          <w:lang w:val="en-AU" w:eastAsia="en-AU"/>
        </w:rPr>
      </w:pPr>
      <w:r>
        <w:t xml:space="preserve">Table </w:t>
      </w:r>
      <w:fldSimple w:instr=" SEQ Table \* ARABIC ">
        <w:r w:rsidR="00533F63">
          <w:rPr>
            <w:noProof/>
          </w:rPr>
          <w:t>12</w:t>
        </w:r>
      </w:fldSimple>
      <w:r>
        <w:t xml:space="preserve"> - Privacy Protection and Security FAIRA domain risk profile</w:t>
      </w:r>
    </w:p>
    <w:p w14:paraId="0DD2D8EA" w14:textId="77777777" w:rsidR="00C61D99" w:rsidRDefault="00D338FB" w:rsidP="00B245A7">
      <w:pPr>
        <w:spacing w:before="120" w:after="120"/>
        <w:rPr>
          <w:b/>
          <w:bCs/>
          <w:lang w:val="en-AU" w:eastAsia="en-AU"/>
        </w:rPr>
      </w:pPr>
      <w:r>
        <w:rPr>
          <w:b/>
          <w:bCs/>
          <w:lang w:val="en-AU" w:eastAsia="en-AU"/>
        </w:rPr>
        <w:t>Domain Interpretation</w:t>
      </w:r>
    </w:p>
    <w:p w14:paraId="6CD83630" w14:textId="77777777" w:rsidR="00C61D99" w:rsidRDefault="00D338FB" w:rsidP="00B245A7">
      <w:pPr>
        <w:spacing w:before="120" w:after="120"/>
        <w:rPr>
          <w:lang w:val="en-AU" w:eastAsia="en-AU"/>
        </w:rPr>
      </w:pPr>
      <w:r>
        <w:rPr>
          <w:lang w:val="en-AU" w:eastAsia="en-AU"/>
        </w:rPr>
        <w:t>Privacy protection and security risks relate to how personal and sensitive data are handled, protected, and governed throughout an AI system's lifecycle. Such risks may arise from technical vulnerabilities, data governance practices, access arrangements, or changes in system use and integration over time. Importantly, the presence of security controls does not eliminate privacy risk, and privacy considerations may persist even in the absence of security incidents.</w:t>
      </w:r>
    </w:p>
    <w:p w14:paraId="3DA3BD95" w14:textId="77777777" w:rsidR="00C61D99" w:rsidRDefault="00D338FB" w:rsidP="00B245A7">
      <w:pPr>
        <w:spacing w:before="120" w:after="120"/>
        <w:rPr>
          <w:lang w:val="en-AU" w:eastAsia="en-AU"/>
        </w:rPr>
      </w:pPr>
      <w:r>
        <w:rPr>
          <w:lang w:val="en-AU" w:eastAsia="en-AU"/>
        </w:rPr>
        <w:t>This domain should be interpreted as an indicator of ongoing exposure to privacy and data protection risks rather than as a statement of regulatory compliance or security sufficiency. Privacy and security risks are context-dependent and may evolve as data types, system integrations, or operating conditions change, and should therefore be considered alongside broader governance, accountability, and monitoring arrangements.</w:t>
      </w:r>
    </w:p>
    <w:p w14:paraId="4DACD791" w14:textId="77777777" w:rsidR="00C61D99" w:rsidRDefault="00D338FB" w:rsidP="00B245A7">
      <w:pPr>
        <w:spacing w:before="120" w:after="120"/>
        <w:rPr>
          <w:b/>
          <w:bCs/>
          <w:lang w:eastAsia="en-AU"/>
        </w:rPr>
      </w:pPr>
      <w:r>
        <w:rPr>
          <w:b/>
          <w:bCs/>
          <w:lang w:eastAsia="en-AU"/>
        </w:rPr>
        <w:t>What would change this score?</w:t>
      </w:r>
    </w:p>
    <w:p w14:paraId="7AD6B8BA"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A79BCB8"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Reduction in the volume, sensitivity, or scope of data collected or processed by the system.</w:t>
      </w:r>
    </w:p>
    <w:p w14:paraId="4B49B024"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Implementation or strengthening of access controls, logging, and monitoring for data use.</w:t>
      </w:r>
    </w:p>
    <w:p w14:paraId="64F731F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Clear data governance practices covering retention, disposal, and purpose limitation.</w:t>
      </w:r>
    </w:p>
    <w:p w14:paraId="7A4599BD"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Formal privacy risk assessments or reviews aligned to the system's operating context.</w:t>
      </w:r>
    </w:p>
    <w:p w14:paraId="5B27D7E7" w14:textId="77777777" w:rsidR="00C61D99" w:rsidRDefault="00D338FB" w:rsidP="00B245A7">
      <w:pPr>
        <w:pStyle w:val="ListParagraph"/>
        <w:numPr>
          <w:ilvl w:val="0"/>
          <w:numId w:val="8"/>
        </w:numPr>
        <w:spacing w:before="120" w:after="120"/>
        <w:contextualSpacing w:val="0"/>
        <w:rPr>
          <w:lang w:val="en-AU" w:eastAsia="en-AU"/>
        </w:rPr>
      </w:pPr>
      <w:r>
        <w:rPr>
          <w:lang w:val="en-AU" w:eastAsia="en-AU"/>
        </w:rPr>
        <w:t>Ongoing monitoring of integrations, data flows, and access pathways as the system evolves.</w:t>
      </w:r>
    </w:p>
    <w:p w14:paraId="229296A8" w14:textId="77777777" w:rsidR="00C61D99" w:rsidRDefault="00C61D99">
      <w:pPr>
        <w:rPr>
          <w:lang w:val="en-AU" w:eastAsia="en-AU"/>
        </w:rPr>
      </w:pPr>
    </w:p>
    <w:p w14:paraId="6CAA676C" w14:textId="77777777" w:rsidR="00C61D99" w:rsidRDefault="00D338FB">
      <w:pPr>
        <w:pStyle w:val="Heading02"/>
        <w:rPr>
          <w:lang w:val="en-AU" w:eastAsia="en-AU"/>
        </w:rPr>
      </w:pPr>
      <w:bookmarkStart w:id="16" w:name="_Toc221140110"/>
      <w:r>
        <w:rPr>
          <w:lang w:val="en-AU" w:eastAsia="en-AU"/>
        </w:rPr>
        <w:t>Reliability and Safety</w:t>
      </w:r>
      <w:bookmarkEnd w:id="16"/>
    </w:p>
    <w:p w14:paraId="604E8382" w14:textId="77777777" w:rsidR="00C61D99" w:rsidRDefault="00D338FB" w:rsidP="00B245A7">
      <w:pPr>
        <w:spacing w:before="120" w:after="120"/>
        <w:rPr>
          <w:lang w:val="en-AU" w:eastAsia="en-AU"/>
        </w:rPr>
      </w:pPr>
      <w:r>
        <w:rPr>
          <w:lang w:val="en-AU" w:eastAsia="en-AU"/>
        </w:rPr>
        <w:t>This domain examines the extent to which the AI system operates reliably, predictably, and safely within its intended use and operating context. It focuses on the potential for system errors, failures, or unintended behaviours to cause harm, disruption, or unsafe outcomes, particularly where AI-supported decisions influence operational processes, services, or individuals.</w:t>
      </w:r>
    </w:p>
    <w:p w14:paraId="3F17F402" w14:textId="77777777" w:rsidR="00C61D99" w:rsidRDefault="00D338FB" w:rsidP="00B245A7">
      <w:pPr>
        <w:spacing w:before="120" w:after="120"/>
        <w:rPr>
          <w:lang w:val="en-AU" w:eastAsia="en-AU"/>
        </w:rPr>
      </w:pPr>
      <w:r>
        <w:rPr>
          <w:lang w:val="en-AU" w:eastAsia="en-AU"/>
        </w:rPr>
        <w:t>The assessment considers reliability and safety risks arising from system design, deployment context, and operational dependencies. This includes the degree of automation applied to decisions ({{ faira_form.A1_6 }}), the criticality of decisions supported by the system ({{ faira_form.A1_4 | format_list }}), the presence of safeguards to prevent or detect erroneous inputs or outputs ({{ faira_form.A2_3 | format_list }}), and the extent to which human oversight or intervention is available when system behaviour deviates from expectations ({{ faira_form.A1_7 | format_list }}).</w:t>
      </w:r>
    </w:p>
    <w:p w14:paraId="14F8CC24" w14:textId="444573AA" w:rsidR="00C61D99" w:rsidRDefault="00D338FB" w:rsidP="00B245A7">
      <w:pPr>
        <w:spacing w:before="120" w:after="120"/>
        <w:rPr>
          <w:lang w:val="en-AU" w:eastAsia="en-AU"/>
        </w:rPr>
      </w:pPr>
      <w:r>
        <w:rPr>
          <w:lang w:val="en-AU" w:eastAsia="en-AU"/>
        </w:rPr>
        <w:t xml:space="preserve">For the Reliability and Safety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Reliability</w:t>
      </w:r>
      <w:r>
        <w:rPr>
          <w:b/>
          <w:bCs/>
          <w:lang w:val="en-AU" w:eastAsia="en-AU"/>
        </w:rPr>
        <w:t>.Impact}}</w:t>
      </w:r>
      <w:r>
        <w:rPr>
          <w:lang w:val="en-AU" w:eastAsia="en-AU"/>
        </w:rPr>
        <w:t xml:space="preserve">, reflecting the potential severity of harm should system failures or unsafe behaviours occur.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Reliability</w:t>
      </w:r>
      <w:r>
        <w:rPr>
          <w:b/>
          <w:bCs/>
          <w:lang w:val="en-AU" w:eastAsia="en-AU"/>
        </w:rPr>
        <w:t>.Likelihood}}</w:t>
      </w:r>
      <w:r>
        <w:rPr>
          <w:lang w:val="en-AU" w:eastAsia="en-AU"/>
        </w:rPr>
        <w:t>, informed by factors such as system autonomy, integration with other systems or processes ({{ faira_form.A1_9 | format_list }}), monitoring arrangements ({{ faira_form.A5_3 | format_list }}), and the operating environment in which the system is deployed.</w:t>
      </w:r>
    </w:p>
    <w:p w14:paraId="27BC4BA2" w14:textId="1F471C00" w:rsidR="00C61D99" w:rsidRDefault="00D338FB" w:rsidP="00B245A7">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Reliability</w:t>
      </w:r>
      <w:r>
        <w:rPr>
          <w:b/>
          <w:bCs/>
          <w:lang w:val="en-AU" w:eastAsia="en-AU"/>
        </w:rPr>
        <w:t>.Control_Effectiveness}}</w:t>
      </w:r>
      <w:r>
        <w:rPr>
          <w:lang w:val="en-AU" w:eastAsia="en-AU"/>
        </w:rPr>
        <w:t xml:space="preserve">, taking into account testing practices, monitoring mechanisms, incident detection processes, and escalation pathways intended to identify or respond to failures or unsafe outcomes ({{ faira_form.A5_6 | format_list }}).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Reliability</w:t>
      </w:r>
      <w:r>
        <w:rPr>
          <w:b/>
          <w:bCs/>
          <w:lang w:val="en-AU" w:eastAsia="en-AU"/>
        </w:rPr>
        <w:t>.Risk}}</w:t>
      </w:r>
      <w:r>
        <w:rPr>
          <w:lang w:val="en-AU" w:eastAsia="en-AU"/>
        </w:rPr>
        <w:t>.</w:t>
      </w:r>
    </w:p>
    <w:p w14:paraId="7DAE556C" w14:textId="77777777" w:rsidR="00C61D99" w:rsidRDefault="00D338FB" w:rsidP="00B245A7">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reliability or safety-related risks may persist under current operating conditions and governance arrangements.</w:t>
      </w:r>
    </w:p>
    <w:p w14:paraId="24100CB1" w14:textId="77777777" w:rsidR="00C61D99" w:rsidRDefault="00D338FB" w:rsidP="00B245A7">
      <w:pPr>
        <w:spacing w:before="120" w:after="120"/>
        <w:rPr>
          <w:lang w:val="en-AU" w:eastAsia="en-AU"/>
        </w:rPr>
      </w:pPr>
      <w:r>
        <w:rPr>
          <w:noProof/>
        </w:rPr>
        <mc:AlternateContent>
          <mc:Choice Requires="wps">
            <w:drawing>
              <wp:inline distT="0" distB="0" distL="0" distR="0" wp14:anchorId="57E0379B" wp14:editId="4FC2251A">
                <wp:extent cx="5731510" cy="19050"/>
                <wp:effectExtent l="0" t="0" r="0" b="0"/>
                <wp:docPr id="14" name="Rectangle 14"/>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14DA03B8" id="Rectangle 14"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16C3B0E7" w14:textId="77777777" w:rsidR="00C61D99" w:rsidRDefault="00D338FB" w:rsidP="00B245A7">
      <w:pPr>
        <w:spacing w:before="120" w:after="120"/>
        <w:rPr>
          <w:b/>
          <w:bCs/>
          <w:lang w:val="en-AU" w:eastAsia="en-AU"/>
        </w:rPr>
      </w:pPr>
      <w:r>
        <w:rPr>
          <w:b/>
          <w:bCs/>
          <w:lang w:val="en-AU" w:eastAsia="en-AU"/>
        </w:rPr>
        <w:t>Key Reliability and Safety Considerations</w:t>
      </w:r>
    </w:p>
    <w:p w14:paraId="6C665625" w14:textId="77777777" w:rsidR="00C61D99" w:rsidRDefault="00D338FB" w:rsidP="00B245A7">
      <w:pPr>
        <w:numPr>
          <w:ilvl w:val="0"/>
          <w:numId w:val="12"/>
        </w:numPr>
        <w:spacing w:before="120" w:after="120"/>
        <w:rPr>
          <w:lang w:val="en-AU" w:eastAsia="en-AU"/>
        </w:rPr>
      </w:pPr>
      <w:r>
        <w:rPr>
          <w:b/>
          <w:bCs/>
          <w:lang w:val="en-AU" w:eastAsia="en-AU"/>
        </w:rPr>
        <w:t>Decision criticality:</w:t>
      </w:r>
      <w:r>
        <w:rPr>
          <w:lang w:val="en-AU" w:eastAsia="en-AU"/>
        </w:rPr>
        <w:t xml:space="preserve"> The system supports decisions related to {{ faira_form.A1_4 | format_list }}, influencing the potential impact of reliability or safety failures.</w:t>
      </w:r>
    </w:p>
    <w:p w14:paraId="2D03CD8B" w14:textId="2E528F00" w:rsidR="00C61D99" w:rsidRDefault="00D338FB" w:rsidP="00B245A7">
      <w:pPr>
        <w:numPr>
          <w:ilvl w:val="0"/>
          <w:numId w:val="12"/>
        </w:numPr>
        <w:spacing w:before="120" w:after="120"/>
        <w:rPr>
          <w:lang w:val="en-AU" w:eastAsia="en-AU"/>
        </w:rPr>
      </w:pPr>
      <w:r>
        <w:rPr>
          <w:b/>
          <w:bCs/>
          <w:lang w:val="en-AU" w:eastAsia="en-AU"/>
        </w:rPr>
        <w:t>Automation and autonomy:</w:t>
      </w:r>
      <w:r>
        <w:rPr>
          <w:lang w:val="en-AU" w:eastAsia="en-AU"/>
        </w:rPr>
        <w:t xml:space="preserve"> The </w:t>
      </w:r>
      <w:r w:rsidR="00824108">
        <w:rPr>
          <w:lang w:val="en-AU" w:eastAsia="en-AU"/>
        </w:rPr>
        <w:t xml:space="preserve">types of </w:t>
      </w:r>
      <w:r w:rsidR="00D924D6">
        <w:rPr>
          <w:lang w:val="en-AU" w:eastAsia="en-AU"/>
        </w:rPr>
        <w:t>actions available to automate decisions without human intervention were list</w:t>
      </w:r>
      <w:r w:rsidR="001C5276">
        <w:rPr>
          <w:lang w:val="en-AU" w:eastAsia="en-AU"/>
        </w:rPr>
        <w:t>ed as</w:t>
      </w:r>
      <w:r w:rsidR="00AA6F92">
        <w:rPr>
          <w:lang w:val="en-AU" w:eastAsia="en-AU"/>
        </w:rPr>
        <w:t>:</w:t>
      </w:r>
      <w:r w:rsidR="001C5276">
        <w:rPr>
          <w:lang w:val="en-AU" w:eastAsia="en-AU"/>
        </w:rPr>
        <w:t xml:space="preserve"> </w:t>
      </w:r>
      <w:r w:rsidR="008A7DBA" w:rsidRPr="008A7DBA">
        <w:rPr>
          <w:highlight w:val="yellow"/>
          <w:lang w:eastAsia="en-AU"/>
        </w:rPr>
        <w:t>{{ faira_form.A1_6_actions | format_list }}</w:t>
      </w:r>
      <w:r w:rsidR="00AA6F92">
        <w:rPr>
          <w:lang w:val="en-AU" w:eastAsia="en-AU"/>
        </w:rPr>
        <w:t>;</w:t>
      </w:r>
      <w:r>
        <w:rPr>
          <w:lang w:val="en-AU" w:eastAsia="en-AU"/>
        </w:rPr>
        <w:t xml:space="preserve"> affecting both the likelihood and detectability of failures.</w:t>
      </w:r>
    </w:p>
    <w:p w14:paraId="05F109F8" w14:textId="77777777" w:rsidR="00C61D99" w:rsidRDefault="00D338FB" w:rsidP="00B245A7">
      <w:pPr>
        <w:numPr>
          <w:ilvl w:val="0"/>
          <w:numId w:val="12"/>
        </w:numPr>
        <w:spacing w:before="120" w:after="120"/>
        <w:rPr>
          <w:lang w:val="en-AU" w:eastAsia="en-AU"/>
        </w:rPr>
      </w:pPr>
      <w:r>
        <w:rPr>
          <w:b/>
          <w:bCs/>
          <w:lang w:val="en-AU" w:eastAsia="en-AU"/>
        </w:rPr>
        <w:t>Safeguards and monitoring:</w:t>
      </w:r>
      <w:r>
        <w:rPr>
          <w:lang w:val="en-AU" w:eastAsia="en-AU"/>
        </w:rPr>
        <w:t xml:space="preserve"> Safeguards to prevent or detect erroneous inputs or outputs were assessed as {{ faira_form.A2_3 | format_list }}, alongside monitoring mechanisms including {{ faira_form.A5_3 | format_list if faira_form.A5_3 else "no explicitly defined monitoring mechanisms" }}.</w:t>
      </w:r>
    </w:p>
    <w:p w14:paraId="0B18129D" w14:textId="77777777" w:rsidR="00C61D99" w:rsidRDefault="00D338FB" w:rsidP="00B245A7">
      <w:pPr>
        <w:numPr>
          <w:ilvl w:val="0"/>
          <w:numId w:val="12"/>
        </w:numPr>
        <w:spacing w:before="120" w:after="120"/>
        <w:rPr>
          <w:lang w:val="en-AU" w:eastAsia="en-AU"/>
        </w:rPr>
      </w:pPr>
      <w:r>
        <w:rPr>
          <w:b/>
          <w:bCs/>
          <w:lang w:val="en-AU" w:eastAsia="en-AU"/>
        </w:rPr>
        <w:t>Human oversight:</w:t>
      </w:r>
      <w:r>
        <w:rPr>
          <w:lang w:val="en-AU" w:eastAsia="en-AU"/>
        </w:rPr>
        <w:t xml:space="preserve"> The availability of human review or intervention in response to unexpected system behaviour was assessed as {{ faira_form.A1_7 | format_list }}.</w:t>
      </w:r>
    </w:p>
    <w:p w14:paraId="358EC842" w14:textId="77777777" w:rsidR="00C61D99" w:rsidRDefault="00D338FB">
      <w:pPr>
        <w:rPr>
          <w:b/>
          <w:bCs/>
          <w:lang w:eastAsia="en-AU"/>
        </w:rPr>
      </w:pPr>
      <w:r>
        <w:rPr>
          <w:b/>
          <w:bCs/>
          <w:lang w:eastAsia="en-AU"/>
        </w:rPr>
        <w:t>FAIRA Domain Risk Profile — Reliability and Safety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2135"/>
        <w:gridCol w:w="2659"/>
        <w:gridCol w:w="4222"/>
      </w:tblGrid>
      <w:tr w:rsidR="00C61D99" w14:paraId="303D8319" w14:textId="77777777" w:rsidTr="00A86CF3">
        <w:trPr>
          <w:tblHeader/>
        </w:trPr>
        <w:tc>
          <w:tcPr>
            <w:tcW w:w="2135" w:type="dxa"/>
            <w:tcBorders>
              <w:top w:val="single" w:sz="4" w:space="0" w:color="000000"/>
              <w:left w:val="single" w:sz="4" w:space="0" w:color="000000"/>
              <w:bottom w:val="single" w:sz="4" w:space="0" w:color="000000"/>
              <w:right w:val="single" w:sz="4" w:space="0" w:color="000000"/>
            </w:tcBorders>
            <w:shd w:val="clear" w:color="auto" w:fill="EA580C"/>
          </w:tcPr>
          <w:p w14:paraId="41A560C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659" w:type="dxa"/>
            <w:tcBorders>
              <w:top w:val="single" w:sz="4" w:space="0" w:color="000000"/>
              <w:left w:val="single" w:sz="4" w:space="0" w:color="000000"/>
              <w:bottom w:val="single" w:sz="4" w:space="0" w:color="000000"/>
              <w:right w:val="single" w:sz="4" w:space="0" w:color="000000"/>
            </w:tcBorders>
            <w:shd w:val="clear" w:color="auto" w:fill="EA580C"/>
          </w:tcPr>
          <w:p w14:paraId="007F3D44"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222" w:type="dxa"/>
            <w:tcBorders>
              <w:top w:val="single" w:sz="4" w:space="0" w:color="000000"/>
              <w:left w:val="single" w:sz="4" w:space="0" w:color="000000"/>
              <w:bottom w:val="single" w:sz="4" w:space="0" w:color="000000"/>
              <w:right w:val="single" w:sz="4" w:space="0" w:color="000000"/>
            </w:tcBorders>
            <w:shd w:val="clear" w:color="auto" w:fill="EA580C"/>
          </w:tcPr>
          <w:p w14:paraId="2C5E144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3D964BC3" w14:textId="77777777">
        <w:tc>
          <w:tcPr>
            <w:tcW w:w="2135" w:type="dxa"/>
            <w:tcBorders>
              <w:top w:val="single" w:sz="4" w:space="0" w:color="000000"/>
              <w:left w:val="single" w:sz="4" w:space="0" w:color="000000"/>
              <w:bottom w:val="single" w:sz="4" w:space="0" w:color="000000"/>
              <w:right w:val="single" w:sz="4" w:space="0" w:color="000000"/>
            </w:tcBorders>
          </w:tcPr>
          <w:p w14:paraId="42DB331B" w14:textId="77777777" w:rsidR="00C61D99" w:rsidRDefault="00D338FB">
            <w:pPr>
              <w:rPr>
                <w:sz w:val="20"/>
                <w:szCs w:val="20"/>
                <w:lang w:val="en-AU" w:eastAsia="en-AU"/>
              </w:rPr>
            </w:pPr>
            <w:r>
              <w:rPr>
                <w:sz w:val="20"/>
                <w:szCs w:val="20"/>
                <w:lang w:val="en-AU" w:eastAsia="en-AU"/>
              </w:rPr>
              <w:t>Impact</w:t>
            </w:r>
          </w:p>
        </w:tc>
        <w:tc>
          <w:tcPr>
            <w:tcW w:w="2659" w:type="dxa"/>
            <w:tcBorders>
              <w:top w:val="single" w:sz="4" w:space="0" w:color="000000"/>
              <w:left w:val="single" w:sz="4" w:space="0" w:color="000000"/>
              <w:bottom w:val="single" w:sz="4" w:space="0" w:color="000000"/>
              <w:right w:val="single" w:sz="4" w:space="0" w:color="000000"/>
            </w:tcBorders>
          </w:tcPr>
          <w:p w14:paraId="6E446CE8" w14:textId="4721F6B6"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.Impact}}</w:t>
            </w:r>
          </w:p>
        </w:tc>
        <w:tc>
          <w:tcPr>
            <w:tcW w:w="4222" w:type="dxa"/>
            <w:tcBorders>
              <w:top w:val="single" w:sz="4" w:space="0" w:color="000000"/>
              <w:left w:val="single" w:sz="4" w:space="0" w:color="000000"/>
              <w:bottom w:val="single" w:sz="4" w:space="0" w:color="000000"/>
              <w:right w:val="single" w:sz="4" w:space="0" w:color="000000"/>
            </w:tcBorders>
          </w:tcPr>
          <w:p w14:paraId="5212FD90" w14:textId="77777777" w:rsidR="00C61D99" w:rsidRDefault="00D338FB">
            <w:pPr>
              <w:rPr>
                <w:sz w:val="20"/>
                <w:szCs w:val="20"/>
                <w:lang w:val="en-AU" w:eastAsia="en-AU"/>
              </w:rPr>
            </w:pPr>
            <w:r>
              <w:rPr>
                <w:sz w:val="20"/>
                <w:szCs w:val="20"/>
                <w:lang w:val="en-AU" w:eastAsia="en-AU"/>
              </w:rPr>
              <w:t>Severity of potential harm arising from system failure or unsafe behaviour</w:t>
            </w:r>
          </w:p>
        </w:tc>
      </w:tr>
      <w:tr w:rsidR="00C61D99" w14:paraId="16024674" w14:textId="77777777">
        <w:tc>
          <w:tcPr>
            <w:tcW w:w="2135" w:type="dxa"/>
            <w:tcBorders>
              <w:top w:val="single" w:sz="4" w:space="0" w:color="000000"/>
              <w:left w:val="single" w:sz="4" w:space="0" w:color="000000"/>
              <w:bottom w:val="single" w:sz="4" w:space="0" w:color="000000"/>
              <w:right w:val="single" w:sz="4" w:space="0" w:color="000000"/>
            </w:tcBorders>
          </w:tcPr>
          <w:p w14:paraId="49E5587F" w14:textId="77777777" w:rsidR="00C61D99" w:rsidRDefault="00D338FB">
            <w:pPr>
              <w:rPr>
                <w:sz w:val="20"/>
                <w:szCs w:val="20"/>
                <w:lang w:val="en-AU" w:eastAsia="en-AU"/>
              </w:rPr>
            </w:pPr>
            <w:r>
              <w:rPr>
                <w:sz w:val="20"/>
                <w:szCs w:val="20"/>
                <w:lang w:val="en-AU" w:eastAsia="en-AU"/>
              </w:rPr>
              <w:t>Likelihood</w:t>
            </w:r>
          </w:p>
        </w:tc>
        <w:tc>
          <w:tcPr>
            <w:tcW w:w="2659" w:type="dxa"/>
            <w:tcBorders>
              <w:top w:val="single" w:sz="4" w:space="0" w:color="000000"/>
              <w:left w:val="single" w:sz="4" w:space="0" w:color="000000"/>
              <w:bottom w:val="single" w:sz="4" w:space="0" w:color="000000"/>
              <w:right w:val="single" w:sz="4" w:space="0" w:color="000000"/>
            </w:tcBorders>
          </w:tcPr>
          <w:p w14:paraId="7E80E61C" w14:textId="1442062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.Likelihood}}</w:t>
            </w:r>
          </w:p>
        </w:tc>
        <w:tc>
          <w:tcPr>
            <w:tcW w:w="4222" w:type="dxa"/>
            <w:tcBorders>
              <w:top w:val="single" w:sz="4" w:space="0" w:color="000000"/>
              <w:left w:val="single" w:sz="4" w:space="0" w:color="000000"/>
              <w:bottom w:val="single" w:sz="4" w:space="0" w:color="000000"/>
              <w:right w:val="single" w:sz="4" w:space="0" w:color="000000"/>
            </w:tcBorders>
          </w:tcPr>
          <w:p w14:paraId="3208C88B" w14:textId="77777777" w:rsidR="00C61D99" w:rsidRDefault="00D338FB">
            <w:pPr>
              <w:rPr>
                <w:sz w:val="20"/>
                <w:szCs w:val="20"/>
                <w:lang w:val="en-AU" w:eastAsia="en-AU"/>
              </w:rPr>
            </w:pPr>
            <w:r>
              <w:rPr>
                <w:sz w:val="20"/>
                <w:szCs w:val="20"/>
                <w:lang w:val="en-AU" w:eastAsia="en-AU"/>
              </w:rPr>
              <w:t>Probability that reliability or safety failures may occur</w:t>
            </w:r>
          </w:p>
        </w:tc>
      </w:tr>
      <w:tr w:rsidR="00C61D99" w14:paraId="1189EA8E" w14:textId="77777777">
        <w:tc>
          <w:tcPr>
            <w:tcW w:w="2135" w:type="dxa"/>
            <w:tcBorders>
              <w:top w:val="single" w:sz="4" w:space="0" w:color="000000"/>
              <w:left w:val="single" w:sz="4" w:space="0" w:color="000000"/>
              <w:bottom w:val="single" w:sz="4" w:space="0" w:color="000000"/>
              <w:right w:val="single" w:sz="4" w:space="0" w:color="000000"/>
            </w:tcBorders>
          </w:tcPr>
          <w:p w14:paraId="70558E54" w14:textId="77777777" w:rsidR="00C61D99" w:rsidRDefault="00D338FB">
            <w:pPr>
              <w:rPr>
                <w:sz w:val="20"/>
                <w:szCs w:val="20"/>
                <w:lang w:val="en-AU" w:eastAsia="en-AU"/>
              </w:rPr>
            </w:pPr>
            <w:r>
              <w:rPr>
                <w:sz w:val="20"/>
                <w:szCs w:val="20"/>
                <w:lang w:val="en-AU" w:eastAsia="en-AU"/>
              </w:rPr>
              <w:t>Baseline exposure (context only)</w:t>
            </w:r>
          </w:p>
        </w:tc>
        <w:tc>
          <w:tcPr>
            <w:tcW w:w="2659" w:type="dxa"/>
            <w:tcBorders>
              <w:top w:val="single" w:sz="4" w:space="0" w:color="000000"/>
              <w:left w:val="single" w:sz="4" w:space="0" w:color="000000"/>
              <w:bottom w:val="single" w:sz="4" w:space="0" w:color="000000"/>
              <w:right w:val="single" w:sz="4" w:space="0" w:color="000000"/>
            </w:tcBorders>
          </w:tcPr>
          <w:p w14:paraId="1D422394" w14:textId="2CFA288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.Inherent_Risk}}</w:t>
            </w:r>
          </w:p>
        </w:tc>
        <w:tc>
          <w:tcPr>
            <w:tcW w:w="4222" w:type="dxa"/>
            <w:tcBorders>
              <w:top w:val="single" w:sz="4" w:space="0" w:color="000000"/>
              <w:left w:val="single" w:sz="4" w:space="0" w:color="000000"/>
              <w:bottom w:val="single" w:sz="4" w:space="0" w:color="000000"/>
              <w:right w:val="single" w:sz="4" w:space="0" w:color="000000"/>
            </w:tcBorders>
          </w:tcPr>
          <w:p w14:paraId="0D5BB05F"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47BF5605" w14:textId="77777777">
        <w:tc>
          <w:tcPr>
            <w:tcW w:w="2135" w:type="dxa"/>
            <w:tcBorders>
              <w:top w:val="single" w:sz="4" w:space="0" w:color="000000"/>
              <w:left w:val="single" w:sz="4" w:space="0" w:color="000000"/>
              <w:bottom w:val="single" w:sz="4" w:space="0" w:color="000000"/>
              <w:right w:val="single" w:sz="4" w:space="0" w:color="000000"/>
            </w:tcBorders>
          </w:tcPr>
          <w:p w14:paraId="72F80C58" w14:textId="77777777" w:rsidR="00C61D99" w:rsidRDefault="00D338FB">
            <w:pPr>
              <w:rPr>
                <w:sz w:val="20"/>
                <w:szCs w:val="20"/>
                <w:lang w:val="en-AU" w:eastAsia="en-AU"/>
              </w:rPr>
            </w:pPr>
            <w:r>
              <w:rPr>
                <w:sz w:val="20"/>
                <w:szCs w:val="20"/>
                <w:lang w:val="en-AU" w:eastAsia="en-AU"/>
              </w:rPr>
              <w:t>Control effectiveness</w:t>
            </w:r>
          </w:p>
        </w:tc>
        <w:tc>
          <w:tcPr>
            <w:tcW w:w="2659" w:type="dxa"/>
            <w:tcBorders>
              <w:top w:val="single" w:sz="4" w:space="0" w:color="000000"/>
              <w:left w:val="single" w:sz="4" w:space="0" w:color="000000"/>
              <w:bottom w:val="single" w:sz="4" w:space="0" w:color="000000"/>
              <w:right w:val="single" w:sz="4" w:space="0" w:color="000000"/>
            </w:tcBorders>
          </w:tcPr>
          <w:p w14:paraId="30FE861A" w14:textId="4EC7CB27"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Reliability</w:t>
            </w:r>
            <w:r>
              <w:rPr>
                <w:sz w:val="20"/>
                <w:szCs w:val="20"/>
                <w:lang w:val="en-AU" w:eastAsia="en-AU"/>
              </w:rPr>
              <w:t>.Control_Effectiveness}}</w:t>
            </w:r>
          </w:p>
        </w:tc>
        <w:tc>
          <w:tcPr>
            <w:tcW w:w="4222" w:type="dxa"/>
            <w:tcBorders>
              <w:top w:val="single" w:sz="4" w:space="0" w:color="000000"/>
              <w:left w:val="single" w:sz="4" w:space="0" w:color="000000"/>
              <w:bottom w:val="single" w:sz="4" w:space="0" w:color="000000"/>
              <w:right w:val="single" w:sz="4" w:space="0" w:color="000000"/>
            </w:tcBorders>
          </w:tcPr>
          <w:p w14:paraId="2F6B7048" w14:textId="77777777" w:rsidR="00C61D99" w:rsidRDefault="00D338FB">
            <w:pPr>
              <w:rPr>
                <w:sz w:val="20"/>
                <w:szCs w:val="20"/>
                <w:lang w:val="en-AU" w:eastAsia="en-AU"/>
              </w:rPr>
            </w:pPr>
            <w:r>
              <w:rPr>
                <w:sz w:val="20"/>
                <w:szCs w:val="20"/>
                <w:lang w:val="en-AU" w:eastAsia="en-AU"/>
              </w:rPr>
              <w:t>Strength of existing safeguards and monitoring arrangements</w:t>
            </w:r>
          </w:p>
        </w:tc>
      </w:tr>
      <w:tr w:rsidR="00C61D99" w14:paraId="48AA31D8" w14:textId="77777777">
        <w:tc>
          <w:tcPr>
            <w:tcW w:w="2135" w:type="dxa"/>
            <w:tcBorders>
              <w:top w:val="single" w:sz="4" w:space="0" w:color="000000"/>
              <w:left w:val="single" w:sz="4" w:space="0" w:color="000000"/>
              <w:bottom w:val="single" w:sz="4" w:space="0" w:color="000000"/>
              <w:right w:val="single" w:sz="4" w:space="0" w:color="000000"/>
            </w:tcBorders>
          </w:tcPr>
          <w:p w14:paraId="1253CBD2" w14:textId="77777777" w:rsidR="00C61D99" w:rsidRDefault="00D338FB">
            <w:pPr>
              <w:rPr>
                <w:sz w:val="20"/>
                <w:szCs w:val="20"/>
                <w:lang w:val="en-AU" w:eastAsia="en-AU"/>
              </w:rPr>
            </w:pPr>
            <w:r>
              <w:rPr>
                <w:b/>
                <w:bCs/>
                <w:sz w:val="20"/>
                <w:szCs w:val="20"/>
                <w:lang w:val="en-AU" w:eastAsia="en-AU"/>
              </w:rPr>
              <w:t>Residual risk</w:t>
            </w:r>
          </w:p>
        </w:tc>
        <w:tc>
          <w:tcPr>
            <w:tcW w:w="2659" w:type="dxa"/>
            <w:tcBorders>
              <w:top w:val="single" w:sz="4" w:space="0" w:color="000000"/>
              <w:left w:val="single" w:sz="4" w:space="0" w:color="000000"/>
              <w:bottom w:val="single" w:sz="4" w:space="0" w:color="000000"/>
              <w:right w:val="single" w:sz="4" w:space="0" w:color="000000"/>
            </w:tcBorders>
          </w:tcPr>
          <w:p w14:paraId="33BEEE23" w14:textId="0B204773"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Reliability</w:t>
            </w:r>
            <w:r>
              <w:rPr>
                <w:b/>
                <w:bCs/>
                <w:sz w:val="20"/>
                <w:szCs w:val="20"/>
                <w:lang w:val="en-AU" w:eastAsia="en-AU"/>
              </w:rPr>
              <w:t>.Risk}}</w:t>
            </w:r>
          </w:p>
        </w:tc>
        <w:tc>
          <w:tcPr>
            <w:tcW w:w="4222" w:type="dxa"/>
            <w:tcBorders>
              <w:top w:val="single" w:sz="4" w:space="0" w:color="000000"/>
              <w:left w:val="single" w:sz="4" w:space="0" w:color="000000"/>
              <w:bottom w:val="single" w:sz="4" w:space="0" w:color="000000"/>
              <w:right w:val="single" w:sz="4" w:space="0" w:color="000000"/>
            </w:tcBorders>
          </w:tcPr>
          <w:p w14:paraId="3EC28D0E" w14:textId="77777777" w:rsidR="00C61D99" w:rsidRDefault="00D338FB" w:rsidP="00955FBC">
            <w:pPr>
              <w:keepNext/>
              <w:rPr>
                <w:sz w:val="20"/>
                <w:szCs w:val="20"/>
                <w:lang w:val="en-AU" w:eastAsia="en-AU"/>
              </w:rPr>
            </w:pPr>
            <w:r>
              <w:rPr>
                <w:sz w:val="20"/>
                <w:szCs w:val="20"/>
                <w:lang w:val="en-AU" w:eastAsia="en-AU"/>
              </w:rPr>
              <w:t>Ongoing reliability and safety risk requiring consideration</w:t>
            </w:r>
          </w:p>
        </w:tc>
      </w:tr>
    </w:tbl>
    <w:p w14:paraId="44470A8E" w14:textId="60F9DAF4" w:rsidR="00C61D99" w:rsidRDefault="00955FBC" w:rsidP="00955FBC">
      <w:pPr>
        <w:pStyle w:val="Caption"/>
        <w:rPr>
          <w:b/>
          <w:bCs/>
          <w:lang w:val="en-AU" w:eastAsia="en-AU"/>
        </w:rPr>
      </w:pPr>
      <w:r>
        <w:t xml:space="preserve">Table </w:t>
      </w:r>
      <w:fldSimple w:instr=" SEQ Table \* ARABIC ">
        <w:r w:rsidR="00533F63">
          <w:rPr>
            <w:noProof/>
          </w:rPr>
          <w:t>13</w:t>
        </w:r>
      </w:fldSimple>
      <w:r>
        <w:t xml:space="preserve"> - Reliability and Safety FAIRA domain risk profile</w:t>
      </w:r>
    </w:p>
    <w:p w14:paraId="746CB051" w14:textId="77777777" w:rsidR="00C61D99" w:rsidRDefault="00D338FB" w:rsidP="00B245A7">
      <w:pPr>
        <w:spacing w:before="120" w:after="120"/>
        <w:rPr>
          <w:b/>
          <w:bCs/>
          <w:lang w:val="en-AU" w:eastAsia="en-AU"/>
        </w:rPr>
      </w:pPr>
      <w:r>
        <w:rPr>
          <w:b/>
          <w:bCs/>
          <w:lang w:val="en-AU" w:eastAsia="en-AU"/>
        </w:rPr>
        <w:t>Domain Interpretation</w:t>
      </w:r>
    </w:p>
    <w:p w14:paraId="08B4FF40" w14:textId="77777777" w:rsidR="00C61D99" w:rsidRDefault="00D338FB" w:rsidP="00B245A7">
      <w:pPr>
        <w:spacing w:before="120" w:after="120"/>
        <w:rPr>
          <w:lang w:val="en-AU" w:eastAsia="en-AU"/>
        </w:rPr>
      </w:pPr>
      <w:r>
        <w:rPr>
          <w:lang w:val="en-AU" w:eastAsia="en-AU"/>
        </w:rPr>
        <w:t xml:space="preserve">Reliability and safety risks relate to the potential for AI systems to behave unpredictably, fail under certain conditions, or produce outcomes that deviate from intended use. Such risks may arise from system complexity, automation, integration with other processes, or changes in operating conditions over time. </w:t>
      </w:r>
      <w:r>
        <w:rPr>
          <w:lang w:eastAsia="en-AU"/>
        </w:rPr>
        <w:t>Residual reliability and safety risks may persist due to uncertainty, scale, or environmental variability, even where systems function as designed.</w:t>
      </w:r>
      <w:r>
        <w:rPr>
          <w:lang w:val="en-AU" w:eastAsia="en-AU"/>
        </w:rPr>
        <w:t xml:space="preserve"> </w:t>
      </w:r>
    </w:p>
    <w:p w14:paraId="22B0FC6A" w14:textId="77777777" w:rsidR="00C61D99" w:rsidRDefault="00D338FB" w:rsidP="00B245A7">
      <w:pPr>
        <w:spacing w:before="120" w:after="120"/>
        <w:rPr>
          <w:lang w:val="en-AU" w:eastAsia="en-AU"/>
        </w:rPr>
      </w:pPr>
      <w:r>
        <w:rPr>
          <w:lang w:val="en-AU" w:eastAsia="en-AU"/>
        </w:rPr>
        <w:t>This domain should be interpreted as an indicator of exposure to failure-related harms rather than as a measure of system quality or robustness. Reliability and safety considerations are inherently context-dependent and may evolve as system use, dependencies, or operating environments change, and should therefore be considered alongside governance, monitoring, and incident response arrangements.</w:t>
      </w:r>
    </w:p>
    <w:p w14:paraId="7AD030E4" w14:textId="77777777" w:rsidR="00C61D99" w:rsidRDefault="00D338FB" w:rsidP="00B245A7">
      <w:pPr>
        <w:spacing w:before="120" w:after="120"/>
        <w:rPr>
          <w:b/>
          <w:bCs/>
          <w:lang w:eastAsia="en-AU"/>
        </w:rPr>
      </w:pPr>
      <w:r>
        <w:rPr>
          <w:b/>
          <w:bCs/>
          <w:lang w:eastAsia="en-AU"/>
        </w:rPr>
        <w:t>What would change this score?</w:t>
      </w:r>
    </w:p>
    <w:p w14:paraId="1FF0987C" w14:textId="77777777" w:rsidR="00C61D99" w:rsidRDefault="00D338FB" w:rsidP="00B245A7">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6C16980C"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Improved testing and validation of system behaviour under normal and edge-case conditions.</w:t>
      </w:r>
    </w:p>
    <w:p w14:paraId="39D3FDBE"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Clear thresholds for human intervention or system shutdown when unexpected behaviour occurs.</w:t>
      </w:r>
    </w:p>
    <w:p w14:paraId="14BA45C2"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Enhanced monitoring and alerting for errors, failures, or unsafe outcomes.</w:t>
      </w:r>
    </w:p>
    <w:p w14:paraId="4912CDE3"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Reduction in system autonomy for high-impact or safety-critical decisions.</w:t>
      </w:r>
    </w:p>
    <w:p w14:paraId="71714FF5" w14:textId="77777777" w:rsidR="00C61D99" w:rsidRDefault="00D338FB" w:rsidP="00B245A7">
      <w:pPr>
        <w:pStyle w:val="ListParagraph"/>
        <w:numPr>
          <w:ilvl w:val="0"/>
          <w:numId w:val="12"/>
        </w:numPr>
        <w:spacing w:before="120" w:after="120"/>
        <w:contextualSpacing w:val="0"/>
        <w:rPr>
          <w:lang w:val="en-AU" w:eastAsia="en-AU"/>
        </w:rPr>
      </w:pPr>
      <w:r>
        <w:rPr>
          <w:lang w:val="en-AU" w:eastAsia="en-AU"/>
        </w:rPr>
        <w:t>Documented incident response and recovery processes specific to AI-related failures.</w:t>
      </w:r>
    </w:p>
    <w:p w14:paraId="231569AF" w14:textId="77777777" w:rsidR="00C61D99" w:rsidRDefault="00C61D99">
      <w:pPr>
        <w:rPr>
          <w:sz w:val="20"/>
          <w:szCs w:val="20"/>
          <w:lang w:val="en-AU" w:eastAsia="en-AU"/>
        </w:rPr>
      </w:pPr>
    </w:p>
    <w:p w14:paraId="078425D6" w14:textId="77777777" w:rsidR="00C61D99" w:rsidRDefault="00D338FB">
      <w:pPr>
        <w:pStyle w:val="Heading02"/>
        <w:rPr>
          <w:lang w:val="en-AU" w:eastAsia="en-AU"/>
        </w:rPr>
      </w:pPr>
      <w:bookmarkStart w:id="17" w:name="_Toc221140111"/>
      <w:r>
        <w:rPr>
          <w:lang w:val="en-AU" w:eastAsia="en-AU"/>
        </w:rPr>
        <w:t>Transparency and Explainability</w:t>
      </w:r>
      <w:bookmarkEnd w:id="17"/>
    </w:p>
    <w:p w14:paraId="73AC2C40" w14:textId="77777777" w:rsidR="00C61D99" w:rsidRDefault="00D338FB" w:rsidP="00B245A7">
      <w:pPr>
        <w:spacing w:before="120" w:after="120"/>
        <w:rPr>
          <w:lang w:val="en-AU" w:eastAsia="en-AU"/>
        </w:rPr>
      </w:pPr>
      <w:r>
        <w:rPr>
          <w:lang w:val="en-AU" w:eastAsia="en-AU"/>
        </w:rPr>
        <w:t xml:space="preserve">This domain examines the extent to which the operation and outcomes of the AI system are </w:t>
      </w:r>
      <w:r>
        <w:rPr>
          <w:b/>
          <w:bCs/>
          <w:lang w:val="en-AU" w:eastAsia="en-AU"/>
        </w:rPr>
        <w:t>understandable, explainable, and transparent</w:t>
      </w:r>
      <w:r>
        <w:rPr>
          <w:lang w:val="en-AU" w:eastAsia="en-AU"/>
        </w:rPr>
        <w:t xml:space="preserve"> to relevant stakeholders. It focuses on whether individuals affected by AI-supported decisions can obtain meaningful information about how those decisions are made, the factors influencing outcomes, and the system's limitations.</w:t>
      </w:r>
    </w:p>
    <w:p w14:paraId="2F2A8538" w14:textId="77777777" w:rsidR="00C61D99" w:rsidRDefault="00D338FB" w:rsidP="00B245A7">
      <w:pPr>
        <w:spacing w:before="120" w:after="120"/>
        <w:rPr>
          <w:lang w:val="en-AU" w:eastAsia="en-AU"/>
        </w:rPr>
      </w:pPr>
      <w:r>
        <w:rPr>
          <w:lang w:val="en-AU" w:eastAsia="en-AU"/>
        </w:rPr>
        <w:t>The assessment considers transparency and explainability across different audiences, recognising that the level of explanation required may vary depending on whether the audience is internal staff, decision-makers, or external individuals affected by system outputs. It also considers whether explanations are available in a timely and accessible manner, particularly where decisions may have material impacts.</w:t>
      </w:r>
    </w:p>
    <w:p w14:paraId="0D457376" w14:textId="51CEBA5E" w:rsidR="00C61D99" w:rsidRDefault="00D338FB" w:rsidP="00B245A7">
      <w:pPr>
        <w:spacing w:before="120" w:after="120"/>
        <w:rPr>
          <w:lang w:val="en-AU" w:eastAsia="en-AU"/>
        </w:rPr>
      </w:pPr>
      <w:r>
        <w:rPr>
          <w:lang w:val="en-AU" w:eastAsia="en-AU"/>
        </w:rPr>
        <w:t xml:space="preserve">For the Transparency and Explainability domain, the assessed </w:t>
      </w:r>
      <w:r>
        <w:rPr>
          <w:b/>
          <w:bCs/>
          <w:lang w:val="en-AU" w:eastAsia="en-AU"/>
        </w:rPr>
        <w:t>impact score</w:t>
      </w:r>
      <w:r>
        <w:rPr>
          <w:lang w:val="en-AU" w:eastAsia="en-AU"/>
        </w:rPr>
        <w:t xml:space="preserve"> was </w:t>
      </w:r>
      <w:r>
        <w:rPr>
          <w:b/>
          <w:bCs/>
          <w:lang w:val="en-AU" w:eastAsia="en-AU"/>
        </w:rPr>
        <w:t>{{domain_scores.</w:t>
      </w:r>
      <w:r w:rsidR="00612C75">
        <w:rPr>
          <w:b/>
          <w:bCs/>
          <w:lang w:val="en-AU" w:eastAsia="en-AU"/>
        </w:rPr>
        <w:t>Transparency</w:t>
      </w:r>
      <w:r>
        <w:rPr>
          <w:b/>
          <w:bCs/>
          <w:lang w:val="en-AU" w:eastAsia="en-AU"/>
        </w:rPr>
        <w:t>.Impact}}</w:t>
      </w:r>
      <w:r>
        <w:rPr>
          <w:lang w:val="en-AU" w:eastAsia="en-AU"/>
        </w:rPr>
        <w:t xml:space="preserve">, reflecting the potential severity of harm that may arise if system behaviour or outcomes are insufficiently understood. The </w:t>
      </w:r>
      <w:r>
        <w:rPr>
          <w:b/>
          <w:bCs/>
          <w:lang w:val="en-AU" w:eastAsia="en-AU"/>
        </w:rPr>
        <w:t>likelihood score</w:t>
      </w:r>
      <w:r>
        <w:rPr>
          <w:lang w:val="en-AU" w:eastAsia="en-AU"/>
        </w:rPr>
        <w:t xml:space="preserve"> was assessed as </w:t>
      </w:r>
      <w:r>
        <w:rPr>
          <w:b/>
          <w:bCs/>
          <w:lang w:val="en-AU" w:eastAsia="en-AU"/>
        </w:rPr>
        <w:t>{{domain_scores.</w:t>
      </w:r>
      <w:r w:rsidR="00612C75">
        <w:rPr>
          <w:b/>
          <w:bCs/>
          <w:lang w:val="en-AU" w:eastAsia="en-AU"/>
        </w:rPr>
        <w:t>Transparency</w:t>
      </w:r>
      <w:r>
        <w:rPr>
          <w:b/>
          <w:bCs/>
          <w:lang w:val="en-AU" w:eastAsia="en-AU"/>
        </w:rPr>
        <w:t>.Likelihood}}</w:t>
      </w:r>
      <w:r>
        <w:rPr>
          <w:lang w:val="en-AU" w:eastAsia="en-AU"/>
        </w:rPr>
        <w:t>, informed by factors such as the availability of explanations ({{ faira_form.B6_1 | rating_label }}), the clarity and usefulness of those explanations ({{ faira_form.B6_2 | rating_label }}), and whether affected individuals are informed about the use of AI in decision-making ({{ faira_form.A3_4 | format_list }}).</w:t>
      </w:r>
    </w:p>
    <w:p w14:paraId="3C6B3F99" w14:textId="77777777" w:rsidR="00C61D99" w:rsidRDefault="00D338FB" w:rsidP="00BE0BC5">
      <w:pPr>
        <w:spacing w:after="0"/>
      </w:pPr>
      <w:r>
        <w:t>{%p if faira_form.B6_3 == "Yes" %}</w:t>
      </w:r>
    </w:p>
    <w:p w14:paraId="7973A03A" w14:textId="77777777" w:rsidR="00C61D99" w:rsidRDefault="00D338FB" w:rsidP="00B245A7">
      <w:pPr>
        <w:spacing w:before="120" w:after="120"/>
      </w:pPr>
      <w:r>
        <w:t>The assessment indicates that users and/or affected individuals are informed that AI is being used. The groups informed include {{ faira_form.B6_3_audience | format_list if faira_form.B6_3_audience else "audience not specified" }}. Disclosure is provided through {{ faira_form.B6_3_methods | format_list if faira_form.B6_3_methods else "method(s) not specified" }} and occurs {{ faira_form.B6_3_timing if faira_form.B6_3_timing else "at a time not specified" }}.</w:t>
      </w:r>
    </w:p>
    <w:p w14:paraId="63D6D47E" w14:textId="77777777" w:rsidR="00C61D99" w:rsidRDefault="00D338FB" w:rsidP="00B245A7">
      <w:pPr>
        <w:spacing w:before="120" w:after="120"/>
      </w:pPr>
      <w:r>
        <w:t>Information provided as part of the disclosure includes {{ faira_form.B6_3_information_provided | format_list if faira_form.B6_3_information_provided else "information not specified" }}{% if faira_form.B6_3_notes %}. Additional notes: {{ faira_form.B6_3_notes }}{% endif %}.</w:t>
      </w:r>
    </w:p>
    <w:p w14:paraId="43A2D6B1" w14:textId="77777777" w:rsidR="00C61D99" w:rsidRDefault="00D338FB" w:rsidP="00BE0BC5">
      <w:pPr>
        <w:spacing w:after="0"/>
      </w:pPr>
      <w:r>
        <w:t>{%p else %}</w:t>
      </w:r>
    </w:p>
    <w:p w14:paraId="591313E0" w14:textId="77777777" w:rsidR="00C61D99" w:rsidRDefault="00D338FB" w:rsidP="00B245A7">
      <w:pPr>
        <w:spacing w:before="120" w:after="120"/>
      </w:pPr>
      <w:r>
        <w:t>The assessment indicates that users and/or affected individuals are not informed that AI is being used.</w:t>
      </w:r>
    </w:p>
    <w:p w14:paraId="4BEE4E78" w14:textId="77777777" w:rsidR="00C61D99" w:rsidRDefault="00D338FB" w:rsidP="00BE0BC5">
      <w:pPr>
        <w:spacing w:after="0"/>
      </w:pPr>
      <w:r>
        <w:t>{%p endif %}</w:t>
      </w:r>
    </w:p>
    <w:p w14:paraId="1045201F" w14:textId="77777777" w:rsidR="00C61D99" w:rsidRDefault="00D338FB" w:rsidP="00BE0BC5">
      <w:pPr>
        <w:spacing w:after="0"/>
      </w:pPr>
      <w:r>
        <w:t>{%p if faira_form.B6_4 == "Yes" %}</w:t>
      </w:r>
    </w:p>
    <w:p w14:paraId="46EE0686" w14:textId="77777777" w:rsidR="00C61D99" w:rsidRDefault="00D338FB" w:rsidP="00B245A7">
      <w:pPr>
        <w:spacing w:before="120" w:after="120"/>
      </w:pPr>
      <w:r>
        <w:t>The assessment indicates that meaningful explanations of AI-supported outcomes can be provided to users and/or affected individuals. Explanations are available to {{ faira_form.B6_4_audience | format_list if faira_form.B6_4_audience else "audience not specified" }} and are delivered through {{ faira_form.B6_4_explanation_methods | format_list if faira_form.B6_4_explanation_methods else "method(s) not specified" }}.</w:t>
      </w:r>
    </w:p>
    <w:p w14:paraId="3A5E789D" w14:textId="77777777" w:rsidR="002E7187" w:rsidRDefault="00D338FB" w:rsidP="00B245A7">
      <w:pPr>
        <w:spacing w:before="120" w:after="120"/>
      </w:pPr>
      <w:r>
        <w:t xml:space="preserve">Explanations are available {{ faira_form.B6_4_timing if faira_form.B6_4_timing else "at a time not specified" }} and include information such as {{ faira_form.B6_4_explanation_content | format_list if faira_form.B6_4_explanation_content else "content not specified" }}. </w:t>
      </w:r>
    </w:p>
    <w:p w14:paraId="4E1982DF" w14:textId="77777777" w:rsidR="00182842" w:rsidRPr="00651990" w:rsidRDefault="00182842" w:rsidP="001A21D0">
      <w:pPr>
        <w:spacing w:after="120"/>
        <w:rPr>
          <w:highlight w:val="yellow"/>
        </w:rPr>
      </w:pPr>
      <w:r w:rsidRPr="00651990">
        <w:rPr>
          <w:highlight w:val="yellow"/>
        </w:rPr>
        <w:t>The accessibility of explanations to non-technical audiences is described as {{ faira_form.B6_4_accessibility if faira_form.B6_4_accessibility else "not specified" }}.</w:t>
      </w:r>
    </w:p>
    <w:p w14:paraId="4582830C" w14:textId="77777777" w:rsidR="00182842" w:rsidRPr="00651990" w:rsidRDefault="00182842" w:rsidP="00BE0BC5">
      <w:pPr>
        <w:spacing w:after="0"/>
        <w:rPr>
          <w:highlight w:val="yellow"/>
        </w:rPr>
      </w:pPr>
      <w:r w:rsidRPr="00651990">
        <w:rPr>
          <w:highlight w:val="yellow"/>
        </w:rPr>
        <w:t>{%p if faira_form.B6_4_limitations_disclosed == "yes - clearly communicated" %}</w:t>
      </w:r>
    </w:p>
    <w:p w14:paraId="3AEA2CCB" w14:textId="77777777" w:rsidR="00182842" w:rsidRPr="00651990" w:rsidRDefault="00182842" w:rsidP="001A21D0">
      <w:pPr>
        <w:spacing w:after="120"/>
        <w:rPr>
          <w:highlight w:val="yellow"/>
        </w:rPr>
      </w:pPr>
      <w:r w:rsidRPr="00651990">
        <w:rPr>
          <w:highlight w:val="yellow"/>
        </w:rPr>
        <w:t>Limitations, uncertainty, and known constraints are clearly and consistently communicated as part of the explanation process.</w:t>
      </w:r>
    </w:p>
    <w:p w14:paraId="44C529E8" w14:textId="77777777" w:rsidR="00182842" w:rsidRPr="00651990" w:rsidRDefault="00182842" w:rsidP="00BE0BC5">
      <w:pPr>
        <w:spacing w:after="0"/>
        <w:rPr>
          <w:highlight w:val="yellow"/>
        </w:rPr>
      </w:pPr>
      <w:r w:rsidRPr="00651990">
        <w:rPr>
          <w:highlight w:val="yellow"/>
        </w:rPr>
        <w:t>{%p endif %}</w:t>
      </w:r>
    </w:p>
    <w:p w14:paraId="34201433" w14:textId="77777777" w:rsidR="00182842" w:rsidRPr="00651990" w:rsidRDefault="00182842" w:rsidP="00BE0BC5">
      <w:pPr>
        <w:spacing w:after="0"/>
        <w:rPr>
          <w:highlight w:val="yellow"/>
        </w:rPr>
      </w:pPr>
      <w:r w:rsidRPr="00651990">
        <w:rPr>
          <w:highlight w:val="yellow"/>
        </w:rPr>
        <w:t>{%p if faira_form.B6_4_limitations_disclosed == "partially — mentioned but not consistently" %}</w:t>
      </w:r>
    </w:p>
    <w:p w14:paraId="4DB3B375" w14:textId="77777777" w:rsidR="00182842" w:rsidRPr="00651990" w:rsidRDefault="00182842" w:rsidP="001A21D0">
      <w:pPr>
        <w:spacing w:after="120"/>
        <w:rPr>
          <w:highlight w:val="yellow"/>
        </w:rPr>
      </w:pPr>
      <w:r w:rsidRPr="00651990">
        <w:rPr>
          <w:highlight w:val="yellow"/>
        </w:rPr>
        <w:t>Limitations and uncertainty are mentioned in some explanations but are not consistently communicated, which may affect user understanding and trust.</w:t>
      </w:r>
    </w:p>
    <w:p w14:paraId="01F85B8F" w14:textId="77777777" w:rsidR="00182842" w:rsidRPr="00651990" w:rsidRDefault="00182842" w:rsidP="00BE0BC5">
      <w:pPr>
        <w:spacing w:after="0"/>
        <w:rPr>
          <w:highlight w:val="yellow"/>
        </w:rPr>
      </w:pPr>
      <w:r w:rsidRPr="00651990">
        <w:rPr>
          <w:highlight w:val="yellow"/>
        </w:rPr>
        <w:t>{%p endif %}</w:t>
      </w:r>
    </w:p>
    <w:p w14:paraId="55B11F16" w14:textId="77777777" w:rsidR="00182842" w:rsidRPr="00651990" w:rsidRDefault="00182842" w:rsidP="00BE0BC5">
      <w:pPr>
        <w:spacing w:after="0"/>
        <w:rPr>
          <w:highlight w:val="yellow"/>
        </w:rPr>
      </w:pPr>
      <w:r w:rsidRPr="00651990">
        <w:rPr>
          <w:highlight w:val="yellow"/>
        </w:rPr>
        <w:t>{%p if faira_form.B6_4_limitations_disclosed == "no" %}</w:t>
      </w:r>
    </w:p>
    <w:p w14:paraId="07027C04" w14:textId="77777777" w:rsidR="00182842" w:rsidRPr="00651990" w:rsidRDefault="00182842" w:rsidP="001A21D0">
      <w:pPr>
        <w:spacing w:after="120"/>
        <w:rPr>
          <w:highlight w:val="yellow"/>
        </w:rPr>
      </w:pPr>
      <w:r w:rsidRPr="00651990">
        <w:rPr>
          <w:highlight w:val="yellow"/>
        </w:rPr>
        <w:t>Limitations and uncertainty associated with AI-supported outcomes are not disclosed to affected parties, which has been identified as a transparency and explainability risk.</w:t>
      </w:r>
    </w:p>
    <w:p w14:paraId="055C63F2" w14:textId="77777777" w:rsidR="00182842" w:rsidRPr="00651990" w:rsidRDefault="00182842" w:rsidP="00BE0BC5">
      <w:pPr>
        <w:spacing w:after="0"/>
        <w:rPr>
          <w:highlight w:val="yellow"/>
        </w:rPr>
      </w:pPr>
      <w:r w:rsidRPr="00651990">
        <w:rPr>
          <w:highlight w:val="yellow"/>
        </w:rPr>
        <w:t>{%p endif %}</w:t>
      </w:r>
    </w:p>
    <w:p w14:paraId="0AFEE3AC" w14:textId="77777777" w:rsidR="00182842" w:rsidRPr="00651990" w:rsidRDefault="00182842" w:rsidP="00BE0BC5">
      <w:pPr>
        <w:spacing w:after="0"/>
        <w:rPr>
          <w:highlight w:val="yellow"/>
        </w:rPr>
      </w:pPr>
      <w:r w:rsidRPr="00651990">
        <w:rPr>
          <w:highlight w:val="yellow"/>
        </w:rPr>
        <w:t>{%p if faira_form.B6_4_limitations_disclosed == "unknown / not specified" %}</w:t>
      </w:r>
    </w:p>
    <w:p w14:paraId="6F70F60D" w14:textId="77777777" w:rsidR="00182842" w:rsidRPr="00651990" w:rsidRDefault="00182842" w:rsidP="00967654">
      <w:pPr>
        <w:spacing w:after="120"/>
        <w:rPr>
          <w:highlight w:val="yellow"/>
        </w:rPr>
      </w:pPr>
      <w:r w:rsidRPr="00651990">
        <w:rPr>
          <w:highlight w:val="yellow"/>
        </w:rPr>
        <w:t>The extent to which limitations or uncertainty are disclosed has not been clearly specified, representing a potential transparency and governance risk.</w:t>
      </w:r>
    </w:p>
    <w:p w14:paraId="62BBF7BC" w14:textId="77777777" w:rsidR="00651990" w:rsidRDefault="00182842" w:rsidP="00BE0BC5">
      <w:pPr>
        <w:spacing w:after="0"/>
      </w:pPr>
      <w:r w:rsidRPr="00651990">
        <w:rPr>
          <w:highlight w:val="yellow"/>
        </w:rPr>
        <w:t>{%p endif %}</w:t>
      </w:r>
    </w:p>
    <w:p w14:paraId="347D2489" w14:textId="6459C3DE" w:rsidR="00C61D99" w:rsidRDefault="00D338FB" w:rsidP="00967654">
      <w:pPr>
        <w:spacing w:after="0"/>
      </w:pPr>
      <w:r w:rsidRPr="00F819BA">
        <w:t>{% if faira_form.B6_4_notes %}. Additional notes: {{ faira_form.B6_4_notes }}{% endif %}.</w:t>
      </w:r>
    </w:p>
    <w:p w14:paraId="3FEF7E27" w14:textId="77777777" w:rsidR="00C61D99" w:rsidRDefault="00D338FB" w:rsidP="00967654">
      <w:pPr>
        <w:spacing w:after="0"/>
      </w:pPr>
      <w:r>
        <w:t>{%p else %}</w:t>
      </w:r>
    </w:p>
    <w:p w14:paraId="61C76499" w14:textId="77777777" w:rsidR="00C61D99" w:rsidRDefault="00D338FB" w:rsidP="00967654">
      <w:pPr>
        <w:spacing w:after="0"/>
      </w:pPr>
      <w:r>
        <w:t>The assessment indicates that meaningful explanations of AI-supported outcomes cannot be provided to users or affected individuals.</w:t>
      </w:r>
    </w:p>
    <w:p w14:paraId="396B37E5" w14:textId="77777777" w:rsidR="00C61D99" w:rsidRDefault="00D338FB" w:rsidP="00BE0BC5">
      <w:pPr>
        <w:spacing w:after="0"/>
      </w:pPr>
      <w:r>
        <w:t>{%p endif %}</w:t>
      </w:r>
    </w:p>
    <w:p w14:paraId="614C1EC3" w14:textId="64B0B94D" w:rsidR="00C61D99" w:rsidRDefault="00D338FB" w:rsidP="00812B58">
      <w:pPr>
        <w:spacing w:before="120" w:after="120"/>
        <w:rPr>
          <w:lang w:val="en-AU" w:eastAsia="en-AU"/>
        </w:rPr>
      </w:pPr>
      <w:r>
        <w:rPr>
          <w:lang w:val="en-AU" w:eastAsia="en-AU"/>
        </w:rPr>
        <w:t xml:space="preserve">The effectiveness of existing controls relevant to this domain was assessed as </w:t>
      </w:r>
      <w:r>
        <w:rPr>
          <w:b/>
          <w:bCs/>
          <w:lang w:val="en-AU" w:eastAsia="en-AU"/>
        </w:rPr>
        <w:t>{{domain_scores.</w:t>
      </w:r>
      <w:r w:rsidR="00612C75">
        <w:rPr>
          <w:b/>
          <w:bCs/>
          <w:lang w:val="en-AU" w:eastAsia="en-AU"/>
        </w:rPr>
        <w:t>Transparency</w:t>
      </w:r>
      <w:r>
        <w:rPr>
          <w:b/>
          <w:bCs/>
          <w:lang w:val="en-AU" w:eastAsia="en-AU"/>
        </w:rPr>
        <w:t>.Control_Effectiveness}}</w:t>
      </w:r>
      <w:r>
        <w:rPr>
          <w:lang w:val="en-AU" w:eastAsia="en-AU"/>
        </w:rPr>
        <w:t>, taking into account governance arrangements, documentation practices, and processes intended to support transparency and explainability across the system lifecycle</w:t>
      </w:r>
      <w:r w:rsidR="00A94AC1">
        <w:rPr>
          <w:lang w:val="en-AU" w:eastAsia="en-AU"/>
        </w:rPr>
        <w:t>.</w:t>
      </w:r>
      <w:r>
        <w:rPr>
          <w:lang w:val="en-AU" w:eastAsia="en-AU"/>
        </w:rPr>
        <w:t xml:space="preserve"> After accounting for these controls, the resulting </w:t>
      </w:r>
      <w:r>
        <w:rPr>
          <w:b/>
          <w:bCs/>
          <w:lang w:val="en-AU" w:eastAsia="en-AU"/>
        </w:rPr>
        <w:t>residual domain risk score</w:t>
      </w:r>
      <w:r>
        <w:rPr>
          <w:lang w:val="en-AU" w:eastAsia="en-AU"/>
        </w:rPr>
        <w:t xml:space="preserve"> is </w:t>
      </w:r>
      <w:r>
        <w:rPr>
          <w:b/>
          <w:bCs/>
          <w:lang w:val="en-AU" w:eastAsia="en-AU"/>
        </w:rPr>
        <w:t>{{domain_scores.</w:t>
      </w:r>
      <w:r w:rsidR="00612C75">
        <w:rPr>
          <w:b/>
          <w:bCs/>
          <w:lang w:val="en-AU" w:eastAsia="en-AU"/>
        </w:rPr>
        <w:t>Transparency</w:t>
      </w:r>
      <w:r>
        <w:rPr>
          <w:b/>
          <w:bCs/>
          <w:lang w:val="en-AU" w:eastAsia="en-AU"/>
        </w:rPr>
        <w:t>.Risk}}</w:t>
      </w:r>
      <w:r>
        <w:rPr>
          <w:lang w:val="en-AU" w:eastAsia="en-AU"/>
        </w:rPr>
        <w:t>.</w:t>
      </w:r>
    </w:p>
    <w:p w14:paraId="4044FF1F" w14:textId="77777777" w:rsidR="00C61D99" w:rsidRDefault="00D338FB" w:rsidP="00812B58">
      <w:pPr>
        <w:spacing w:before="120" w:after="120"/>
        <w:rPr>
          <w:lang w:val="en-AU" w:eastAsia="en-AU"/>
        </w:rPr>
      </w:pPr>
      <w:r>
        <w:rPr>
          <w:lang w:val="en-AU" w:eastAsia="en-AU"/>
        </w:rPr>
        <w:t xml:space="preserve">These results represent </w:t>
      </w:r>
      <w:r>
        <w:rPr>
          <w:b/>
          <w:bCs/>
          <w:lang w:val="en-AU" w:eastAsia="en-AU"/>
        </w:rPr>
        <w:t>residual risk</w:t>
      </w:r>
      <w:r>
        <w:rPr>
          <w:lang w:val="en-AU" w:eastAsia="en-AU"/>
        </w:rPr>
        <w:t>, indicating the extent to which limitations in transparency or explainability may persist under current operating conditions and governance arrangements.</w:t>
      </w:r>
    </w:p>
    <w:p w14:paraId="31FC31C3" w14:textId="77777777" w:rsidR="00C61D99" w:rsidRDefault="00D338FB">
      <w:pPr>
        <w:rPr>
          <w:lang w:val="en-AU" w:eastAsia="en-AU"/>
        </w:rPr>
      </w:pPr>
      <w:r>
        <w:rPr>
          <w:noProof/>
        </w:rPr>
        <mc:AlternateContent>
          <mc:Choice Requires="wps">
            <w:drawing>
              <wp:inline distT="0" distB="0" distL="0" distR="0" wp14:anchorId="66163095" wp14:editId="7C52B1AC">
                <wp:extent cx="5731510" cy="19050"/>
                <wp:effectExtent l="0" t="0" r="0" b="0"/>
                <wp:docPr id="16" name="Rectangle 16"/>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w:pict>
              <v:rect w14:anchorId="424828DC" id="Rectangle 16"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" fillcolor="#a0a0a0" stroked="f" strokeweight="0">
                <w10:anchorlock/>
              </v:rect>
            </w:pict>
          </mc:Fallback>
        </mc:AlternateContent>
      </w:r>
    </w:p>
    <w:p w14:paraId="330DD617" w14:textId="77777777" w:rsidR="00C61D99" w:rsidRDefault="00D338FB">
      <w:pPr>
        <w:rPr>
          <w:b/>
          <w:bCs/>
          <w:lang w:val="en-AU" w:eastAsia="en-AU"/>
        </w:rPr>
      </w:pPr>
      <w:r>
        <w:rPr>
          <w:b/>
          <w:bCs/>
          <w:lang w:val="en-AU" w:eastAsia="en-AU"/>
        </w:rPr>
        <w:t>Key Transparency and Explainability Considerations</w:t>
      </w:r>
    </w:p>
    <w:p w14:paraId="34DAF870" w14:textId="77777777" w:rsidR="00C61D99" w:rsidRDefault="00D338FB" w:rsidP="00812B58">
      <w:pPr>
        <w:numPr>
          <w:ilvl w:val="0"/>
          <w:numId w:val="9"/>
        </w:numPr>
        <w:spacing w:before="120" w:after="120"/>
        <w:rPr>
          <w:lang w:val="en-AU" w:eastAsia="en-AU"/>
        </w:rPr>
      </w:pPr>
      <w:r>
        <w:rPr>
          <w:b/>
          <w:bCs/>
          <w:lang w:val="en-AU" w:eastAsia="en-AU"/>
        </w:rPr>
        <w:t>Availability of explanations:</w:t>
      </w:r>
      <w:r>
        <w:rPr>
          <w:lang w:val="en-AU" w:eastAsia="en-AU"/>
        </w:rPr>
        <w:t xml:space="preserve"> Explanations of system behaviour or outcomes are assessed as {{ faira_form.B6_1 | rating_label }}, influencing stakeholders' ability to understand AI-supported decisions.</w:t>
      </w:r>
    </w:p>
    <w:p w14:paraId="4F79B07C" w14:textId="77777777" w:rsidR="00C61D99" w:rsidRDefault="00D338FB" w:rsidP="00812B58">
      <w:pPr>
        <w:numPr>
          <w:ilvl w:val="0"/>
          <w:numId w:val="9"/>
        </w:numPr>
        <w:spacing w:before="120" w:after="120"/>
        <w:rPr>
          <w:lang w:val="en-AU" w:eastAsia="en-AU"/>
        </w:rPr>
      </w:pPr>
      <w:r>
        <w:rPr>
          <w:b/>
          <w:bCs/>
          <w:lang w:val="en-AU" w:eastAsia="en-AU"/>
        </w:rPr>
        <w:t>Quality and usefulness:</w:t>
      </w:r>
      <w:r>
        <w:rPr>
          <w:lang w:val="en-AU" w:eastAsia="en-AU"/>
        </w:rPr>
        <w:t xml:space="preserve"> The clarity and practical usefulness of explanations were assessed as {{ faira_form.B6_2 | rating_label }}, affecting whether explanations support meaningful understanding rather than purely technical disclosure.</w:t>
      </w:r>
    </w:p>
    <w:p w14:paraId="0A74700C" w14:textId="77777777" w:rsidR="00C61D99" w:rsidRDefault="00D338FB" w:rsidP="00812B58">
      <w:pPr>
        <w:numPr>
          <w:ilvl w:val="0"/>
          <w:numId w:val="9"/>
        </w:numPr>
        <w:spacing w:before="120" w:after="120"/>
        <w:rPr>
          <w:lang w:val="en-AU" w:eastAsia="en-AU"/>
        </w:rPr>
      </w:pPr>
      <w:r>
        <w:rPr>
          <w:b/>
          <w:bCs/>
          <w:lang w:val="en-AU" w:eastAsia="en-AU"/>
        </w:rPr>
        <w:t>Notification and awareness:</w:t>
      </w:r>
      <w:r>
        <w:rPr>
          <w:lang w:val="en-AU" w:eastAsia="en-AU"/>
        </w:rPr>
        <w:t xml:space="preserve"> Individuals affected by AI-supported decisions are {{ faira_form.A3_4 }}, which contributes to expectations around transparency and informed engagement.</w:t>
      </w:r>
    </w:p>
    <w:p w14:paraId="683DFA04" w14:textId="27750F80" w:rsidR="005D1329" w:rsidRPr="005D1329" w:rsidRDefault="00CF252D" w:rsidP="00812B58">
      <w:pPr>
        <w:numPr>
          <w:ilvl w:val="0"/>
          <w:numId w:val="9"/>
        </w:numPr>
        <w:spacing w:before="120" w:after="120"/>
        <w:rPr>
          <w:lang w:val="en-AU" w:eastAsia="en-AU"/>
        </w:rPr>
      </w:pPr>
      <w:r w:rsidRPr="00CF252D">
        <w:rPr>
          <w:b/>
          <w:bCs/>
          <w:lang w:val="en-AU" w:eastAsia="en-AU"/>
        </w:rPr>
        <w:t>Governance support:</w:t>
      </w:r>
      <w:r w:rsidRPr="00CF252D">
        <w:rPr>
          <w:lang w:val="en-AU" w:eastAsia="en-AU"/>
        </w:rPr>
        <w:t xml:space="preserve"> Documentation and governance mechanisms supporting transparency {% if faira_form.A5_5 == "Yes" %}include independent review arrangements{% else %}do not include independent review arrangements{% endif %}.</w:t>
      </w:r>
    </w:p>
    <w:p w14:paraId="549A5D11" w14:textId="77777777" w:rsidR="00C61D99" w:rsidRDefault="00D338FB">
      <w:pPr>
        <w:rPr>
          <w:b/>
          <w:bCs/>
          <w:lang w:eastAsia="en-AU"/>
        </w:rPr>
      </w:pPr>
      <w:r>
        <w:rPr>
          <w:b/>
          <w:bCs/>
          <w:lang w:eastAsia="en-AU"/>
        </w:rPr>
        <w:t>FAIRA Domain Risk Profile — Transparency and Explainability</w:t>
      </w:r>
    </w:p>
    <w:tbl>
      <w:tblPr>
        <w:tblW w:w="9016" w:type="dxa"/>
        <w:tblLayout w:type="fixed"/>
        <w:tblCellMar>
          <w:top w:w="43" w:type="dxa"/>
          <w:left w:w="43" w:type="dxa"/>
          <w:bottom w:w="43" w:type="dxa"/>
          <w:right w:w="43" w:type="dxa"/>
        </w:tblCellMar>
        <w:tblLook w:val="04A0" w:firstRow="1" w:lastRow="0" w:firstColumn="1" w:lastColumn="0" w:noHBand="0" w:noVBand="1"/>
      </w:tblPr>
      <w:tblGrid>
        <w:gridCol w:w="1761"/>
        <w:gridCol w:w="2793"/>
        <w:gridCol w:w="4462"/>
      </w:tblGrid>
      <w:tr w:rsidR="00C61D99" w14:paraId="07C79FDD" w14:textId="77777777" w:rsidTr="00A86CF3">
        <w:trPr>
          <w:tblHeader/>
        </w:trPr>
        <w:tc>
          <w:tcPr>
            <w:tcW w:w="1761" w:type="dxa"/>
            <w:tcBorders>
              <w:top w:val="single" w:sz="4" w:space="0" w:color="000000"/>
              <w:left w:val="single" w:sz="4" w:space="0" w:color="000000"/>
              <w:bottom w:val="single" w:sz="4" w:space="0" w:color="000000"/>
              <w:right w:val="single" w:sz="4" w:space="0" w:color="000000"/>
            </w:tcBorders>
            <w:shd w:val="clear" w:color="auto" w:fill="EA580C"/>
          </w:tcPr>
          <w:p w14:paraId="40F12C78"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Measure</w:t>
            </w:r>
          </w:p>
        </w:tc>
        <w:tc>
          <w:tcPr>
            <w:tcW w:w="2793" w:type="dxa"/>
            <w:tcBorders>
              <w:top w:val="single" w:sz="4" w:space="0" w:color="000000"/>
              <w:left w:val="single" w:sz="4" w:space="0" w:color="000000"/>
              <w:bottom w:val="single" w:sz="4" w:space="0" w:color="000000"/>
              <w:right w:val="single" w:sz="4" w:space="0" w:color="000000"/>
            </w:tcBorders>
            <w:shd w:val="clear" w:color="auto" w:fill="EA580C"/>
          </w:tcPr>
          <w:p w14:paraId="7F43C285"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Score</w:t>
            </w:r>
          </w:p>
        </w:tc>
        <w:tc>
          <w:tcPr>
            <w:tcW w:w="4462" w:type="dxa"/>
            <w:tcBorders>
              <w:top w:val="single" w:sz="4" w:space="0" w:color="000000"/>
              <w:left w:val="single" w:sz="4" w:space="0" w:color="000000"/>
              <w:bottom w:val="single" w:sz="4" w:space="0" w:color="000000"/>
              <w:right w:val="single" w:sz="4" w:space="0" w:color="000000"/>
            </w:tcBorders>
            <w:shd w:val="clear" w:color="auto" w:fill="EA580C"/>
          </w:tcPr>
          <w:p w14:paraId="658A5ABB"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Interpretation</w:t>
            </w:r>
          </w:p>
        </w:tc>
      </w:tr>
      <w:tr w:rsidR="00C61D99" w14:paraId="4FC724B8" w14:textId="77777777">
        <w:tc>
          <w:tcPr>
            <w:tcW w:w="1761" w:type="dxa"/>
            <w:tcBorders>
              <w:top w:val="single" w:sz="4" w:space="0" w:color="000000"/>
              <w:left w:val="single" w:sz="4" w:space="0" w:color="000000"/>
              <w:bottom w:val="single" w:sz="4" w:space="0" w:color="000000"/>
              <w:right w:val="single" w:sz="4" w:space="0" w:color="000000"/>
            </w:tcBorders>
          </w:tcPr>
          <w:p w14:paraId="104C924B" w14:textId="77777777" w:rsidR="00C61D99" w:rsidRDefault="00D338FB">
            <w:pPr>
              <w:rPr>
                <w:sz w:val="20"/>
                <w:szCs w:val="20"/>
                <w:lang w:val="en-AU" w:eastAsia="en-AU"/>
              </w:rPr>
            </w:pPr>
            <w:r>
              <w:rPr>
                <w:sz w:val="20"/>
                <w:szCs w:val="20"/>
                <w:lang w:val="en-AU" w:eastAsia="en-AU"/>
              </w:rPr>
              <w:t>Impact</w:t>
            </w:r>
          </w:p>
        </w:tc>
        <w:tc>
          <w:tcPr>
            <w:tcW w:w="2793" w:type="dxa"/>
            <w:tcBorders>
              <w:top w:val="single" w:sz="4" w:space="0" w:color="000000"/>
              <w:left w:val="single" w:sz="4" w:space="0" w:color="000000"/>
              <w:bottom w:val="single" w:sz="4" w:space="0" w:color="000000"/>
              <w:right w:val="single" w:sz="4" w:space="0" w:color="000000"/>
            </w:tcBorders>
          </w:tcPr>
          <w:p w14:paraId="6494F2C7" w14:textId="6F91C63F"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.Impact}}</w:t>
            </w:r>
          </w:p>
        </w:tc>
        <w:tc>
          <w:tcPr>
            <w:tcW w:w="4462" w:type="dxa"/>
            <w:tcBorders>
              <w:top w:val="single" w:sz="4" w:space="0" w:color="000000"/>
              <w:left w:val="single" w:sz="4" w:space="0" w:color="000000"/>
              <w:bottom w:val="single" w:sz="4" w:space="0" w:color="000000"/>
              <w:right w:val="single" w:sz="4" w:space="0" w:color="000000"/>
            </w:tcBorders>
          </w:tcPr>
          <w:p w14:paraId="4132AA96" w14:textId="77777777" w:rsidR="00C61D99" w:rsidRDefault="00D338FB">
            <w:pPr>
              <w:rPr>
                <w:sz w:val="20"/>
                <w:szCs w:val="20"/>
                <w:lang w:val="en-AU" w:eastAsia="en-AU"/>
              </w:rPr>
            </w:pPr>
            <w:r>
              <w:rPr>
                <w:sz w:val="20"/>
                <w:szCs w:val="20"/>
                <w:lang w:val="en-AU" w:eastAsia="en-AU"/>
              </w:rPr>
              <w:t>Severity of potential harm arising from insufficient transparency or explainability</w:t>
            </w:r>
          </w:p>
        </w:tc>
      </w:tr>
      <w:tr w:rsidR="00C61D99" w14:paraId="419B43F1" w14:textId="77777777">
        <w:tc>
          <w:tcPr>
            <w:tcW w:w="1761" w:type="dxa"/>
            <w:tcBorders>
              <w:top w:val="single" w:sz="4" w:space="0" w:color="000000"/>
              <w:left w:val="single" w:sz="4" w:space="0" w:color="000000"/>
              <w:bottom w:val="single" w:sz="4" w:space="0" w:color="000000"/>
              <w:right w:val="single" w:sz="4" w:space="0" w:color="000000"/>
            </w:tcBorders>
          </w:tcPr>
          <w:p w14:paraId="25D873B9" w14:textId="77777777" w:rsidR="00C61D99" w:rsidRDefault="00D338FB">
            <w:pPr>
              <w:rPr>
                <w:sz w:val="20"/>
                <w:szCs w:val="20"/>
                <w:lang w:val="en-AU" w:eastAsia="en-AU"/>
              </w:rPr>
            </w:pPr>
            <w:r>
              <w:rPr>
                <w:sz w:val="20"/>
                <w:szCs w:val="20"/>
                <w:lang w:val="en-AU" w:eastAsia="en-AU"/>
              </w:rPr>
              <w:t>Likelihood</w:t>
            </w:r>
          </w:p>
        </w:tc>
        <w:tc>
          <w:tcPr>
            <w:tcW w:w="2793" w:type="dxa"/>
            <w:tcBorders>
              <w:top w:val="single" w:sz="4" w:space="0" w:color="000000"/>
              <w:left w:val="single" w:sz="4" w:space="0" w:color="000000"/>
              <w:bottom w:val="single" w:sz="4" w:space="0" w:color="000000"/>
              <w:right w:val="single" w:sz="4" w:space="0" w:color="000000"/>
            </w:tcBorders>
          </w:tcPr>
          <w:p w14:paraId="7BDC419E" w14:textId="39B6C611"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.Likelihood}}</w:t>
            </w:r>
          </w:p>
        </w:tc>
        <w:tc>
          <w:tcPr>
            <w:tcW w:w="4462" w:type="dxa"/>
            <w:tcBorders>
              <w:top w:val="single" w:sz="4" w:space="0" w:color="000000"/>
              <w:left w:val="single" w:sz="4" w:space="0" w:color="000000"/>
              <w:bottom w:val="single" w:sz="4" w:space="0" w:color="000000"/>
              <w:right w:val="single" w:sz="4" w:space="0" w:color="000000"/>
            </w:tcBorders>
          </w:tcPr>
          <w:p w14:paraId="4BCE3A31" w14:textId="77777777" w:rsidR="00C61D99" w:rsidRDefault="00D338FB">
            <w:pPr>
              <w:rPr>
                <w:sz w:val="20"/>
                <w:szCs w:val="20"/>
                <w:lang w:val="en-AU" w:eastAsia="en-AU"/>
              </w:rPr>
            </w:pPr>
            <w:r>
              <w:rPr>
                <w:sz w:val="20"/>
                <w:szCs w:val="20"/>
                <w:lang w:val="en-AU" w:eastAsia="en-AU"/>
              </w:rPr>
              <w:t>Probability that transparency-related issues may affect understanding or trust</w:t>
            </w:r>
          </w:p>
        </w:tc>
      </w:tr>
      <w:tr w:rsidR="00C61D99" w14:paraId="6953C0EF" w14:textId="77777777">
        <w:tc>
          <w:tcPr>
            <w:tcW w:w="1761" w:type="dxa"/>
            <w:tcBorders>
              <w:top w:val="single" w:sz="4" w:space="0" w:color="000000"/>
              <w:left w:val="single" w:sz="4" w:space="0" w:color="000000"/>
              <w:bottom w:val="single" w:sz="4" w:space="0" w:color="000000"/>
              <w:right w:val="single" w:sz="4" w:space="0" w:color="000000"/>
            </w:tcBorders>
          </w:tcPr>
          <w:p w14:paraId="7C8A3BBB" w14:textId="77777777" w:rsidR="00C61D99" w:rsidRDefault="00D338FB">
            <w:pPr>
              <w:rPr>
                <w:sz w:val="20"/>
                <w:szCs w:val="20"/>
                <w:lang w:val="en-AU" w:eastAsia="en-AU"/>
              </w:rPr>
            </w:pPr>
            <w:r>
              <w:rPr>
                <w:sz w:val="20"/>
                <w:szCs w:val="20"/>
                <w:lang w:val="en-AU" w:eastAsia="en-AU"/>
              </w:rPr>
              <w:t>Baseline exposure (context only)</w:t>
            </w:r>
          </w:p>
        </w:tc>
        <w:tc>
          <w:tcPr>
            <w:tcW w:w="2793" w:type="dxa"/>
            <w:tcBorders>
              <w:top w:val="single" w:sz="4" w:space="0" w:color="000000"/>
              <w:left w:val="single" w:sz="4" w:space="0" w:color="000000"/>
              <w:bottom w:val="single" w:sz="4" w:space="0" w:color="000000"/>
              <w:right w:val="single" w:sz="4" w:space="0" w:color="000000"/>
            </w:tcBorders>
          </w:tcPr>
          <w:p w14:paraId="5E226433" w14:textId="3541FA90"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.Inherent_Risk}}</w:t>
            </w:r>
          </w:p>
        </w:tc>
        <w:tc>
          <w:tcPr>
            <w:tcW w:w="4462" w:type="dxa"/>
            <w:tcBorders>
              <w:top w:val="single" w:sz="4" w:space="0" w:color="000000"/>
              <w:left w:val="single" w:sz="4" w:space="0" w:color="000000"/>
              <w:bottom w:val="single" w:sz="4" w:space="0" w:color="000000"/>
              <w:right w:val="single" w:sz="4" w:space="0" w:color="000000"/>
            </w:tcBorders>
          </w:tcPr>
          <w:p w14:paraId="686AEEB0" w14:textId="77777777" w:rsidR="00C61D99" w:rsidRDefault="00D338FB">
            <w:pPr>
              <w:rPr>
                <w:sz w:val="20"/>
                <w:szCs w:val="20"/>
                <w:lang w:val="en-AU" w:eastAsia="en-AU"/>
              </w:rPr>
            </w:pPr>
            <w:r>
              <w:rPr>
                <w:sz w:val="20"/>
                <w:szCs w:val="20"/>
                <w:lang w:val="en-AU" w:eastAsia="en-AU"/>
              </w:rPr>
              <w:t>Contextual reference only — not interpreted</w:t>
            </w:r>
          </w:p>
        </w:tc>
      </w:tr>
      <w:tr w:rsidR="00C61D99" w14:paraId="3BA088BD" w14:textId="77777777">
        <w:tc>
          <w:tcPr>
            <w:tcW w:w="1761" w:type="dxa"/>
            <w:tcBorders>
              <w:top w:val="single" w:sz="4" w:space="0" w:color="000000"/>
              <w:left w:val="single" w:sz="4" w:space="0" w:color="000000"/>
              <w:bottom w:val="single" w:sz="4" w:space="0" w:color="000000"/>
              <w:right w:val="single" w:sz="4" w:space="0" w:color="000000"/>
            </w:tcBorders>
          </w:tcPr>
          <w:p w14:paraId="4D1D7959" w14:textId="77777777" w:rsidR="00C61D99" w:rsidRDefault="00D338FB">
            <w:pPr>
              <w:rPr>
                <w:sz w:val="20"/>
                <w:szCs w:val="20"/>
                <w:lang w:val="en-AU" w:eastAsia="en-AU"/>
              </w:rPr>
            </w:pPr>
            <w:r>
              <w:rPr>
                <w:sz w:val="20"/>
                <w:szCs w:val="20"/>
                <w:lang w:val="en-AU" w:eastAsia="en-AU"/>
              </w:rPr>
              <w:t>Control effectiveness</w:t>
            </w:r>
          </w:p>
        </w:tc>
        <w:tc>
          <w:tcPr>
            <w:tcW w:w="2793" w:type="dxa"/>
            <w:tcBorders>
              <w:top w:val="single" w:sz="4" w:space="0" w:color="000000"/>
              <w:left w:val="single" w:sz="4" w:space="0" w:color="000000"/>
              <w:bottom w:val="single" w:sz="4" w:space="0" w:color="000000"/>
              <w:right w:val="single" w:sz="4" w:space="0" w:color="000000"/>
            </w:tcBorders>
          </w:tcPr>
          <w:p w14:paraId="7EC53414" w14:textId="1EC0CFEC" w:rsidR="00C61D99" w:rsidRDefault="00D338FB">
            <w:pPr>
              <w:rPr>
                <w:sz w:val="20"/>
                <w:szCs w:val="20"/>
                <w:lang w:val="en-AU" w:eastAsia="en-AU"/>
              </w:rPr>
            </w:pPr>
            <w:r>
              <w:rPr>
                <w:sz w:val="20"/>
                <w:szCs w:val="20"/>
                <w:lang w:val="en-AU" w:eastAsia="en-AU"/>
              </w:rPr>
              <w:t>{{domain_scores.</w:t>
            </w:r>
            <w:r w:rsidR="00612C75">
              <w:rPr>
                <w:sz w:val="20"/>
                <w:szCs w:val="20"/>
                <w:lang w:val="en-AU" w:eastAsia="en-AU"/>
              </w:rPr>
              <w:t>Transparency</w:t>
            </w:r>
            <w:r>
              <w:rPr>
                <w:sz w:val="20"/>
                <w:szCs w:val="20"/>
                <w:lang w:val="en-AU" w:eastAsia="en-AU"/>
              </w:rPr>
              <w:t>.Control_Effectiveness}}</w:t>
            </w:r>
          </w:p>
        </w:tc>
        <w:tc>
          <w:tcPr>
            <w:tcW w:w="4462" w:type="dxa"/>
            <w:tcBorders>
              <w:top w:val="single" w:sz="4" w:space="0" w:color="000000"/>
              <w:left w:val="single" w:sz="4" w:space="0" w:color="000000"/>
              <w:bottom w:val="single" w:sz="4" w:space="0" w:color="000000"/>
              <w:right w:val="single" w:sz="4" w:space="0" w:color="000000"/>
            </w:tcBorders>
          </w:tcPr>
          <w:p w14:paraId="6E6BE0EB" w14:textId="77777777" w:rsidR="00C61D99" w:rsidRDefault="00D338FB">
            <w:pPr>
              <w:rPr>
                <w:sz w:val="20"/>
                <w:szCs w:val="20"/>
                <w:lang w:val="en-AU" w:eastAsia="en-AU"/>
              </w:rPr>
            </w:pPr>
            <w:r>
              <w:rPr>
                <w:sz w:val="20"/>
                <w:szCs w:val="20"/>
                <w:lang w:val="en-AU" w:eastAsia="en-AU"/>
              </w:rPr>
              <w:t>Strength of existing transparency and explainability mechanisms</w:t>
            </w:r>
          </w:p>
        </w:tc>
      </w:tr>
      <w:tr w:rsidR="00C61D99" w14:paraId="5231EFDA" w14:textId="77777777">
        <w:tc>
          <w:tcPr>
            <w:tcW w:w="1761" w:type="dxa"/>
            <w:tcBorders>
              <w:top w:val="single" w:sz="4" w:space="0" w:color="000000"/>
              <w:left w:val="single" w:sz="4" w:space="0" w:color="000000"/>
              <w:bottom w:val="single" w:sz="4" w:space="0" w:color="000000"/>
              <w:right w:val="single" w:sz="4" w:space="0" w:color="000000"/>
            </w:tcBorders>
          </w:tcPr>
          <w:p w14:paraId="18AA8DC2" w14:textId="77777777" w:rsidR="00C61D99" w:rsidRDefault="00D338FB">
            <w:pPr>
              <w:rPr>
                <w:sz w:val="20"/>
                <w:szCs w:val="20"/>
                <w:lang w:val="en-AU" w:eastAsia="en-AU"/>
              </w:rPr>
            </w:pPr>
            <w:r>
              <w:rPr>
                <w:b/>
                <w:bCs/>
                <w:sz w:val="20"/>
                <w:szCs w:val="20"/>
                <w:lang w:val="en-AU" w:eastAsia="en-AU"/>
              </w:rPr>
              <w:t>Residual risk</w:t>
            </w:r>
          </w:p>
        </w:tc>
        <w:tc>
          <w:tcPr>
            <w:tcW w:w="2793" w:type="dxa"/>
            <w:tcBorders>
              <w:top w:val="single" w:sz="4" w:space="0" w:color="000000"/>
              <w:left w:val="single" w:sz="4" w:space="0" w:color="000000"/>
              <w:bottom w:val="single" w:sz="4" w:space="0" w:color="000000"/>
              <w:right w:val="single" w:sz="4" w:space="0" w:color="000000"/>
            </w:tcBorders>
          </w:tcPr>
          <w:p w14:paraId="620D0FCF" w14:textId="0D7D3AD6" w:rsidR="00C61D99" w:rsidRDefault="00D338FB">
            <w:pPr>
              <w:rPr>
                <w:sz w:val="20"/>
                <w:szCs w:val="20"/>
                <w:lang w:val="en-AU" w:eastAsia="en-AU"/>
              </w:rPr>
            </w:pPr>
            <w:r>
              <w:rPr>
                <w:b/>
                <w:bCs/>
                <w:sz w:val="20"/>
                <w:szCs w:val="20"/>
                <w:lang w:val="en-AU" w:eastAsia="en-AU"/>
              </w:rPr>
              <w:t>{{domain_scores.</w:t>
            </w:r>
            <w:r w:rsidR="00612C75">
              <w:rPr>
                <w:b/>
                <w:bCs/>
                <w:sz w:val="20"/>
                <w:szCs w:val="20"/>
                <w:lang w:val="en-AU" w:eastAsia="en-AU"/>
              </w:rPr>
              <w:t>Transparency</w:t>
            </w:r>
            <w:r>
              <w:rPr>
                <w:b/>
                <w:bCs/>
                <w:sz w:val="20"/>
                <w:szCs w:val="20"/>
                <w:lang w:val="en-AU" w:eastAsia="en-AU"/>
              </w:rPr>
              <w:t>.Risk}}</w:t>
            </w:r>
          </w:p>
        </w:tc>
        <w:tc>
          <w:tcPr>
            <w:tcW w:w="4462" w:type="dxa"/>
            <w:tcBorders>
              <w:top w:val="single" w:sz="4" w:space="0" w:color="000000"/>
              <w:left w:val="single" w:sz="4" w:space="0" w:color="000000"/>
              <w:bottom w:val="single" w:sz="4" w:space="0" w:color="000000"/>
              <w:right w:val="single" w:sz="4" w:space="0" w:color="000000"/>
            </w:tcBorders>
          </w:tcPr>
          <w:p w14:paraId="2A246B37" w14:textId="77777777" w:rsidR="00C61D99" w:rsidRDefault="00D338FB">
            <w:pPr>
              <w:keepNext/>
              <w:rPr>
                <w:sz w:val="20"/>
                <w:szCs w:val="20"/>
                <w:lang w:val="en-AU" w:eastAsia="en-AU"/>
              </w:rPr>
            </w:pPr>
            <w:r>
              <w:rPr>
                <w:sz w:val="20"/>
                <w:szCs w:val="20"/>
                <w:lang w:val="en-AU" w:eastAsia="en-AU"/>
              </w:rPr>
              <w:t>Ongoing transparency-related risk requiring consideration</w:t>
            </w:r>
          </w:p>
        </w:tc>
      </w:tr>
    </w:tbl>
    <w:p w14:paraId="60CB53FD" w14:textId="649E400C" w:rsidR="00C61D99" w:rsidRDefault="00D338FB">
      <w:pPr>
        <w:pStyle w:val="Caption"/>
        <w:rPr>
          <w:lang w:val="en-AU" w:eastAsia="en-AU"/>
        </w:rPr>
      </w:pPr>
      <w:r>
        <w:t xml:space="preserve">Table </w:t>
      </w:r>
      <w:fldSimple w:instr=" SEQ Table \* ARABIC ">
        <w:r w:rsidR="00533F63">
          <w:rPr>
            <w:noProof/>
          </w:rPr>
          <w:t>14</w:t>
        </w:r>
      </w:fldSimple>
      <w:r>
        <w:t xml:space="preserve"> - Transparency and Explainability FAIRA risk domain profile</w:t>
      </w:r>
    </w:p>
    <w:p w14:paraId="7361E9EC" w14:textId="77777777" w:rsidR="00C61D99" w:rsidRDefault="00D338FB">
      <w:pPr>
        <w:rPr>
          <w:b/>
          <w:bCs/>
          <w:lang w:val="en-AU" w:eastAsia="en-AU"/>
        </w:rPr>
      </w:pPr>
      <w:r>
        <w:rPr>
          <w:b/>
          <w:bCs/>
          <w:lang w:val="en-AU" w:eastAsia="en-AU"/>
        </w:rPr>
        <w:t>Disclosure of AI Use</w:t>
      </w:r>
    </w:p>
    <w:p w14:paraId="0E57FAD9" w14:textId="77777777" w:rsidR="00C61D99" w:rsidRDefault="00D338FB">
      <w:pPr>
        <w:rPr>
          <w:lang w:val="en-AU" w:eastAsia="en-AU"/>
        </w:rPr>
      </w:pPr>
      <w:r>
        <w:rPr>
          <w:lang w:val="en-AU" w:eastAsia="en-AU"/>
        </w:rPr>
        <w:t>The table below summarises the various aspects surrounding the disclosure of AI use:</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16155E48"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603F10E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E783EF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2569EDCD" w14:textId="77777777">
        <w:tc>
          <w:tcPr>
            <w:tcW w:w="2556" w:type="dxa"/>
            <w:tcBorders>
              <w:top w:val="single" w:sz="4" w:space="0" w:color="000000"/>
              <w:left w:val="single" w:sz="4" w:space="0" w:color="000000"/>
              <w:bottom w:val="single" w:sz="4" w:space="0" w:color="000000"/>
              <w:right w:val="single" w:sz="4" w:space="0" w:color="000000"/>
            </w:tcBorders>
          </w:tcPr>
          <w:p w14:paraId="4CCEB910" w14:textId="77777777" w:rsidR="00C61D99" w:rsidRDefault="00D338FB">
            <w:pPr>
              <w:rPr>
                <w:sz w:val="20"/>
                <w:szCs w:val="20"/>
                <w:lang w:val="en-AU" w:eastAsia="en-AU"/>
              </w:rPr>
            </w:pPr>
            <w:r>
              <w:rPr>
                <w:sz w:val="20"/>
                <w:szCs w:val="20"/>
              </w:rPr>
              <w:t>AI use disclosed</w:t>
            </w:r>
          </w:p>
        </w:tc>
        <w:tc>
          <w:tcPr>
            <w:tcW w:w="6470" w:type="dxa"/>
            <w:tcBorders>
              <w:top w:val="single" w:sz="4" w:space="0" w:color="000000"/>
              <w:left w:val="single" w:sz="4" w:space="0" w:color="000000"/>
              <w:bottom w:val="single" w:sz="4" w:space="0" w:color="000000"/>
              <w:right w:val="single" w:sz="4" w:space="0" w:color="000000"/>
            </w:tcBorders>
          </w:tcPr>
          <w:p w14:paraId="319E6A8A" w14:textId="77777777" w:rsidR="00C61D99" w:rsidRDefault="00D338FB">
            <w:pPr>
              <w:rPr>
                <w:sz w:val="20"/>
                <w:szCs w:val="20"/>
                <w:lang w:val="en-AU" w:eastAsia="en-AU"/>
              </w:rPr>
            </w:pPr>
            <w:r>
              <w:rPr>
                <w:sz w:val="20"/>
                <w:szCs w:val="20"/>
              </w:rPr>
              <w:t>{{ faira_form.B6_3 if faira_form.B6_3 else "Not specified" }}</w:t>
            </w:r>
          </w:p>
        </w:tc>
      </w:tr>
      <w:tr w:rsidR="00C61D99" w14:paraId="752F294C" w14:textId="77777777">
        <w:tc>
          <w:tcPr>
            <w:tcW w:w="2556" w:type="dxa"/>
            <w:tcBorders>
              <w:top w:val="single" w:sz="4" w:space="0" w:color="000000"/>
              <w:left w:val="single" w:sz="4" w:space="0" w:color="000000"/>
              <w:bottom w:val="single" w:sz="4" w:space="0" w:color="000000"/>
              <w:right w:val="single" w:sz="4" w:space="0" w:color="000000"/>
            </w:tcBorders>
          </w:tcPr>
          <w:p w14:paraId="6BD497C1" w14:textId="77777777" w:rsidR="00C61D99" w:rsidRDefault="00D338FB">
            <w:pPr>
              <w:rPr>
                <w:sz w:val="20"/>
                <w:szCs w:val="20"/>
                <w:lang w:val="en-AU" w:eastAsia="en-AU"/>
              </w:rPr>
            </w:pPr>
            <w:r>
              <w:rPr>
                <w:sz w:val="20"/>
                <w:szCs w:val="20"/>
              </w:rPr>
              <w:t>Who is informed</w:t>
            </w:r>
          </w:p>
        </w:tc>
        <w:tc>
          <w:tcPr>
            <w:tcW w:w="6470" w:type="dxa"/>
            <w:tcBorders>
              <w:top w:val="single" w:sz="4" w:space="0" w:color="000000"/>
              <w:left w:val="single" w:sz="4" w:space="0" w:color="000000"/>
              <w:bottom w:val="single" w:sz="4" w:space="0" w:color="000000"/>
              <w:right w:val="single" w:sz="4" w:space="0" w:color="000000"/>
            </w:tcBorders>
          </w:tcPr>
          <w:p w14:paraId="55CEAF7D" w14:textId="77777777" w:rsidR="00C61D99" w:rsidRDefault="00D338FB">
            <w:pPr>
              <w:rPr>
                <w:sz w:val="20"/>
                <w:szCs w:val="20"/>
                <w:lang w:val="en-AU" w:eastAsia="en-AU"/>
              </w:rPr>
            </w:pPr>
            <w:r>
              <w:rPr>
                <w:sz w:val="20"/>
                <w:szCs w:val="20"/>
              </w:rPr>
              <w:t>{% if faira_form.B6_3 == "Yes" %}{{ faira_form.B6_3_audience | format_list if faira_form.B6_3_audience else "Not specified" }}{% else %}Not applicable{% endif %}</w:t>
            </w:r>
          </w:p>
        </w:tc>
      </w:tr>
      <w:tr w:rsidR="00C61D99" w14:paraId="527767B0" w14:textId="77777777">
        <w:tc>
          <w:tcPr>
            <w:tcW w:w="2556" w:type="dxa"/>
            <w:tcBorders>
              <w:top w:val="single" w:sz="4" w:space="0" w:color="000000"/>
              <w:left w:val="single" w:sz="4" w:space="0" w:color="000000"/>
              <w:bottom w:val="single" w:sz="4" w:space="0" w:color="000000"/>
              <w:right w:val="single" w:sz="4" w:space="0" w:color="000000"/>
            </w:tcBorders>
          </w:tcPr>
          <w:p w14:paraId="2D502F1D" w14:textId="77777777" w:rsidR="00C61D99" w:rsidRDefault="00D338FB">
            <w:pPr>
              <w:rPr>
                <w:sz w:val="20"/>
                <w:szCs w:val="20"/>
                <w:lang w:val="en-AU" w:eastAsia="en-AU"/>
              </w:rPr>
            </w:pPr>
            <w:r>
              <w:rPr>
                <w:sz w:val="20"/>
                <w:szCs w:val="20"/>
              </w:rPr>
              <w:t>Disclosure method(s)</w:t>
            </w:r>
          </w:p>
        </w:tc>
        <w:tc>
          <w:tcPr>
            <w:tcW w:w="6470" w:type="dxa"/>
            <w:tcBorders>
              <w:top w:val="single" w:sz="4" w:space="0" w:color="000000"/>
              <w:left w:val="single" w:sz="4" w:space="0" w:color="000000"/>
              <w:bottom w:val="single" w:sz="4" w:space="0" w:color="000000"/>
              <w:right w:val="single" w:sz="4" w:space="0" w:color="000000"/>
            </w:tcBorders>
          </w:tcPr>
          <w:p w14:paraId="782C3197" w14:textId="77777777" w:rsidR="00C61D99" w:rsidRDefault="00D338FB">
            <w:pPr>
              <w:rPr>
                <w:sz w:val="20"/>
                <w:szCs w:val="20"/>
                <w:lang w:val="en-AU" w:eastAsia="en-AU"/>
              </w:rPr>
            </w:pPr>
            <w:r>
              <w:rPr>
                <w:sz w:val="20"/>
                <w:szCs w:val="20"/>
              </w:rPr>
              <w:t>{% if faira_form.B6_3 == "Yes" %}{{ faira_form.B6_3_methods | format_list if faira_form.B6_3_methods else "Not specified" }}{% else %}Not applicable{% endif %}</w:t>
            </w:r>
          </w:p>
        </w:tc>
      </w:tr>
      <w:tr w:rsidR="00C61D99" w14:paraId="6F114C70" w14:textId="77777777">
        <w:tc>
          <w:tcPr>
            <w:tcW w:w="2556" w:type="dxa"/>
            <w:tcBorders>
              <w:top w:val="single" w:sz="4" w:space="0" w:color="000000"/>
              <w:left w:val="single" w:sz="4" w:space="0" w:color="000000"/>
              <w:bottom w:val="single" w:sz="4" w:space="0" w:color="000000"/>
              <w:right w:val="single" w:sz="4" w:space="0" w:color="000000"/>
            </w:tcBorders>
          </w:tcPr>
          <w:p w14:paraId="49D1B243" w14:textId="77777777" w:rsidR="00C61D99" w:rsidRDefault="00D338FB">
            <w:pPr>
              <w:rPr>
                <w:sz w:val="20"/>
                <w:szCs w:val="20"/>
                <w:lang w:val="en-AU" w:eastAsia="en-AU"/>
              </w:rPr>
            </w:pPr>
            <w:r>
              <w:rPr>
                <w:sz w:val="20"/>
                <w:szCs w:val="20"/>
              </w:rPr>
              <w:t>Timing of disclosure</w:t>
            </w:r>
          </w:p>
        </w:tc>
        <w:tc>
          <w:tcPr>
            <w:tcW w:w="6470" w:type="dxa"/>
            <w:tcBorders>
              <w:top w:val="single" w:sz="4" w:space="0" w:color="000000"/>
              <w:left w:val="single" w:sz="4" w:space="0" w:color="000000"/>
              <w:bottom w:val="single" w:sz="4" w:space="0" w:color="000000"/>
              <w:right w:val="single" w:sz="4" w:space="0" w:color="000000"/>
            </w:tcBorders>
          </w:tcPr>
          <w:p w14:paraId="0CB0A0B1" w14:textId="77777777" w:rsidR="00C61D99" w:rsidRDefault="00D338FB">
            <w:pPr>
              <w:rPr>
                <w:sz w:val="20"/>
                <w:szCs w:val="20"/>
                <w:lang w:val="en-AU" w:eastAsia="en-AU"/>
              </w:rPr>
            </w:pPr>
            <w:r>
              <w:rPr>
                <w:sz w:val="20"/>
                <w:szCs w:val="20"/>
              </w:rPr>
              <w:t>{% if faira_form.B6_3 == "Yes" %}{{ faira_form.B6_3_timing if faira_form.B6_3_timing else "Not specified" }}{% else %}Not applicable{% endif %}</w:t>
            </w:r>
          </w:p>
        </w:tc>
      </w:tr>
      <w:tr w:rsidR="00C61D99" w14:paraId="179CB066" w14:textId="77777777">
        <w:tc>
          <w:tcPr>
            <w:tcW w:w="2556" w:type="dxa"/>
            <w:tcBorders>
              <w:top w:val="single" w:sz="4" w:space="0" w:color="000000"/>
              <w:left w:val="single" w:sz="4" w:space="0" w:color="000000"/>
              <w:bottom w:val="single" w:sz="4" w:space="0" w:color="000000"/>
              <w:right w:val="single" w:sz="4" w:space="0" w:color="000000"/>
            </w:tcBorders>
          </w:tcPr>
          <w:p w14:paraId="05AE4FFD" w14:textId="77777777" w:rsidR="00C61D99" w:rsidRDefault="00D338FB">
            <w:pPr>
              <w:rPr>
                <w:sz w:val="20"/>
                <w:szCs w:val="20"/>
                <w:lang w:val="en-AU" w:eastAsia="en-AU"/>
              </w:rPr>
            </w:pPr>
            <w:r>
              <w:rPr>
                <w:sz w:val="20"/>
                <w:szCs w:val="20"/>
              </w:rPr>
              <w:t>Information provided</w:t>
            </w:r>
          </w:p>
        </w:tc>
        <w:tc>
          <w:tcPr>
            <w:tcW w:w="6470" w:type="dxa"/>
            <w:tcBorders>
              <w:top w:val="single" w:sz="4" w:space="0" w:color="000000"/>
              <w:left w:val="single" w:sz="4" w:space="0" w:color="000000"/>
              <w:bottom w:val="single" w:sz="4" w:space="0" w:color="000000"/>
              <w:right w:val="single" w:sz="4" w:space="0" w:color="000000"/>
            </w:tcBorders>
          </w:tcPr>
          <w:p w14:paraId="0B3F5496" w14:textId="77777777" w:rsidR="00C61D99" w:rsidRDefault="00D338FB">
            <w:pPr>
              <w:keepNext/>
              <w:rPr>
                <w:sz w:val="20"/>
                <w:szCs w:val="20"/>
                <w:lang w:val="en-AU" w:eastAsia="en-AU"/>
              </w:rPr>
            </w:pPr>
            <w:r>
              <w:rPr>
                <w:sz w:val="20"/>
                <w:szCs w:val="20"/>
              </w:rPr>
              <w:t>{% if faira_form.B6_3 == "Yes" %}{{ faira_form.B6_3_information_provided | format_list if faira_form.B6_3_information_provided else "Not specified" }}{% else %}Not applicable{% endif %}</w:t>
            </w:r>
          </w:p>
        </w:tc>
      </w:tr>
      <w:tr w:rsidR="00C61D99" w14:paraId="416BE130" w14:textId="77777777">
        <w:tc>
          <w:tcPr>
            <w:tcW w:w="2556" w:type="dxa"/>
            <w:tcBorders>
              <w:top w:val="single" w:sz="4" w:space="0" w:color="000000"/>
              <w:left w:val="single" w:sz="4" w:space="0" w:color="000000"/>
              <w:bottom w:val="single" w:sz="4" w:space="0" w:color="000000"/>
              <w:right w:val="single" w:sz="4" w:space="0" w:color="000000"/>
            </w:tcBorders>
          </w:tcPr>
          <w:p w14:paraId="7127EB7B" w14:textId="77777777" w:rsidR="00C61D99" w:rsidRDefault="00D338FB">
            <w:pPr>
              <w:rPr>
                <w:sz w:val="20"/>
                <w:szCs w:val="20"/>
              </w:rPr>
            </w:pPr>
            <w:r>
              <w:rPr>
                <w:sz w:val="20"/>
                <w:szCs w:val="20"/>
              </w:rPr>
              <w:t>Notes</w:t>
            </w:r>
          </w:p>
        </w:tc>
        <w:tc>
          <w:tcPr>
            <w:tcW w:w="6470" w:type="dxa"/>
            <w:tcBorders>
              <w:top w:val="single" w:sz="4" w:space="0" w:color="000000"/>
              <w:left w:val="single" w:sz="4" w:space="0" w:color="000000"/>
              <w:bottom w:val="single" w:sz="4" w:space="0" w:color="000000"/>
              <w:right w:val="single" w:sz="4" w:space="0" w:color="000000"/>
            </w:tcBorders>
          </w:tcPr>
          <w:p w14:paraId="2381B0E4" w14:textId="77777777" w:rsidR="00C61D99" w:rsidRDefault="00D338FB">
            <w:pPr>
              <w:keepNext/>
              <w:rPr>
                <w:sz w:val="20"/>
                <w:szCs w:val="20"/>
              </w:rPr>
            </w:pPr>
            <w:r>
              <w:rPr>
                <w:sz w:val="20"/>
                <w:szCs w:val="20"/>
              </w:rPr>
              <w:t>{% if faira_form.B6_3 == "Yes" and faira_form.B6_3_notes %}{{ faira_form.B6_3_notes }}{% else %}—{% endif %}</w:t>
            </w:r>
          </w:p>
        </w:tc>
      </w:tr>
    </w:tbl>
    <w:p w14:paraId="62AAB76A" w14:textId="1528AAF8" w:rsidR="00C61D99" w:rsidRDefault="00D338FB">
      <w:pPr>
        <w:pStyle w:val="Caption"/>
        <w:rPr>
          <w:b/>
          <w:bCs/>
          <w:lang w:val="en-AU" w:eastAsia="en-AU"/>
        </w:rPr>
      </w:pPr>
      <w:r>
        <w:t xml:space="preserve">Table </w:t>
      </w:r>
      <w:fldSimple w:instr=" SEQ Table \* ARABIC ">
        <w:r w:rsidR="00533F63">
          <w:rPr>
            <w:noProof/>
          </w:rPr>
          <w:t>15</w:t>
        </w:r>
      </w:fldSimple>
      <w:r>
        <w:t xml:space="preserve"> - Disclosure of AI Use summary</w:t>
      </w:r>
    </w:p>
    <w:p w14:paraId="4A4B5A90" w14:textId="38A22BEB" w:rsidR="00C61D99" w:rsidRDefault="00D338FB">
      <w:pPr>
        <w:rPr>
          <w:b/>
          <w:bCs/>
          <w:lang w:val="en-AU" w:eastAsia="en-AU"/>
        </w:rPr>
      </w:pPr>
      <w:r>
        <w:rPr>
          <w:b/>
          <w:bCs/>
          <w:lang w:val="en-AU" w:eastAsia="en-AU"/>
        </w:rPr>
        <w:t xml:space="preserve">Explainability of </w:t>
      </w:r>
      <w:r w:rsidR="00D132AF">
        <w:rPr>
          <w:b/>
          <w:bCs/>
          <w:lang w:val="en-AU" w:eastAsia="en-AU"/>
        </w:rPr>
        <w:t xml:space="preserve">AI-Supported </w:t>
      </w:r>
      <w:r>
        <w:rPr>
          <w:b/>
          <w:bCs/>
          <w:lang w:val="en-AU" w:eastAsia="en-AU"/>
        </w:rPr>
        <w:t>Outcomes</w:t>
      </w:r>
    </w:p>
    <w:p w14:paraId="47DE2638" w14:textId="135E3C2C" w:rsidR="00C61D99" w:rsidRDefault="00D338FB">
      <w:pPr>
        <w:rPr>
          <w:lang w:val="en-AU" w:eastAsia="en-AU"/>
        </w:rPr>
      </w:pPr>
      <w:r>
        <w:rPr>
          <w:lang w:val="en-AU" w:eastAsia="en-AU"/>
        </w:rPr>
        <w:t xml:space="preserve">The table below summarises the various aspects surrounding the explainability of </w:t>
      </w:r>
      <w:r w:rsidR="00D132AF">
        <w:rPr>
          <w:lang w:val="en-AU" w:eastAsia="en-AU"/>
        </w:rPr>
        <w:t xml:space="preserve">AI-supported </w:t>
      </w:r>
      <w:r>
        <w:rPr>
          <w:lang w:val="en-AU" w:eastAsia="en-AU"/>
        </w:rPr>
        <w:t>outcomes: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553"/>
        <w:gridCol w:w="6463"/>
      </w:tblGrid>
      <w:tr w:rsidR="00C61D99" w14:paraId="25ECB4CA" w14:textId="77777777" w:rsidTr="00A86CF3">
        <w:trPr>
          <w:tblHeader/>
        </w:trPr>
        <w:tc>
          <w:tcPr>
            <w:tcW w:w="2556" w:type="dxa"/>
            <w:tcBorders>
              <w:top w:val="single" w:sz="4" w:space="0" w:color="000000"/>
              <w:left w:val="single" w:sz="4" w:space="0" w:color="000000"/>
              <w:bottom w:val="single" w:sz="4" w:space="0" w:color="000000"/>
              <w:right w:val="single" w:sz="4" w:space="0" w:color="000000"/>
            </w:tcBorders>
            <w:shd w:val="clear" w:color="auto" w:fill="EA580C"/>
          </w:tcPr>
          <w:p w14:paraId="306D1F5E"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Aspect</w:t>
            </w:r>
          </w:p>
        </w:tc>
        <w:tc>
          <w:tcPr>
            <w:tcW w:w="6470" w:type="dxa"/>
            <w:tcBorders>
              <w:top w:val="single" w:sz="4" w:space="0" w:color="000000"/>
              <w:left w:val="single" w:sz="4" w:space="0" w:color="000000"/>
              <w:bottom w:val="single" w:sz="4" w:space="0" w:color="000000"/>
              <w:right w:val="single" w:sz="4" w:space="0" w:color="000000"/>
            </w:tcBorders>
            <w:shd w:val="clear" w:color="auto" w:fill="EA580C"/>
          </w:tcPr>
          <w:p w14:paraId="655917A3"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r>
      <w:tr w:rsidR="00C61D99" w14:paraId="56A1745D" w14:textId="77777777">
        <w:tc>
          <w:tcPr>
            <w:tcW w:w="2556" w:type="dxa"/>
            <w:tcBorders>
              <w:top w:val="single" w:sz="4" w:space="0" w:color="000000"/>
              <w:left w:val="single" w:sz="4" w:space="0" w:color="000000"/>
              <w:bottom w:val="single" w:sz="4" w:space="0" w:color="000000"/>
              <w:right w:val="single" w:sz="4" w:space="0" w:color="000000"/>
            </w:tcBorders>
          </w:tcPr>
          <w:p w14:paraId="04E0646E" w14:textId="77777777" w:rsidR="00C61D99" w:rsidRDefault="00D338FB" w:rsidP="00C04BC5">
            <w:pPr>
              <w:spacing w:before="60" w:after="60"/>
              <w:rPr>
                <w:sz w:val="20"/>
                <w:szCs w:val="20"/>
                <w:lang w:val="en-AU" w:eastAsia="en-AU"/>
              </w:rPr>
            </w:pPr>
            <w:r>
              <w:rPr>
                <w:sz w:val="20"/>
                <w:szCs w:val="20"/>
              </w:rPr>
              <w:t>Explainability of AI-supported outcomes (B6.4)</w:t>
            </w:r>
          </w:p>
        </w:tc>
        <w:tc>
          <w:tcPr>
            <w:tcW w:w="6470" w:type="dxa"/>
            <w:tcBorders>
              <w:top w:val="single" w:sz="4" w:space="0" w:color="000000"/>
              <w:left w:val="single" w:sz="4" w:space="0" w:color="000000"/>
              <w:bottom w:val="single" w:sz="4" w:space="0" w:color="000000"/>
              <w:right w:val="single" w:sz="4" w:space="0" w:color="000000"/>
            </w:tcBorders>
          </w:tcPr>
          <w:p w14:paraId="6D3A1D0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 == "Yes" %}</w:t>
            </w:r>
          </w:p>
          <w:p w14:paraId="69786BB5"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Audience: {{ (faira_form.B6_4_audience | format_list) if faira_form.B6_4_audience else "not specified" }}</w:t>
            </w:r>
          </w:p>
          <w:p w14:paraId="4BC8FAC3"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Methods: {{ (faira_form.B6_4_explanation_methods | format_list) if faira_form.B6_4_explanation_methods else "not specified" }}</w:t>
            </w:r>
          </w:p>
          <w:p w14:paraId="7848D5E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Timing: {{ faira_form.B6_4_timing if faira_form.B6_4_timing else "not specified" }}</w:t>
            </w:r>
          </w:p>
          <w:p w14:paraId="1D43725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Content: {{ (faira_form.B6_4_explanation_content | format_list) if faira_form.B6_4_explanation_content else "not specified" }}</w:t>
            </w:r>
          </w:p>
          <w:p w14:paraId="3F87131B"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Accessibility: {{ faira_form.B6_4_accessibility if faira_form.B6_4_accessibility else "not specified" }}</w:t>
            </w:r>
          </w:p>
          <w:p w14:paraId="3BF4CAE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Limitations disclosed: {{ faira_form.B6_4_limitations_disclosed if faira_form.B6_4_limitations_disclosed else "not specified" }}</w:t>
            </w:r>
          </w:p>
          <w:p w14:paraId="3919B0F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if faira_form.B6_4_notes %}</w:t>
            </w:r>
          </w:p>
          <w:p w14:paraId="29A645B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 Notes: {{ faira_form.B6_4_notes }}</w:t>
            </w:r>
          </w:p>
          <w:p w14:paraId="6ACDB62D"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endif %}</w:t>
            </w:r>
          </w:p>
          <w:p w14:paraId="62EB4FD6"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elif faira_form.B6_4 == "No" %}</w:t>
            </w:r>
          </w:p>
          <w:p w14:paraId="7862A0FA"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w:t>
            </w:r>
          </w:p>
          <w:p w14:paraId="2D4F4D84"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{%p else %}</w:t>
            </w:r>
          </w:p>
          <w:p w14:paraId="565D82D0" w14:textId="77777777" w:rsidR="00A40A42" w:rsidRPr="00A40A42" w:rsidRDefault="00A40A42" w:rsidP="00A40A42">
            <w:pPr>
              <w:keepNext/>
              <w:spacing w:before="60" w:after="60"/>
              <w:rPr>
                <w:sz w:val="20"/>
                <w:szCs w:val="20"/>
                <w:lang w:val="en-AU" w:eastAsia="en-AU"/>
              </w:rPr>
            </w:pPr>
            <w:r w:rsidRPr="00A40A42">
              <w:rPr>
                <w:sz w:val="20"/>
                <w:szCs w:val="20"/>
                <w:lang w:val="en-AU" w:eastAsia="en-AU"/>
              </w:rPr>
              <w:t>Not specified</w:t>
            </w:r>
          </w:p>
          <w:p w14:paraId="442EE8B0" w14:textId="5D0B983F" w:rsidR="00C61D99" w:rsidRPr="00A40A42" w:rsidRDefault="00A40A42" w:rsidP="00A40A42">
            <w:pPr>
              <w:keepNext/>
              <w:spacing w:before="60" w:after="60"/>
              <w:rPr>
                <w:sz w:val="20"/>
                <w:szCs w:val="20"/>
                <w:lang w:val="en-AU" w:eastAsia="en-AU"/>
              </w:rPr>
            </w:pPr>
            <w:r w:rsidRPr="00A40A42">
              <w:rPr>
                <w:sz w:val="20"/>
                <w:szCs w:val="20"/>
                <w:lang w:val="en-AU" w:eastAsia="en-AU"/>
              </w:rPr>
              <w:t>{%p endif %}</w:t>
            </w:r>
          </w:p>
        </w:tc>
      </w:tr>
    </w:tbl>
    <w:p w14:paraId="0AF9F81E" w14:textId="7312359D" w:rsidR="00C61D99" w:rsidRDefault="00D338FB">
      <w:pPr>
        <w:pStyle w:val="Caption"/>
        <w:rPr>
          <w:b/>
          <w:bCs/>
          <w:lang w:val="en-AU" w:eastAsia="en-AU"/>
        </w:rPr>
      </w:pPr>
      <w:r>
        <w:t xml:space="preserve">Table </w:t>
      </w:r>
      <w:fldSimple w:instr=" SEQ Table \* ARABIC ">
        <w:r w:rsidR="00533F63">
          <w:rPr>
            <w:noProof/>
          </w:rPr>
          <w:t>16</w:t>
        </w:r>
      </w:fldSimple>
      <w:r>
        <w:t xml:space="preserve"> - Explainability of </w:t>
      </w:r>
      <w:r w:rsidR="00D132AF">
        <w:t xml:space="preserve">AI-Supported </w:t>
      </w:r>
      <w:r>
        <w:t>Outcomes summary</w:t>
      </w:r>
    </w:p>
    <w:p w14:paraId="32B052B1" w14:textId="77777777" w:rsidR="00C61D99" w:rsidRDefault="00D338FB" w:rsidP="00812B58">
      <w:pPr>
        <w:spacing w:before="120" w:after="120"/>
        <w:rPr>
          <w:b/>
          <w:bCs/>
          <w:lang w:val="en-AU" w:eastAsia="en-AU"/>
        </w:rPr>
      </w:pPr>
      <w:r>
        <w:rPr>
          <w:b/>
          <w:bCs/>
          <w:lang w:val="en-AU" w:eastAsia="en-AU"/>
        </w:rPr>
        <w:t>Domain Interpretation</w:t>
      </w:r>
    </w:p>
    <w:p w14:paraId="31612831" w14:textId="77777777" w:rsidR="00C61D99" w:rsidRDefault="00D338FB" w:rsidP="00812B58">
      <w:pPr>
        <w:spacing w:before="120" w:after="120"/>
        <w:rPr>
          <w:lang w:val="en-AU" w:eastAsia="en-AU"/>
        </w:rPr>
      </w:pPr>
      <w:r>
        <w:rPr>
          <w:lang w:val="en-AU" w:eastAsia="en-AU"/>
        </w:rPr>
        <w:t>Transparency and explainability risks relate to the degree to which an AI system's behaviour, limitations, and decision logic can be meaningfully understood by those who rely on or are affected by its outputs. Limitations in transparency may reduce trust, hinder accountability, or restrict the ability of individuals to question or challenge outcomes, even where decisions are technically accurate.</w:t>
      </w:r>
    </w:p>
    <w:p w14:paraId="774FBC1C" w14:textId="77777777" w:rsidR="00C61D99" w:rsidRDefault="00D338FB" w:rsidP="00812B58">
      <w:pPr>
        <w:spacing w:before="120" w:after="120"/>
        <w:rPr>
          <w:lang w:val="en-AU" w:eastAsia="en-AU"/>
        </w:rPr>
      </w:pPr>
      <w:r>
        <w:rPr>
          <w:lang w:val="en-AU" w:eastAsia="en-AU"/>
        </w:rPr>
        <w:t>This domain should be interpreted as an indicator of how accessible and meaningful system explanations are across different stakeholder groups, rather than as a measure of technical sophistication or completeness of documentation. Transparency and explainability needs may evolve as system use, user expectations, or regulatory requirements change, and should therefore be considered alongside contestability, accountability, and governance arrangements.</w:t>
      </w:r>
    </w:p>
    <w:p w14:paraId="48F075FB" w14:textId="77777777" w:rsidR="00C61D99" w:rsidRDefault="00D338FB" w:rsidP="00812B58">
      <w:pPr>
        <w:spacing w:before="120" w:after="120"/>
        <w:rPr>
          <w:b/>
          <w:bCs/>
          <w:lang w:eastAsia="en-AU"/>
        </w:rPr>
      </w:pPr>
      <w:r>
        <w:rPr>
          <w:b/>
          <w:bCs/>
          <w:lang w:eastAsia="en-AU"/>
        </w:rPr>
        <w:t>What would change this score?</w:t>
      </w:r>
    </w:p>
    <w:p w14:paraId="4BEB091B" w14:textId="77777777" w:rsidR="00C61D99" w:rsidRDefault="00D338FB" w:rsidP="00812B58">
      <w:pPr>
        <w:spacing w:before="120" w:after="120"/>
        <w:rPr>
          <w:lang w:val="en-AU" w:eastAsia="en-AU"/>
        </w:rPr>
      </w:pPr>
      <w:r>
        <w:rPr>
          <w:lang w:eastAsia="en-AU"/>
        </w:rPr>
        <w:t>The factors below represent governance, operational, or design changes that are likely to materially influence the assessed risk level for this domain over time. These factors are illustrative and should be considered in the context of the system's operating environment and risk appetite.</w:t>
      </w:r>
    </w:p>
    <w:p w14:paraId="12C9325E"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Clear disclosure to users or affected individuals that AI is being used in decision-making.</w:t>
      </w:r>
    </w:p>
    <w:p w14:paraId="4B9E06A8"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Availability of meaningful explanations appropriate to different audiences (technical and non-technical).</w:t>
      </w:r>
    </w:p>
    <w:p w14:paraId="087231F4"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Documentation of system limitations, uncertainty, and assumptions.</w:t>
      </w:r>
    </w:p>
    <w:p w14:paraId="1FF305BB"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Timely access to explanations when decisions materially affect individuals or groups.</w:t>
      </w:r>
    </w:p>
    <w:p w14:paraId="492F913A" w14:textId="77777777" w:rsidR="00C61D99" w:rsidRDefault="00D338FB" w:rsidP="00812B58">
      <w:pPr>
        <w:pStyle w:val="ListParagraph"/>
        <w:numPr>
          <w:ilvl w:val="0"/>
          <w:numId w:val="12"/>
        </w:numPr>
        <w:spacing w:before="120" w:after="120"/>
        <w:contextualSpacing w:val="0"/>
        <w:rPr>
          <w:lang w:val="en-AU" w:eastAsia="en-AU"/>
        </w:rPr>
      </w:pPr>
      <w:r>
        <w:rPr>
          <w:lang w:val="en-AU" w:eastAsia="en-AU"/>
        </w:rPr>
        <w:t>Governance processes ensuring transparency practices are maintained as the system changes.</w:t>
      </w:r>
    </w:p>
    <w:p w14:paraId="40E3440C" w14:textId="77777777" w:rsidR="00C61D99" w:rsidRDefault="00C61D99">
      <w:pPr>
        <w:rPr>
          <w:lang w:val="en-AU" w:eastAsia="en-AU"/>
        </w:rPr>
      </w:pPr>
    </w:p>
    <w:p w14:paraId="69B6625D" w14:textId="77777777" w:rsidR="00C61D99" w:rsidRDefault="00D338FB">
      <w:pPr>
        <w:pStyle w:val="Heading01"/>
        <w:rPr>
          <w:lang w:val="en-AU" w:eastAsia="en-AU"/>
        </w:rPr>
      </w:pPr>
      <w:bookmarkStart w:id="18" w:name="_Toc221140112"/>
      <w:r>
        <w:rPr>
          <w:lang w:val="en-AU" w:eastAsia="en-AU"/>
        </w:rPr>
        <w:t>Top Risk Areas</w:t>
      </w:r>
      <w:bookmarkEnd w:id="18"/>
    </w:p>
    <w:p w14:paraId="14E87A1B" w14:textId="77777777" w:rsidR="00C61D99" w:rsidRDefault="00D338FB" w:rsidP="00812B58">
      <w:pPr>
        <w:spacing w:before="120" w:after="120"/>
        <w:rPr>
          <w:lang w:eastAsia="en-AU"/>
        </w:rPr>
      </w:pPr>
      <w:r>
        <w:rPr>
          <w:lang w:eastAsia="en-AU"/>
        </w:rPr>
        <w:t>This section highlights the AI ethics domains that present the highest levels of residual risk based on the FAIRA assessment results. The identification of top risk areas is intended to support prioritisation and decision-making by drawing attention to domains where potential impacts, likelihood, and control effectiveness combine to create elevated risk exposure. The inclusion of a domain in this section does not imply non-compliance or unacceptable risk, but rather indicates areas that may warrant closer consideration.</w:t>
      </w:r>
    </w:p>
    <w:p w14:paraId="35A11C00" w14:textId="77777777" w:rsidR="00C61D99" w:rsidRDefault="00D338FB" w:rsidP="00812B58">
      <w:pPr>
        <w:spacing w:before="120" w:after="120"/>
        <w:rPr>
          <w:lang w:eastAsia="en-AU"/>
        </w:rPr>
      </w:pPr>
      <w:r>
        <w:rPr>
          <w:lang w:eastAsia="en-AU"/>
        </w:rPr>
        <w:t xml:space="preserve">The top risk areas for </w:t>
      </w:r>
      <w:r>
        <w:rPr>
          <w:b/>
          <w:bCs/>
          <w:lang w:eastAsia="en-AU"/>
        </w:rPr>
        <w:t>{{system_name}}</w:t>
      </w:r>
      <w:r>
        <w:rPr>
          <w:lang w:eastAsia="en-AU"/>
        </w:rPr>
        <w:t xml:space="preserve"> were identified by ranking FAIRA ethics domains according to their residual risk scores. This approach considers the combined effect of assessed impact, likelihood, and control effectiveness for each domain. The domains listed below represent those with the highest relative residual risk at the time of assessment and provide a focused view of where AI-related risks are most concentrated.</w:t>
      </w:r>
    </w:p>
    <w:p w14:paraId="00BBFCB4" w14:textId="77777777" w:rsidR="00C61D99" w:rsidRDefault="00D338FB" w:rsidP="00812B58">
      <w:pPr>
        <w:spacing w:before="120" w:after="120"/>
        <w:rPr>
          <w:lang w:eastAsia="en-AU"/>
        </w:rPr>
      </w:pPr>
      <w:r>
        <w:rPr>
          <w:lang w:eastAsia="en-AU"/>
        </w:rPr>
        <w:t>These results are based on normalised scores to support comparison across domains.</w:t>
      </w:r>
    </w:p>
    <w:p w14:paraId="46DA2A8E" w14:textId="77777777" w:rsidR="00C61D99" w:rsidRDefault="00D338FB">
      <w:pPr>
        <w:rPr>
          <w:b/>
          <w:bCs/>
          <w:lang w:eastAsia="en-AU"/>
        </w:rPr>
      </w:pPr>
      <w:r>
        <w:rPr>
          <w:b/>
          <w:bCs/>
          <w:lang w:eastAsia="en-AU"/>
        </w:rPr>
        <w:t>Top FAIRA Risk Areas (by Residual Risk)</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974"/>
        <w:gridCol w:w="4200"/>
        <w:gridCol w:w="3842"/>
      </w:tblGrid>
      <w:tr w:rsidR="00C61D99" w14:paraId="1632A7BC" w14:textId="77777777" w:rsidTr="00A86CF3">
        <w:trPr>
          <w:tblHeader/>
        </w:trPr>
        <w:tc>
          <w:tcPr>
            <w:tcW w:w="97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3A9F67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Rank</w:t>
            </w:r>
          </w:p>
        </w:tc>
        <w:tc>
          <w:tcPr>
            <w:tcW w:w="4205"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10402387"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w:t>
            </w:r>
          </w:p>
        </w:tc>
        <w:tc>
          <w:tcPr>
            <w:tcW w:w="3846"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079FBD6D"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Residual Risk</w:t>
            </w:r>
          </w:p>
        </w:tc>
      </w:tr>
      <w:tr w:rsidR="00C61D99" w14:paraId="26893C71"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059A66C" w14:textId="77777777" w:rsidR="00C61D99" w:rsidRDefault="00D338FB">
            <w:pPr>
              <w:rPr>
                <w:sz w:val="20"/>
                <w:szCs w:val="20"/>
                <w:lang w:val="en-AU" w:eastAsia="en-AU"/>
              </w:rPr>
            </w:pPr>
            <w:r>
              <w:rPr>
                <w:sz w:val="20"/>
                <w:szCs w:val="20"/>
                <w:lang w:val="en-AU" w:eastAsia="en-AU"/>
              </w:rPr>
              <w:t>1</w:t>
            </w:r>
          </w:p>
        </w:tc>
        <w:tc>
          <w:tcPr>
            <w:tcW w:w="4205" w:type="dxa"/>
            <w:tcBorders>
              <w:top w:val="single" w:sz="4" w:space="0" w:color="000000"/>
              <w:left w:val="single" w:sz="4" w:space="0" w:color="000000"/>
              <w:bottom w:val="single" w:sz="4" w:space="0" w:color="000000"/>
              <w:right w:val="single" w:sz="4" w:space="0" w:color="000000"/>
            </w:tcBorders>
            <w:vAlign w:val="center"/>
          </w:tcPr>
          <w:p w14:paraId="7A524FE1" w14:textId="77777777" w:rsidR="00C61D99" w:rsidRDefault="00D338FB">
            <w:pPr>
              <w:rPr>
                <w:sz w:val="20"/>
                <w:szCs w:val="20"/>
                <w:lang w:val="en-AU" w:eastAsia="en-AU"/>
              </w:rPr>
            </w:pPr>
            <w:r>
              <w:rPr>
                <w:sz w:val="20"/>
                <w:szCs w:val="20"/>
                <w:lang w:val="en-AU" w:eastAsia="en-AU"/>
              </w:rPr>
              <w:t>{{top_domains[0].name}}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42CF51FD" w14:textId="77777777" w:rsidR="00C61D99" w:rsidRDefault="00D338FB">
            <w:pPr>
              <w:rPr>
                <w:sz w:val="20"/>
                <w:szCs w:val="20"/>
                <w:lang w:val="en-AU" w:eastAsia="en-AU"/>
              </w:rPr>
            </w:pPr>
            <w:r>
              <w:rPr>
                <w:sz w:val="20"/>
                <w:szCs w:val="20"/>
                <w:lang w:val="en-AU" w:eastAsia="en-AU"/>
              </w:rPr>
              <w:t>{{top_domains[0].risk}}</w:t>
            </w:r>
          </w:p>
        </w:tc>
      </w:tr>
      <w:tr w:rsidR="00C61D99" w14:paraId="4AF878E2"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79E0733E" w14:textId="77777777" w:rsidR="00C61D99" w:rsidRDefault="00D338FB">
            <w:pPr>
              <w:rPr>
                <w:sz w:val="20"/>
                <w:szCs w:val="20"/>
                <w:lang w:val="en-AU" w:eastAsia="en-AU"/>
              </w:rPr>
            </w:pPr>
            <w:r>
              <w:rPr>
                <w:sz w:val="20"/>
                <w:szCs w:val="20"/>
                <w:lang w:val="en-AU" w:eastAsia="en-AU"/>
              </w:rPr>
              <w:t>2</w:t>
            </w:r>
          </w:p>
        </w:tc>
        <w:tc>
          <w:tcPr>
            <w:tcW w:w="4205" w:type="dxa"/>
            <w:tcBorders>
              <w:top w:val="single" w:sz="4" w:space="0" w:color="000000"/>
              <w:left w:val="single" w:sz="4" w:space="0" w:color="000000"/>
              <w:bottom w:val="single" w:sz="4" w:space="0" w:color="000000"/>
              <w:right w:val="single" w:sz="4" w:space="0" w:color="000000"/>
            </w:tcBorders>
            <w:vAlign w:val="center"/>
          </w:tcPr>
          <w:p w14:paraId="32B21A92" w14:textId="77777777" w:rsidR="00C61D99" w:rsidRDefault="00D338FB">
            <w:pPr>
              <w:rPr>
                <w:sz w:val="20"/>
                <w:szCs w:val="20"/>
                <w:lang w:val="en-AU" w:eastAsia="en-AU"/>
              </w:rPr>
            </w:pPr>
            <w:r>
              <w:rPr>
                <w:sz w:val="20"/>
                <w:szCs w:val="20"/>
                <w:lang w:val="en-AU" w:eastAsia="en-AU"/>
              </w:rPr>
              <w:t>{{top_domains[1].name}}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75B20F0E" w14:textId="77777777" w:rsidR="00C61D99" w:rsidRDefault="00D338FB">
            <w:pPr>
              <w:rPr>
                <w:sz w:val="20"/>
                <w:szCs w:val="20"/>
                <w:lang w:val="en-AU" w:eastAsia="en-AU"/>
              </w:rPr>
            </w:pPr>
            <w:r>
              <w:rPr>
                <w:sz w:val="20"/>
                <w:szCs w:val="20"/>
                <w:lang w:val="en-AU" w:eastAsia="en-AU"/>
              </w:rPr>
              <w:t>{{top_domains[1].risk}}</w:t>
            </w:r>
          </w:p>
        </w:tc>
      </w:tr>
      <w:tr w:rsidR="00C61D99" w14:paraId="3F36B88B" w14:textId="77777777">
        <w:tc>
          <w:tcPr>
            <w:tcW w:w="975" w:type="dxa"/>
            <w:tcBorders>
              <w:top w:val="single" w:sz="4" w:space="0" w:color="000000"/>
              <w:left w:val="single" w:sz="4" w:space="0" w:color="000000"/>
              <w:bottom w:val="single" w:sz="4" w:space="0" w:color="000000"/>
              <w:right w:val="single" w:sz="4" w:space="0" w:color="000000"/>
            </w:tcBorders>
            <w:vAlign w:val="center"/>
          </w:tcPr>
          <w:p w14:paraId="3942460D" w14:textId="77777777" w:rsidR="00C61D99" w:rsidRDefault="00D338FB">
            <w:pPr>
              <w:rPr>
                <w:sz w:val="20"/>
                <w:szCs w:val="20"/>
                <w:lang w:val="en-AU" w:eastAsia="en-AU"/>
              </w:rPr>
            </w:pPr>
            <w:r>
              <w:rPr>
                <w:sz w:val="20"/>
                <w:szCs w:val="20"/>
                <w:lang w:val="en-AU" w:eastAsia="en-AU"/>
              </w:rPr>
              <w:t>3</w:t>
            </w:r>
          </w:p>
        </w:tc>
        <w:tc>
          <w:tcPr>
            <w:tcW w:w="4205" w:type="dxa"/>
            <w:tcBorders>
              <w:top w:val="single" w:sz="4" w:space="0" w:color="000000"/>
              <w:left w:val="single" w:sz="4" w:space="0" w:color="000000"/>
              <w:bottom w:val="single" w:sz="4" w:space="0" w:color="000000"/>
              <w:right w:val="single" w:sz="4" w:space="0" w:color="000000"/>
            </w:tcBorders>
            <w:vAlign w:val="center"/>
          </w:tcPr>
          <w:p w14:paraId="3E86334B" w14:textId="77777777" w:rsidR="00C61D99" w:rsidRDefault="00D338FB">
            <w:pPr>
              <w:rPr>
                <w:sz w:val="20"/>
                <w:szCs w:val="20"/>
                <w:lang w:val="en-AU" w:eastAsia="en-AU"/>
              </w:rPr>
            </w:pPr>
            <w:r>
              <w:rPr>
                <w:sz w:val="20"/>
                <w:szCs w:val="20"/>
                <w:lang w:val="en-AU" w:eastAsia="en-AU"/>
              </w:rPr>
              <w:t>{{top_domains[2].name}}</w:t>
            </w:r>
          </w:p>
        </w:tc>
        <w:tc>
          <w:tcPr>
            <w:tcW w:w="3846" w:type="dxa"/>
            <w:tcBorders>
              <w:top w:val="single" w:sz="4" w:space="0" w:color="000000"/>
              <w:left w:val="single" w:sz="4" w:space="0" w:color="000000"/>
              <w:bottom w:val="single" w:sz="4" w:space="0" w:color="000000"/>
              <w:right w:val="single" w:sz="4" w:space="0" w:color="000000"/>
            </w:tcBorders>
            <w:vAlign w:val="center"/>
          </w:tcPr>
          <w:p w14:paraId="3D6AA488" w14:textId="77777777" w:rsidR="00C61D99" w:rsidRDefault="00D338FB" w:rsidP="00C45335">
            <w:pPr>
              <w:keepNext/>
              <w:rPr>
                <w:sz w:val="20"/>
                <w:szCs w:val="20"/>
                <w:lang w:val="en-AU" w:eastAsia="en-AU"/>
              </w:rPr>
            </w:pPr>
            <w:r>
              <w:rPr>
                <w:sz w:val="20"/>
                <w:szCs w:val="20"/>
                <w:lang w:val="en-AU" w:eastAsia="en-AU"/>
              </w:rPr>
              <w:t>{{top_domains[2].risk}}</w:t>
            </w:r>
          </w:p>
        </w:tc>
      </w:tr>
    </w:tbl>
    <w:p w14:paraId="31527CBF" w14:textId="615D43A8" w:rsidR="00C61D99" w:rsidRDefault="00C45335" w:rsidP="00C45335">
      <w:pPr>
        <w:pStyle w:val="Caption"/>
        <w:rPr>
          <w:lang w:val="en-AU" w:eastAsia="en-AU"/>
        </w:rPr>
      </w:pPr>
      <w:r>
        <w:t xml:space="preserve">Table </w:t>
      </w:r>
      <w:fldSimple w:instr=" SEQ Table \* ARABIC ">
        <w:r w:rsidR="00533F63">
          <w:rPr>
            <w:noProof/>
          </w:rPr>
          <w:t>17</w:t>
        </w:r>
      </w:fldSimple>
      <w:r>
        <w:t xml:space="preserve"> - Top FAIRA Risk Areas (by residual risk)</w:t>
      </w:r>
    </w:p>
    <w:p w14:paraId="44887378" w14:textId="77777777" w:rsidR="00C61D99" w:rsidRDefault="00D338FB" w:rsidP="00812B58">
      <w:pPr>
        <w:spacing w:before="120" w:after="120"/>
        <w:rPr>
          <w:lang w:eastAsia="en-AU"/>
        </w:rPr>
      </w:pPr>
      <w:r>
        <w:rPr>
          <w:lang w:eastAsia="en-AU"/>
        </w:rPr>
        <w:t>Concentration of risk in specific domains may reflect assessed factors such as system context, data sensitivity, user interaction patterns, or governance maturity.</w:t>
      </w:r>
    </w:p>
    <w:p w14:paraId="41C29265" w14:textId="7DDF2FCC" w:rsidR="00C61D99" w:rsidRDefault="00D338FB" w:rsidP="00812B58">
      <w:pPr>
        <w:spacing w:before="120" w:after="120"/>
        <w:rPr>
          <w:lang w:val="en-AU" w:eastAsia="en-AU"/>
        </w:rPr>
      </w:pPr>
      <w:r w:rsidRPr="00356E42">
        <w:rPr>
          <w:highlight w:val="yellow"/>
          <w:lang w:val="en-AU" w:eastAsia="en-AU"/>
        </w:rPr>
        <w:t>{{ai.f_top_risk_areas_analysis}}</w:t>
      </w:r>
    </w:p>
    <w:p w14:paraId="6076F153" w14:textId="77777777" w:rsidR="00C61D99" w:rsidRDefault="00D338FB">
      <w:pPr>
        <w:pStyle w:val="Heading01"/>
        <w:rPr>
          <w:lang w:val="en-AU" w:eastAsia="en-AU"/>
        </w:rPr>
      </w:pPr>
      <w:bookmarkStart w:id="19" w:name="_Toc221140113"/>
      <w:r>
        <w:rPr>
          <w:lang w:val="en-AU" w:eastAsia="en-AU"/>
        </w:rPr>
        <w:t>Part C – Controls and Mitigations</w:t>
      </w:r>
      <w:bookmarkEnd w:id="19"/>
    </w:p>
    <w:p w14:paraId="4E14E5AD" w14:textId="77777777" w:rsidR="00C61D99" w:rsidRDefault="00D338FB" w:rsidP="00812B58">
      <w:pPr>
        <w:spacing w:before="120" w:after="120"/>
        <w:rPr>
          <w:lang w:eastAsia="en-AU"/>
        </w:rPr>
      </w:pPr>
      <w:r>
        <w:rPr>
          <w:lang w:eastAsia="en-AU"/>
        </w:rPr>
        <w:t>Part C of the FAIRA assessment focuses on identifying and prioritising controls and mitigation measures to address the risks identified in earlier sections of the report. This section examines existing and recommended controls in relation to the assessed AI ethics domains and supports proportionate risk treatment aligned with the organisation's risk appetite and operational context. The controls presented in this section are intended to inform decision-making and do not constitute mandatory requirements.</w:t>
      </w:r>
    </w:p>
    <w:p w14:paraId="12BC069A" w14:textId="77777777" w:rsidR="00C61D99" w:rsidRDefault="00D338FB" w:rsidP="00812B58">
      <w:pPr>
        <w:spacing w:before="120" w:after="120"/>
        <w:rPr>
          <w:lang w:eastAsia="en-AU"/>
        </w:rPr>
      </w:pPr>
      <w:r>
        <w:rPr>
          <w:lang w:eastAsia="en-AU"/>
        </w:rPr>
        <w:t>Controls and mitigations presented in this section are informed by the assessed risk profile for {{system_name}}, with particular emphasis on domains identified as top risk areas. Control recommendations are prioritised based on their relevance to identified risks, potential impact reduction, and feasibility of implementation within the system's operating context.</w:t>
      </w:r>
    </w:p>
    <w:p w14:paraId="5255F2DF" w14:textId="77777777" w:rsidR="00C61D99" w:rsidRDefault="00D338FB" w:rsidP="00812B58">
      <w:pPr>
        <w:spacing w:before="120" w:after="120"/>
        <w:rPr>
          <w:lang w:eastAsia="en-AU"/>
        </w:rPr>
      </w:pPr>
      <w:r>
        <w:rPr>
          <w:lang w:eastAsia="en-AU"/>
        </w:rPr>
        <w:t>This approach supports targeted and proportionate risk treatment rather than uniform application of controls.</w:t>
      </w:r>
    </w:p>
    <w:p w14:paraId="4653464E" w14:textId="02139B66" w:rsidR="00C61D99" w:rsidRDefault="00D338FB" w:rsidP="00812B58">
      <w:pPr>
        <w:spacing w:before="120" w:after="120"/>
        <w:rPr>
          <w:lang w:val="en-AU" w:eastAsia="en-AU"/>
        </w:rPr>
      </w:pPr>
      <w:r w:rsidRPr="00356E42">
        <w:rPr>
          <w:highlight w:val="yellow"/>
          <w:lang w:val="en-AU" w:eastAsia="en-AU"/>
        </w:rPr>
        <w:t>{{ai.f_controls_overview}}</w:t>
      </w:r>
    </w:p>
    <w:p w14:paraId="03BCEA64" w14:textId="77777777" w:rsidR="00C61D99" w:rsidRDefault="00D338FB">
      <w:pPr>
        <w:pStyle w:val="Heading02"/>
        <w:rPr>
          <w:lang w:val="en-AU" w:eastAsia="en-AU"/>
        </w:rPr>
      </w:pPr>
      <w:bookmarkStart w:id="20" w:name="_Toc221140114"/>
      <w:r>
        <w:rPr>
          <w:lang w:val="en-AU" w:eastAsia="en-AU"/>
        </w:rPr>
        <w:t>C1 — Control Prioritisation and Approach</w:t>
      </w:r>
      <w:bookmarkEnd w:id="20"/>
    </w:p>
    <w:p w14:paraId="0178BFD2" w14:textId="77777777" w:rsidR="00C61D99" w:rsidRDefault="00D338FB" w:rsidP="00812B58">
      <w:pPr>
        <w:spacing w:before="120" w:after="120"/>
        <w:rPr>
          <w:lang w:eastAsia="en-AU"/>
        </w:rPr>
      </w:pPr>
      <w:r>
        <w:rPr>
          <w:lang w:eastAsia="en-AU"/>
        </w:rPr>
        <w:t>This section outlines the approach used to prioritise controls and mitigation measures in response to the risks identified through the FAIRA assessment. Control prioritisation is based on a risk-informed methodology that considers the relative severity of identified risks, the effectiveness of existing controls, and the potential for proposed measures to reduce residual risk. The intent of this approach is to support proportionate and practical risk treatment rather than the uniform application of controls across all domains.</w:t>
      </w:r>
    </w:p>
    <w:p w14:paraId="10638554" w14:textId="77777777" w:rsidR="00C61D99" w:rsidRDefault="00D338FB" w:rsidP="00812B58">
      <w:pPr>
        <w:spacing w:before="120" w:after="120"/>
        <w:rPr>
          <w:lang w:eastAsia="en-AU"/>
        </w:rPr>
      </w:pPr>
      <w:r>
        <w:rPr>
          <w:lang w:eastAsia="en-AU"/>
        </w:rPr>
        <w:t xml:space="preserve">Control prioritisation for </w:t>
      </w:r>
      <w:r>
        <w:rPr>
          <w:b/>
          <w:bCs/>
          <w:lang w:eastAsia="en-AU"/>
        </w:rPr>
        <w:t>{{system_name}}</w:t>
      </w:r>
      <w:r>
        <w:rPr>
          <w:lang w:eastAsia="en-AU"/>
        </w:rPr>
        <w:t xml:space="preserve"> has been informed by the overall AI risk profile and the domains identified as top risk areas. Priority has been given to controls that address domains with higher residual risk, particularly where inherent risk remains elevated or where existing control effectiveness is comparatively lower. Consideration has also been given to the feasibility of implementation within the system's operating context, recognising dependencies on organisational maturity, system complexity, and deployment environment.</w:t>
      </w:r>
    </w:p>
    <w:p w14:paraId="54FE972C" w14:textId="77777777" w:rsidR="00C61D99" w:rsidRDefault="00D338FB" w:rsidP="00812B58">
      <w:pPr>
        <w:spacing w:before="120" w:after="120"/>
        <w:rPr>
          <w:lang w:eastAsia="en-AU"/>
        </w:rPr>
      </w:pPr>
      <w:r>
        <w:rPr>
          <w:lang w:eastAsia="en-AU"/>
        </w:rPr>
        <w:t>This prioritisation approach supports targeted risk reduction while maintaining alignment with organisational capabilities and constraints.</w:t>
      </w:r>
    </w:p>
    <w:p w14:paraId="45FA460B" w14:textId="418B43BA" w:rsidR="00C61D99" w:rsidRDefault="00D338FB" w:rsidP="00812B58">
      <w:pPr>
        <w:spacing w:before="120" w:after="120"/>
        <w:rPr>
          <w:lang w:val="en-AU" w:eastAsia="en-AU"/>
        </w:rPr>
      </w:pPr>
      <w:r>
        <w:rPr>
          <w:highlight w:val="yellow"/>
          <w:lang w:val="en-AU" w:eastAsia="en-AU"/>
        </w:rPr>
        <w:t>{{ai.f_control_prioritisation_rationale}}</w:t>
      </w:r>
    </w:p>
    <w:p w14:paraId="2D5DE811" w14:textId="77777777" w:rsidR="00C61D99" w:rsidRDefault="00D338FB">
      <w:pPr>
        <w:pStyle w:val="Heading02"/>
        <w:rPr>
          <w:lang w:val="en-AU" w:eastAsia="en-AU"/>
        </w:rPr>
      </w:pPr>
      <w:bookmarkStart w:id="21" w:name="_Toc221140115"/>
      <w:r>
        <w:rPr>
          <w:lang w:val="en-AU" w:eastAsia="en-AU"/>
        </w:rPr>
        <w:t>C2 — Recommended Controls by Domain</w:t>
      </w:r>
      <w:bookmarkEnd w:id="21"/>
    </w:p>
    <w:p w14:paraId="069CA660" w14:textId="77777777" w:rsidR="00C61D99" w:rsidRDefault="00D338FB" w:rsidP="00812B58">
      <w:pPr>
        <w:spacing w:before="120" w:after="120"/>
        <w:rPr>
          <w:lang w:eastAsia="en-AU"/>
        </w:rPr>
      </w:pPr>
      <w:r>
        <w:rPr>
          <w:lang w:eastAsia="en-AU"/>
        </w:rPr>
        <w:t>This section presents recommended controls and mitigation measures aligned to each FAIRA ethics domain. The recommendations are intended to address areas of elevated residual risk identified through the assessment and to strengthen existing governance, operational, and technical arrangements where appropriate. The controls described in this section are not mandatory requirements but represent proportionate measures that may be considered to reduce AI-related risk in the context of the assessed system.</w:t>
      </w:r>
    </w:p>
    <w:p w14:paraId="42A76E51" w14:textId="77777777" w:rsidR="00C61D99" w:rsidRDefault="00D338FB" w:rsidP="00812B58">
      <w:pPr>
        <w:spacing w:before="120" w:after="120"/>
        <w:rPr>
          <w:lang w:eastAsia="en-AU"/>
        </w:rPr>
      </w:pPr>
      <w:r>
        <w:rPr>
          <w:lang w:eastAsia="en-AU"/>
        </w:rPr>
        <w:t xml:space="preserve">Control recommendations for </w:t>
      </w:r>
      <w:r>
        <w:rPr>
          <w:b/>
          <w:bCs/>
          <w:lang w:eastAsia="en-AU"/>
        </w:rPr>
        <w:t>{{system_name}}</w:t>
      </w:r>
      <w:r>
        <w:rPr>
          <w:lang w:eastAsia="en-AU"/>
        </w:rPr>
        <w:t xml:space="preserve"> have been structured by FAIRA ethics domain to maintain a clear line of sight between identified risks and potential mitigation measures. Domains with higher residual risk have been prioritised in this section, with recommended controls selected based on their relevance to the system's operating context and their potential to reduce risk. Where existing controls are already in place, recommendations may focus on strengthening or formalising those arrangements rather than introducing new measures.</w:t>
      </w:r>
    </w:p>
    <w:p w14:paraId="2C3FF12B" w14:textId="77777777" w:rsidR="00C61D99" w:rsidRDefault="00D338FB" w:rsidP="00812B58">
      <w:pPr>
        <w:spacing w:before="120" w:after="120"/>
        <w:rPr>
          <w:lang w:eastAsia="en-AU"/>
        </w:rPr>
      </w:pPr>
      <w:r>
        <w:rPr>
          <w:lang w:eastAsia="en-AU"/>
        </w:rPr>
        <w:t>This approach supports targeted risk treatment and avoids unnecessary control duplication.</w:t>
      </w:r>
    </w:p>
    <w:p w14:paraId="2C13CCFF" w14:textId="77777777" w:rsidR="00C61D99" w:rsidRDefault="00D338FB" w:rsidP="009B4F84">
      <w:pPr>
        <w:spacing w:after="0"/>
        <w:rPr>
          <w:b/>
          <w:bCs/>
          <w:i/>
          <w:iCs/>
          <w:lang w:eastAsia="en-AU"/>
        </w:rPr>
      </w:pPr>
      <w:r>
        <w:rPr>
          <w:b/>
          <w:bCs/>
          <w:lang w:eastAsia="en-AU"/>
        </w:rPr>
        <w:t>C2.1 — Accountability</w:t>
      </w:r>
    </w:p>
    <w:p w14:paraId="41CAC2D6" w14:textId="77777777" w:rsidR="00C3339E" w:rsidRPr="00F90BDD" w:rsidRDefault="00C3339E" w:rsidP="00C3339E">
      <w:pPr>
        <w:spacing w:after="0"/>
        <w:rPr>
          <w:highlight w:val="cyan"/>
          <w:lang w:eastAsia="en-AU"/>
        </w:rPr>
      </w:pPr>
      <w:r w:rsidRPr="00F90BDD">
        <w:rPr>
          <w:highlight w:val="cyan"/>
          <w:lang w:eastAsia="en-AU"/>
        </w:rPr>
        <w:t>{%p if recommended_controls_top3.Accountability and recommended_controls_top3.Accountability | length &gt; 0 %}</w:t>
      </w:r>
    </w:p>
    <w:p w14:paraId="1AA16B34" w14:textId="261D7523" w:rsidR="00C3339E" w:rsidRPr="00F90BDD" w:rsidRDefault="00C3339E" w:rsidP="00C3339E">
      <w:pPr>
        <w:spacing w:after="0"/>
        <w:rPr>
          <w:highlight w:val="cyan"/>
          <w:lang w:eastAsia="en-AU"/>
        </w:rPr>
      </w:pPr>
      <w:r w:rsidRPr="00F90BDD">
        <w:rPr>
          <w:highlight w:val="cyan"/>
          <w:lang w:eastAsia="en-AU"/>
        </w:rPr>
        <w:t>The following recommended controls are intended to address residual risks identified within the Accountability domain. These risks arise due to one or more of the following conditions:</w:t>
      </w:r>
      <w:r w:rsidR="00B97C5C">
        <w:rPr>
          <w:highlight w:val="cyan"/>
          <w:lang w:eastAsia="en-AU"/>
        </w:rPr>
        <w:t xml:space="preserve"> </w:t>
      </w:r>
      <w:r w:rsidR="00B97C5C" w:rsidRPr="00F90BDD">
        <w:rPr>
          <w:highlight w:val="cyan"/>
          <w:lang w:eastAsia="en-AU"/>
        </w:rPr>
        <w:t>%}</w:t>
      </w:r>
    </w:p>
    <w:p w14:paraId="1FDB1EB8" w14:textId="77777777" w:rsidR="00C3339E" w:rsidRPr="00F90BDD" w:rsidRDefault="00C3339E" w:rsidP="00C3339E">
      <w:pPr>
        <w:spacing w:after="0"/>
        <w:rPr>
          <w:highlight w:val="cyan"/>
          <w:lang w:eastAsia="en-AU"/>
        </w:rPr>
      </w:pPr>
      <w:r w:rsidRPr="00F90BDD">
        <w:rPr>
          <w:highlight w:val="cyan"/>
          <w:lang w:eastAsia="en-AU"/>
        </w:rPr>
        <w:t>{%p if faira_form.A5_1 not in ["Single accountable executive", "Named accountable role"] %}</w:t>
      </w:r>
    </w:p>
    <w:p w14:paraId="34364905" w14:textId="77777777" w:rsidR="00C3339E" w:rsidRPr="00F90BDD" w:rsidRDefault="00C3339E" w:rsidP="00804492">
      <w:pPr>
        <w:spacing w:after="0"/>
        <w:ind w:left="720"/>
        <w:rPr>
          <w:highlight w:val="cyan"/>
          <w:lang w:eastAsia="en-AU"/>
        </w:rPr>
      </w:pPr>
      <w:r w:rsidRPr="00F90BDD">
        <w:rPr>
          <w:highlight w:val="cyan"/>
          <w:lang w:eastAsia="en-AU"/>
        </w:rPr>
        <w:t>• Accountability for AI-supported decisions is distributed across multiple roles or functions rather than being clearly assigned to a single accountable owner.</w:t>
      </w:r>
    </w:p>
    <w:p w14:paraId="219C05EE" w14:textId="77777777" w:rsidR="00C3339E" w:rsidRPr="00F90BDD" w:rsidRDefault="00C3339E" w:rsidP="00C3339E">
      <w:pPr>
        <w:spacing w:after="0"/>
        <w:rPr>
          <w:highlight w:val="cyan"/>
          <w:lang w:eastAsia="en-AU"/>
        </w:rPr>
      </w:pPr>
      <w:r w:rsidRPr="00F90BDD">
        <w:rPr>
          <w:highlight w:val="cyan"/>
          <w:lang w:eastAsia="en-AU"/>
        </w:rPr>
        <w:t>{%p endif %}</w:t>
      </w:r>
    </w:p>
    <w:p w14:paraId="7C9E26DC" w14:textId="77777777" w:rsidR="00C3339E" w:rsidRPr="00F90BDD" w:rsidRDefault="00C3339E" w:rsidP="00C3339E">
      <w:pPr>
        <w:spacing w:after="0"/>
        <w:rPr>
          <w:highlight w:val="cyan"/>
          <w:lang w:eastAsia="en-AU"/>
        </w:rPr>
      </w:pPr>
      <w:r w:rsidRPr="00F90BDD">
        <w:rPr>
          <w:highlight w:val="cyan"/>
          <w:lang w:eastAsia="en-AU"/>
        </w:rPr>
        <w:t>{%p if faira_form.A4_8 == "Yes" %}</w:t>
      </w:r>
    </w:p>
    <w:p w14:paraId="5A45B20B" w14:textId="77777777" w:rsidR="00C3339E" w:rsidRPr="00F90BDD" w:rsidRDefault="00C3339E" w:rsidP="00804492">
      <w:pPr>
        <w:spacing w:after="0"/>
        <w:ind w:left="720"/>
        <w:rPr>
          <w:highlight w:val="cyan"/>
          <w:lang w:eastAsia="en-AU"/>
        </w:rPr>
      </w:pPr>
      <w:r w:rsidRPr="00F90BDD">
        <w:rPr>
          <w:highlight w:val="cyan"/>
          <w:lang w:eastAsia="en-AU"/>
        </w:rPr>
        <w:t>• AI-supported outputs may directly influence decisions with legal, regulatory, or material operational effect, increasing the need for formal accountability and escalation pathways.</w:t>
      </w:r>
    </w:p>
    <w:p w14:paraId="3ECC2E08" w14:textId="77777777" w:rsidR="00C3339E" w:rsidRPr="00F90BDD" w:rsidRDefault="00C3339E" w:rsidP="00C3339E">
      <w:pPr>
        <w:spacing w:after="0"/>
        <w:rPr>
          <w:highlight w:val="cyan"/>
          <w:lang w:eastAsia="en-AU"/>
        </w:rPr>
      </w:pPr>
      <w:r w:rsidRPr="00F90BDD">
        <w:rPr>
          <w:highlight w:val="cyan"/>
          <w:lang w:eastAsia="en-AU"/>
        </w:rPr>
        <w:t>{%p endif %}</w:t>
      </w:r>
    </w:p>
    <w:p w14:paraId="63158DC6" w14:textId="77777777" w:rsidR="00C3339E" w:rsidRPr="00F90BDD" w:rsidRDefault="00C3339E" w:rsidP="00C3339E">
      <w:pPr>
        <w:spacing w:after="0"/>
        <w:rPr>
          <w:highlight w:val="cyan"/>
          <w:lang w:eastAsia="en-AU"/>
        </w:rPr>
      </w:pPr>
      <w:r w:rsidRPr="00F90BDD">
        <w:rPr>
          <w:highlight w:val="cyan"/>
          <w:lang w:eastAsia="en-AU"/>
        </w:rPr>
        <w:t>{%p if faira_form.A5_4 in ["Ad hoc", "Irregular", "Not specified"] %}</w:t>
      </w:r>
    </w:p>
    <w:p w14:paraId="4CECC822" w14:textId="77777777" w:rsidR="00C3339E" w:rsidRPr="00F90BDD" w:rsidRDefault="00C3339E" w:rsidP="00804492">
      <w:pPr>
        <w:spacing w:after="0"/>
        <w:ind w:left="720"/>
        <w:rPr>
          <w:highlight w:val="cyan"/>
          <w:lang w:eastAsia="en-AU"/>
        </w:rPr>
      </w:pPr>
      <w:r w:rsidRPr="00F90BDD">
        <w:rPr>
          <w:highlight w:val="cyan"/>
          <w:lang w:eastAsia="en-AU"/>
        </w:rPr>
        <w:t>• Monitoring and review activities are conducted on an ad hoc or irregular basis, limiting ongoing assurance of accountability arrangements.</w:t>
      </w:r>
    </w:p>
    <w:p w14:paraId="32C6AD13" w14:textId="77777777" w:rsidR="00C3339E" w:rsidRPr="00F90BDD" w:rsidRDefault="00C3339E" w:rsidP="00C3339E">
      <w:pPr>
        <w:spacing w:after="0"/>
        <w:rPr>
          <w:highlight w:val="cyan"/>
          <w:lang w:eastAsia="en-AU"/>
        </w:rPr>
      </w:pPr>
      <w:r w:rsidRPr="00F90BDD">
        <w:rPr>
          <w:highlight w:val="cyan"/>
          <w:lang w:eastAsia="en-AU"/>
        </w:rPr>
        <w:t>{%p endif %}</w:t>
      </w:r>
    </w:p>
    <w:p w14:paraId="607906CB" w14:textId="77777777" w:rsidR="00C3339E" w:rsidRPr="00F90BDD" w:rsidRDefault="00C3339E" w:rsidP="00C3339E">
      <w:pPr>
        <w:spacing w:after="0"/>
        <w:rPr>
          <w:highlight w:val="cyan"/>
          <w:lang w:eastAsia="en-AU"/>
        </w:rPr>
      </w:pPr>
      <w:r w:rsidRPr="00F90BDD">
        <w:rPr>
          <w:highlight w:val="cyan"/>
          <w:lang w:eastAsia="en-AU"/>
        </w:rPr>
        <w:t>{%p if faira_form.A5_5 in ["No", "Unknown / not specified"] %}</w:t>
      </w:r>
    </w:p>
    <w:p w14:paraId="1E0679A8" w14:textId="77777777" w:rsidR="00C3339E" w:rsidRPr="00F90BDD" w:rsidRDefault="00C3339E" w:rsidP="00F90BDD">
      <w:pPr>
        <w:spacing w:after="0"/>
        <w:ind w:left="720"/>
        <w:rPr>
          <w:highlight w:val="cyan"/>
          <w:lang w:eastAsia="en-AU"/>
        </w:rPr>
      </w:pPr>
      <w:r w:rsidRPr="00F90BDD">
        <w:rPr>
          <w:highlight w:val="cyan"/>
          <w:lang w:eastAsia="en-AU"/>
        </w:rPr>
        <w:t>• The AI system has not been subject to independent or third-party review to validate accountability and governance practices.</w:t>
      </w:r>
    </w:p>
    <w:p w14:paraId="7975E8AF" w14:textId="77777777" w:rsidR="00C3339E" w:rsidRPr="00F90BDD" w:rsidRDefault="00C3339E" w:rsidP="00C3339E">
      <w:pPr>
        <w:spacing w:after="0"/>
        <w:rPr>
          <w:highlight w:val="cyan"/>
          <w:lang w:eastAsia="en-AU"/>
        </w:rPr>
      </w:pPr>
      <w:r w:rsidRPr="00F90BDD">
        <w:rPr>
          <w:highlight w:val="cyan"/>
          <w:lang w:eastAsia="en-AU"/>
        </w:rPr>
        <w:t>{%p endif %}</w:t>
      </w:r>
    </w:p>
    <w:p w14:paraId="4E620E1A" w14:textId="77777777" w:rsidR="00C3339E" w:rsidRPr="00F90BDD" w:rsidRDefault="00C3339E" w:rsidP="00C3339E">
      <w:pPr>
        <w:spacing w:after="0"/>
        <w:rPr>
          <w:highlight w:val="cyan"/>
          <w:lang w:eastAsia="en-AU"/>
        </w:rPr>
      </w:pPr>
      <w:r w:rsidRPr="00F90BDD">
        <w:rPr>
          <w:highlight w:val="cyan"/>
          <w:lang w:eastAsia="en-AU"/>
        </w:rPr>
        <w:t>{%p if faira_form.A5_11 in ["Public-facing / citizen-facing", "Embedded across multiple systems or services"] %}</w:t>
      </w:r>
    </w:p>
    <w:p w14:paraId="22C3EACA" w14:textId="77777777" w:rsidR="00C3339E" w:rsidRPr="00F90BDD" w:rsidRDefault="00C3339E" w:rsidP="00F90BDD">
      <w:pPr>
        <w:spacing w:after="0"/>
        <w:ind w:left="720"/>
        <w:rPr>
          <w:highlight w:val="cyan"/>
          <w:lang w:eastAsia="en-AU"/>
        </w:rPr>
      </w:pPr>
      <w:r w:rsidRPr="00F90BDD">
        <w:rPr>
          <w:highlight w:val="cyan"/>
          <w:lang w:eastAsia="en-AU"/>
        </w:rPr>
        <w:t>• The system operates across multiple users, teams, or deployment contexts, increasing the risk of unclear decision ownership and responsibility over time.</w:t>
      </w:r>
    </w:p>
    <w:p w14:paraId="51131E13" w14:textId="77777777" w:rsidR="00C3339E" w:rsidRPr="00F90BDD" w:rsidRDefault="00C3339E" w:rsidP="00C3339E">
      <w:pPr>
        <w:spacing w:after="0"/>
        <w:rPr>
          <w:highlight w:val="cyan"/>
          <w:lang w:eastAsia="en-AU"/>
        </w:rPr>
      </w:pPr>
      <w:r w:rsidRPr="00F90BDD">
        <w:rPr>
          <w:highlight w:val="cyan"/>
          <w:lang w:eastAsia="en-AU"/>
        </w:rPr>
        <w:t>{%p endif %}</w:t>
      </w:r>
    </w:p>
    <w:p w14:paraId="6C5A5838" w14:textId="77777777" w:rsidR="00C3339E" w:rsidRPr="00F90BDD" w:rsidRDefault="00C3339E" w:rsidP="00C3339E">
      <w:pPr>
        <w:spacing w:after="0"/>
        <w:rPr>
          <w:highlight w:val="cyan"/>
          <w:lang w:eastAsia="en-AU"/>
        </w:rPr>
      </w:pPr>
      <w:r w:rsidRPr="00F90BDD">
        <w:rPr>
          <w:highlight w:val="cyan"/>
          <w:lang w:eastAsia="en-AU"/>
        </w:rPr>
        <w:t>{%p if faira_form.A5_2 == "No" %}</w:t>
      </w:r>
    </w:p>
    <w:p w14:paraId="60F74132" w14:textId="77777777" w:rsidR="00C3339E" w:rsidRPr="00F90BDD" w:rsidRDefault="00C3339E" w:rsidP="00F90BDD">
      <w:pPr>
        <w:spacing w:after="0"/>
        <w:ind w:left="720"/>
        <w:rPr>
          <w:highlight w:val="cyan"/>
          <w:lang w:eastAsia="en-AU"/>
        </w:rPr>
      </w:pPr>
      <w:r w:rsidRPr="00F90BDD">
        <w:rPr>
          <w:highlight w:val="cyan"/>
          <w:lang w:eastAsia="en-AU"/>
        </w:rPr>
        <w:t>• Logging of AI inputs, outputs, or decisions is insufficient to support post-hoc accountability or audit requirements.</w:t>
      </w:r>
    </w:p>
    <w:p w14:paraId="64E5D636" w14:textId="088D07E4" w:rsidR="000546E9" w:rsidRDefault="00C3339E" w:rsidP="00C3339E">
      <w:pPr>
        <w:spacing w:after="0"/>
        <w:rPr>
          <w:highlight w:val="cyan"/>
          <w:lang w:eastAsia="en-AU"/>
        </w:rPr>
      </w:pPr>
      <w:r w:rsidRPr="00F90BDD">
        <w:rPr>
          <w:highlight w:val="cyan"/>
          <w:lang w:eastAsia="en-AU"/>
        </w:rPr>
        <w:t>{%p endif %}</w:t>
      </w:r>
    </w:p>
    <w:p w14:paraId="571A5094" w14:textId="77777777" w:rsidR="00A644DD" w:rsidRPr="00A644DD" w:rsidRDefault="00A644DD" w:rsidP="00A644DD">
      <w:pPr>
        <w:spacing w:after="0"/>
        <w:rPr>
          <w:highlight w:val="cyan"/>
          <w:lang w:eastAsia="en-AU"/>
        </w:rPr>
      </w:pPr>
      <w:r w:rsidRPr="00A644DD">
        <w:rPr>
          <w:highlight w:val="cyan"/>
          <w:lang w:eastAsia="en-AU"/>
        </w:rPr>
        <w:t>{%p if</w:t>
      </w:r>
    </w:p>
    <w:p w14:paraId="27921030" w14:textId="77777777" w:rsidR="00A644DD" w:rsidRPr="00A644DD" w:rsidRDefault="00A644DD" w:rsidP="00A644DD">
      <w:pPr>
        <w:spacing w:after="0"/>
        <w:rPr>
          <w:highlight w:val="cyan"/>
          <w:lang w:eastAsia="en-AU"/>
        </w:rPr>
      </w:pPr>
      <w:r w:rsidRPr="00A644DD">
        <w:rPr>
          <w:highlight w:val="cyan"/>
          <w:lang w:eastAsia="en-AU"/>
        </w:rPr>
        <w:t xml:space="preserve">    faira_form.A5_1 in ["Single accountable executive", "Named accountable role"] and</w:t>
      </w:r>
    </w:p>
    <w:p w14:paraId="2983D3C9" w14:textId="77777777" w:rsidR="00A644DD" w:rsidRPr="00A644DD" w:rsidRDefault="00A644DD" w:rsidP="00A644DD">
      <w:pPr>
        <w:spacing w:after="0"/>
        <w:rPr>
          <w:highlight w:val="cyan"/>
          <w:lang w:eastAsia="en-AU"/>
        </w:rPr>
      </w:pPr>
      <w:r w:rsidRPr="00A644DD">
        <w:rPr>
          <w:highlight w:val="cyan"/>
          <w:lang w:eastAsia="en-AU"/>
        </w:rPr>
        <w:t xml:space="preserve">    faira_form.A4_8 != "Yes" and</w:t>
      </w:r>
    </w:p>
    <w:p w14:paraId="41609166" w14:textId="77777777" w:rsidR="00A644DD" w:rsidRPr="00A644DD" w:rsidRDefault="00A644DD" w:rsidP="00A644DD">
      <w:pPr>
        <w:spacing w:after="0"/>
        <w:rPr>
          <w:highlight w:val="cyan"/>
          <w:lang w:eastAsia="en-AU"/>
        </w:rPr>
      </w:pPr>
      <w:r w:rsidRPr="00A644DD">
        <w:rPr>
          <w:highlight w:val="cyan"/>
          <w:lang w:eastAsia="en-AU"/>
        </w:rPr>
        <w:t xml:space="preserve">    faira_form.A5_4 not in ["Ad hoc", "Irregular", "Not specified"] and</w:t>
      </w:r>
    </w:p>
    <w:p w14:paraId="30B6C58E" w14:textId="77777777" w:rsidR="00A644DD" w:rsidRPr="00A644DD" w:rsidRDefault="00A644DD" w:rsidP="00A644DD">
      <w:pPr>
        <w:spacing w:after="0"/>
        <w:rPr>
          <w:highlight w:val="cyan"/>
          <w:lang w:eastAsia="en-AU"/>
        </w:rPr>
      </w:pPr>
      <w:r w:rsidRPr="00A644DD">
        <w:rPr>
          <w:highlight w:val="cyan"/>
          <w:lang w:eastAsia="en-AU"/>
        </w:rPr>
        <w:t xml:space="preserve">    faira_form.A5_5 not in ["No", "Unknown / not specified"] and</w:t>
      </w:r>
    </w:p>
    <w:p w14:paraId="6EC5A7B5" w14:textId="77777777" w:rsidR="00A644DD" w:rsidRPr="00A644DD" w:rsidRDefault="00A644DD" w:rsidP="00A644DD">
      <w:pPr>
        <w:spacing w:after="0"/>
        <w:rPr>
          <w:highlight w:val="cyan"/>
          <w:lang w:eastAsia="en-AU"/>
        </w:rPr>
      </w:pPr>
      <w:r w:rsidRPr="00A644DD">
        <w:rPr>
          <w:highlight w:val="cyan"/>
          <w:lang w:eastAsia="en-AU"/>
        </w:rPr>
        <w:t xml:space="preserve">    faira_form.A5_11 not in ["Public-facing / citizen-facing", "Embedded across multiple systems or services"] and</w:t>
      </w:r>
    </w:p>
    <w:p w14:paraId="6AC5F72A" w14:textId="0FA1EFAD" w:rsidR="00A644DD" w:rsidRPr="00A644DD" w:rsidRDefault="00A644DD" w:rsidP="00A644DD">
      <w:pPr>
        <w:spacing w:after="0"/>
        <w:rPr>
          <w:highlight w:val="cyan"/>
          <w:lang w:eastAsia="en-AU"/>
        </w:rPr>
      </w:pPr>
      <w:r w:rsidRPr="00A644DD">
        <w:rPr>
          <w:highlight w:val="cyan"/>
          <w:lang w:eastAsia="en-AU"/>
        </w:rPr>
        <w:t xml:space="preserve">    faira_form.A5_2 != "No"</w:t>
      </w:r>
      <w:r w:rsidR="001268AA">
        <w:rPr>
          <w:highlight w:val="cyan"/>
          <w:lang w:eastAsia="en-AU"/>
        </w:rPr>
        <w:t xml:space="preserve"> </w:t>
      </w:r>
      <w:r w:rsidRPr="00A644DD">
        <w:rPr>
          <w:highlight w:val="cyan"/>
          <w:lang w:eastAsia="en-AU"/>
        </w:rPr>
        <w:t>%}</w:t>
      </w:r>
    </w:p>
    <w:p w14:paraId="47A7F29B" w14:textId="77777777" w:rsidR="00A644DD" w:rsidRPr="00A644DD" w:rsidRDefault="00A644DD" w:rsidP="00A644DD">
      <w:pPr>
        <w:spacing w:after="0"/>
        <w:ind w:left="720"/>
        <w:rPr>
          <w:highlight w:val="cyan"/>
          <w:lang w:eastAsia="en-AU"/>
        </w:rPr>
      </w:pPr>
      <w:r w:rsidRPr="00A644DD">
        <w:rPr>
          <w:highlight w:val="cyan"/>
          <w:lang w:eastAsia="en-AU"/>
        </w:rPr>
        <w:t>• Residual risk in this domain reflects inherent impact and operating context rather than specific accountability control gaps.</w:t>
      </w:r>
    </w:p>
    <w:p w14:paraId="6BE2E906" w14:textId="1112F0F7" w:rsidR="00A644DD" w:rsidRPr="00A644DD" w:rsidRDefault="00A644DD" w:rsidP="00A644DD">
      <w:pPr>
        <w:spacing w:after="0"/>
        <w:rPr>
          <w:highlight w:val="cyan"/>
          <w:lang w:eastAsia="en-AU"/>
        </w:rPr>
      </w:pPr>
      <w:r w:rsidRPr="00A644DD">
        <w:rPr>
          <w:highlight w:val="cyan"/>
          <w:lang w:eastAsia="en-AU"/>
        </w:rPr>
        <w:t>{%p endif %}</w:t>
      </w:r>
    </w:p>
    <w:p w14:paraId="7E2D563F" w14:textId="4DA3A757" w:rsidR="00C61D99" w:rsidRPr="0063333A" w:rsidRDefault="00D338FB" w:rsidP="005A2C43">
      <w:pPr>
        <w:spacing w:after="0"/>
        <w:rPr>
          <w:b/>
          <w:bCs/>
          <w:i/>
          <w:iCs/>
          <w:highlight w:val="cyan"/>
          <w:lang w:eastAsia="en-AU"/>
        </w:rPr>
      </w:pPr>
      <w:r w:rsidRPr="0063333A">
        <w:rPr>
          <w:b/>
          <w:bCs/>
          <w:highlight w:val="cyan"/>
          <w:lang w:eastAsia="en-AU"/>
        </w:rPr>
        <w:t>Recommended Controls — Accountability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rsidRPr="0063333A" w14:paraId="488E849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C52B6E2"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C3EC9A6"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FCAE56F"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75D09E2D"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F510FCB"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3D7CADE" w14:textId="77777777" w:rsidR="00C61D99" w:rsidRPr="0063333A" w:rsidRDefault="00D338FB" w:rsidP="005A2C43">
            <w:pPr>
              <w:spacing w:after="0"/>
              <w:rPr>
                <w:b/>
                <w:bCs/>
                <w:color w:val="FFFFFF" w:themeColor="background1"/>
                <w:sz w:val="18"/>
                <w:szCs w:val="18"/>
                <w:highlight w:val="cyan"/>
                <w:lang w:val="en-AU" w:eastAsia="en-AU"/>
              </w:rPr>
            </w:pPr>
            <w:r w:rsidRPr="0063333A">
              <w:rPr>
                <w:b/>
                <w:bCs/>
                <w:color w:val="FFFFFF" w:themeColor="background1"/>
                <w:sz w:val="18"/>
                <w:szCs w:val="18"/>
                <w:highlight w:val="cyan"/>
                <w:lang w:val="en-AU" w:eastAsia="en-AU"/>
              </w:rPr>
              <w:t>Implementation Horizon</w:t>
            </w:r>
          </w:p>
        </w:tc>
      </w:tr>
      <w:tr w:rsidR="00C61D99" w:rsidRPr="0063333A" w14:paraId="69966DDD" w14:textId="77777777">
        <w:tc>
          <w:tcPr>
            <w:tcW w:w="1513" w:type="dxa"/>
            <w:tcBorders>
              <w:top w:val="single" w:sz="4" w:space="0" w:color="000000"/>
              <w:left w:val="single" w:sz="4" w:space="0" w:color="000000"/>
              <w:bottom w:val="single" w:sz="4" w:space="0" w:color="000000"/>
              <w:right w:val="single" w:sz="4" w:space="0" w:color="000000"/>
            </w:tcBorders>
          </w:tcPr>
          <w:p w14:paraId="1E8225F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for control in recommended_controls_top3.Accountability %}</w:t>
            </w:r>
          </w:p>
        </w:tc>
        <w:tc>
          <w:tcPr>
            <w:tcW w:w="1114" w:type="dxa"/>
            <w:tcBorders>
              <w:top w:val="single" w:sz="4" w:space="0" w:color="000000"/>
              <w:left w:val="single" w:sz="4" w:space="0" w:color="000000"/>
              <w:bottom w:val="single" w:sz="4" w:space="0" w:color="000000"/>
              <w:right w:val="single" w:sz="4" w:space="0" w:color="000000"/>
            </w:tcBorders>
          </w:tcPr>
          <w:p w14:paraId="01F77802"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DC3A132"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50BC50C"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932B95"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5BFBE53E" w14:textId="77777777" w:rsidR="00C61D99" w:rsidRPr="0063333A" w:rsidRDefault="00C61D99" w:rsidP="005A2C43">
            <w:pPr>
              <w:spacing w:after="0"/>
              <w:rPr>
                <w:sz w:val="16"/>
                <w:szCs w:val="16"/>
                <w:highlight w:val="cyan"/>
                <w:lang w:val="en-AU" w:eastAsia="en-AU"/>
              </w:rPr>
            </w:pPr>
          </w:p>
        </w:tc>
      </w:tr>
      <w:tr w:rsidR="00C61D99" w:rsidRPr="0063333A" w14:paraId="5C22C2E3" w14:textId="77777777">
        <w:tc>
          <w:tcPr>
            <w:tcW w:w="1513" w:type="dxa"/>
            <w:tcBorders>
              <w:top w:val="single" w:sz="4" w:space="0" w:color="000000"/>
              <w:left w:val="single" w:sz="4" w:space="0" w:color="000000"/>
              <w:bottom w:val="single" w:sz="4" w:space="0" w:color="000000"/>
              <w:right w:val="single" w:sz="4" w:space="0" w:color="000000"/>
            </w:tcBorders>
          </w:tcPr>
          <w:p w14:paraId="4B01982B"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17377E25"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6EF00B9" w14:textId="77777777" w:rsidR="00C61D99" w:rsidRPr="0063333A" w:rsidRDefault="00D338FB" w:rsidP="005A2C43">
            <w:pPr>
              <w:spacing w:after="0"/>
              <w:rPr>
                <w:sz w:val="16"/>
                <w:szCs w:val="16"/>
                <w:highlight w:val="cyan"/>
                <w:lang w:val="en-AU" w:eastAsia="en-AU"/>
              </w:rPr>
            </w:pPr>
            <w:r w:rsidRPr="0063333A">
              <w:rPr>
                <w:sz w:val="16"/>
                <w:szCs w:val="16"/>
                <w:highlight w:val="cyan"/>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9FB8449"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10EBE83"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DAF60D6"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{{control.implementation_horizon}}</w:t>
            </w:r>
          </w:p>
        </w:tc>
      </w:tr>
      <w:tr w:rsidR="00C61D99" w:rsidRPr="0063333A" w14:paraId="4A03808C" w14:textId="77777777">
        <w:tc>
          <w:tcPr>
            <w:tcW w:w="1513" w:type="dxa"/>
            <w:tcBorders>
              <w:top w:val="single" w:sz="4" w:space="0" w:color="000000"/>
              <w:left w:val="single" w:sz="4" w:space="0" w:color="000000"/>
              <w:bottom w:val="single" w:sz="4" w:space="0" w:color="000000"/>
              <w:right w:val="single" w:sz="4" w:space="0" w:color="000000"/>
            </w:tcBorders>
          </w:tcPr>
          <w:p w14:paraId="3C9B73CE" w14:textId="77777777" w:rsidR="00C61D99" w:rsidRPr="0063333A" w:rsidRDefault="00D338FB" w:rsidP="005A2C43">
            <w:pPr>
              <w:spacing w:after="0"/>
              <w:rPr>
                <w:sz w:val="16"/>
                <w:szCs w:val="16"/>
                <w:highlight w:val="cyan"/>
                <w:lang w:val="en-AU" w:eastAsia="en-AU"/>
              </w:rPr>
            </w:pPr>
            <w:r w:rsidRPr="0063333A">
              <w:rPr>
                <w:sz w:val="16"/>
                <w:szCs w:val="16"/>
                <w:highlight w:val="cyan"/>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2B66A8C" w14:textId="77777777" w:rsidR="00C61D99" w:rsidRPr="0063333A" w:rsidRDefault="00C61D99" w:rsidP="005A2C43">
            <w:pPr>
              <w:spacing w:after="0"/>
              <w:rPr>
                <w:sz w:val="16"/>
                <w:szCs w:val="16"/>
                <w:highlight w:val="cyan"/>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B2245FE" w14:textId="77777777" w:rsidR="00C61D99" w:rsidRPr="0063333A" w:rsidRDefault="00C61D99" w:rsidP="005A2C43">
            <w:pPr>
              <w:spacing w:after="0"/>
              <w:rPr>
                <w:sz w:val="16"/>
                <w:szCs w:val="16"/>
                <w:highlight w:val="cyan"/>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E3DF8B" w14:textId="77777777" w:rsidR="00C61D99" w:rsidRPr="0063333A" w:rsidRDefault="00C61D99" w:rsidP="005A2C43">
            <w:pPr>
              <w:spacing w:after="0"/>
              <w:rPr>
                <w:sz w:val="16"/>
                <w:szCs w:val="16"/>
                <w:highlight w:val="cyan"/>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D0388CD" w14:textId="77777777" w:rsidR="00C61D99" w:rsidRPr="0063333A" w:rsidRDefault="00C61D99" w:rsidP="005A2C43">
            <w:pPr>
              <w:spacing w:after="0"/>
              <w:rPr>
                <w:sz w:val="16"/>
                <w:szCs w:val="16"/>
                <w:highlight w:val="cyan"/>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BA3E7E2" w14:textId="77777777" w:rsidR="00C61D99" w:rsidRPr="0063333A" w:rsidRDefault="00C61D99" w:rsidP="005A2C43">
            <w:pPr>
              <w:keepNext/>
              <w:spacing w:after="0"/>
              <w:rPr>
                <w:sz w:val="16"/>
                <w:szCs w:val="16"/>
                <w:highlight w:val="cyan"/>
                <w:lang w:val="en-AU" w:eastAsia="en-AU"/>
              </w:rPr>
            </w:pPr>
          </w:p>
        </w:tc>
      </w:tr>
    </w:tbl>
    <w:p w14:paraId="03676496" w14:textId="27A2B8EC" w:rsidR="00C61D99" w:rsidRPr="0063333A" w:rsidRDefault="00301203" w:rsidP="005A2C43">
      <w:pPr>
        <w:pStyle w:val="Caption"/>
        <w:spacing w:after="0"/>
        <w:rPr>
          <w:highlight w:val="cyan"/>
          <w:lang w:val="en-AU" w:eastAsia="en-AU"/>
        </w:rPr>
      </w:pPr>
      <w:r w:rsidRPr="0063333A">
        <w:rPr>
          <w:highlight w:val="cyan"/>
        </w:rPr>
        <w:t xml:space="preserve">Table </w:t>
      </w:r>
      <w:r w:rsidR="00533F63" w:rsidRPr="0063333A">
        <w:rPr>
          <w:highlight w:val="cyan"/>
        </w:rPr>
        <w:fldChar w:fldCharType="begin"/>
      </w:r>
      <w:r w:rsidR="00533F63" w:rsidRPr="0063333A">
        <w:rPr>
          <w:highlight w:val="cyan"/>
        </w:rPr>
        <w:instrText xml:space="preserve"> SEQ Table \* ARABIC </w:instrText>
      </w:r>
      <w:r w:rsidR="00533F63" w:rsidRPr="0063333A">
        <w:rPr>
          <w:highlight w:val="cyan"/>
        </w:rPr>
        <w:fldChar w:fldCharType="separate"/>
      </w:r>
      <w:r w:rsidR="00533F63" w:rsidRPr="0063333A">
        <w:rPr>
          <w:noProof/>
          <w:highlight w:val="cyan"/>
        </w:rPr>
        <w:t>18</w:t>
      </w:r>
      <w:r w:rsidR="00533F63" w:rsidRPr="0063333A">
        <w:rPr>
          <w:noProof/>
          <w:highlight w:val="cyan"/>
        </w:rPr>
        <w:fldChar w:fldCharType="end"/>
      </w:r>
      <w:r w:rsidRPr="0063333A">
        <w:rPr>
          <w:highlight w:val="cyan"/>
        </w:rPr>
        <w:t xml:space="preserve"> - Recommended Controls - Accountability</w:t>
      </w:r>
    </w:p>
    <w:p w14:paraId="0541CA16" w14:textId="34491188" w:rsidR="0065709A" w:rsidRPr="0063333A" w:rsidRDefault="0065709A" w:rsidP="005A2C43">
      <w:pPr>
        <w:spacing w:after="0"/>
        <w:rPr>
          <w:highlight w:val="cyan"/>
          <w:lang w:eastAsia="en-AU"/>
        </w:rPr>
      </w:pPr>
      <w:r w:rsidRPr="0063333A">
        <w:rPr>
          <w:highlight w:val="cyan"/>
          <w:lang w:eastAsia="en-AU"/>
        </w:rPr>
        <w:t>{%</w:t>
      </w:r>
      <w:r w:rsidR="00344F00">
        <w:rPr>
          <w:highlight w:val="cyan"/>
          <w:lang w:eastAsia="en-AU"/>
        </w:rPr>
        <w:t>p</w:t>
      </w:r>
      <w:r w:rsidRPr="0063333A">
        <w:rPr>
          <w:highlight w:val="cyan"/>
          <w:lang w:eastAsia="en-AU"/>
        </w:rPr>
        <w:t xml:space="preserve"> else %}</w:t>
      </w:r>
    </w:p>
    <w:p w14:paraId="2A157B31" w14:textId="77777777" w:rsidR="0065709A" w:rsidRPr="0063333A" w:rsidRDefault="0065709A" w:rsidP="005A2C43">
      <w:pPr>
        <w:spacing w:after="0"/>
        <w:rPr>
          <w:highlight w:val="cyan"/>
          <w:lang w:eastAsia="en-AU"/>
        </w:rPr>
      </w:pPr>
      <w:r w:rsidRPr="0063333A">
        <w:rPr>
          <w:highlight w:val="cyan"/>
          <w:lang w:eastAsia="en-AU"/>
        </w:rPr>
        <w:t>No additional controls have been prioritised for the Accountability domain. Residual risk reflects the inherent impact and operating context of the AI system rather than specific gaps in accountability arrangements.</w:t>
      </w:r>
    </w:p>
    <w:p w14:paraId="10192616" w14:textId="72326E50" w:rsidR="00C61D99" w:rsidRDefault="0065709A" w:rsidP="005A2C43">
      <w:pPr>
        <w:spacing w:after="0"/>
        <w:rPr>
          <w:lang w:eastAsia="en-AU"/>
        </w:rPr>
      </w:pPr>
      <w:r w:rsidRPr="0063333A">
        <w:rPr>
          <w:highlight w:val="cyan"/>
          <w:lang w:eastAsia="en-AU"/>
        </w:rPr>
        <w:t>{%</w:t>
      </w:r>
      <w:r w:rsidR="00344F00">
        <w:rPr>
          <w:highlight w:val="cyan"/>
          <w:lang w:eastAsia="en-AU"/>
        </w:rPr>
        <w:t>p</w:t>
      </w:r>
      <w:r w:rsidRPr="0063333A">
        <w:rPr>
          <w:highlight w:val="cyan"/>
          <w:lang w:eastAsia="en-AU"/>
        </w:rPr>
        <w:t xml:space="preserve"> endif %}</w:t>
      </w:r>
    </w:p>
    <w:p w14:paraId="7EF64B70" w14:textId="77777777" w:rsidR="0065709A" w:rsidRPr="0065709A" w:rsidRDefault="0065709A" w:rsidP="0065709A">
      <w:pPr>
        <w:spacing w:before="60" w:after="60"/>
        <w:rPr>
          <w:lang w:eastAsia="en-AU"/>
        </w:rPr>
      </w:pPr>
    </w:p>
    <w:p w14:paraId="2FD6D410" w14:textId="77777777" w:rsidR="00C61D99" w:rsidRDefault="00D338FB">
      <w:pPr>
        <w:rPr>
          <w:b/>
          <w:bCs/>
          <w:i/>
          <w:iCs/>
          <w:lang w:eastAsia="en-AU"/>
        </w:rPr>
      </w:pPr>
      <w:r>
        <w:rPr>
          <w:b/>
          <w:bCs/>
          <w:lang w:eastAsia="en-AU"/>
        </w:rPr>
        <w:t>C2.2 — Contestability</w:t>
      </w:r>
    </w:p>
    <w:p w14:paraId="5F923AE2" w14:textId="77777777" w:rsidR="00C61D99" w:rsidRDefault="00D338FB">
      <w:pPr>
        <w:rPr>
          <w:lang w:eastAsia="en-AU"/>
        </w:rPr>
      </w:pPr>
      <w:r>
        <w:rPr>
          <w:lang w:eastAsia="en-AU"/>
        </w:rPr>
        <w:t>The following recommended controls are intended to address risks identified within the Contestability domain.</w:t>
      </w:r>
    </w:p>
    <w:p w14:paraId="07E9DE7A" w14:textId="77777777" w:rsidR="00C61D99" w:rsidRDefault="00D338FB">
      <w:pPr>
        <w:rPr>
          <w:b/>
          <w:bCs/>
          <w:i/>
          <w:iCs/>
          <w:lang w:eastAsia="en-AU"/>
        </w:rPr>
      </w:pPr>
      <w:r>
        <w:rPr>
          <w:b/>
          <w:bCs/>
          <w:lang w:eastAsia="en-AU"/>
        </w:rPr>
        <w:t>Recommended Controls — Contestability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0DB6321C"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20890C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DA75E2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68D34CD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D38A68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515A81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8263B1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C9F378" w14:textId="77777777">
        <w:tc>
          <w:tcPr>
            <w:tcW w:w="1513" w:type="dxa"/>
            <w:tcBorders>
              <w:top w:val="single" w:sz="4" w:space="0" w:color="000000"/>
              <w:left w:val="single" w:sz="4" w:space="0" w:color="000000"/>
              <w:bottom w:val="single" w:sz="4" w:space="0" w:color="000000"/>
              <w:right w:val="single" w:sz="4" w:space="0" w:color="000000"/>
            </w:tcBorders>
          </w:tcPr>
          <w:p w14:paraId="21AD1199" w14:textId="77777777" w:rsidR="00C61D99" w:rsidRDefault="00D338FB">
            <w:pPr>
              <w:rPr>
                <w:sz w:val="16"/>
                <w:szCs w:val="16"/>
                <w:lang w:val="en-AU" w:eastAsia="en-AU"/>
              </w:rPr>
            </w:pPr>
            <w:r>
              <w:rPr>
                <w:sz w:val="16"/>
                <w:szCs w:val="16"/>
                <w:lang w:val="en-AU" w:eastAsia="en-AU"/>
              </w:rPr>
              <w:t>{%tr for control in recommended_controls_top3.Contestability %}</w:t>
            </w:r>
          </w:p>
        </w:tc>
        <w:tc>
          <w:tcPr>
            <w:tcW w:w="1114" w:type="dxa"/>
            <w:tcBorders>
              <w:top w:val="single" w:sz="4" w:space="0" w:color="000000"/>
              <w:left w:val="single" w:sz="4" w:space="0" w:color="000000"/>
              <w:bottom w:val="single" w:sz="4" w:space="0" w:color="000000"/>
              <w:right w:val="single" w:sz="4" w:space="0" w:color="000000"/>
            </w:tcBorders>
          </w:tcPr>
          <w:p w14:paraId="0788E19E"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44255E"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65A5F1D"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3FFBED1"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5482540" w14:textId="77777777" w:rsidR="00C61D99" w:rsidRDefault="00C61D99">
            <w:pPr>
              <w:rPr>
                <w:sz w:val="16"/>
                <w:szCs w:val="16"/>
                <w:lang w:val="en-AU" w:eastAsia="en-AU"/>
              </w:rPr>
            </w:pPr>
          </w:p>
        </w:tc>
      </w:tr>
      <w:tr w:rsidR="00C61D99" w14:paraId="1FC60E45" w14:textId="77777777">
        <w:tc>
          <w:tcPr>
            <w:tcW w:w="1513" w:type="dxa"/>
            <w:tcBorders>
              <w:top w:val="single" w:sz="4" w:space="0" w:color="000000"/>
              <w:left w:val="single" w:sz="4" w:space="0" w:color="000000"/>
              <w:bottom w:val="single" w:sz="4" w:space="0" w:color="000000"/>
              <w:right w:val="single" w:sz="4" w:space="0" w:color="000000"/>
            </w:tcBorders>
          </w:tcPr>
          <w:p w14:paraId="0D8E4007"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253B02B8"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63E40CD5"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3ECD25DD"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F326AFF"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C3F9F11" w14:textId="77777777" w:rsidR="00C61D99" w:rsidRDefault="00D338FB">
            <w:pPr>
              <w:rPr>
                <w:sz w:val="16"/>
                <w:szCs w:val="16"/>
                <w:lang w:val="en-AU" w:eastAsia="en-AU"/>
              </w:rPr>
            </w:pPr>
            <w:r>
              <w:rPr>
                <w:sz w:val="16"/>
                <w:szCs w:val="16"/>
                <w:lang w:val="en-AU" w:eastAsia="en-AU"/>
              </w:rPr>
              <w:t>{{control.implementation_horizon}}</w:t>
            </w:r>
          </w:p>
        </w:tc>
      </w:tr>
      <w:tr w:rsidR="00C61D99" w14:paraId="1849F164" w14:textId="77777777">
        <w:tc>
          <w:tcPr>
            <w:tcW w:w="1513" w:type="dxa"/>
            <w:tcBorders>
              <w:top w:val="single" w:sz="4" w:space="0" w:color="000000"/>
              <w:left w:val="single" w:sz="4" w:space="0" w:color="000000"/>
              <w:bottom w:val="single" w:sz="4" w:space="0" w:color="000000"/>
              <w:right w:val="single" w:sz="4" w:space="0" w:color="000000"/>
            </w:tcBorders>
          </w:tcPr>
          <w:p w14:paraId="0C1E1E4C"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7A7D0A0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9F7504B"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FD0104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C0E6FF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0EABC64" w14:textId="77777777" w:rsidR="00C61D99" w:rsidRDefault="00C61D99" w:rsidP="00301203">
            <w:pPr>
              <w:keepNext/>
              <w:rPr>
                <w:sz w:val="16"/>
                <w:szCs w:val="16"/>
                <w:lang w:val="en-AU" w:eastAsia="en-AU"/>
              </w:rPr>
            </w:pPr>
          </w:p>
        </w:tc>
      </w:tr>
    </w:tbl>
    <w:p w14:paraId="67BE517B" w14:textId="3A9DACC5" w:rsidR="00C61D99" w:rsidRDefault="00301203" w:rsidP="00301203">
      <w:pPr>
        <w:pStyle w:val="Caption"/>
        <w:rPr>
          <w:lang w:val="en-AU" w:eastAsia="en-AU"/>
        </w:rPr>
      </w:pPr>
      <w:r>
        <w:t xml:space="preserve">Table </w:t>
      </w:r>
      <w:fldSimple w:instr=" SEQ Table \* ARABIC ">
        <w:r w:rsidR="00533F63">
          <w:rPr>
            <w:noProof/>
          </w:rPr>
          <w:t>19</w:t>
        </w:r>
      </w:fldSimple>
      <w:r>
        <w:t xml:space="preserve"> - Recommended Controls - Contestability</w:t>
      </w:r>
    </w:p>
    <w:p w14:paraId="0B48D8D1" w14:textId="77777777" w:rsidR="00C61D99" w:rsidRDefault="00D338FB" w:rsidP="00812B58">
      <w:pPr>
        <w:spacing w:before="120" w:after="120"/>
        <w:rPr>
          <w:b/>
          <w:bCs/>
          <w:lang w:eastAsia="en-AU"/>
        </w:rPr>
      </w:pPr>
      <w:r>
        <w:rPr>
          <w:b/>
          <w:bCs/>
          <w:lang w:eastAsia="en-AU"/>
        </w:rPr>
        <w:t>Domain Control Rationale</w:t>
      </w:r>
    </w:p>
    <w:p w14:paraId="04B28A71" w14:textId="488579CF" w:rsidR="00C61D99" w:rsidRDefault="00D338FB" w:rsidP="00812B58">
      <w:pPr>
        <w:spacing w:before="120" w:after="120"/>
        <w:rPr>
          <w:lang w:val="en-AU" w:eastAsia="en-AU"/>
        </w:rPr>
      </w:pPr>
      <w:r w:rsidRPr="00812B58">
        <w:rPr>
          <w:highlight w:val="yellow"/>
          <w:lang w:val="en-AU" w:eastAsia="en-AU"/>
        </w:rPr>
        <w:t>{{ai.f_domain_b2_controls_rationale}}</w:t>
      </w:r>
      <w:r w:rsidR="001D7EDE">
        <w:rPr>
          <w:lang w:val="en-AU" w:eastAsia="en-AU"/>
        </w:rPr>
        <w:t xml:space="preserve"> </w:t>
      </w:r>
    </w:p>
    <w:p w14:paraId="5075D396" w14:textId="77777777" w:rsidR="00C61D99" w:rsidRDefault="00C61D99">
      <w:pPr>
        <w:rPr>
          <w:lang w:val="en-AU" w:eastAsia="en-AU"/>
        </w:rPr>
      </w:pPr>
    </w:p>
    <w:p w14:paraId="534306B8" w14:textId="77777777" w:rsidR="00C61D99" w:rsidRDefault="00D338FB">
      <w:pPr>
        <w:rPr>
          <w:b/>
          <w:bCs/>
          <w:i/>
          <w:iCs/>
          <w:lang w:eastAsia="en-AU"/>
        </w:rPr>
      </w:pPr>
      <w:r>
        <w:rPr>
          <w:b/>
          <w:bCs/>
          <w:lang w:eastAsia="en-AU"/>
        </w:rPr>
        <w:t>C2.3 — Fairness</w:t>
      </w:r>
    </w:p>
    <w:p w14:paraId="4D65A9E5" w14:textId="77777777" w:rsidR="00C61D99" w:rsidRDefault="00D338FB">
      <w:pPr>
        <w:rPr>
          <w:lang w:eastAsia="en-AU"/>
        </w:rPr>
      </w:pPr>
      <w:r>
        <w:rPr>
          <w:lang w:eastAsia="en-AU"/>
        </w:rPr>
        <w:t>The following recommended controls are intended to address risks identified within the Fairness domain.</w:t>
      </w:r>
    </w:p>
    <w:p w14:paraId="503382FE" w14:textId="77777777" w:rsidR="00C61D99" w:rsidRDefault="00D338FB">
      <w:pPr>
        <w:rPr>
          <w:b/>
          <w:bCs/>
          <w:i/>
          <w:iCs/>
          <w:lang w:eastAsia="en-AU"/>
        </w:rPr>
      </w:pPr>
      <w:r>
        <w:rPr>
          <w:b/>
          <w:bCs/>
          <w:lang w:eastAsia="en-AU"/>
        </w:rPr>
        <w:t>Recommended Controls — Fairness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1EF5ED72"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3352B1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9C2922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086EC87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D0DBB0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32CCB2B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71EFFE2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3D304598" w14:textId="77777777">
        <w:tc>
          <w:tcPr>
            <w:tcW w:w="1513" w:type="dxa"/>
            <w:tcBorders>
              <w:top w:val="single" w:sz="4" w:space="0" w:color="000000"/>
              <w:left w:val="single" w:sz="4" w:space="0" w:color="000000"/>
              <w:bottom w:val="single" w:sz="4" w:space="0" w:color="000000"/>
              <w:right w:val="single" w:sz="4" w:space="0" w:color="000000"/>
            </w:tcBorders>
          </w:tcPr>
          <w:p w14:paraId="5BA2E8C8" w14:textId="77777777" w:rsidR="00C61D99" w:rsidRDefault="00D338FB">
            <w:pPr>
              <w:rPr>
                <w:sz w:val="16"/>
                <w:szCs w:val="16"/>
                <w:lang w:val="en-AU" w:eastAsia="en-AU"/>
              </w:rPr>
            </w:pPr>
            <w:r>
              <w:rPr>
                <w:sz w:val="16"/>
                <w:szCs w:val="16"/>
                <w:lang w:val="en-AU" w:eastAsia="en-AU"/>
              </w:rPr>
              <w:t>{%tr for control in recommended_controls_top3.Fairness %}</w:t>
            </w:r>
          </w:p>
        </w:tc>
        <w:tc>
          <w:tcPr>
            <w:tcW w:w="1114" w:type="dxa"/>
            <w:tcBorders>
              <w:top w:val="single" w:sz="4" w:space="0" w:color="000000"/>
              <w:left w:val="single" w:sz="4" w:space="0" w:color="000000"/>
              <w:bottom w:val="single" w:sz="4" w:space="0" w:color="000000"/>
              <w:right w:val="single" w:sz="4" w:space="0" w:color="000000"/>
            </w:tcBorders>
          </w:tcPr>
          <w:p w14:paraId="13C92D9B"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27E74AD5"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F2E97B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697EDBC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42C2908D" w14:textId="77777777" w:rsidR="00C61D99" w:rsidRDefault="00C61D99">
            <w:pPr>
              <w:rPr>
                <w:sz w:val="16"/>
                <w:szCs w:val="16"/>
                <w:lang w:val="en-AU" w:eastAsia="en-AU"/>
              </w:rPr>
            </w:pPr>
          </w:p>
        </w:tc>
      </w:tr>
      <w:tr w:rsidR="00C61D99" w14:paraId="5324CA1D" w14:textId="77777777">
        <w:tc>
          <w:tcPr>
            <w:tcW w:w="1513" w:type="dxa"/>
            <w:tcBorders>
              <w:top w:val="single" w:sz="4" w:space="0" w:color="000000"/>
              <w:left w:val="single" w:sz="4" w:space="0" w:color="000000"/>
              <w:bottom w:val="single" w:sz="4" w:space="0" w:color="000000"/>
              <w:right w:val="single" w:sz="4" w:space="0" w:color="000000"/>
            </w:tcBorders>
          </w:tcPr>
          <w:p w14:paraId="7FEA9FEC"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7061A6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030541C"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9179CD4"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9E81ECB"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08F25147" w14:textId="77777777" w:rsidR="00C61D99" w:rsidRDefault="00D338FB">
            <w:pPr>
              <w:rPr>
                <w:sz w:val="16"/>
                <w:szCs w:val="16"/>
                <w:lang w:val="en-AU" w:eastAsia="en-AU"/>
              </w:rPr>
            </w:pPr>
            <w:r>
              <w:rPr>
                <w:sz w:val="16"/>
                <w:szCs w:val="16"/>
                <w:lang w:val="en-AU" w:eastAsia="en-AU"/>
              </w:rPr>
              <w:t>{{control.implementation_horizon}}</w:t>
            </w:r>
          </w:p>
        </w:tc>
      </w:tr>
      <w:tr w:rsidR="00C61D99" w14:paraId="12CC4212" w14:textId="77777777">
        <w:tc>
          <w:tcPr>
            <w:tcW w:w="1513" w:type="dxa"/>
            <w:tcBorders>
              <w:top w:val="single" w:sz="4" w:space="0" w:color="000000"/>
              <w:left w:val="single" w:sz="4" w:space="0" w:color="000000"/>
              <w:bottom w:val="single" w:sz="4" w:space="0" w:color="000000"/>
              <w:right w:val="single" w:sz="4" w:space="0" w:color="000000"/>
            </w:tcBorders>
          </w:tcPr>
          <w:p w14:paraId="456A92A7"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488DB86"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315A68C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471ECC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196B79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E0DCF09" w14:textId="77777777" w:rsidR="00C61D99" w:rsidRDefault="00C61D99" w:rsidP="00301203">
            <w:pPr>
              <w:keepNext/>
              <w:rPr>
                <w:sz w:val="16"/>
                <w:szCs w:val="16"/>
                <w:lang w:val="en-AU" w:eastAsia="en-AU"/>
              </w:rPr>
            </w:pPr>
          </w:p>
        </w:tc>
      </w:tr>
    </w:tbl>
    <w:p w14:paraId="410F700D" w14:textId="690B8E61" w:rsidR="00C61D99" w:rsidRDefault="00301203" w:rsidP="00301203">
      <w:pPr>
        <w:pStyle w:val="Caption"/>
        <w:rPr>
          <w:lang w:val="en-AU" w:eastAsia="en-AU"/>
        </w:rPr>
      </w:pPr>
      <w:r>
        <w:t xml:space="preserve">Table </w:t>
      </w:r>
      <w:fldSimple w:instr=" SEQ Table \* ARABIC ">
        <w:r w:rsidR="00533F63">
          <w:rPr>
            <w:noProof/>
          </w:rPr>
          <w:t>20</w:t>
        </w:r>
      </w:fldSimple>
      <w:r>
        <w:t xml:space="preserve"> - Recommended Controls - Fairness</w:t>
      </w:r>
    </w:p>
    <w:p w14:paraId="084A6F74" w14:textId="77777777" w:rsidR="00C61D99" w:rsidRDefault="00D338FB" w:rsidP="00812B58">
      <w:pPr>
        <w:spacing w:before="120" w:after="120"/>
        <w:rPr>
          <w:b/>
          <w:bCs/>
          <w:lang w:eastAsia="en-AU"/>
        </w:rPr>
      </w:pPr>
      <w:r>
        <w:rPr>
          <w:b/>
          <w:bCs/>
          <w:lang w:eastAsia="en-AU"/>
        </w:rPr>
        <w:t>Domain Control Rationale</w:t>
      </w:r>
    </w:p>
    <w:p w14:paraId="2AA2689E" w14:textId="439EC6ED" w:rsidR="00C61D99" w:rsidRDefault="00D338FB" w:rsidP="00812B58">
      <w:pPr>
        <w:spacing w:before="120" w:after="120"/>
        <w:rPr>
          <w:lang w:val="en-AU" w:eastAsia="en-AU"/>
        </w:rPr>
      </w:pPr>
      <w:r w:rsidRPr="00301203">
        <w:rPr>
          <w:highlight w:val="yellow"/>
          <w:lang w:val="en-AU" w:eastAsia="en-AU"/>
        </w:rPr>
        <w:t>{{ai.f_domain_b3_controls_rationale}}</w:t>
      </w:r>
      <w:r w:rsidR="00F249D2">
        <w:rPr>
          <w:lang w:val="en-AU" w:eastAsia="en-AU"/>
        </w:rPr>
        <w:t xml:space="preserve"> </w:t>
      </w:r>
    </w:p>
    <w:p w14:paraId="33944712" w14:textId="77777777" w:rsidR="00C61D99" w:rsidRDefault="00C61D99">
      <w:pPr>
        <w:rPr>
          <w:lang w:val="en-AU" w:eastAsia="en-AU"/>
        </w:rPr>
      </w:pPr>
    </w:p>
    <w:p w14:paraId="5A7756ED" w14:textId="77777777" w:rsidR="00C61D99" w:rsidRDefault="00D338FB">
      <w:pPr>
        <w:rPr>
          <w:b/>
          <w:bCs/>
          <w:i/>
          <w:iCs/>
          <w:lang w:eastAsia="en-AU"/>
        </w:rPr>
      </w:pPr>
      <w:r>
        <w:rPr>
          <w:b/>
          <w:bCs/>
          <w:lang w:eastAsia="en-AU"/>
        </w:rPr>
        <w:t>C2.4 — Human, Societal and Environmental Wellbeing</w:t>
      </w:r>
    </w:p>
    <w:p w14:paraId="2F4EB6B0" w14:textId="77777777" w:rsidR="00C61D99" w:rsidRDefault="00D338FB">
      <w:pPr>
        <w:rPr>
          <w:lang w:eastAsia="en-AU"/>
        </w:rPr>
      </w:pPr>
      <w:r>
        <w:rPr>
          <w:lang w:eastAsia="en-AU"/>
        </w:rPr>
        <w:t>The following recommended controls are intended to address risks identified within the Human, Societal and Environmental Wellbeing domain.</w:t>
      </w:r>
    </w:p>
    <w:p w14:paraId="79C349B0" w14:textId="77777777" w:rsidR="00C61D99" w:rsidRDefault="00D338FB">
      <w:pPr>
        <w:rPr>
          <w:b/>
          <w:bCs/>
          <w:i/>
          <w:iCs/>
          <w:lang w:eastAsia="en-AU"/>
        </w:rPr>
      </w:pPr>
      <w:r>
        <w:rPr>
          <w:b/>
          <w:bCs/>
          <w:lang w:eastAsia="en-AU"/>
        </w:rPr>
        <w:t>Recommended Controls — Human, Societal and Environmental Wellbeing</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2D65200"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53EED747"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0CC59FD4"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1491441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23EEB393"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176BDA3C"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1F9FDC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BFB4377" w14:textId="77777777">
        <w:tc>
          <w:tcPr>
            <w:tcW w:w="1513" w:type="dxa"/>
            <w:tcBorders>
              <w:top w:val="single" w:sz="4" w:space="0" w:color="000000"/>
              <w:left w:val="single" w:sz="4" w:space="0" w:color="000000"/>
              <w:bottom w:val="single" w:sz="4" w:space="0" w:color="000000"/>
              <w:right w:val="single" w:sz="4" w:space="0" w:color="000000"/>
            </w:tcBorders>
          </w:tcPr>
          <w:p w14:paraId="03149EE6" w14:textId="77777777" w:rsidR="00C61D99" w:rsidRDefault="00D338FB">
            <w:pPr>
              <w:rPr>
                <w:sz w:val="16"/>
                <w:szCs w:val="16"/>
                <w:lang w:val="en-AU" w:eastAsia="en-AU"/>
              </w:rPr>
            </w:pPr>
            <w:r>
              <w:rPr>
                <w:sz w:val="16"/>
                <w:szCs w:val="16"/>
                <w:lang w:val="en-AU" w:eastAsia="en-AU"/>
              </w:rPr>
              <w:t>{%tr for control in recommended_controls_top3.Wellbeing %}</w:t>
            </w:r>
          </w:p>
        </w:tc>
        <w:tc>
          <w:tcPr>
            <w:tcW w:w="1114" w:type="dxa"/>
            <w:tcBorders>
              <w:top w:val="single" w:sz="4" w:space="0" w:color="000000"/>
              <w:left w:val="single" w:sz="4" w:space="0" w:color="000000"/>
              <w:bottom w:val="single" w:sz="4" w:space="0" w:color="000000"/>
              <w:right w:val="single" w:sz="4" w:space="0" w:color="000000"/>
            </w:tcBorders>
          </w:tcPr>
          <w:p w14:paraId="49208950"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0409EE8"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A1CD06B"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E74842B"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66FF520A" w14:textId="77777777" w:rsidR="00C61D99" w:rsidRDefault="00C61D99">
            <w:pPr>
              <w:rPr>
                <w:sz w:val="16"/>
                <w:szCs w:val="16"/>
                <w:lang w:val="en-AU" w:eastAsia="en-AU"/>
              </w:rPr>
            </w:pPr>
          </w:p>
        </w:tc>
      </w:tr>
      <w:tr w:rsidR="00C61D99" w14:paraId="4E881E67" w14:textId="77777777">
        <w:tc>
          <w:tcPr>
            <w:tcW w:w="1513" w:type="dxa"/>
            <w:tcBorders>
              <w:top w:val="single" w:sz="4" w:space="0" w:color="000000"/>
              <w:left w:val="single" w:sz="4" w:space="0" w:color="000000"/>
              <w:bottom w:val="single" w:sz="4" w:space="0" w:color="000000"/>
              <w:right w:val="single" w:sz="4" w:space="0" w:color="000000"/>
            </w:tcBorders>
          </w:tcPr>
          <w:p w14:paraId="2158136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ED5B44"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31B6B"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53CF97EF"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5E049147"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70462862" w14:textId="77777777" w:rsidR="00C61D99" w:rsidRDefault="00D338FB">
            <w:pPr>
              <w:rPr>
                <w:sz w:val="16"/>
                <w:szCs w:val="16"/>
                <w:lang w:val="en-AU" w:eastAsia="en-AU"/>
              </w:rPr>
            </w:pPr>
            <w:r>
              <w:rPr>
                <w:sz w:val="16"/>
                <w:szCs w:val="16"/>
                <w:lang w:val="en-AU" w:eastAsia="en-AU"/>
              </w:rPr>
              <w:t>{{control.implementation_horizon}}</w:t>
            </w:r>
          </w:p>
        </w:tc>
      </w:tr>
      <w:tr w:rsidR="00C61D99" w14:paraId="53963651" w14:textId="77777777">
        <w:tc>
          <w:tcPr>
            <w:tcW w:w="1513" w:type="dxa"/>
            <w:tcBorders>
              <w:top w:val="single" w:sz="4" w:space="0" w:color="000000"/>
              <w:left w:val="single" w:sz="4" w:space="0" w:color="000000"/>
              <w:bottom w:val="single" w:sz="4" w:space="0" w:color="000000"/>
              <w:right w:val="single" w:sz="4" w:space="0" w:color="000000"/>
            </w:tcBorders>
          </w:tcPr>
          <w:p w14:paraId="5703375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316F3AAF"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132B0DE4"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75C08D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770C4D6E"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2E036714" w14:textId="77777777" w:rsidR="00C61D99" w:rsidRDefault="00C61D99" w:rsidP="00301203">
            <w:pPr>
              <w:keepNext/>
              <w:rPr>
                <w:sz w:val="16"/>
                <w:szCs w:val="16"/>
                <w:lang w:val="en-AU" w:eastAsia="en-AU"/>
              </w:rPr>
            </w:pPr>
          </w:p>
        </w:tc>
      </w:tr>
    </w:tbl>
    <w:p w14:paraId="44AEA947" w14:textId="763D1E30" w:rsidR="00C61D99" w:rsidRDefault="00301203" w:rsidP="00301203">
      <w:pPr>
        <w:pStyle w:val="Caption"/>
        <w:rPr>
          <w:b/>
          <w:bCs/>
          <w:lang w:eastAsia="en-AU"/>
        </w:rPr>
      </w:pPr>
      <w:r>
        <w:t xml:space="preserve">Table </w:t>
      </w:r>
      <w:fldSimple w:instr=" SEQ Table \* ARABIC ">
        <w:r w:rsidR="00533F63">
          <w:rPr>
            <w:noProof/>
          </w:rPr>
          <w:t>21</w:t>
        </w:r>
      </w:fldSimple>
      <w:r>
        <w:t xml:space="preserve"> - </w:t>
      </w:r>
      <w:r w:rsidRPr="005B62F7">
        <w:t>Recommended Controls — Human, Societal and Environmental Wellbeing</w:t>
      </w:r>
    </w:p>
    <w:p w14:paraId="7BA0D930" w14:textId="77777777" w:rsidR="00C61D99" w:rsidRDefault="00D338FB" w:rsidP="00812B58">
      <w:pPr>
        <w:spacing w:before="120" w:after="120"/>
        <w:rPr>
          <w:b/>
          <w:bCs/>
          <w:lang w:eastAsia="en-AU"/>
        </w:rPr>
      </w:pPr>
      <w:r>
        <w:rPr>
          <w:b/>
          <w:bCs/>
          <w:lang w:eastAsia="en-AU"/>
        </w:rPr>
        <w:t>Domain Control Rationale</w:t>
      </w:r>
    </w:p>
    <w:p w14:paraId="64B902D1" w14:textId="3D424BF0" w:rsidR="00C61D99" w:rsidRDefault="00D338FB" w:rsidP="00812B58">
      <w:pPr>
        <w:spacing w:before="120" w:after="120"/>
        <w:rPr>
          <w:lang w:val="en-AU" w:eastAsia="en-AU"/>
        </w:rPr>
      </w:pPr>
      <w:r w:rsidRPr="00301203">
        <w:rPr>
          <w:highlight w:val="yellow"/>
          <w:lang w:val="en-AU" w:eastAsia="en-AU"/>
        </w:rPr>
        <w:t>{{ai.f_domain_b4_controls_rationale}}</w:t>
      </w:r>
      <w:r w:rsidR="00F249D2">
        <w:rPr>
          <w:lang w:val="en-AU" w:eastAsia="en-AU"/>
        </w:rPr>
        <w:t xml:space="preserve"> </w:t>
      </w:r>
    </w:p>
    <w:p w14:paraId="28ADF9D9" w14:textId="77777777" w:rsidR="00C61D99" w:rsidRDefault="00C61D99">
      <w:pPr>
        <w:rPr>
          <w:lang w:val="en-AU" w:eastAsia="en-AU"/>
        </w:rPr>
      </w:pPr>
    </w:p>
    <w:p w14:paraId="3556BF37" w14:textId="77777777" w:rsidR="00C61D99" w:rsidRDefault="00D338FB">
      <w:pPr>
        <w:rPr>
          <w:b/>
          <w:bCs/>
          <w:i/>
          <w:iCs/>
          <w:lang w:eastAsia="en-AU"/>
        </w:rPr>
      </w:pPr>
      <w:r>
        <w:rPr>
          <w:b/>
          <w:bCs/>
          <w:lang w:eastAsia="en-AU"/>
        </w:rPr>
        <w:t>C2.5 — Human-Centred Values</w:t>
      </w:r>
    </w:p>
    <w:p w14:paraId="5BF28276" w14:textId="77777777" w:rsidR="00C61D99" w:rsidRDefault="00D338FB">
      <w:pPr>
        <w:rPr>
          <w:lang w:eastAsia="en-AU"/>
        </w:rPr>
      </w:pPr>
      <w:r>
        <w:rPr>
          <w:lang w:eastAsia="en-AU"/>
        </w:rPr>
        <w:t>The following recommended controls are intended to address risks identified within the Human-Centred Values domain.</w:t>
      </w:r>
    </w:p>
    <w:p w14:paraId="0183CEC6" w14:textId="77777777" w:rsidR="00C61D99" w:rsidRDefault="00D338FB">
      <w:pPr>
        <w:rPr>
          <w:b/>
          <w:bCs/>
          <w:i/>
          <w:iCs/>
          <w:lang w:eastAsia="en-AU"/>
        </w:rPr>
      </w:pPr>
      <w:r>
        <w:rPr>
          <w:b/>
          <w:bCs/>
          <w:lang w:eastAsia="en-AU"/>
        </w:rPr>
        <w:t>Recommended Controls — Human-Centred Values</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BEA19BD"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38A0369B"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755BA66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580AED3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363C563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3C53F8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0122B799"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06D9D37" w14:textId="77777777">
        <w:tc>
          <w:tcPr>
            <w:tcW w:w="1513" w:type="dxa"/>
            <w:tcBorders>
              <w:top w:val="single" w:sz="4" w:space="0" w:color="000000"/>
              <w:left w:val="single" w:sz="4" w:space="0" w:color="000000"/>
              <w:bottom w:val="single" w:sz="4" w:space="0" w:color="000000"/>
              <w:right w:val="single" w:sz="4" w:space="0" w:color="000000"/>
            </w:tcBorders>
          </w:tcPr>
          <w:p w14:paraId="4EEA2121" w14:textId="77777777" w:rsidR="00C61D99" w:rsidRDefault="00D338FB">
            <w:pPr>
              <w:rPr>
                <w:sz w:val="16"/>
                <w:szCs w:val="16"/>
                <w:lang w:val="en-AU" w:eastAsia="en-AU"/>
              </w:rPr>
            </w:pPr>
            <w:r>
              <w:rPr>
                <w:sz w:val="16"/>
                <w:szCs w:val="16"/>
                <w:lang w:val="en-AU" w:eastAsia="en-AU"/>
              </w:rPr>
              <w:t>{%tr for control in recommended_controls_top3.Values %}</w:t>
            </w:r>
          </w:p>
        </w:tc>
        <w:tc>
          <w:tcPr>
            <w:tcW w:w="1114" w:type="dxa"/>
            <w:tcBorders>
              <w:top w:val="single" w:sz="4" w:space="0" w:color="000000"/>
              <w:left w:val="single" w:sz="4" w:space="0" w:color="000000"/>
              <w:bottom w:val="single" w:sz="4" w:space="0" w:color="000000"/>
              <w:right w:val="single" w:sz="4" w:space="0" w:color="000000"/>
            </w:tcBorders>
          </w:tcPr>
          <w:p w14:paraId="0705E08C"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78405B9"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6EDC39C9"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11A1BAF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48EAC1E" w14:textId="77777777" w:rsidR="00C61D99" w:rsidRDefault="00C61D99">
            <w:pPr>
              <w:rPr>
                <w:sz w:val="16"/>
                <w:szCs w:val="16"/>
                <w:lang w:val="en-AU" w:eastAsia="en-AU"/>
              </w:rPr>
            </w:pPr>
          </w:p>
        </w:tc>
      </w:tr>
      <w:tr w:rsidR="00C61D99" w14:paraId="0D6618B1" w14:textId="77777777">
        <w:tc>
          <w:tcPr>
            <w:tcW w:w="1513" w:type="dxa"/>
            <w:tcBorders>
              <w:top w:val="single" w:sz="4" w:space="0" w:color="000000"/>
              <w:left w:val="single" w:sz="4" w:space="0" w:color="000000"/>
              <w:bottom w:val="single" w:sz="4" w:space="0" w:color="000000"/>
              <w:right w:val="single" w:sz="4" w:space="0" w:color="000000"/>
            </w:tcBorders>
          </w:tcPr>
          <w:p w14:paraId="3835282A"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6A529D5C"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7E6BC4E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076E0D78"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24075A96"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492AE37D" w14:textId="77777777" w:rsidR="00C61D99" w:rsidRDefault="00D338FB">
            <w:pPr>
              <w:rPr>
                <w:sz w:val="16"/>
                <w:szCs w:val="16"/>
                <w:lang w:val="en-AU" w:eastAsia="en-AU"/>
              </w:rPr>
            </w:pPr>
            <w:r>
              <w:rPr>
                <w:sz w:val="16"/>
                <w:szCs w:val="16"/>
                <w:lang w:val="en-AU" w:eastAsia="en-AU"/>
              </w:rPr>
              <w:t>{{control.implementation_horizon}}</w:t>
            </w:r>
          </w:p>
        </w:tc>
      </w:tr>
      <w:tr w:rsidR="00C61D99" w14:paraId="7D410FE3" w14:textId="77777777">
        <w:tc>
          <w:tcPr>
            <w:tcW w:w="1513" w:type="dxa"/>
            <w:tcBorders>
              <w:top w:val="single" w:sz="4" w:space="0" w:color="000000"/>
              <w:left w:val="single" w:sz="4" w:space="0" w:color="000000"/>
              <w:bottom w:val="single" w:sz="4" w:space="0" w:color="000000"/>
              <w:right w:val="single" w:sz="4" w:space="0" w:color="000000"/>
            </w:tcBorders>
          </w:tcPr>
          <w:p w14:paraId="20CDEF7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176814F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0EF97A83"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3DDB634"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3BA3AEB9"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1172D423" w14:textId="77777777" w:rsidR="00C61D99" w:rsidRDefault="00C61D99" w:rsidP="00F64C41">
            <w:pPr>
              <w:keepNext/>
              <w:rPr>
                <w:sz w:val="16"/>
                <w:szCs w:val="16"/>
                <w:lang w:val="en-AU" w:eastAsia="en-AU"/>
              </w:rPr>
            </w:pPr>
          </w:p>
        </w:tc>
      </w:tr>
    </w:tbl>
    <w:p w14:paraId="440B7B1D" w14:textId="016EB691" w:rsidR="00C61D99" w:rsidRDefault="00F64C41" w:rsidP="00F64C41">
      <w:pPr>
        <w:pStyle w:val="Caption"/>
        <w:rPr>
          <w:lang w:val="en-AU" w:eastAsia="en-AU"/>
        </w:rPr>
      </w:pPr>
      <w:r>
        <w:t xml:space="preserve">Table </w:t>
      </w:r>
      <w:fldSimple w:instr=" SEQ Table \* ARABIC ">
        <w:r w:rsidR="00533F63">
          <w:rPr>
            <w:noProof/>
          </w:rPr>
          <w:t>22</w:t>
        </w:r>
      </w:fldSimple>
      <w:r>
        <w:t xml:space="preserve"> - </w:t>
      </w:r>
      <w:r w:rsidRPr="008C581F">
        <w:t>Recommended Controls — Human-Centred Values</w:t>
      </w:r>
    </w:p>
    <w:p w14:paraId="077EE6EC" w14:textId="77777777" w:rsidR="00C61D99" w:rsidRDefault="00D338FB" w:rsidP="00812B58">
      <w:pPr>
        <w:spacing w:before="120" w:after="120"/>
        <w:rPr>
          <w:b/>
          <w:bCs/>
          <w:lang w:eastAsia="en-AU"/>
        </w:rPr>
      </w:pPr>
      <w:r>
        <w:rPr>
          <w:b/>
          <w:bCs/>
          <w:lang w:eastAsia="en-AU"/>
        </w:rPr>
        <w:t>Domain Control Rationale</w:t>
      </w:r>
    </w:p>
    <w:p w14:paraId="2A6DA7FA" w14:textId="336807DC" w:rsidR="00C61D99" w:rsidRDefault="00D338FB" w:rsidP="00812B58">
      <w:pPr>
        <w:spacing w:before="120" w:after="120"/>
        <w:rPr>
          <w:lang w:val="en-AU" w:eastAsia="en-AU"/>
        </w:rPr>
      </w:pPr>
      <w:r w:rsidRPr="00F64C41">
        <w:rPr>
          <w:highlight w:val="yellow"/>
          <w:lang w:val="en-AU" w:eastAsia="en-AU"/>
        </w:rPr>
        <w:t>{{ai.f_domain_b5_controls_rationale}}</w:t>
      </w:r>
      <w:r w:rsidR="00F249D2">
        <w:rPr>
          <w:lang w:val="en-AU" w:eastAsia="en-AU"/>
        </w:rPr>
        <w:t xml:space="preserve"> </w:t>
      </w:r>
    </w:p>
    <w:p w14:paraId="4BD1FD28" w14:textId="77777777" w:rsidR="00C61D99" w:rsidRDefault="00C61D99">
      <w:pPr>
        <w:rPr>
          <w:lang w:val="en-AU" w:eastAsia="en-AU"/>
        </w:rPr>
      </w:pPr>
    </w:p>
    <w:p w14:paraId="51E9D17B" w14:textId="77777777" w:rsidR="00C61D99" w:rsidRDefault="00D338FB">
      <w:pPr>
        <w:rPr>
          <w:b/>
          <w:bCs/>
          <w:i/>
          <w:iCs/>
          <w:lang w:eastAsia="en-AU"/>
        </w:rPr>
      </w:pPr>
      <w:r>
        <w:rPr>
          <w:b/>
          <w:bCs/>
          <w:lang w:eastAsia="en-AU"/>
        </w:rPr>
        <w:t>C2.6 — Privacy Protection and Security</w:t>
      </w:r>
    </w:p>
    <w:p w14:paraId="12162F62" w14:textId="77777777" w:rsidR="00C61D99" w:rsidRDefault="00D338FB">
      <w:pPr>
        <w:rPr>
          <w:lang w:eastAsia="en-AU"/>
        </w:rPr>
      </w:pPr>
      <w:r>
        <w:rPr>
          <w:lang w:eastAsia="en-AU"/>
        </w:rPr>
        <w:t>The following recommended controls are intended to address risks identified within the Privacy Protection and Security domain.</w:t>
      </w:r>
    </w:p>
    <w:p w14:paraId="782471F4" w14:textId="77777777" w:rsidR="00C61D99" w:rsidRDefault="00D338FB">
      <w:pPr>
        <w:rPr>
          <w:b/>
          <w:bCs/>
          <w:i/>
          <w:iCs/>
          <w:lang w:eastAsia="en-AU"/>
        </w:rPr>
      </w:pPr>
      <w:r>
        <w:rPr>
          <w:b/>
          <w:bCs/>
          <w:lang w:eastAsia="en-AU"/>
        </w:rPr>
        <w:t>Recommended Controls — Privacy Protection and Security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5B66252E"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2934960D"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616D46AA"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383CCEB6"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0FD2E5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28BFE5DF"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64E25F1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645FEFFC" w14:textId="77777777">
        <w:tc>
          <w:tcPr>
            <w:tcW w:w="1513" w:type="dxa"/>
            <w:tcBorders>
              <w:top w:val="single" w:sz="4" w:space="0" w:color="000000"/>
              <w:left w:val="single" w:sz="4" w:space="0" w:color="000000"/>
              <w:bottom w:val="single" w:sz="4" w:space="0" w:color="000000"/>
              <w:right w:val="single" w:sz="4" w:space="0" w:color="000000"/>
            </w:tcBorders>
          </w:tcPr>
          <w:p w14:paraId="78AD4846" w14:textId="77777777" w:rsidR="00C61D99" w:rsidRDefault="00D338FB">
            <w:pPr>
              <w:rPr>
                <w:sz w:val="16"/>
                <w:szCs w:val="16"/>
                <w:lang w:val="en-AU" w:eastAsia="en-AU"/>
              </w:rPr>
            </w:pPr>
            <w:r>
              <w:rPr>
                <w:sz w:val="16"/>
                <w:szCs w:val="16"/>
                <w:lang w:val="en-AU" w:eastAsia="en-AU"/>
              </w:rPr>
              <w:t>{%tr for control in recommended_controls_top3.Privacy %}</w:t>
            </w:r>
          </w:p>
        </w:tc>
        <w:tc>
          <w:tcPr>
            <w:tcW w:w="1114" w:type="dxa"/>
            <w:tcBorders>
              <w:top w:val="single" w:sz="4" w:space="0" w:color="000000"/>
              <w:left w:val="single" w:sz="4" w:space="0" w:color="000000"/>
              <w:bottom w:val="single" w:sz="4" w:space="0" w:color="000000"/>
              <w:right w:val="single" w:sz="4" w:space="0" w:color="000000"/>
            </w:tcBorders>
          </w:tcPr>
          <w:p w14:paraId="2ABA9B38"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53E17B80"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C4BB445"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F4F7B9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44C5AB" w14:textId="77777777" w:rsidR="00C61D99" w:rsidRDefault="00C61D99">
            <w:pPr>
              <w:rPr>
                <w:sz w:val="16"/>
                <w:szCs w:val="16"/>
                <w:lang w:val="en-AU" w:eastAsia="en-AU"/>
              </w:rPr>
            </w:pPr>
          </w:p>
        </w:tc>
      </w:tr>
      <w:tr w:rsidR="00C61D99" w14:paraId="0C27D159" w14:textId="77777777">
        <w:tc>
          <w:tcPr>
            <w:tcW w:w="1513" w:type="dxa"/>
            <w:tcBorders>
              <w:top w:val="single" w:sz="4" w:space="0" w:color="000000"/>
              <w:left w:val="single" w:sz="4" w:space="0" w:color="000000"/>
              <w:bottom w:val="single" w:sz="4" w:space="0" w:color="000000"/>
              <w:right w:val="single" w:sz="4" w:space="0" w:color="000000"/>
            </w:tcBorders>
          </w:tcPr>
          <w:p w14:paraId="4F867F99"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75D9DD61"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420ED969"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4EB75EB2"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6BB8AC6D"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26BBC2AB" w14:textId="77777777" w:rsidR="00C61D99" w:rsidRDefault="00D338FB">
            <w:pPr>
              <w:rPr>
                <w:sz w:val="16"/>
                <w:szCs w:val="16"/>
                <w:lang w:val="en-AU" w:eastAsia="en-AU"/>
              </w:rPr>
            </w:pPr>
            <w:r>
              <w:rPr>
                <w:sz w:val="16"/>
                <w:szCs w:val="16"/>
                <w:lang w:val="en-AU" w:eastAsia="en-AU"/>
              </w:rPr>
              <w:t>{{control.implementation_horizon}}</w:t>
            </w:r>
          </w:p>
        </w:tc>
      </w:tr>
      <w:tr w:rsidR="00C61D99" w14:paraId="7B63B343" w14:textId="77777777">
        <w:tc>
          <w:tcPr>
            <w:tcW w:w="1513" w:type="dxa"/>
            <w:tcBorders>
              <w:top w:val="single" w:sz="4" w:space="0" w:color="000000"/>
              <w:left w:val="single" w:sz="4" w:space="0" w:color="000000"/>
              <w:bottom w:val="single" w:sz="4" w:space="0" w:color="000000"/>
              <w:right w:val="single" w:sz="4" w:space="0" w:color="000000"/>
            </w:tcBorders>
          </w:tcPr>
          <w:p w14:paraId="6E96F1C9"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2FC69D8A"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719671CD"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3398A7EE"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026F230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7C9F03DA" w14:textId="77777777" w:rsidR="00C61D99" w:rsidRDefault="00C61D99" w:rsidP="00F64C41">
            <w:pPr>
              <w:keepNext/>
              <w:rPr>
                <w:sz w:val="16"/>
                <w:szCs w:val="16"/>
                <w:lang w:val="en-AU" w:eastAsia="en-AU"/>
              </w:rPr>
            </w:pPr>
          </w:p>
        </w:tc>
      </w:tr>
    </w:tbl>
    <w:p w14:paraId="3AE105DB" w14:textId="5B2E1D0B" w:rsidR="00C61D99" w:rsidRDefault="00F64C41" w:rsidP="00F64C41">
      <w:pPr>
        <w:pStyle w:val="Caption"/>
        <w:rPr>
          <w:lang w:val="en-AU" w:eastAsia="en-AU"/>
        </w:rPr>
      </w:pPr>
      <w:r>
        <w:t xml:space="preserve">Table </w:t>
      </w:r>
      <w:fldSimple w:instr=" SEQ Table \* ARABIC ">
        <w:r w:rsidR="00533F63">
          <w:rPr>
            <w:noProof/>
          </w:rPr>
          <w:t>23</w:t>
        </w:r>
      </w:fldSimple>
      <w:r>
        <w:t xml:space="preserve"> - </w:t>
      </w:r>
      <w:r w:rsidRPr="00B941C6">
        <w:t>Recommended Controls — Privacy Protection and Security</w:t>
      </w:r>
    </w:p>
    <w:p w14:paraId="65AA676A" w14:textId="77777777" w:rsidR="00C61D99" w:rsidRDefault="00D338FB" w:rsidP="00812B58">
      <w:pPr>
        <w:spacing w:before="120" w:after="120"/>
        <w:rPr>
          <w:b/>
          <w:bCs/>
          <w:lang w:eastAsia="en-AU"/>
        </w:rPr>
      </w:pPr>
      <w:r>
        <w:rPr>
          <w:b/>
          <w:bCs/>
          <w:lang w:eastAsia="en-AU"/>
        </w:rPr>
        <w:t>Domain Control Rationale</w:t>
      </w:r>
    </w:p>
    <w:p w14:paraId="554E4AF0" w14:textId="39025C50" w:rsidR="00C61D99" w:rsidRDefault="00D338FB" w:rsidP="00812B58">
      <w:pPr>
        <w:spacing w:before="120" w:after="120"/>
        <w:rPr>
          <w:lang w:val="en-AU" w:eastAsia="en-AU"/>
        </w:rPr>
      </w:pPr>
      <w:r w:rsidRPr="00F64C41">
        <w:rPr>
          <w:highlight w:val="yellow"/>
          <w:lang w:val="en-AU" w:eastAsia="en-AU"/>
        </w:rPr>
        <w:t>{{ai.f_domain_b6_controls_rationale}}</w:t>
      </w:r>
      <w:r w:rsidR="00F249D2">
        <w:rPr>
          <w:lang w:val="en-AU" w:eastAsia="en-AU"/>
        </w:rPr>
        <w:t xml:space="preserve"> </w:t>
      </w:r>
    </w:p>
    <w:p w14:paraId="379DB593" w14:textId="77777777" w:rsidR="00C61D99" w:rsidRDefault="00C61D99">
      <w:pPr>
        <w:rPr>
          <w:lang w:val="en-AU" w:eastAsia="en-AU"/>
        </w:rPr>
      </w:pPr>
    </w:p>
    <w:p w14:paraId="384BA0D2" w14:textId="77777777" w:rsidR="00C61D99" w:rsidRDefault="00D338FB">
      <w:pPr>
        <w:rPr>
          <w:b/>
          <w:bCs/>
          <w:i/>
          <w:iCs/>
          <w:lang w:eastAsia="en-AU"/>
        </w:rPr>
      </w:pPr>
      <w:r>
        <w:rPr>
          <w:b/>
          <w:bCs/>
          <w:lang w:eastAsia="en-AU"/>
        </w:rPr>
        <w:t>C2.7 — Reliability and Safety</w:t>
      </w:r>
    </w:p>
    <w:p w14:paraId="486558A7" w14:textId="77777777" w:rsidR="00C61D99" w:rsidRDefault="00D338FB">
      <w:pPr>
        <w:rPr>
          <w:lang w:eastAsia="en-AU"/>
        </w:rPr>
      </w:pPr>
      <w:r>
        <w:rPr>
          <w:lang w:eastAsia="en-AU"/>
        </w:rPr>
        <w:t>The following recommended controls are intended to address risks identified within the Reliability and Safety domain.</w:t>
      </w:r>
    </w:p>
    <w:p w14:paraId="7306D9A1" w14:textId="77777777" w:rsidR="00C61D99" w:rsidRDefault="00D338FB">
      <w:pPr>
        <w:rPr>
          <w:b/>
          <w:bCs/>
          <w:i/>
          <w:iCs/>
          <w:lang w:eastAsia="en-AU"/>
        </w:rPr>
      </w:pPr>
      <w:r>
        <w:rPr>
          <w:b/>
          <w:bCs/>
          <w:lang w:eastAsia="en-AU"/>
        </w:rPr>
        <w:t>Recommended Controls — Reliability and Safety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7A172D3" w14:textId="77777777" w:rsidTr="00A86CF3">
        <w:trPr>
          <w:tblHeader/>
        </w:trPr>
        <w:tc>
          <w:tcPr>
            <w:tcW w:w="1513" w:type="dxa"/>
            <w:tcBorders>
              <w:top w:val="single" w:sz="4" w:space="0" w:color="000000"/>
              <w:left w:val="single" w:sz="4" w:space="0" w:color="000000"/>
              <w:bottom w:val="single" w:sz="4" w:space="0" w:color="000000"/>
              <w:right w:val="single" w:sz="4" w:space="0" w:color="000000"/>
            </w:tcBorders>
            <w:shd w:val="clear" w:color="auto" w:fill="EA580C"/>
          </w:tcPr>
          <w:p w14:paraId="68D7E2F5"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ID</w:t>
            </w:r>
          </w:p>
        </w:tc>
        <w:tc>
          <w:tcPr>
            <w:tcW w:w="1114" w:type="dxa"/>
            <w:tcBorders>
              <w:top w:val="single" w:sz="4" w:space="0" w:color="000000"/>
              <w:left w:val="single" w:sz="4" w:space="0" w:color="000000"/>
              <w:bottom w:val="single" w:sz="4" w:space="0" w:color="000000"/>
              <w:right w:val="single" w:sz="4" w:space="0" w:color="000000"/>
            </w:tcBorders>
            <w:shd w:val="clear" w:color="auto" w:fill="EA580C"/>
          </w:tcPr>
          <w:p w14:paraId="3D2AB961"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Title</w:t>
            </w:r>
          </w:p>
        </w:tc>
        <w:tc>
          <w:tcPr>
            <w:tcW w:w="2052" w:type="dxa"/>
            <w:tcBorders>
              <w:top w:val="single" w:sz="4" w:space="0" w:color="000000"/>
              <w:left w:val="single" w:sz="4" w:space="0" w:color="000000"/>
              <w:bottom w:val="single" w:sz="4" w:space="0" w:color="000000"/>
              <w:right w:val="single" w:sz="4" w:space="0" w:color="000000"/>
            </w:tcBorders>
            <w:shd w:val="clear" w:color="auto" w:fill="EA580C"/>
          </w:tcPr>
          <w:p w14:paraId="2B16990E"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Details</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1CFA6742"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Control Type</w:t>
            </w:r>
          </w:p>
        </w:tc>
        <w:tc>
          <w:tcPr>
            <w:tcW w:w="1443" w:type="dxa"/>
            <w:tcBorders>
              <w:top w:val="single" w:sz="4" w:space="0" w:color="000000"/>
              <w:left w:val="single" w:sz="4" w:space="0" w:color="000000"/>
              <w:bottom w:val="single" w:sz="4" w:space="0" w:color="000000"/>
              <w:right w:val="single" w:sz="4" w:space="0" w:color="000000"/>
            </w:tcBorders>
            <w:shd w:val="clear" w:color="auto" w:fill="EA580C"/>
          </w:tcPr>
          <w:p w14:paraId="4D581928"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Effort</w:t>
            </w:r>
          </w:p>
        </w:tc>
        <w:tc>
          <w:tcPr>
            <w:tcW w:w="1463" w:type="dxa"/>
            <w:tcBorders>
              <w:top w:val="single" w:sz="4" w:space="0" w:color="000000"/>
              <w:left w:val="single" w:sz="4" w:space="0" w:color="000000"/>
              <w:bottom w:val="single" w:sz="4" w:space="0" w:color="000000"/>
              <w:right w:val="single" w:sz="4" w:space="0" w:color="000000"/>
            </w:tcBorders>
            <w:shd w:val="clear" w:color="auto" w:fill="EA580C"/>
          </w:tcPr>
          <w:p w14:paraId="47C9E6A0" w14:textId="77777777" w:rsidR="00C61D99" w:rsidRPr="00A86CF3" w:rsidRDefault="00D338FB">
            <w:pPr>
              <w:rPr>
                <w:b/>
                <w:bCs/>
                <w:color w:val="FFFFFF" w:themeColor="background1"/>
                <w:sz w:val="18"/>
                <w:szCs w:val="18"/>
                <w:lang w:val="en-AU" w:eastAsia="en-AU"/>
              </w:rPr>
            </w:pPr>
            <w:r w:rsidRPr="00A86CF3">
              <w:rPr>
                <w:b/>
                <w:bCs/>
                <w:color w:val="FFFFFF" w:themeColor="background1"/>
                <w:sz w:val="18"/>
                <w:szCs w:val="18"/>
                <w:lang w:val="en-AU" w:eastAsia="en-AU"/>
              </w:rPr>
              <w:t>Implementation Horizon</w:t>
            </w:r>
          </w:p>
        </w:tc>
      </w:tr>
      <w:tr w:rsidR="00C61D99" w14:paraId="7B3D6A4E" w14:textId="77777777">
        <w:tc>
          <w:tcPr>
            <w:tcW w:w="1513" w:type="dxa"/>
            <w:tcBorders>
              <w:top w:val="single" w:sz="4" w:space="0" w:color="000000"/>
              <w:left w:val="single" w:sz="4" w:space="0" w:color="000000"/>
              <w:bottom w:val="single" w:sz="4" w:space="0" w:color="000000"/>
              <w:right w:val="single" w:sz="4" w:space="0" w:color="000000"/>
            </w:tcBorders>
          </w:tcPr>
          <w:p w14:paraId="77BED54D" w14:textId="77777777" w:rsidR="00C61D99" w:rsidRDefault="00D338FB">
            <w:pPr>
              <w:rPr>
                <w:sz w:val="16"/>
                <w:szCs w:val="16"/>
                <w:lang w:val="en-AU" w:eastAsia="en-AU"/>
              </w:rPr>
            </w:pPr>
            <w:r>
              <w:rPr>
                <w:sz w:val="16"/>
                <w:szCs w:val="16"/>
                <w:lang w:val="en-AU" w:eastAsia="en-AU"/>
              </w:rPr>
              <w:t>{%tr for control in recommended_controls_top3.Reliability %}</w:t>
            </w:r>
          </w:p>
        </w:tc>
        <w:tc>
          <w:tcPr>
            <w:tcW w:w="1114" w:type="dxa"/>
            <w:tcBorders>
              <w:top w:val="single" w:sz="4" w:space="0" w:color="000000"/>
              <w:left w:val="single" w:sz="4" w:space="0" w:color="000000"/>
              <w:bottom w:val="single" w:sz="4" w:space="0" w:color="000000"/>
              <w:right w:val="single" w:sz="4" w:space="0" w:color="000000"/>
            </w:tcBorders>
          </w:tcPr>
          <w:p w14:paraId="6F09E434"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9849B32"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1F42B431"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5D078C46"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059D366B" w14:textId="77777777" w:rsidR="00C61D99" w:rsidRDefault="00C61D99">
            <w:pPr>
              <w:rPr>
                <w:sz w:val="16"/>
                <w:szCs w:val="16"/>
                <w:lang w:val="en-AU" w:eastAsia="en-AU"/>
              </w:rPr>
            </w:pPr>
          </w:p>
        </w:tc>
      </w:tr>
      <w:tr w:rsidR="00C61D99" w14:paraId="156C089B" w14:textId="77777777">
        <w:tc>
          <w:tcPr>
            <w:tcW w:w="1513" w:type="dxa"/>
            <w:tcBorders>
              <w:top w:val="single" w:sz="4" w:space="0" w:color="000000"/>
              <w:left w:val="single" w:sz="4" w:space="0" w:color="000000"/>
              <w:bottom w:val="single" w:sz="4" w:space="0" w:color="000000"/>
              <w:right w:val="single" w:sz="4" w:space="0" w:color="000000"/>
            </w:tcBorders>
          </w:tcPr>
          <w:p w14:paraId="7E241E74" w14:textId="77777777" w:rsidR="00C61D99" w:rsidRDefault="00D338FB">
            <w:pPr>
              <w:rPr>
                <w:sz w:val="16"/>
                <w:szCs w:val="16"/>
                <w:lang w:val="en-AU" w:eastAsia="en-AU"/>
              </w:rPr>
            </w:pPr>
            <w:r>
              <w:rPr>
                <w:sz w:val="16"/>
                <w:szCs w:val="16"/>
                <w:lang w:val="en-AU" w:eastAsia="en-AU"/>
              </w:rPr>
              <w:t>{{control.control_id}}</w:t>
            </w:r>
          </w:p>
        </w:tc>
        <w:tc>
          <w:tcPr>
            <w:tcW w:w="1114" w:type="dxa"/>
            <w:tcBorders>
              <w:top w:val="single" w:sz="4" w:space="0" w:color="000000"/>
              <w:left w:val="single" w:sz="4" w:space="0" w:color="000000"/>
              <w:bottom w:val="single" w:sz="4" w:space="0" w:color="000000"/>
              <w:right w:val="single" w:sz="4" w:space="0" w:color="000000"/>
            </w:tcBorders>
          </w:tcPr>
          <w:p w14:paraId="4AB14C8A" w14:textId="77777777" w:rsidR="00C61D99" w:rsidRDefault="00D338FB">
            <w:pPr>
              <w:rPr>
                <w:sz w:val="16"/>
                <w:szCs w:val="16"/>
                <w:lang w:val="en-AU" w:eastAsia="en-AU"/>
              </w:rPr>
            </w:pPr>
            <w:r>
              <w:rPr>
                <w:sz w:val="16"/>
                <w:szCs w:val="16"/>
                <w:lang w:val="en-AU" w:eastAsia="en-AU"/>
              </w:rPr>
              <w:t>{{control.title}}</w:t>
            </w:r>
          </w:p>
        </w:tc>
        <w:tc>
          <w:tcPr>
            <w:tcW w:w="2052" w:type="dxa"/>
            <w:tcBorders>
              <w:top w:val="single" w:sz="4" w:space="0" w:color="000000"/>
              <w:left w:val="single" w:sz="4" w:space="0" w:color="000000"/>
              <w:bottom w:val="single" w:sz="4" w:space="0" w:color="000000"/>
              <w:right w:val="single" w:sz="4" w:space="0" w:color="000000"/>
            </w:tcBorders>
          </w:tcPr>
          <w:p w14:paraId="0ED2227A" w14:textId="77777777" w:rsidR="00C61D99" w:rsidRDefault="00D338FB">
            <w:pPr>
              <w:rPr>
                <w:sz w:val="16"/>
                <w:szCs w:val="16"/>
                <w:lang w:val="en-AU" w:eastAsia="en-AU"/>
              </w:rPr>
            </w:pPr>
            <w:r>
              <w:rPr>
                <w:sz w:val="16"/>
                <w:szCs w:val="16"/>
                <w:lang w:eastAsia="en-AU"/>
              </w:rPr>
              <w:t>{{control.detailed_description}}</w:t>
            </w:r>
          </w:p>
        </w:tc>
        <w:tc>
          <w:tcPr>
            <w:tcW w:w="1441" w:type="dxa"/>
            <w:tcBorders>
              <w:top w:val="single" w:sz="4" w:space="0" w:color="000000"/>
              <w:left w:val="single" w:sz="4" w:space="0" w:color="000000"/>
              <w:bottom w:val="single" w:sz="4" w:space="0" w:color="000000"/>
              <w:right w:val="single" w:sz="4" w:space="0" w:color="000000"/>
            </w:tcBorders>
          </w:tcPr>
          <w:p w14:paraId="2E815BB7" w14:textId="77777777" w:rsidR="00C61D99" w:rsidRDefault="00D338FB">
            <w:pPr>
              <w:rPr>
                <w:sz w:val="16"/>
                <w:szCs w:val="16"/>
                <w:lang w:val="en-AU" w:eastAsia="en-AU"/>
              </w:rPr>
            </w:pPr>
            <w:r>
              <w:rPr>
                <w:sz w:val="16"/>
                <w:szCs w:val="16"/>
                <w:lang w:val="en-AU" w:eastAsia="en-AU"/>
              </w:rPr>
              <w:t>{{control.control_type}}</w:t>
            </w:r>
          </w:p>
        </w:tc>
        <w:tc>
          <w:tcPr>
            <w:tcW w:w="1443" w:type="dxa"/>
            <w:tcBorders>
              <w:top w:val="single" w:sz="4" w:space="0" w:color="000000"/>
              <w:left w:val="single" w:sz="4" w:space="0" w:color="000000"/>
              <w:bottom w:val="single" w:sz="4" w:space="0" w:color="000000"/>
              <w:right w:val="single" w:sz="4" w:space="0" w:color="000000"/>
            </w:tcBorders>
          </w:tcPr>
          <w:p w14:paraId="33A85A91" w14:textId="77777777" w:rsidR="00C61D99" w:rsidRDefault="00D338FB">
            <w:pPr>
              <w:rPr>
                <w:sz w:val="16"/>
                <w:szCs w:val="16"/>
                <w:lang w:val="en-AU" w:eastAsia="en-AU"/>
              </w:rPr>
            </w:pPr>
            <w:r>
              <w:rPr>
                <w:sz w:val="16"/>
                <w:szCs w:val="16"/>
                <w:lang w:val="en-AU" w:eastAsia="en-AU"/>
              </w:rPr>
              <w:t>{{control.implementation_effort}}</w:t>
            </w:r>
          </w:p>
        </w:tc>
        <w:tc>
          <w:tcPr>
            <w:tcW w:w="1463" w:type="dxa"/>
            <w:tcBorders>
              <w:top w:val="single" w:sz="4" w:space="0" w:color="000000"/>
              <w:left w:val="single" w:sz="4" w:space="0" w:color="000000"/>
              <w:bottom w:val="single" w:sz="4" w:space="0" w:color="000000"/>
              <w:right w:val="single" w:sz="4" w:space="0" w:color="000000"/>
            </w:tcBorders>
          </w:tcPr>
          <w:p w14:paraId="5CA73368" w14:textId="77777777" w:rsidR="00C61D99" w:rsidRDefault="00D338FB">
            <w:pPr>
              <w:rPr>
                <w:sz w:val="16"/>
                <w:szCs w:val="16"/>
                <w:lang w:val="en-AU" w:eastAsia="en-AU"/>
              </w:rPr>
            </w:pPr>
            <w:r>
              <w:rPr>
                <w:sz w:val="16"/>
                <w:szCs w:val="16"/>
                <w:lang w:val="en-AU" w:eastAsia="en-AU"/>
              </w:rPr>
              <w:t>{{control.implementation_horizon}}</w:t>
            </w:r>
          </w:p>
        </w:tc>
      </w:tr>
      <w:tr w:rsidR="00C61D99" w14:paraId="18B96E5E" w14:textId="77777777">
        <w:tc>
          <w:tcPr>
            <w:tcW w:w="1513" w:type="dxa"/>
            <w:tcBorders>
              <w:top w:val="single" w:sz="4" w:space="0" w:color="000000"/>
              <w:left w:val="single" w:sz="4" w:space="0" w:color="000000"/>
              <w:bottom w:val="single" w:sz="4" w:space="0" w:color="000000"/>
              <w:right w:val="single" w:sz="4" w:space="0" w:color="000000"/>
            </w:tcBorders>
          </w:tcPr>
          <w:p w14:paraId="6C92E465" w14:textId="77777777" w:rsidR="00C61D99" w:rsidRDefault="00D338FB">
            <w:pPr>
              <w:rPr>
                <w:sz w:val="16"/>
                <w:szCs w:val="16"/>
                <w:lang w:val="en-AU" w:eastAsia="en-AU"/>
              </w:rPr>
            </w:pPr>
            <w:r>
              <w:rPr>
                <w:sz w:val="16"/>
                <w:szCs w:val="16"/>
                <w:lang w:val="en-AU" w:eastAsia="en-AU"/>
              </w:rPr>
              <w:t>{%tr endfor %}</w:t>
            </w:r>
          </w:p>
        </w:tc>
        <w:tc>
          <w:tcPr>
            <w:tcW w:w="1114" w:type="dxa"/>
            <w:tcBorders>
              <w:top w:val="single" w:sz="4" w:space="0" w:color="000000"/>
              <w:left w:val="single" w:sz="4" w:space="0" w:color="000000"/>
              <w:bottom w:val="single" w:sz="4" w:space="0" w:color="000000"/>
              <w:right w:val="single" w:sz="4" w:space="0" w:color="000000"/>
            </w:tcBorders>
          </w:tcPr>
          <w:p w14:paraId="5A50D879" w14:textId="77777777" w:rsidR="00C61D99" w:rsidRDefault="00C61D99">
            <w:pPr>
              <w:rPr>
                <w:sz w:val="16"/>
                <w:szCs w:val="16"/>
                <w:lang w:val="en-AU" w:eastAsia="en-AU"/>
              </w:rPr>
            </w:pPr>
          </w:p>
        </w:tc>
        <w:tc>
          <w:tcPr>
            <w:tcW w:w="2052" w:type="dxa"/>
            <w:tcBorders>
              <w:top w:val="single" w:sz="4" w:space="0" w:color="000000"/>
              <w:left w:val="single" w:sz="4" w:space="0" w:color="000000"/>
              <w:bottom w:val="single" w:sz="4" w:space="0" w:color="000000"/>
              <w:right w:val="single" w:sz="4" w:space="0" w:color="000000"/>
            </w:tcBorders>
          </w:tcPr>
          <w:p w14:paraId="6A8D7571" w14:textId="77777777" w:rsidR="00C61D99" w:rsidRDefault="00C61D99">
            <w:pPr>
              <w:rPr>
                <w:sz w:val="16"/>
                <w:szCs w:val="16"/>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4FDF67EF" w14:textId="77777777" w:rsidR="00C61D99" w:rsidRDefault="00C61D99">
            <w:pPr>
              <w:rPr>
                <w:sz w:val="16"/>
                <w:szCs w:val="16"/>
                <w:lang w:val="en-AU" w:eastAsia="en-AU"/>
              </w:rPr>
            </w:pPr>
          </w:p>
        </w:tc>
        <w:tc>
          <w:tcPr>
            <w:tcW w:w="1443" w:type="dxa"/>
            <w:tcBorders>
              <w:top w:val="single" w:sz="4" w:space="0" w:color="000000"/>
              <w:left w:val="single" w:sz="4" w:space="0" w:color="000000"/>
              <w:bottom w:val="single" w:sz="4" w:space="0" w:color="000000"/>
              <w:right w:val="single" w:sz="4" w:space="0" w:color="000000"/>
            </w:tcBorders>
          </w:tcPr>
          <w:p w14:paraId="48A32DA4" w14:textId="77777777" w:rsidR="00C61D99" w:rsidRDefault="00C61D99">
            <w:pPr>
              <w:rPr>
                <w:sz w:val="16"/>
                <w:szCs w:val="16"/>
                <w:lang w:val="en-AU" w:eastAsia="en-AU"/>
              </w:rPr>
            </w:pPr>
          </w:p>
        </w:tc>
        <w:tc>
          <w:tcPr>
            <w:tcW w:w="1463" w:type="dxa"/>
            <w:tcBorders>
              <w:top w:val="single" w:sz="4" w:space="0" w:color="000000"/>
              <w:left w:val="single" w:sz="4" w:space="0" w:color="000000"/>
              <w:bottom w:val="single" w:sz="4" w:space="0" w:color="000000"/>
              <w:right w:val="single" w:sz="4" w:space="0" w:color="000000"/>
            </w:tcBorders>
          </w:tcPr>
          <w:p w14:paraId="371AC30C" w14:textId="77777777" w:rsidR="00C61D99" w:rsidRDefault="00C61D99" w:rsidP="00F64C41">
            <w:pPr>
              <w:keepNext/>
              <w:rPr>
                <w:sz w:val="16"/>
                <w:szCs w:val="16"/>
                <w:lang w:val="en-AU" w:eastAsia="en-AU"/>
              </w:rPr>
            </w:pPr>
          </w:p>
        </w:tc>
      </w:tr>
    </w:tbl>
    <w:p w14:paraId="1CCBB8CF" w14:textId="0FF4B4FB" w:rsidR="00C61D99" w:rsidRDefault="00F64C41" w:rsidP="00F64C41">
      <w:pPr>
        <w:pStyle w:val="Caption"/>
        <w:rPr>
          <w:lang w:val="en-AU" w:eastAsia="en-AU"/>
        </w:rPr>
      </w:pPr>
      <w:r>
        <w:t xml:space="preserve">Table </w:t>
      </w:r>
      <w:fldSimple w:instr=" SEQ Table \* ARABIC ">
        <w:r w:rsidR="00533F63">
          <w:rPr>
            <w:noProof/>
          </w:rPr>
          <w:t>24</w:t>
        </w:r>
      </w:fldSimple>
      <w:r>
        <w:t xml:space="preserve"> - </w:t>
      </w:r>
      <w:r w:rsidRPr="00DC64BE">
        <w:t>Recommended Controls — Reliability and Safety</w:t>
      </w:r>
    </w:p>
    <w:p w14:paraId="4E7D9A91" w14:textId="77777777" w:rsidR="00C61D99" w:rsidRDefault="00D338FB" w:rsidP="00812B58">
      <w:pPr>
        <w:spacing w:before="120" w:after="120"/>
        <w:rPr>
          <w:b/>
          <w:bCs/>
          <w:lang w:eastAsia="en-AU"/>
        </w:rPr>
      </w:pPr>
      <w:r>
        <w:rPr>
          <w:b/>
          <w:bCs/>
          <w:lang w:eastAsia="en-AU"/>
        </w:rPr>
        <w:t>Domain Control Rationale</w:t>
      </w:r>
    </w:p>
    <w:p w14:paraId="439F7D73" w14:textId="2A9C374A" w:rsidR="00C61D99" w:rsidRDefault="00D338FB" w:rsidP="00812B58">
      <w:pPr>
        <w:spacing w:before="120" w:after="120"/>
        <w:rPr>
          <w:lang w:val="en-AU" w:eastAsia="en-AU"/>
        </w:rPr>
      </w:pPr>
      <w:r w:rsidRPr="00F64C41">
        <w:rPr>
          <w:highlight w:val="yellow"/>
          <w:lang w:val="en-AU" w:eastAsia="en-AU"/>
        </w:rPr>
        <w:t>{{ai.f_domain_b7_controls_rationale}}</w:t>
      </w:r>
      <w:r w:rsidR="00F249D2">
        <w:rPr>
          <w:lang w:val="en-AU" w:eastAsia="en-AU"/>
        </w:rPr>
        <w:t xml:space="preserve"> </w:t>
      </w:r>
    </w:p>
    <w:p w14:paraId="589C7746" w14:textId="77777777" w:rsidR="00C61D99" w:rsidRDefault="00C61D99">
      <w:pPr>
        <w:rPr>
          <w:lang w:val="en-AU" w:eastAsia="en-AU"/>
        </w:rPr>
      </w:pPr>
    </w:p>
    <w:p w14:paraId="059891C0" w14:textId="77777777" w:rsidR="00C61D99" w:rsidRDefault="00D338FB">
      <w:pPr>
        <w:rPr>
          <w:b/>
          <w:bCs/>
          <w:i/>
          <w:iCs/>
          <w:lang w:eastAsia="en-AU"/>
        </w:rPr>
      </w:pPr>
      <w:r>
        <w:rPr>
          <w:b/>
          <w:bCs/>
          <w:lang w:eastAsia="en-AU"/>
        </w:rPr>
        <w:t>C2.8 — Transparency and Explainability</w:t>
      </w:r>
    </w:p>
    <w:p w14:paraId="43DCEBB5" w14:textId="77777777" w:rsidR="00C61D99" w:rsidRDefault="00D338FB" w:rsidP="0087299C">
      <w:pPr>
        <w:spacing w:after="0"/>
        <w:rPr>
          <w:highlight w:val="yellow"/>
          <w:lang w:val="en-AU" w:eastAsia="en-AU"/>
        </w:rPr>
      </w:pPr>
      <w:r>
        <w:rPr>
          <w:highlight w:val="yellow"/>
          <w:lang w:val="en-AU" w:eastAsia="en-AU"/>
        </w:rPr>
        <w:t>{% set controls = recommended_controls_top3.Transparency %}</w:t>
      </w:r>
    </w:p>
    <w:p w14:paraId="0D4B5A9F" w14:textId="77777777" w:rsidR="00C61D99" w:rsidRDefault="00D338FB" w:rsidP="0087299C">
      <w:pPr>
        <w:spacing w:after="0"/>
        <w:rPr>
          <w:highlight w:val="yellow"/>
          <w:lang w:val="en-AU" w:eastAsia="en-AU"/>
        </w:rPr>
      </w:pPr>
      <w:r>
        <w:rPr>
          <w:highlight w:val="yellow"/>
          <w:lang w:val="en-AU" w:eastAsia="en-AU"/>
        </w:rPr>
        <w:t>{%p if controls and controls | length &gt; 0 %}</w:t>
      </w:r>
    </w:p>
    <w:p w14:paraId="09A746DC" w14:textId="77777777" w:rsidR="007205C7" w:rsidRDefault="007205C7" w:rsidP="00812B58">
      <w:pPr>
        <w:spacing w:before="120" w:after="120"/>
        <w:rPr>
          <w:lang w:eastAsia="en-AU"/>
        </w:rPr>
      </w:pPr>
      <w:r>
        <w:rPr>
          <w:lang w:eastAsia="en-AU"/>
        </w:rPr>
        <w:t>The following recommended controls are intended to address risks identified within the Transparency and Explainability domain.</w:t>
      </w:r>
    </w:p>
    <w:p w14:paraId="1EE02D67" w14:textId="77777777" w:rsidR="00C61D99" w:rsidRDefault="00D338FB" w:rsidP="00812B58">
      <w:pPr>
        <w:spacing w:before="120" w:after="120"/>
        <w:rPr>
          <w:b/>
          <w:bCs/>
          <w:i/>
          <w:iCs/>
          <w:highlight w:val="yellow"/>
          <w:lang w:eastAsia="en-AU"/>
        </w:rPr>
      </w:pPr>
      <w:r>
        <w:rPr>
          <w:b/>
          <w:bCs/>
          <w:highlight w:val="yellow"/>
          <w:lang w:eastAsia="en-AU"/>
        </w:rPr>
        <w:t>Recommended Controls — Transparency and Explainability</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1512"/>
        <w:gridCol w:w="1113"/>
        <w:gridCol w:w="2050"/>
        <w:gridCol w:w="1439"/>
        <w:gridCol w:w="1441"/>
        <w:gridCol w:w="1461"/>
      </w:tblGrid>
      <w:tr w:rsidR="00C61D99" w14:paraId="2A7058B5" w14:textId="77777777" w:rsidTr="00A86CF3">
        <w:trPr>
          <w:tblHeader/>
        </w:trPr>
        <w:tc>
          <w:tcPr>
            <w:tcW w:w="1512" w:type="dxa"/>
            <w:tcBorders>
              <w:top w:val="single" w:sz="4" w:space="0" w:color="000000"/>
              <w:left w:val="single" w:sz="4" w:space="0" w:color="000000"/>
              <w:bottom w:val="single" w:sz="4" w:space="0" w:color="000000"/>
              <w:right w:val="single" w:sz="4" w:space="0" w:color="000000"/>
            </w:tcBorders>
            <w:shd w:val="clear" w:color="auto" w:fill="EA580C"/>
          </w:tcPr>
          <w:p w14:paraId="193A7F45"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ID</w:t>
            </w:r>
          </w:p>
        </w:tc>
        <w:tc>
          <w:tcPr>
            <w:tcW w:w="1113" w:type="dxa"/>
            <w:tcBorders>
              <w:top w:val="single" w:sz="4" w:space="0" w:color="000000"/>
              <w:left w:val="single" w:sz="4" w:space="0" w:color="000000"/>
              <w:bottom w:val="single" w:sz="4" w:space="0" w:color="000000"/>
              <w:right w:val="single" w:sz="4" w:space="0" w:color="000000"/>
            </w:tcBorders>
            <w:shd w:val="clear" w:color="auto" w:fill="EA580C"/>
          </w:tcPr>
          <w:p w14:paraId="74312C0A"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Title</w:t>
            </w:r>
          </w:p>
        </w:tc>
        <w:tc>
          <w:tcPr>
            <w:tcW w:w="2050" w:type="dxa"/>
            <w:tcBorders>
              <w:top w:val="single" w:sz="4" w:space="0" w:color="000000"/>
              <w:left w:val="single" w:sz="4" w:space="0" w:color="000000"/>
              <w:bottom w:val="single" w:sz="4" w:space="0" w:color="000000"/>
              <w:right w:val="single" w:sz="4" w:space="0" w:color="000000"/>
            </w:tcBorders>
            <w:shd w:val="clear" w:color="auto" w:fill="EA580C"/>
          </w:tcPr>
          <w:p w14:paraId="1D7381C2"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Details</w:t>
            </w:r>
          </w:p>
        </w:tc>
        <w:tc>
          <w:tcPr>
            <w:tcW w:w="1439" w:type="dxa"/>
            <w:tcBorders>
              <w:top w:val="single" w:sz="4" w:space="0" w:color="000000"/>
              <w:left w:val="single" w:sz="4" w:space="0" w:color="000000"/>
              <w:bottom w:val="single" w:sz="4" w:space="0" w:color="000000"/>
              <w:right w:val="single" w:sz="4" w:space="0" w:color="000000"/>
            </w:tcBorders>
            <w:shd w:val="clear" w:color="auto" w:fill="EA580C"/>
          </w:tcPr>
          <w:p w14:paraId="7345A858"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Control Type</w:t>
            </w:r>
          </w:p>
        </w:tc>
        <w:tc>
          <w:tcPr>
            <w:tcW w:w="1441" w:type="dxa"/>
            <w:tcBorders>
              <w:top w:val="single" w:sz="4" w:space="0" w:color="000000"/>
              <w:left w:val="single" w:sz="4" w:space="0" w:color="000000"/>
              <w:bottom w:val="single" w:sz="4" w:space="0" w:color="000000"/>
              <w:right w:val="single" w:sz="4" w:space="0" w:color="000000"/>
            </w:tcBorders>
            <w:shd w:val="clear" w:color="auto" w:fill="EA580C"/>
          </w:tcPr>
          <w:p w14:paraId="52583300"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Effort</w:t>
            </w:r>
          </w:p>
        </w:tc>
        <w:tc>
          <w:tcPr>
            <w:tcW w:w="1461" w:type="dxa"/>
            <w:tcBorders>
              <w:top w:val="single" w:sz="4" w:space="0" w:color="000000"/>
              <w:left w:val="single" w:sz="4" w:space="0" w:color="000000"/>
              <w:bottom w:val="single" w:sz="4" w:space="0" w:color="000000"/>
              <w:right w:val="single" w:sz="4" w:space="0" w:color="000000"/>
            </w:tcBorders>
            <w:shd w:val="clear" w:color="auto" w:fill="EA580C"/>
          </w:tcPr>
          <w:p w14:paraId="1CA96ABB" w14:textId="77777777" w:rsidR="00C61D99" w:rsidRPr="00A86CF3" w:rsidRDefault="00D338FB">
            <w:pPr>
              <w:rPr>
                <w:b/>
                <w:bCs/>
                <w:color w:val="FFFFFF" w:themeColor="background1"/>
                <w:sz w:val="18"/>
                <w:szCs w:val="18"/>
                <w:highlight w:val="yellow"/>
                <w:lang w:val="en-AU" w:eastAsia="en-AU"/>
              </w:rPr>
            </w:pPr>
            <w:r w:rsidRPr="00A86CF3">
              <w:rPr>
                <w:b/>
                <w:bCs/>
                <w:color w:val="FFFFFF" w:themeColor="background1"/>
                <w:sz w:val="18"/>
                <w:szCs w:val="18"/>
                <w:highlight w:val="yellow"/>
                <w:lang w:val="en-AU" w:eastAsia="en-AU"/>
              </w:rPr>
              <w:t>Implementation Horizon</w:t>
            </w:r>
          </w:p>
        </w:tc>
      </w:tr>
      <w:tr w:rsidR="00C61D99" w:rsidRPr="005B1BBA" w14:paraId="6524B469" w14:textId="77777777" w:rsidTr="00D31D40">
        <w:trPr>
          <w:trHeight w:val="667"/>
        </w:trPr>
        <w:tc>
          <w:tcPr>
            <w:tcW w:w="1512" w:type="dxa"/>
            <w:tcBorders>
              <w:top w:val="single" w:sz="4" w:space="0" w:color="000000"/>
              <w:left w:val="single" w:sz="4" w:space="0" w:color="000000"/>
              <w:bottom w:val="single" w:sz="4" w:space="0" w:color="000000"/>
              <w:right w:val="single" w:sz="4" w:space="0" w:color="000000"/>
            </w:tcBorders>
          </w:tcPr>
          <w:p w14:paraId="3307EA40" w14:textId="77777777" w:rsidR="00C61D99" w:rsidRPr="005B1BBA" w:rsidRDefault="00D338FB">
            <w:pPr>
              <w:rPr>
                <w:sz w:val="16"/>
                <w:szCs w:val="16"/>
                <w:highlight w:val="yellow"/>
                <w:lang w:val="en-AU" w:eastAsia="en-AU"/>
              </w:rPr>
            </w:pPr>
            <w:r w:rsidRPr="005B1BBA">
              <w:rPr>
                <w:sz w:val="16"/>
                <w:szCs w:val="16"/>
                <w:highlight w:val="yellow"/>
                <w:lang w:val="en-AU" w:eastAsia="en-AU"/>
              </w:rPr>
              <w:t>{%tr for control in controls %}</w:t>
            </w:r>
          </w:p>
          <w:p w14:paraId="51B27290" w14:textId="77777777" w:rsidR="00C61D99" w:rsidRPr="005B1BBA" w:rsidRDefault="00C61D99">
            <w:pPr>
              <w:rPr>
                <w:sz w:val="16"/>
                <w:szCs w:val="16"/>
                <w:highlight w:val="yellow"/>
                <w:lang w:val="en-AU" w:eastAsia="en-AU"/>
              </w:rPr>
            </w:pPr>
          </w:p>
        </w:tc>
        <w:tc>
          <w:tcPr>
            <w:tcW w:w="1113" w:type="dxa"/>
            <w:tcBorders>
              <w:top w:val="single" w:sz="4" w:space="0" w:color="000000"/>
              <w:left w:val="single" w:sz="4" w:space="0" w:color="000000"/>
              <w:bottom w:val="single" w:sz="4" w:space="0" w:color="000000"/>
              <w:right w:val="single" w:sz="4" w:space="0" w:color="000000"/>
            </w:tcBorders>
          </w:tcPr>
          <w:p w14:paraId="45E1EBEF"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0724FFB4"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17241A2"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074CA1E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21EB90F4" w14:textId="77777777" w:rsidR="00C61D99" w:rsidRPr="005B1BBA" w:rsidRDefault="00C61D99">
            <w:pPr>
              <w:rPr>
                <w:sz w:val="16"/>
                <w:szCs w:val="16"/>
                <w:highlight w:val="yellow"/>
                <w:lang w:val="en-AU" w:eastAsia="en-AU"/>
              </w:rPr>
            </w:pPr>
          </w:p>
        </w:tc>
      </w:tr>
      <w:tr w:rsidR="00C61D99" w:rsidRPr="005B1BBA" w14:paraId="58C3FDEB"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4C29FCD5"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{{control.control_id}}</w:t>
            </w:r>
          </w:p>
        </w:tc>
        <w:tc>
          <w:tcPr>
            <w:tcW w:w="1113" w:type="dxa"/>
            <w:tcBorders>
              <w:top w:val="single" w:sz="4" w:space="0" w:color="000000"/>
              <w:left w:val="single" w:sz="4" w:space="0" w:color="000000"/>
              <w:bottom w:val="single" w:sz="4" w:space="0" w:color="000000"/>
              <w:right w:val="single" w:sz="4" w:space="0" w:color="000000"/>
            </w:tcBorders>
          </w:tcPr>
          <w:p w14:paraId="01D5454F"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{{control.title}}</w:t>
            </w:r>
          </w:p>
        </w:tc>
        <w:tc>
          <w:tcPr>
            <w:tcW w:w="2050" w:type="dxa"/>
            <w:tcBorders>
              <w:top w:val="single" w:sz="4" w:space="0" w:color="000000"/>
              <w:left w:val="single" w:sz="4" w:space="0" w:color="000000"/>
              <w:bottom w:val="single" w:sz="4" w:space="0" w:color="000000"/>
              <w:right w:val="single" w:sz="4" w:space="0" w:color="000000"/>
            </w:tcBorders>
          </w:tcPr>
          <w:p w14:paraId="6DD09793" w14:textId="77777777" w:rsidR="00C61D99" w:rsidRPr="005B1BBA" w:rsidRDefault="00D338FB">
            <w:pPr>
              <w:rPr>
                <w:sz w:val="16"/>
                <w:szCs w:val="16"/>
                <w:highlight w:val="yellow"/>
                <w:lang w:val="en-AU" w:eastAsia="en-AU"/>
              </w:rPr>
            </w:pPr>
            <w:r w:rsidRPr="005B1BBA">
              <w:rPr>
                <w:sz w:val="16"/>
                <w:szCs w:val="16"/>
                <w:highlight w:val="yellow"/>
                <w:lang w:eastAsia="en-AU"/>
              </w:rPr>
              <w:t>{{control.detailed_description}}</w:t>
            </w:r>
          </w:p>
        </w:tc>
        <w:tc>
          <w:tcPr>
            <w:tcW w:w="1439" w:type="dxa"/>
            <w:tcBorders>
              <w:top w:val="single" w:sz="4" w:space="0" w:color="000000"/>
              <w:left w:val="single" w:sz="4" w:space="0" w:color="000000"/>
              <w:bottom w:val="single" w:sz="4" w:space="0" w:color="000000"/>
              <w:right w:val="single" w:sz="4" w:space="0" w:color="000000"/>
            </w:tcBorders>
          </w:tcPr>
          <w:p w14:paraId="7653E53A"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{{control.control_type}}</w:t>
            </w:r>
          </w:p>
        </w:tc>
        <w:tc>
          <w:tcPr>
            <w:tcW w:w="1441" w:type="dxa"/>
            <w:tcBorders>
              <w:top w:val="single" w:sz="4" w:space="0" w:color="000000"/>
              <w:left w:val="single" w:sz="4" w:space="0" w:color="000000"/>
              <w:bottom w:val="single" w:sz="4" w:space="0" w:color="000000"/>
              <w:right w:val="single" w:sz="4" w:space="0" w:color="000000"/>
            </w:tcBorders>
          </w:tcPr>
          <w:p w14:paraId="0B8DD889"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{{control.implementation_effort}}</w:t>
            </w:r>
          </w:p>
        </w:tc>
        <w:tc>
          <w:tcPr>
            <w:tcW w:w="1461" w:type="dxa"/>
            <w:tcBorders>
              <w:top w:val="single" w:sz="4" w:space="0" w:color="000000"/>
              <w:left w:val="single" w:sz="4" w:space="0" w:color="000000"/>
              <w:bottom w:val="single" w:sz="4" w:space="0" w:color="000000"/>
              <w:right w:val="single" w:sz="4" w:space="0" w:color="000000"/>
            </w:tcBorders>
          </w:tcPr>
          <w:p w14:paraId="5BB8B9FD" w14:textId="77777777" w:rsidR="00C61D99" w:rsidRPr="005B1BBA" w:rsidRDefault="00D338FB">
            <w:pPr>
              <w:rPr>
                <w:sz w:val="16"/>
                <w:szCs w:val="16"/>
                <w:highlight w:val="yellow"/>
                <w:lang w:val="en-AU" w:eastAsia="en-AU"/>
              </w:rPr>
            </w:pPr>
            <w:r w:rsidRPr="005B1BBA">
              <w:rPr>
                <w:sz w:val="16"/>
                <w:szCs w:val="16"/>
                <w:highlight w:val="yellow"/>
                <w:lang w:val="en-AU" w:eastAsia="en-AU"/>
              </w:rPr>
              <w:t>{{control.implementation_horizon}}</w:t>
            </w:r>
          </w:p>
        </w:tc>
      </w:tr>
      <w:tr w:rsidR="00C61D99" w:rsidRPr="005B1BBA" w14:paraId="04421F98" w14:textId="77777777" w:rsidTr="00D31D40">
        <w:tc>
          <w:tcPr>
            <w:tcW w:w="1512" w:type="dxa"/>
            <w:tcBorders>
              <w:top w:val="single" w:sz="4" w:space="0" w:color="000000"/>
              <w:left w:val="single" w:sz="4" w:space="0" w:color="000000"/>
              <w:bottom w:val="single" w:sz="4" w:space="0" w:color="000000"/>
              <w:right w:val="single" w:sz="4" w:space="0" w:color="000000"/>
            </w:tcBorders>
          </w:tcPr>
          <w:p w14:paraId="71F1067F" w14:textId="77777777" w:rsidR="00C61D99" w:rsidRPr="005B1BBA" w:rsidRDefault="00D338FB">
            <w:pPr>
              <w:rPr>
                <w:sz w:val="16"/>
                <w:szCs w:val="16"/>
                <w:highlight w:val="yellow"/>
                <w:lang w:val="en-AU" w:eastAsia="en-AU"/>
              </w:rPr>
            </w:pPr>
            <w:r w:rsidRPr="005B1BBA">
              <w:rPr>
                <w:sz w:val="16"/>
                <w:szCs w:val="16"/>
                <w:highlight w:val="yellow"/>
                <w:lang w:val="en-AU" w:eastAsia="en-AU"/>
              </w:rPr>
              <w:t>{%tr endfor %}</w:t>
            </w:r>
          </w:p>
        </w:tc>
        <w:tc>
          <w:tcPr>
            <w:tcW w:w="1113" w:type="dxa"/>
            <w:tcBorders>
              <w:top w:val="single" w:sz="4" w:space="0" w:color="000000"/>
              <w:left w:val="single" w:sz="4" w:space="0" w:color="000000"/>
              <w:bottom w:val="single" w:sz="4" w:space="0" w:color="000000"/>
              <w:right w:val="single" w:sz="4" w:space="0" w:color="000000"/>
            </w:tcBorders>
          </w:tcPr>
          <w:p w14:paraId="46932614" w14:textId="77777777" w:rsidR="00C61D99" w:rsidRPr="005B1BBA" w:rsidRDefault="00C61D99">
            <w:pPr>
              <w:rPr>
                <w:sz w:val="16"/>
                <w:szCs w:val="16"/>
                <w:highlight w:val="yellow"/>
                <w:lang w:val="en-AU" w:eastAsia="en-AU"/>
              </w:rPr>
            </w:pPr>
          </w:p>
        </w:tc>
        <w:tc>
          <w:tcPr>
            <w:tcW w:w="2050" w:type="dxa"/>
            <w:tcBorders>
              <w:top w:val="single" w:sz="4" w:space="0" w:color="000000"/>
              <w:left w:val="single" w:sz="4" w:space="0" w:color="000000"/>
              <w:bottom w:val="single" w:sz="4" w:space="0" w:color="000000"/>
              <w:right w:val="single" w:sz="4" w:space="0" w:color="000000"/>
            </w:tcBorders>
          </w:tcPr>
          <w:p w14:paraId="1628B57E" w14:textId="77777777" w:rsidR="00C61D99" w:rsidRPr="005B1BBA" w:rsidRDefault="00C61D99">
            <w:pPr>
              <w:rPr>
                <w:sz w:val="16"/>
                <w:szCs w:val="16"/>
                <w:highlight w:val="yellow"/>
                <w:lang w:val="en-AU" w:eastAsia="en-AU"/>
              </w:rPr>
            </w:pPr>
          </w:p>
        </w:tc>
        <w:tc>
          <w:tcPr>
            <w:tcW w:w="1439" w:type="dxa"/>
            <w:tcBorders>
              <w:top w:val="single" w:sz="4" w:space="0" w:color="000000"/>
              <w:left w:val="single" w:sz="4" w:space="0" w:color="000000"/>
              <w:bottom w:val="single" w:sz="4" w:space="0" w:color="000000"/>
              <w:right w:val="single" w:sz="4" w:space="0" w:color="000000"/>
            </w:tcBorders>
          </w:tcPr>
          <w:p w14:paraId="32C76FA7" w14:textId="77777777" w:rsidR="00C61D99" w:rsidRPr="005B1BBA" w:rsidRDefault="00C61D99">
            <w:pPr>
              <w:rPr>
                <w:sz w:val="16"/>
                <w:szCs w:val="16"/>
                <w:highlight w:val="yellow"/>
                <w:lang w:val="en-AU" w:eastAsia="en-AU"/>
              </w:rPr>
            </w:pPr>
          </w:p>
        </w:tc>
        <w:tc>
          <w:tcPr>
            <w:tcW w:w="1441" w:type="dxa"/>
            <w:tcBorders>
              <w:top w:val="single" w:sz="4" w:space="0" w:color="000000"/>
              <w:left w:val="single" w:sz="4" w:space="0" w:color="000000"/>
              <w:bottom w:val="single" w:sz="4" w:space="0" w:color="000000"/>
              <w:right w:val="single" w:sz="4" w:space="0" w:color="000000"/>
            </w:tcBorders>
          </w:tcPr>
          <w:p w14:paraId="28131B15" w14:textId="77777777" w:rsidR="00C61D99" w:rsidRPr="005B1BBA" w:rsidRDefault="00C61D99">
            <w:pPr>
              <w:rPr>
                <w:sz w:val="16"/>
                <w:szCs w:val="16"/>
                <w:highlight w:val="yellow"/>
                <w:lang w:val="en-AU" w:eastAsia="en-AU"/>
              </w:rPr>
            </w:pPr>
          </w:p>
        </w:tc>
        <w:tc>
          <w:tcPr>
            <w:tcW w:w="1461" w:type="dxa"/>
            <w:tcBorders>
              <w:top w:val="single" w:sz="4" w:space="0" w:color="000000"/>
              <w:left w:val="single" w:sz="4" w:space="0" w:color="000000"/>
              <w:bottom w:val="single" w:sz="4" w:space="0" w:color="000000"/>
              <w:right w:val="single" w:sz="4" w:space="0" w:color="000000"/>
            </w:tcBorders>
          </w:tcPr>
          <w:p w14:paraId="0002BE10" w14:textId="77777777" w:rsidR="00C61D99" w:rsidRPr="005B1BBA" w:rsidRDefault="00C61D99">
            <w:pPr>
              <w:rPr>
                <w:sz w:val="16"/>
                <w:szCs w:val="16"/>
                <w:highlight w:val="yellow"/>
                <w:lang w:val="en-AU" w:eastAsia="en-AU"/>
              </w:rPr>
            </w:pPr>
          </w:p>
        </w:tc>
      </w:tr>
    </w:tbl>
    <w:p w14:paraId="6E4FF9FD" w14:textId="77777777" w:rsidR="005F7431" w:rsidRDefault="005F7431" w:rsidP="00C04BC5">
      <w:pPr>
        <w:spacing w:before="60" w:after="60"/>
        <w:rPr>
          <w:b/>
          <w:bCs/>
          <w:lang w:eastAsia="en-AU"/>
        </w:rPr>
      </w:pPr>
    </w:p>
    <w:p w14:paraId="26785671" w14:textId="49FF9DA7" w:rsidR="00D31D40" w:rsidRDefault="00D31D40" w:rsidP="00812B58">
      <w:pPr>
        <w:spacing w:before="120" w:after="120"/>
        <w:rPr>
          <w:b/>
          <w:bCs/>
          <w:lang w:eastAsia="en-AU"/>
        </w:rPr>
      </w:pPr>
      <w:r>
        <w:rPr>
          <w:b/>
          <w:bCs/>
          <w:lang w:eastAsia="en-AU"/>
        </w:rPr>
        <w:t>Domain Control Rationale</w:t>
      </w:r>
    </w:p>
    <w:p w14:paraId="7198E1B9" w14:textId="77777777" w:rsidR="00D31D40" w:rsidRDefault="00D31D40" w:rsidP="00812B58">
      <w:pPr>
        <w:spacing w:before="120" w:after="120"/>
        <w:rPr>
          <w:lang w:val="en-AU" w:eastAsia="en-AU"/>
        </w:rPr>
      </w:pPr>
      <w:r w:rsidRPr="00B73A58">
        <w:rPr>
          <w:highlight w:val="yellow"/>
          <w:lang w:val="en-AU" w:eastAsia="en-AU"/>
        </w:rPr>
        <w:t>{{ai.f_domain_b8_controls_rationale}}</w:t>
      </w:r>
      <w:r>
        <w:rPr>
          <w:lang w:val="en-AU" w:eastAsia="en-AU"/>
        </w:rPr>
        <w:t xml:space="preserve"> </w:t>
      </w:r>
    </w:p>
    <w:p w14:paraId="77C2AB09" w14:textId="4E5A830A" w:rsidR="00C61D99" w:rsidRDefault="00D338FB" w:rsidP="0087299C">
      <w:pPr>
        <w:spacing w:after="0"/>
        <w:rPr>
          <w:highlight w:val="yellow"/>
          <w:lang w:val="en-AU" w:eastAsia="en-AU"/>
        </w:rPr>
      </w:pPr>
      <w:r>
        <w:rPr>
          <w:highlight w:val="yellow"/>
          <w:lang w:val="en-AU" w:eastAsia="en-AU"/>
        </w:rPr>
        <w:t>{%p else %}</w:t>
      </w:r>
    </w:p>
    <w:p w14:paraId="1CFBC803" w14:textId="63AFC31B" w:rsidR="004B59AD" w:rsidRPr="004B59AD" w:rsidRDefault="004B59AD" w:rsidP="00812B58">
      <w:pPr>
        <w:spacing w:before="120" w:after="120"/>
        <w:rPr>
          <w:lang w:val="en-AU" w:eastAsia="en-AU"/>
        </w:rPr>
      </w:pPr>
      <w:r w:rsidRPr="004B59AD">
        <w:rPr>
          <w:lang w:val="en-AU" w:eastAsia="en-AU"/>
        </w:rPr>
        <w:t xml:space="preserve">No additional controls have been prioritised </w:t>
      </w:r>
      <w:r w:rsidR="00451203">
        <w:rPr>
          <w:lang w:val="en-AU" w:eastAsia="en-AU"/>
        </w:rPr>
        <w:t xml:space="preserve">for the </w:t>
      </w:r>
      <w:r w:rsidR="00451203">
        <w:rPr>
          <w:lang w:eastAsia="en-AU"/>
        </w:rPr>
        <w:t>Transparency and Explainability domain</w:t>
      </w:r>
      <w:r w:rsidR="00451203" w:rsidRPr="004B59AD">
        <w:rPr>
          <w:lang w:val="en-AU" w:eastAsia="en-AU"/>
        </w:rPr>
        <w:t xml:space="preserve"> </w:t>
      </w:r>
      <w:r w:rsidRPr="004B59AD">
        <w:rPr>
          <w:lang w:val="en-AU" w:eastAsia="en-AU"/>
        </w:rPr>
        <w:t>at this time. This reflects reliance on existing governance and control arrangements and constitutes a risk acceptance approach rather than risk reduction.</w:t>
      </w:r>
    </w:p>
    <w:p w14:paraId="3EEDEE6E" w14:textId="77777777" w:rsidR="004B59AD" w:rsidRDefault="004B59AD" w:rsidP="00812B58">
      <w:pPr>
        <w:spacing w:before="120" w:after="120"/>
        <w:rPr>
          <w:lang w:val="en-AU" w:eastAsia="en-AU"/>
        </w:rPr>
      </w:pPr>
      <w:r w:rsidRPr="004B59AD">
        <w:rPr>
          <w:lang w:val="en-AU" w:eastAsia="en-AU"/>
        </w:rPr>
        <w:t>This position should be reviewed if the system’s operating context, risk profile, or organisational risk appetite changes.</w:t>
      </w:r>
    </w:p>
    <w:p w14:paraId="652B9D0B" w14:textId="12B82EF3" w:rsidR="00C61D99" w:rsidRDefault="00D338FB" w:rsidP="0087299C">
      <w:pPr>
        <w:spacing w:after="0"/>
        <w:rPr>
          <w:lang w:val="en-AU" w:eastAsia="en-AU"/>
        </w:rPr>
      </w:pPr>
      <w:r>
        <w:rPr>
          <w:highlight w:val="yellow"/>
          <w:lang w:val="en-AU" w:eastAsia="en-AU"/>
        </w:rPr>
        <w:t>{%p endif %}</w:t>
      </w:r>
    </w:p>
    <w:p w14:paraId="538DC810" w14:textId="77777777" w:rsidR="00C61D99" w:rsidRDefault="00C61D99">
      <w:pPr>
        <w:rPr>
          <w:lang w:val="en-AU" w:eastAsia="en-AU"/>
        </w:rPr>
      </w:pPr>
    </w:p>
    <w:p w14:paraId="014101A8" w14:textId="77777777" w:rsidR="00C61D99" w:rsidRDefault="00D338FB">
      <w:pPr>
        <w:pStyle w:val="Heading02"/>
        <w:rPr>
          <w:lang w:val="en-AU" w:eastAsia="en-AU"/>
        </w:rPr>
      </w:pPr>
      <w:bookmarkStart w:id="22" w:name="_Toc221140116"/>
      <w:r>
        <w:rPr>
          <w:lang w:val="en-AU" w:eastAsia="en-AU"/>
        </w:rPr>
        <w:t>C3 — Existing Controls and Gaps</w:t>
      </w:r>
      <w:bookmarkEnd w:id="22"/>
      <w:r>
        <w:rPr>
          <w:lang w:val="en-AU" w:eastAsia="en-AU"/>
        </w:rPr>
        <w:t xml:space="preserve"> </w:t>
      </w:r>
    </w:p>
    <w:p w14:paraId="35E93677" w14:textId="77777777" w:rsidR="00C61D99" w:rsidRDefault="00D338FB" w:rsidP="00812B58">
      <w:pPr>
        <w:spacing w:before="120" w:after="120"/>
        <w:rPr>
          <w:lang w:eastAsia="en-AU"/>
        </w:rPr>
      </w:pPr>
      <w:r>
        <w:rPr>
          <w:lang w:eastAsia="en-AU"/>
        </w:rPr>
        <w:t>This section summarises the relationship between existing controls, identified gaps, and recommended next steps arising from the FAIRA assessment. It is intended to support informed decision-making by highlighting areas where current arrangements may already address identified risks and where additional action may be required. The information presented here does not represent an exhaustive implementation plan, but rather a structured view of priorities to support ongoing risk management.</w:t>
      </w:r>
    </w:p>
    <w:p w14:paraId="4EDB420E" w14:textId="77777777" w:rsidR="00C61D99" w:rsidRDefault="00D338FB" w:rsidP="00812B58">
      <w:pPr>
        <w:spacing w:before="120" w:after="120"/>
        <w:rPr>
          <w:lang w:eastAsia="en-AU"/>
        </w:rPr>
      </w:pPr>
      <w:r>
        <w:rPr>
          <w:lang w:eastAsia="en-AU"/>
        </w:rPr>
        <w:t>For {{system_name}}, gaps have been identified by comparing existing controls against the risk drivers highlighted in the FAIRA ethics domains, with particular focus on areas of higher residual risk. Where existing controls are present but only partially address identified risks, next steps may involve strengthening, formalising, or extending those arrangements. Where controls are absent or limited, next steps may involve consideration of new governance, process, or technical measures appropriate to the system's operating context.</w:t>
      </w:r>
    </w:p>
    <w:p w14:paraId="4C81FBAF" w14:textId="77777777" w:rsidR="00C61D99" w:rsidRDefault="00D338FB" w:rsidP="00812B58">
      <w:pPr>
        <w:spacing w:before="120" w:after="120"/>
        <w:rPr>
          <w:lang w:eastAsia="en-AU"/>
        </w:rPr>
      </w:pPr>
      <w:r>
        <w:rPr>
          <w:lang w:eastAsia="en-AU"/>
        </w:rPr>
        <w:t>These next steps are intended to be considered alongside organisational priorities, risk appetite, and available resources.</w:t>
      </w:r>
    </w:p>
    <w:p w14:paraId="31A1584B" w14:textId="77777777" w:rsidR="00C61D99" w:rsidRDefault="00D338FB">
      <w:pPr>
        <w:rPr>
          <w:b/>
          <w:bCs/>
          <w:lang w:eastAsia="en-AU"/>
        </w:rPr>
      </w:pPr>
      <w:r>
        <w:rPr>
          <w:b/>
          <w:bCs/>
          <w:lang w:eastAsia="en-AU"/>
        </w:rPr>
        <w:t>Existing Controls and Identified Gaps (Summary)</w:t>
      </w:r>
    </w:p>
    <w:tbl>
      <w:tblPr>
        <w:tblStyle w:val="TableGrid"/>
        <w:tblW w:w="0" w:type="auto"/>
        <w:tblLayout w:type="fixed"/>
        <w:tblCellMar>
          <w:top w:w="43" w:type="dxa"/>
          <w:left w:w="43" w:type="dxa"/>
          <w:bottom w:w="43" w:type="dxa"/>
          <w:right w:w="43" w:type="dxa"/>
        </w:tblCellMar>
        <w:tblLook w:val="04A0" w:firstRow="1" w:lastRow="0" w:firstColumn="1" w:lastColumn="0" w:noHBand="0" w:noVBand="1"/>
      </w:tblPr>
      <w:tblGrid>
        <w:gridCol w:w="1255"/>
        <w:gridCol w:w="1980"/>
        <w:gridCol w:w="1800"/>
        <w:gridCol w:w="1260"/>
        <w:gridCol w:w="1440"/>
        <w:gridCol w:w="1281"/>
      </w:tblGrid>
      <w:tr w:rsidR="00671073" w14:paraId="7D80901A" w14:textId="77777777" w:rsidTr="00A86CF3">
        <w:tc>
          <w:tcPr>
            <w:tcW w:w="1255" w:type="dxa"/>
            <w:shd w:val="clear" w:color="auto" w:fill="EA580C"/>
          </w:tcPr>
          <w:p w14:paraId="3BFF64F8" w14:textId="541A66AB"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Domain</w:t>
            </w:r>
          </w:p>
        </w:tc>
        <w:tc>
          <w:tcPr>
            <w:tcW w:w="1980" w:type="dxa"/>
            <w:shd w:val="clear" w:color="auto" w:fill="EA580C"/>
          </w:tcPr>
          <w:p w14:paraId="4FD1480C" w14:textId="13E19D05"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Existing Controls</w:t>
            </w:r>
          </w:p>
        </w:tc>
        <w:tc>
          <w:tcPr>
            <w:tcW w:w="1800" w:type="dxa"/>
            <w:shd w:val="clear" w:color="auto" w:fill="EA580C"/>
          </w:tcPr>
          <w:p w14:paraId="2AC5D8EA" w14:textId="515175B3"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Identified Gaps</w:t>
            </w:r>
          </w:p>
        </w:tc>
        <w:tc>
          <w:tcPr>
            <w:tcW w:w="1260" w:type="dxa"/>
            <w:shd w:val="clear" w:color="auto" w:fill="EA580C"/>
          </w:tcPr>
          <w:p w14:paraId="031F59B6" w14:textId="3D1D264D"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Priority</w:t>
            </w:r>
          </w:p>
        </w:tc>
        <w:tc>
          <w:tcPr>
            <w:tcW w:w="1440" w:type="dxa"/>
            <w:shd w:val="clear" w:color="auto" w:fill="EA580C"/>
          </w:tcPr>
          <w:p w14:paraId="64C14048" w14:textId="22531C62"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Risk Score</w:t>
            </w:r>
          </w:p>
        </w:tc>
        <w:tc>
          <w:tcPr>
            <w:tcW w:w="1281" w:type="dxa"/>
            <w:shd w:val="clear" w:color="auto" w:fill="EA580C"/>
          </w:tcPr>
          <w:p w14:paraId="64CBE798" w14:textId="6974AF38" w:rsidR="00671073" w:rsidRPr="00A86CF3" w:rsidRDefault="00671073" w:rsidP="00671073">
            <w:pPr>
              <w:rPr>
                <w:b/>
                <w:bCs/>
                <w:color w:val="FFFFFF" w:themeColor="background1"/>
                <w:sz w:val="16"/>
                <w:szCs w:val="16"/>
                <w:lang w:val="en-AU" w:eastAsia="en-AU"/>
              </w:rPr>
            </w:pPr>
            <w:r w:rsidRPr="00A86CF3">
              <w:rPr>
                <w:b/>
                <w:bCs/>
                <w:color w:val="FFFFFF" w:themeColor="background1"/>
                <w:sz w:val="16"/>
                <w:szCs w:val="16"/>
              </w:rPr>
              <w:t>Control Effectiveness Score</w:t>
            </w:r>
          </w:p>
        </w:tc>
      </w:tr>
      <w:tr w:rsidR="002D281F" w14:paraId="1482C57D" w14:textId="77777777" w:rsidTr="00372068">
        <w:tc>
          <w:tcPr>
            <w:tcW w:w="1255" w:type="dxa"/>
          </w:tcPr>
          <w:p w14:paraId="48252623" w14:textId="6000955A" w:rsidR="002D281F" w:rsidRPr="002D281F" w:rsidRDefault="002D281F" w:rsidP="002D281F">
            <w:pPr>
              <w:rPr>
                <w:sz w:val="16"/>
                <w:szCs w:val="16"/>
                <w:lang w:val="en-AU" w:eastAsia="en-AU"/>
              </w:rPr>
            </w:pPr>
            <w:r w:rsidRPr="002D281F">
              <w:rPr>
                <w:sz w:val="16"/>
                <w:szCs w:val="16"/>
              </w:rPr>
              <w:t>{{gap_1.domain}}</w:t>
            </w:r>
          </w:p>
        </w:tc>
        <w:tc>
          <w:tcPr>
            <w:tcW w:w="1980" w:type="dxa"/>
          </w:tcPr>
          <w:p w14:paraId="5434EDBF" w14:textId="116E8DDE" w:rsidR="002D281F" w:rsidRPr="002D281F" w:rsidRDefault="002D281F" w:rsidP="002D281F">
            <w:pPr>
              <w:rPr>
                <w:sz w:val="16"/>
                <w:szCs w:val="16"/>
                <w:lang w:val="en-AU" w:eastAsia="en-AU"/>
              </w:rPr>
            </w:pPr>
            <w:r w:rsidRPr="002D281F">
              <w:rPr>
                <w:sz w:val="16"/>
                <w:szCs w:val="16"/>
              </w:rPr>
              <w:t>{{gap_1.existing_controls}}</w:t>
            </w:r>
          </w:p>
        </w:tc>
        <w:tc>
          <w:tcPr>
            <w:tcW w:w="1800" w:type="dxa"/>
          </w:tcPr>
          <w:p w14:paraId="0D919AD9" w14:textId="59452DE7" w:rsidR="002D281F" w:rsidRPr="002D281F" w:rsidRDefault="002D281F" w:rsidP="002D281F">
            <w:pPr>
              <w:rPr>
                <w:sz w:val="16"/>
                <w:szCs w:val="16"/>
                <w:lang w:val="en-AU" w:eastAsia="en-AU"/>
              </w:rPr>
            </w:pPr>
            <w:r w:rsidRPr="002D281F">
              <w:rPr>
                <w:sz w:val="16"/>
                <w:szCs w:val="16"/>
              </w:rPr>
              <w:t>{{gap_1.gaps}}</w:t>
            </w:r>
          </w:p>
        </w:tc>
        <w:tc>
          <w:tcPr>
            <w:tcW w:w="1260" w:type="dxa"/>
          </w:tcPr>
          <w:p w14:paraId="25EE1DDF" w14:textId="4DFECFDB" w:rsidR="002D281F" w:rsidRPr="002D281F" w:rsidRDefault="002D281F" w:rsidP="002D281F">
            <w:pPr>
              <w:rPr>
                <w:sz w:val="16"/>
                <w:szCs w:val="16"/>
                <w:lang w:val="en-AU" w:eastAsia="en-AU"/>
              </w:rPr>
            </w:pPr>
            <w:r w:rsidRPr="002D281F">
              <w:rPr>
                <w:sz w:val="16"/>
                <w:szCs w:val="16"/>
              </w:rPr>
              <w:t>{{gap_1.priority}}</w:t>
            </w:r>
          </w:p>
        </w:tc>
        <w:tc>
          <w:tcPr>
            <w:tcW w:w="1440" w:type="dxa"/>
          </w:tcPr>
          <w:p w14:paraId="3AFCBFD7" w14:textId="4378F5B3" w:rsidR="002D281F" w:rsidRPr="002D281F" w:rsidRDefault="002D281F" w:rsidP="002D281F">
            <w:pPr>
              <w:rPr>
                <w:sz w:val="16"/>
                <w:szCs w:val="16"/>
                <w:lang w:val="en-AU" w:eastAsia="en-AU"/>
              </w:rPr>
            </w:pPr>
            <w:r w:rsidRPr="002D281F">
              <w:rPr>
                <w:sz w:val="16"/>
                <w:szCs w:val="16"/>
              </w:rPr>
              <w:t>{{gap_1.risk_score}}</w:t>
            </w:r>
          </w:p>
        </w:tc>
        <w:tc>
          <w:tcPr>
            <w:tcW w:w="1281" w:type="dxa"/>
          </w:tcPr>
          <w:p w14:paraId="0D586E0E" w14:textId="1276B882" w:rsidR="002D281F" w:rsidRPr="002D281F" w:rsidRDefault="002D281F" w:rsidP="002D281F">
            <w:pPr>
              <w:rPr>
                <w:sz w:val="16"/>
                <w:szCs w:val="16"/>
                <w:lang w:val="en-AU" w:eastAsia="en-AU"/>
              </w:rPr>
            </w:pPr>
            <w:r w:rsidRPr="002D281F">
              <w:rPr>
                <w:sz w:val="16"/>
                <w:szCs w:val="16"/>
              </w:rPr>
              <w:t>{{gap_1.control_effectiveness}}</w:t>
            </w:r>
          </w:p>
        </w:tc>
      </w:tr>
      <w:tr w:rsidR="002D281F" w14:paraId="2D8A6385" w14:textId="77777777" w:rsidTr="00372068">
        <w:tc>
          <w:tcPr>
            <w:tcW w:w="1255" w:type="dxa"/>
          </w:tcPr>
          <w:p w14:paraId="77DEFAF0" w14:textId="2D10B2A7" w:rsidR="002D281F" w:rsidRPr="002D281F" w:rsidRDefault="002D281F" w:rsidP="002D281F">
            <w:pPr>
              <w:rPr>
                <w:sz w:val="16"/>
                <w:szCs w:val="16"/>
                <w:lang w:val="en-AU" w:eastAsia="en-AU"/>
              </w:rPr>
            </w:pPr>
            <w:r w:rsidRPr="002D281F">
              <w:rPr>
                <w:sz w:val="16"/>
                <w:szCs w:val="16"/>
              </w:rPr>
              <w:t>{{gap_2.domain}}</w:t>
            </w:r>
          </w:p>
        </w:tc>
        <w:tc>
          <w:tcPr>
            <w:tcW w:w="1980" w:type="dxa"/>
          </w:tcPr>
          <w:p w14:paraId="404DC1AC" w14:textId="1B26E936" w:rsidR="002D281F" w:rsidRPr="002D281F" w:rsidRDefault="002D281F" w:rsidP="002D281F">
            <w:pPr>
              <w:rPr>
                <w:sz w:val="16"/>
                <w:szCs w:val="16"/>
                <w:lang w:val="en-AU" w:eastAsia="en-AU"/>
              </w:rPr>
            </w:pPr>
            <w:r w:rsidRPr="002D281F">
              <w:rPr>
                <w:sz w:val="16"/>
                <w:szCs w:val="16"/>
              </w:rPr>
              <w:t>{{gap_2.existing_controls}}</w:t>
            </w:r>
          </w:p>
        </w:tc>
        <w:tc>
          <w:tcPr>
            <w:tcW w:w="1800" w:type="dxa"/>
          </w:tcPr>
          <w:p w14:paraId="020BC053" w14:textId="6BD908CD" w:rsidR="002D281F" w:rsidRPr="002D281F" w:rsidRDefault="002D281F" w:rsidP="002D281F">
            <w:pPr>
              <w:rPr>
                <w:sz w:val="16"/>
                <w:szCs w:val="16"/>
                <w:lang w:val="en-AU" w:eastAsia="en-AU"/>
              </w:rPr>
            </w:pPr>
            <w:r w:rsidRPr="002D281F">
              <w:rPr>
                <w:sz w:val="16"/>
                <w:szCs w:val="16"/>
              </w:rPr>
              <w:t>{{gap_2.gaps}}</w:t>
            </w:r>
          </w:p>
        </w:tc>
        <w:tc>
          <w:tcPr>
            <w:tcW w:w="1260" w:type="dxa"/>
          </w:tcPr>
          <w:p w14:paraId="17DDE5A7" w14:textId="5415C7B8" w:rsidR="002D281F" w:rsidRPr="002D281F" w:rsidRDefault="002D281F" w:rsidP="002D281F">
            <w:pPr>
              <w:rPr>
                <w:sz w:val="16"/>
                <w:szCs w:val="16"/>
                <w:lang w:val="en-AU" w:eastAsia="en-AU"/>
              </w:rPr>
            </w:pPr>
            <w:r w:rsidRPr="002D281F">
              <w:rPr>
                <w:sz w:val="16"/>
                <w:szCs w:val="16"/>
              </w:rPr>
              <w:t>{{gap_2.priority}}</w:t>
            </w:r>
          </w:p>
        </w:tc>
        <w:tc>
          <w:tcPr>
            <w:tcW w:w="1440" w:type="dxa"/>
          </w:tcPr>
          <w:p w14:paraId="36C005AC" w14:textId="0CC85EC8" w:rsidR="002D281F" w:rsidRPr="002D281F" w:rsidRDefault="002D281F" w:rsidP="002D281F">
            <w:pPr>
              <w:rPr>
                <w:sz w:val="16"/>
                <w:szCs w:val="16"/>
                <w:lang w:val="en-AU" w:eastAsia="en-AU"/>
              </w:rPr>
            </w:pPr>
            <w:r w:rsidRPr="002D281F">
              <w:rPr>
                <w:sz w:val="16"/>
                <w:szCs w:val="16"/>
              </w:rPr>
              <w:t>{{gap_2.risk_score}}</w:t>
            </w:r>
          </w:p>
        </w:tc>
        <w:tc>
          <w:tcPr>
            <w:tcW w:w="1281" w:type="dxa"/>
          </w:tcPr>
          <w:p w14:paraId="7FA66555" w14:textId="6625E74A" w:rsidR="002D281F" w:rsidRPr="002D281F" w:rsidRDefault="002D281F" w:rsidP="002D281F">
            <w:pPr>
              <w:rPr>
                <w:sz w:val="16"/>
                <w:szCs w:val="16"/>
                <w:lang w:val="en-AU" w:eastAsia="en-AU"/>
              </w:rPr>
            </w:pPr>
            <w:r w:rsidRPr="002D281F">
              <w:rPr>
                <w:sz w:val="16"/>
                <w:szCs w:val="16"/>
              </w:rPr>
              <w:t>{{gap_2.control_effectiveness}}</w:t>
            </w:r>
          </w:p>
        </w:tc>
      </w:tr>
      <w:tr w:rsidR="002D281F" w14:paraId="544AF247" w14:textId="77777777" w:rsidTr="00372068">
        <w:tc>
          <w:tcPr>
            <w:tcW w:w="1255" w:type="dxa"/>
          </w:tcPr>
          <w:p w14:paraId="31189FB0" w14:textId="0E8217ED" w:rsidR="002D281F" w:rsidRPr="002D281F" w:rsidRDefault="002D281F" w:rsidP="002D281F">
            <w:pPr>
              <w:rPr>
                <w:sz w:val="16"/>
                <w:szCs w:val="16"/>
                <w:lang w:val="en-AU" w:eastAsia="en-AU"/>
              </w:rPr>
            </w:pPr>
            <w:r w:rsidRPr="002D281F">
              <w:rPr>
                <w:sz w:val="16"/>
                <w:szCs w:val="16"/>
              </w:rPr>
              <w:t>{{gap_3.domain}}</w:t>
            </w:r>
          </w:p>
        </w:tc>
        <w:tc>
          <w:tcPr>
            <w:tcW w:w="1980" w:type="dxa"/>
          </w:tcPr>
          <w:p w14:paraId="18B2E986" w14:textId="2FDC9A5E" w:rsidR="002D281F" w:rsidRPr="002D281F" w:rsidRDefault="002D281F" w:rsidP="002D281F">
            <w:pPr>
              <w:rPr>
                <w:sz w:val="16"/>
                <w:szCs w:val="16"/>
                <w:lang w:val="en-AU" w:eastAsia="en-AU"/>
              </w:rPr>
            </w:pPr>
            <w:r w:rsidRPr="002D281F">
              <w:rPr>
                <w:sz w:val="16"/>
                <w:szCs w:val="16"/>
              </w:rPr>
              <w:t>{{gap_3.existing_controls}}</w:t>
            </w:r>
          </w:p>
        </w:tc>
        <w:tc>
          <w:tcPr>
            <w:tcW w:w="1800" w:type="dxa"/>
          </w:tcPr>
          <w:p w14:paraId="22B57134" w14:textId="3D1AD5A0" w:rsidR="002D281F" w:rsidRPr="002D281F" w:rsidRDefault="002D281F" w:rsidP="002D281F">
            <w:pPr>
              <w:rPr>
                <w:sz w:val="16"/>
                <w:szCs w:val="16"/>
                <w:lang w:val="en-AU" w:eastAsia="en-AU"/>
              </w:rPr>
            </w:pPr>
            <w:r w:rsidRPr="002D281F">
              <w:rPr>
                <w:sz w:val="16"/>
                <w:szCs w:val="16"/>
              </w:rPr>
              <w:t>{{gap_3.gaps}}</w:t>
            </w:r>
          </w:p>
        </w:tc>
        <w:tc>
          <w:tcPr>
            <w:tcW w:w="1260" w:type="dxa"/>
          </w:tcPr>
          <w:p w14:paraId="25C4A239" w14:textId="49822DEC" w:rsidR="002D281F" w:rsidRPr="002D281F" w:rsidRDefault="002D281F" w:rsidP="002D281F">
            <w:pPr>
              <w:rPr>
                <w:sz w:val="16"/>
                <w:szCs w:val="16"/>
                <w:lang w:val="en-AU" w:eastAsia="en-AU"/>
              </w:rPr>
            </w:pPr>
            <w:r w:rsidRPr="002D281F">
              <w:rPr>
                <w:sz w:val="16"/>
                <w:szCs w:val="16"/>
              </w:rPr>
              <w:t>{{gap_3.priority}}</w:t>
            </w:r>
          </w:p>
        </w:tc>
        <w:tc>
          <w:tcPr>
            <w:tcW w:w="1440" w:type="dxa"/>
          </w:tcPr>
          <w:p w14:paraId="03901F61" w14:textId="22288590" w:rsidR="002D281F" w:rsidRPr="002D281F" w:rsidRDefault="002D281F" w:rsidP="002D281F">
            <w:pPr>
              <w:rPr>
                <w:sz w:val="16"/>
                <w:szCs w:val="16"/>
                <w:lang w:val="en-AU" w:eastAsia="en-AU"/>
              </w:rPr>
            </w:pPr>
            <w:r w:rsidRPr="002D281F">
              <w:rPr>
                <w:sz w:val="16"/>
                <w:szCs w:val="16"/>
              </w:rPr>
              <w:t>{{gap_3.risk_score}}</w:t>
            </w:r>
          </w:p>
        </w:tc>
        <w:tc>
          <w:tcPr>
            <w:tcW w:w="1281" w:type="dxa"/>
          </w:tcPr>
          <w:p w14:paraId="4B108855" w14:textId="07989C17" w:rsidR="002D281F" w:rsidRPr="002D281F" w:rsidRDefault="002D281F" w:rsidP="00533F63">
            <w:pPr>
              <w:keepNext/>
              <w:rPr>
                <w:sz w:val="16"/>
                <w:szCs w:val="16"/>
                <w:lang w:val="en-AU" w:eastAsia="en-AU"/>
              </w:rPr>
            </w:pPr>
            <w:r w:rsidRPr="002D281F">
              <w:rPr>
                <w:sz w:val="16"/>
                <w:szCs w:val="16"/>
              </w:rPr>
              <w:t>{{gap_3.control_effectiveness}}</w:t>
            </w:r>
          </w:p>
        </w:tc>
      </w:tr>
    </w:tbl>
    <w:p w14:paraId="6A048817" w14:textId="4922818A" w:rsidR="00671073" w:rsidRDefault="00533F63" w:rsidP="00533F63">
      <w:pPr>
        <w:pStyle w:val="Caption"/>
        <w:rPr>
          <w:lang w:val="en-AU" w:eastAsia="en-AU"/>
        </w:rPr>
      </w:pPr>
      <w:r>
        <w:t xml:space="preserve">Table </w:t>
      </w:r>
      <w:fldSimple w:instr=" SEQ Table \* ARABIC ">
        <w:r>
          <w:rPr>
            <w:noProof/>
          </w:rPr>
          <w:t>26</w:t>
        </w:r>
      </w:fldSimple>
      <w:r>
        <w:t xml:space="preserve"> - </w:t>
      </w:r>
      <w:r w:rsidRPr="0006238D">
        <w:t>Existing Controls and Identified Gaps (Summary)</w:t>
      </w:r>
    </w:p>
    <w:p w14:paraId="338F61E7" w14:textId="50A08231" w:rsidR="00CE7E4C" w:rsidRDefault="00CE7E4C" w:rsidP="00812B58">
      <w:pPr>
        <w:spacing w:before="120" w:after="120"/>
        <w:rPr>
          <w:lang w:val="en-AU" w:eastAsia="en-AU"/>
        </w:rPr>
      </w:pPr>
      <w:r>
        <w:rPr>
          <w:highlight w:val="yellow"/>
          <w:lang w:val="en-AU" w:eastAsia="en-AU"/>
        </w:rPr>
        <w:t>{{ai.f_gap_and_next_steps_summary}}</w:t>
      </w:r>
      <w:r w:rsidR="00F249D2">
        <w:rPr>
          <w:lang w:val="en-AU" w:eastAsia="en-AU"/>
        </w:rPr>
        <w:t xml:space="preserve"> </w:t>
      </w:r>
    </w:p>
    <w:p w14:paraId="6874BD99" w14:textId="1EABB462" w:rsidR="00CE7E4C" w:rsidRDefault="00CE7E4C" w:rsidP="00812B58">
      <w:pPr>
        <w:spacing w:before="120" w:after="120"/>
        <w:rPr>
          <w:lang w:val="en-AU" w:eastAsia="en-AU"/>
        </w:rPr>
      </w:pPr>
      <w:r>
        <w:rPr>
          <w:lang w:eastAsia="en-AU"/>
        </w:rPr>
        <w:t>Addressing identified gaps through proportionate and targeted controls can help reduce residual AI risk over time while supporting responsible and trusted use of AI systems.</w:t>
      </w:r>
    </w:p>
    <w:p w14:paraId="0C4FFB31" w14:textId="1929EEBC" w:rsidR="005531C4" w:rsidRDefault="00FA25B4">
      <w:pPr>
        <w:pStyle w:val="Heading01"/>
        <w:rPr>
          <w:lang w:val="en-AU" w:eastAsia="en-AU"/>
        </w:rPr>
      </w:pPr>
      <w:bookmarkStart w:id="23" w:name="_Toc221140117"/>
      <w:r w:rsidRPr="00FA25B4">
        <w:rPr>
          <w:lang w:val="en-AU" w:eastAsia="en-AU"/>
        </w:rPr>
        <w:t>Queensland Legislative and Policy Context</w:t>
      </w:r>
      <w:bookmarkEnd w:id="23"/>
    </w:p>
    <w:p w14:paraId="219A3E7B" w14:textId="03E6AE9B" w:rsidR="00FA25B4" w:rsidRPr="00FA25B4" w:rsidRDefault="00FA25B4" w:rsidP="00812B58">
      <w:pPr>
        <w:spacing w:before="120" w:after="120"/>
        <w:rPr>
          <w:lang w:val="en-AU" w:eastAsia="en-AU"/>
        </w:rPr>
      </w:pPr>
      <w:r w:rsidRPr="00FA25B4">
        <w:rPr>
          <w:lang w:val="en-AU" w:eastAsia="en-AU"/>
        </w:rPr>
        <w:t>This assessment informs organisational obligations under applicable Queensland legislation and policy instruments, including:</w:t>
      </w:r>
    </w:p>
    <w:p w14:paraId="1D8D622C" w14:textId="77777777" w:rsidR="00FA25B4" w:rsidRPr="00FA25B4" w:rsidRDefault="00FA25B4" w:rsidP="00812B58">
      <w:pPr>
        <w:spacing w:before="120" w:after="120"/>
        <w:rPr>
          <w:lang w:val="en-AU" w:eastAsia="en-AU"/>
        </w:rPr>
      </w:pPr>
      <w:r w:rsidRPr="00FA25B4">
        <w:rPr>
          <w:lang w:val="en-AU" w:eastAsia="en-AU"/>
        </w:rPr>
        <w:t>{{ faira_form.A5_10_qld | format_list if faira_form.A5_10_qld else "No Queensland-specific legislation identified" }}</w:t>
      </w:r>
    </w:p>
    <w:p w14:paraId="0658DB19" w14:textId="77777777" w:rsidR="00FA25B4" w:rsidRPr="00FA25B4" w:rsidRDefault="00FA25B4" w:rsidP="00812B58">
      <w:pPr>
        <w:spacing w:before="120" w:after="120"/>
        <w:rPr>
          <w:lang w:val="en-AU" w:eastAsia="en-AU"/>
        </w:rPr>
      </w:pPr>
      <w:r w:rsidRPr="00FA25B4">
        <w:rPr>
          <w:lang w:val="en-AU" w:eastAsia="en-AU"/>
        </w:rPr>
        <w:t>Elevated risks identified in domains such as Privacy Protection and Security, Transparency and Explainability, Contestability, and Accountability may affect the organisation’s ability to meet obligations under these instruments.</w:t>
      </w:r>
    </w:p>
    <w:p w14:paraId="5A1ECC45" w14:textId="77777777" w:rsidR="00FA25B4" w:rsidRPr="00FA25B4" w:rsidRDefault="00FA25B4" w:rsidP="00812B58">
      <w:pPr>
        <w:spacing w:before="120" w:after="120"/>
        <w:rPr>
          <w:lang w:val="en-AU" w:eastAsia="en-AU"/>
        </w:rPr>
      </w:pPr>
      <w:r w:rsidRPr="00FA25B4">
        <w:rPr>
          <w:lang w:val="en-AU" w:eastAsia="en-AU"/>
        </w:rPr>
        <w:t>This report does not determine legal compliance. Rather, it provides structured risk information to support legal, policy, and executive consideration of the system’s use within its regulatory context.</w:t>
      </w:r>
    </w:p>
    <w:p w14:paraId="77B6B554" w14:textId="725A4683" w:rsidR="00C61D99" w:rsidRDefault="00D338FB">
      <w:pPr>
        <w:pStyle w:val="Heading01"/>
        <w:rPr>
          <w:lang w:val="en-AU" w:eastAsia="en-AU"/>
        </w:rPr>
      </w:pPr>
      <w:bookmarkStart w:id="24" w:name="_Toc221140118"/>
      <w:r>
        <w:rPr>
          <w:lang w:val="en-AU" w:eastAsia="en-AU"/>
        </w:rPr>
        <w:t>Governance and Assurance Posture</w:t>
      </w:r>
      <w:bookmarkEnd w:id="24"/>
    </w:p>
    <w:p w14:paraId="37573E78" w14:textId="77777777" w:rsidR="00C61D99" w:rsidRDefault="00D338FB" w:rsidP="00AC607D">
      <w:pPr>
        <w:spacing w:before="120" w:after="120"/>
        <w:rPr>
          <w:lang w:eastAsia="en-AU"/>
        </w:rPr>
      </w:pPr>
      <w:r>
        <w:rPr>
          <w:lang w:eastAsia="en-AU"/>
        </w:rPr>
        <w:t>This section provides an overall view of the governance and assurance posture associated with the assessed AI system, drawing together key observations from the FAIRA assessment. It focuses on the maturity and coherence of governance arrangements, oversight mechanisms, and assurance practices relevant to responsible AI use, rather than restating individual domain scores or control recommendations.</w:t>
      </w:r>
    </w:p>
    <w:p w14:paraId="29044B40" w14:textId="77777777" w:rsidR="00C61D99" w:rsidRDefault="00D338FB" w:rsidP="00AC607D">
      <w:pPr>
        <w:spacing w:before="120" w:after="120"/>
        <w:rPr>
          <w:lang w:eastAsia="en-AU"/>
        </w:rPr>
      </w:pPr>
      <w:r>
        <w:rPr>
          <w:lang w:eastAsia="en-AU"/>
        </w:rPr>
        <w:t>For {{system_name}}, the overall governance and assurance posture reflects the combined effect of domain-level risk results, existing controls, and identified gaps. Areas of stronger governance alignment are evident where accountability, oversight, and review mechanisms are more clearly defined, while areas requiring further assurance typically align with domains exhibiting higher residual risk or less mature control coverage. This posture provides an indication of how well current arrangements support responsible AI use over time.</w:t>
      </w:r>
    </w:p>
    <w:p w14:paraId="5C4652F4" w14:textId="77777777" w:rsidR="00265FCD" w:rsidRDefault="00265FCD" w:rsidP="00265FCD">
      <w:pPr>
        <w:spacing w:before="120" w:after="120"/>
        <w:rPr>
          <w:lang w:eastAsia="en-AU"/>
        </w:rPr>
      </w:pPr>
      <w:r>
        <w:rPr>
          <w:lang w:eastAsia="en-AU"/>
        </w:rPr>
        <w:t>Taken together, the governance and assurance posture provides a consolidated view of how existing governance arrangements, oversight mechanisms, and assurance activities relate to the assessed risk profile of the system. It highlights areas where governance attention and assurance activities may be relevant over time, without implying sufficiency, effectiveness, or maturity of specific arrangements.</w:t>
      </w:r>
    </w:p>
    <w:p w14:paraId="24C79EEF" w14:textId="10D0386B" w:rsidR="00C61D99" w:rsidRDefault="00265FCD" w:rsidP="00265FCD">
      <w:pPr>
        <w:spacing w:before="120" w:after="120"/>
        <w:rPr>
          <w:lang w:val="en-AU" w:eastAsia="en-AU"/>
        </w:rPr>
      </w:pPr>
      <w:r>
        <w:rPr>
          <w:lang w:eastAsia="en-AU"/>
        </w:rPr>
        <w:t>This posture is intended to support governance prioritisation, assurance planning, and ongoing oversight activities within the organisation. It does not constitute an assessment of control adequacy or legal compliance, and should be considered alongside other governance, risk, and assurance inputs.</w:t>
      </w:r>
      <w:r w:rsidR="00F249D2">
        <w:rPr>
          <w:lang w:val="en-AU" w:eastAsia="en-AU"/>
        </w:rPr>
        <w:t xml:space="preserve"> </w:t>
      </w:r>
    </w:p>
    <w:p w14:paraId="08E3E8F3" w14:textId="3FEDAF8D" w:rsidR="00277E1C" w:rsidRPr="00277E1C" w:rsidRDefault="00277E1C" w:rsidP="00277E1C">
      <w:pPr>
        <w:pStyle w:val="Heading02"/>
        <w:rPr>
          <w:lang w:val="en-AU" w:eastAsia="en-AU"/>
        </w:rPr>
      </w:pPr>
      <w:bookmarkStart w:id="25" w:name="_Toc221140119"/>
      <w:r w:rsidRPr="00277E1C">
        <w:rPr>
          <w:lang w:val="en-AU" w:eastAsia="en-AU"/>
        </w:rPr>
        <w:t>Risk Ownership</w:t>
      </w:r>
      <w:bookmarkEnd w:id="25"/>
    </w:p>
    <w:p w14:paraId="1946A8C8" w14:textId="77777777" w:rsidR="00277E1C" w:rsidRPr="00277E1C" w:rsidRDefault="00277E1C" w:rsidP="00AC607D">
      <w:pPr>
        <w:spacing w:before="120" w:after="120"/>
        <w:rPr>
          <w:lang w:val="en-AU" w:eastAsia="en-AU"/>
        </w:rPr>
      </w:pPr>
      <w:r w:rsidRPr="00277E1C">
        <w:rPr>
          <w:lang w:val="en-AU" w:eastAsia="en-AU"/>
        </w:rPr>
        <w:t>Responsibility for residual AI-related risk associated with {{system_name}} rests with the {{ faira_form.A5_1 }}.</w:t>
      </w:r>
    </w:p>
    <w:p w14:paraId="2CF2079D" w14:textId="77777777" w:rsidR="00277E1C" w:rsidRPr="00277E1C" w:rsidRDefault="00277E1C" w:rsidP="00AC607D">
      <w:pPr>
        <w:spacing w:before="120" w:after="120"/>
        <w:rPr>
          <w:lang w:val="en-AU" w:eastAsia="en-AU"/>
        </w:rPr>
      </w:pPr>
      <w:r w:rsidRPr="00277E1C">
        <w:rPr>
          <w:lang w:val="en-AU" w:eastAsia="en-AU"/>
        </w:rPr>
        <w:t>This role is accountable for ensuring that risks identified in this assessment are:</w:t>
      </w:r>
    </w:p>
    <w:p w14:paraId="5C1AEF18" w14:textId="1AC5F9BF"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considered in decision-making,</w:t>
      </w:r>
    </w:p>
    <w:p w14:paraId="10535C7D" w14:textId="1E21C82B"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managed in accordance with organisational risk management frameworks, and</w:t>
      </w:r>
    </w:p>
    <w:p w14:paraId="690FE90C" w14:textId="011932B7" w:rsidR="00277E1C" w:rsidRPr="00277E1C" w:rsidRDefault="00277E1C" w:rsidP="00AC607D">
      <w:pPr>
        <w:pStyle w:val="ListParagraph"/>
        <w:numPr>
          <w:ilvl w:val="0"/>
          <w:numId w:val="3"/>
        </w:numPr>
        <w:spacing w:before="120" w:after="120"/>
        <w:contextualSpacing w:val="0"/>
        <w:rPr>
          <w:lang w:val="en-AU" w:eastAsia="en-AU"/>
        </w:rPr>
      </w:pPr>
      <w:r w:rsidRPr="00277E1C">
        <w:rPr>
          <w:lang w:val="en-AU" w:eastAsia="en-AU"/>
        </w:rPr>
        <w:t>escalated where residual risk exceeds organisational risk appetite.</w:t>
      </w:r>
    </w:p>
    <w:p w14:paraId="5D1FEF41" w14:textId="303A2D71" w:rsidR="00450B72" w:rsidRDefault="00277E1C" w:rsidP="00AC607D">
      <w:pPr>
        <w:spacing w:before="120" w:after="120"/>
        <w:rPr>
          <w:lang w:val="en-AU" w:eastAsia="en-AU"/>
        </w:rPr>
      </w:pPr>
      <w:r w:rsidRPr="00277E1C">
        <w:rPr>
          <w:lang w:val="en-AU" w:eastAsia="en-AU"/>
        </w:rPr>
        <w:t>Decisions informed by this assessment should be recorded through established governance, assurance, or risk acceptance processes.</w:t>
      </w:r>
    </w:p>
    <w:p w14:paraId="1928F1A5" w14:textId="77777777" w:rsidR="00C61D99" w:rsidRDefault="00D338FB">
      <w:pPr>
        <w:pStyle w:val="Heading01"/>
        <w:rPr>
          <w:lang w:val="en-AU" w:eastAsia="en-AU"/>
        </w:rPr>
      </w:pPr>
      <w:bookmarkStart w:id="26" w:name="_Toc221140120"/>
      <w:r>
        <w:rPr>
          <w:lang w:val="en-AU" w:eastAsia="en-AU"/>
        </w:rPr>
        <w:t>Decision and Next Steps</w:t>
      </w:r>
      <w:bookmarkEnd w:id="26"/>
    </w:p>
    <w:p w14:paraId="162F99CF" w14:textId="5D1A95A5" w:rsidR="003C2F4B" w:rsidRDefault="003C2F4B" w:rsidP="003C2F4B">
      <w:pPr>
        <w:pStyle w:val="Heading02"/>
        <w:rPr>
          <w:lang w:val="en-AU" w:eastAsia="en-AU"/>
        </w:rPr>
      </w:pPr>
      <w:bookmarkStart w:id="27" w:name="_Toc221140121"/>
      <w:r>
        <w:rPr>
          <w:lang w:val="en-AU" w:eastAsia="en-AU"/>
        </w:rPr>
        <w:t>Decision Posture</w:t>
      </w:r>
      <w:bookmarkEnd w:id="27"/>
    </w:p>
    <w:p w14:paraId="745C111A" w14:textId="2387D527" w:rsidR="007B1FBD" w:rsidRPr="007B1FBD" w:rsidRDefault="007B1FBD" w:rsidP="00AC607D">
      <w:pPr>
        <w:spacing w:before="120" w:after="120"/>
      </w:pPr>
      <w:r w:rsidRPr="007B1FBD">
        <w:t>Based on the assessed overall risk level of {{overall_risk_level}}, the following decision posture is indicated:</w:t>
      </w:r>
      <w:r w:rsidR="00B42F40">
        <w:t xml:space="preserve"> </w:t>
      </w:r>
    </w:p>
    <w:p w14:paraId="51734EE6" w14:textId="77777777" w:rsidR="001C56C2" w:rsidRPr="001C56C2" w:rsidRDefault="001C56C2" w:rsidP="0087299C">
      <w:pPr>
        <w:spacing w:after="0"/>
        <w:rPr>
          <w:lang w:val="en-AU" w:eastAsia="en-AU"/>
        </w:rPr>
      </w:pPr>
      <w:r w:rsidRPr="001C56C2">
        <w:rPr>
          <w:lang w:val="en-AU" w:eastAsia="en-AU"/>
        </w:rPr>
        <w:t>{%p if overall_risk_level == "Very High" %}</w:t>
      </w:r>
    </w:p>
    <w:p w14:paraId="4FA6B913" w14:textId="77777777" w:rsidR="001C56C2" w:rsidRPr="001C56C2" w:rsidRDefault="001C56C2" w:rsidP="00AC607D">
      <w:pPr>
        <w:spacing w:before="120" w:after="120"/>
        <w:rPr>
          <w:lang w:val="en-AU" w:eastAsia="en-AU"/>
        </w:rPr>
      </w:pPr>
      <w:r w:rsidRPr="007F5277">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4A1700D8" w14:textId="77777777" w:rsidR="001C56C2" w:rsidRPr="001C56C2" w:rsidRDefault="001C56C2" w:rsidP="0087299C">
      <w:pPr>
        <w:spacing w:after="0"/>
        <w:rPr>
          <w:lang w:val="en-AU" w:eastAsia="en-AU"/>
        </w:rPr>
      </w:pPr>
      <w:r w:rsidRPr="001C56C2">
        <w:rPr>
          <w:lang w:val="en-AU" w:eastAsia="en-AU"/>
        </w:rPr>
        <w:t>{%p elif overall_risk_level == "High" %}</w:t>
      </w:r>
    </w:p>
    <w:p w14:paraId="6F882A5E"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should not be deployed or relied upon for operational decision-making without executive-level consideration of residual risk and the implementation of targeted risk treatments. Proceeding under current conditions would require formal risk acceptance by the accountable executive role.</w:t>
      </w:r>
    </w:p>
    <w:p w14:paraId="55CE586D" w14:textId="77777777" w:rsidR="001C56C2" w:rsidRPr="001C56C2" w:rsidRDefault="001C56C2" w:rsidP="0087299C">
      <w:pPr>
        <w:spacing w:after="0"/>
        <w:rPr>
          <w:lang w:val="en-AU" w:eastAsia="en-AU"/>
        </w:rPr>
      </w:pPr>
      <w:r w:rsidRPr="001C56C2">
        <w:rPr>
          <w:lang w:val="en-AU" w:eastAsia="en-AU"/>
        </w:rPr>
        <w:t>{%p else %}</w:t>
      </w:r>
    </w:p>
    <w:p w14:paraId="6823263C" w14:textId="77777777" w:rsidR="001C56C2" w:rsidRPr="001C56C2" w:rsidRDefault="001C56C2" w:rsidP="00AC607D">
      <w:pPr>
        <w:spacing w:before="120" w:after="120"/>
        <w:rPr>
          <w:lang w:val="en-AU" w:eastAsia="en-AU"/>
        </w:rPr>
      </w:pPr>
      <w:r w:rsidRPr="001C56C2">
        <w:rPr>
          <w:lang w:val="en-AU" w:eastAsia="en-AU"/>
        </w:rPr>
        <w:t>The assessed risk level indicates that this AI system may be used under current conditions, subject to ongoing monitoring, governance oversight, and periodic reassessment.</w:t>
      </w:r>
    </w:p>
    <w:p w14:paraId="7362BB66" w14:textId="277EC76E" w:rsidR="007B1FBD" w:rsidRPr="007F3516" w:rsidRDefault="001C56C2" w:rsidP="0087299C">
      <w:pPr>
        <w:spacing w:after="0"/>
        <w:rPr>
          <w:lang w:val="en-AU" w:eastAsia="en-AU"/>
        </w:rPr>
      </w:pPr>
      <w:r w:rsidRPr="007F3516">
        <w:rPr>
          <w:lang w:val="en-AU" w:eastAsia="en-AU"/>
        </w:rPr>
        <w:t>{%p endif %}</w:t>
      </w:r>
    </w:p>
    <w:p w14:paraId="5B0A3CF6" w14:textId="77777777" w:rsidR="00DC75CC" w:rsidRPr="00CF771E" w:rsidRDefault="00DC75CC" w:rsidP="00B07EF4">
      <w:pPr>
        <w:pStyle w:val="Heading02"/>
        <w:rPr>
          <w:lang w:val="en-AU" w:eastAsia="en-AU"/>
        </w:rPr>
      </w:pPr>
      <w:bookmarkStart w:id="28" w:name="_Toc221140122"/>
      <w:r w:rsidRPr="00CF771E">
        <w:rPr>
          <w:lang w:val="en-AU" w:eastAsia="en-AU"/>
        </w:rPr>
        <w:t>Reassessment and Review</w:t>
      </w:r>
      <w:bookmarkEnd w:id="28"/>
    </w:p>
    <w:p w14:paraId="32D17E0A" w14:textId="77777777" w:rsidR="00DC75CC" w:rsidRDefault="00DC75CC" w:rsidP="00164373">
      <w:pPr>
        <w:spacing w:before="120" w:after="120"/>
        <w:rPr>
          <w:lang w:eastAsia="en-AU"/>
        </w:rPr>
      </w:pPr>
      <w:r>
        <w:rPr>
          <w:lang w:eastAsia="en-AU"/>
        </w:rPr>
        <w:t>This FAIRA assessment represents a point-in-time view of risk based on the system’s current design and operating context.</w:t>
      </w:r>
    </w:p>
    <w:p w14:paraId="29DD02DA" w14:textId="77777777" w:rsidR="00DC75CC" w:rsidRDefault="00DC75CC" w:rsidP="00164373">
      <w:pPr>
        <w:spacing w:before="120" w:after="120"/>
        <w:rPr>
          <w:lang w:eastAsia="en-AU"/>
        </w:rPr>
      </w:pPr>
      <w:r>
        <w:rPr>
          <w:lang w:eastAsia="en-AU"/>
        </w:rPr>
        <w:t>Reassessment should be conducted:</w:t>
      </w:r>
    </w:p>
    <w:p w14:paraId="1EC32809" w14:textId="77777777" w:rsidR="00DC75CC" w:rsidRDefault="00DC75CC" w:rsidP="00164373">
      <w:pPr>
        <w:pStyle w:val="ListParagraph"/>
        <w:numPr>
          <w:ilvl w:val="0"/>
          <w:numId w:val="3"/>
        </w:numPr>
        <w:spacing w:before="120" w:after="120"/>
        <w:contextualSpacing w:val="0"/>
        <w:rPr>
          <w:lang w:eastAsia="en-AU"/>
        </w:rPr>
      </w:pPr>
      <w:r>
        <w:rPr>
          <w:lang w:eastAsia="en-AU"/>
        </w:rPr>
        <w:t>following material changes to system functionality, data sources, or deployment context;</w:t>
      </w:r>
    </w:p>
    <w:p w14:paraId="3FE395A5" w14:textId="77777777" w:rsidR="00DC75CC" w:rsidRDefault="00DC75CC" w:rsidP="00164373">
      <w:pPr>
        <w:pStyle w:val="ListParagraph"/>
        <w:numPr>
          <w:ilvl w:val="0"/>
          <w:numId w:val="3"/>
        </w:numPr>
        <w:spacing w:before="120" w:after="120"/>
        <w:contextualSpacing w:val="0"/>
        <w:rPr>
          <w:lang w:eastAsia="en-AU"/>
        </w:rPr>
      </w:pPr>
      <w:r>
        <w:rPr>
          <w:lang w:eastAsia="en-AU"/>
        </w:rPr>
        <w:t>after significant incidents, complaints, or adverse outcomes;</w:t>
      </w:r>
    </w:p>
    <w:p w14:paraId="18F0B382" w14:textId="77777777" w:rsidR="00DC75CC" w:rsidRDefault="00DC75CC" w:rsidP="00164373">
      <w:pPr>
        <w:pStyle w:val="ListParagraph"/>
        <w:numPr>
          <w:ilvl w:val="0"/>
          <w:numId w:val="3"/>
        </w:numPr>
        <w:spacing w:before="120" w:after="120"/>
        <w:contextualSpacing w:val="0"/>
        <w:rPr>
          <w:lang w:eastAsia="en-AU"/>
        </w:rPr>
      </w:pPr>
      <w:r>
        <w:rPr>
          <w:lang w:eastAsia="en-AU"/>
        </w:rPr>
        <w:t>at least annually for systems with moderate or higher assessed risk.</w:t>
      </w:r>
    </w:p>
    <w:p w14:paraId="65235086" w14:textId="77777777" w:rsidR="00DC75CC" w:rsidRDefault="00DC75CC" w:rsidP="00164373">
      <w:pPr>
        <w:spacing w:before="120" w:after="120"/>
        <w:rPr>
          <w:lang w:eastAsia="en-AU"/>
        </w:rPr>
      </w:pPr>
      <w:r>
        <w:rPr>
          <w:lang w:eastAsia="en-AU"/>
        </w:rPr>
        <w:t>Ongoing monitoring and periodic review are essential to ensure that risk management remains appropriate over time.</w:t>
      </w:r>
    </w:p>
    <w:p w14:paraId="52CB10F8" w14:textId="77777777" w:rsidR="00C61D99" w:rsidRDefault="00D338FB" w:rsidP="00164373">
      <w:pPr>
        <w:spacing w:before="120" w:after="120"/>
        <w:rPr>
          <w:lang w:eastAsia="en-AU"/>
        </w:rPr>
      </w:pPr>
      <w:r>
        <w:rPr>
          <w:lang w:eastAsia="en-AU"/>
        </w:rPr>
        <w:t>This section summarises key considerations arising from the FAIRA assessment to support informed decision-making regarding the continued use, governance, and oversight of the AI system. It does not prescribe specific actions, but rather outlines considerations and potential next steps based on the assessed risk profile and identified control priorities.</w:t>
      </w:r>
    </w:p>
    <w:p w14:paraId="5356E59D" w14:textId="77777777" w:rsidR="00C61D99" w:rsidRDefault="00D338FB" w:rsidP="00164373">
      <w:pPr>
        <w:spacing w:before="120" w:after="120"/>
        <w:rPr>
          <w:lang w:eastAsia="en-AU"/>
        </w:rPr>
      </w:pPr>
      <w:r>
        <w:rPr>
          <w:lang w:eastAsia="en-AU"/>
        </w:rPr>
        <w:t xml:space="preserve">Decisions relating to </w:t>
      </w:r>
      <w:r>
        <w:rPr>
          <w:b/>
          <w:bCs/>
          <w:lang w:eastAsia="en-AU"/>
        </w:rPr>
        <w:t>{{system_name}}</w:t>
      </w:r>
      <w:r>
        <w:rPr>
          <w:lang w:eastAsia="en-AU"/>
        </w:rPr>
        <w:t xml:space="preserve"> should take into account the overall AI risk level (</w:t>
      </w:r>
      <w:r>
        <w:rPr>
          <w:b/>
          <w:bCs/>
          <w:lang w:eastAsia="en-AU"/>
        </w:rPr>
        <w:t>{{overall_risk_level}}</w:t>
      </w:r>
      <w:r>
        <w:rPr>
          <w:lang w:eastAsia="en-AU"/>
        </w:rPr>
        <w:t>), the domains identified as top risk areas, and the feasibility of implementing recommended controls within the organisation's operating context. Potential next steps may include confirming risk acceptance, prioritising selected control improvements, or incorporating the assessment outcomes into broader AI governance and assurance activities.</w:t>
      </w:r>
    </w:p>
    <w:p w14:paraId="47B3AAFA" w14:textId="77777777" w:rsidR="00C61D99" w:rsidRDefault="00D338FB" w:rsidP="00164373">
      <w:pPr>
        <w:spacing w:before="120" w:after="120"/>
        <w:rPr>
          <w:lang w:eastAsia="en-AU"/>
        </w:rPr>
      </w:pPr>
      <w:r>
        <w:rPr>
          <w:lang w:eastAsia="en-AU"/>
        </w:rPr>
        <w:t>These considerations support a proportionate and defensible approach to AI risk management.</w:t>
      </w:r>
    </w:p>
    <w:p w14:paraId="3A867F22" w14:textId="77777777" w:rsidR="00E14374" w:rsidRDefault="00E14374" w:rsidP="00164373">
      <w:pPr>
        <w:spacing w:before="120" w:after="120"/>
        <w:rPr>
          <w:lang w:eastAsia="en-AU"/>
        </w:rPr>
      </w:pPr>
      <w:r>
        <w:rPr>
          <w:lang w:eastAsia="en-AU"/>
        </w:rPr>
        <w:t>The decision posture and review considerations set out above are intended to inform governance and risk decision-making rather than to prescribe specific actions. They provide a structured basis for considering how the assessed risk profile should be managed within the organisation’s broader governance, assurance, and risk management arrangements.</w:t>
      </w:r>
    </w:p>
    <w:p w14:paraId="1A9F1894" w14:textId="17D9AD65" w:rsidR="00E14374" w:rsidRDefault="00E14374" w:rsidP="00164373">
      <w:pPr>
        <w:spacing w:before="120" w:after="120"/>
        <w:rPr>
          <w:lang w:eastAsia="en-AU"/>
        </w:rPr>
      </w:pPr>
      <w:r>
        <w:rPr>
          <w:lang w:eastAsia="en-AU"/>
        </w:rPr>
        <w:t>This section should be read in conjunction with the detailed domain assessments and identified controls, and considered alongside other organisational inputs such as operational requirements, legal advice, and risk tolerance. Decisions informed by this assessment remain subject to appropriate governance approval and documentation processes.</w:t>
      </w:r>
    </w:p>
    <w:p w14:paraId="38C9071F" w14:textId="77777777" w:rsidR="00C61D99" w:rsidRDefault="00D338FB">
      <w:pPr>
        <w:pStyle w:val="Heading01"/>
        <w:rPr>
          <w:lang w:val="en-AU" w:eastAsia="en-AU"/>
        </w:rPr>
      </w:pPr>
      <w:bookmarkStart w:id="29" w:name="_Toc221140123"/>
      <w:r>
        <w:rPr>
          <w:lang w:val="en-AU" w:eastAsia="en-AU"/>
        </w:rPr>
        <w:t>Appendix A – Supporting Artefacts</w:t>
      </w:r>
      <w:bookmarkEnd w:id="29"/>
    </w:p>
    <w:p w14:paraId="132308E8" w14:textId="77777777" w:rsidR="00C61D99" w:rsidRDefault="00D338FB">
      <w:pPr>
        <w:rPr>
          <w:lang w:val="en-AU" w:eastAsia="en-AU"/>
        </w:rPr>
      </w:pPr>
      <w:r>
        <w:rPr>
          <w:lang w:eastAsia="en-AU"/>
        </w:rPr>
        <w:t>This appendix lists supporting artefacts referenced or reviewed as part of the FAIRA assessment. These artefacts provide additional context and evidence relevant to the assessment but are not independently assessed or validated as part of this report. Inclusion of an artefact does not imply endorsement or assurance of its contents.</w:t>
      </w:r>
    </w:p>
    <w:p w14:paraId="42195B30" w14:textId="77777777" w:rsidR="00C61D99" w:rsidRDefault="00D338FB">
      <w:pPr>
        <w:rPr>
          <w:b/>
          <w:bCs/>
          <w:lang w:eastAsia="en-AU"/>
        </w:rPr>
      </w:pPr>
      <w:r>
        <w:rPr>
          <w:b/>
          <w:bCs/>
          <w:lang w:eastAsia="en-AU"/>
        </w:rPr>
        <w:t>Artefact List</w:t>
      </w:r>
    </w:p>
    <w:tbl>
      <w:tblPr>
        <w:tblW w:w="5000" w:type="pct"/>
        <w:tblLayout w:type="fixed"/>
        <w:tblCellMar>
          <w:top w:w="43" w:type="dxa"/>
          <w:left w:w="43" w:type="dxa"/>
          <w:bottom w:w="43" w:type="dxa"/>
          <w:right w:w="43" w:type="dxa"/>
        </w:tblCellMar>
        <w:tblLook w:val="04A0" w:firstRow="1" w:lastRow="0" w:firstColumn="1" w:lastColumn="0" w:noHBand="0" w:noVBand="1"/>
      </w:tblPr>
      <w:tblGrid>
        <w:gridCol w:w="2421"/>
        <w:gridCol w:w="3165"/>
        <w:gridCol w:w="3430"/>
      </w:tblGrid>
      <w:tr w:rsidR="00C61D99" w14:paraId="417F38A6" w14:textId="77777777" w:rsidTr="00A86CF3">
        <w:trPr>
          <w:tblHeader/>
        </w:trPr>
        <w:tc>
          <w:tcPr>
            <w:tcW w:w="2423"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1CC0F09"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Artefact</w:t>
            </w:r>
          </w:p>
        </w:tc>
        <w:tc>
          <w:tcPr>
            <w:tcW w:w="3169"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6C69BADC"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Description</w:t>
            </w:r>
          </w:p>
        </w:tc>
        <w:tc>
          <w:tcPr>
            <w:tcW w:w="3434" w:type="dxa"/>
            <w:tcBorders>
              <w:top w:val="single" w:sz="4" w:space="0" w:color="000000"/>
              <w:left w:val="single" w:sz="4" w:space="0" w:color="000000"/>
              <w:bottom w:val="single" w:sz="4" w:space="0" w:color="000000"/>
              <w:right w:val="single" w:sz="4" w:space="0" w:color="000000"/>
            </w:tcBorders>
            <w:shd w:val="clear" w:color="auto" w:fill="EA580C"/>
            <w:vAlign w:val="center"/>
          </w:tcPr>
          <w:p w14:paraId="2F328E06" w14:textId="77777777" w:rsidR="00C61D99" w:rsidRPr="00A86CF3" w:rsidRDefault="00D338FB">
            <w:pPr>
              <w:rPr>
                <w:b/>
                <w:bCs/>
                <w:color w:val="FFFFFF" w:themeColor="background1"/>
                <w:sz w:val="20"/>
                <w:szCs w:val="20"/>
                <w:lang w:val="en-AU" w:eastAsia="en-AU"/>
              </w:rPr>
            </w:pPr>
            <w:r w:rsidRPr="00A86CF3">
              <w:rPr>
                <w:b/>
                <w:bCs/>
                <w:color w:val="FFFFFF" w:themeColor="background1"/>
                <w:sz w:val="20"/>
                <w:szCs w:val="20"/>
                <w:lang w:val="en-AU" w:eastAsia="en-AU"/>
              </w:rPr>
              <w:t>Domain(s) Referenced</w:t>
            </w:r>
          </w:p>
        </w:tc>
      </w:tr>
      <w:tr w:rsidR="00C61D99" w14:paraId="69BBC322" w14:textId="77777777">
        <w:tc>
          <w:tcPr>
            <w:tcW w:w="2423" w:type="dxa"/>
            <w:tcBorders>
              <w:top w:val="single" w:sz="4" w:space="0" w:color="000000"/>
              <w:left w:val="single" w:sz="4" w:space="0" w:color="000000"/>
              <w:bottom w:val="single" w:sz="4" w:space="0" w:color="000000"/>
              <w:right w:val="single" w:sz="4" w:space="0" w:color="000000"/>
            </w:tcBorders>
            <w:vAlign w:val="center"/>
          </w:tcPr>
          <w:p w14:paraId="48AD022F" w14:textId="77777777" w:rsidR="00C61D99" w:rsidRDefault="00D338FB">
            <w:pPr>
              <w:rPr>
                <w:sz w:val="20"/>
                <w:szCs w:val="20"/>
                <w:lang w:val="en-AU" w:eastAsia="en-AU"/>
              </w:rPr>
            </w:pPr>
            <w:r>
              <w:rPr>
                <w:sz w:val="20"/>
                <w:szCs w:val="20"/>
                <w:lang w:val="en-AU" w:eastAsia="en-AU"/>
              </w:rPr>
              <w:t>{{artefact.name}}</w:t>
            </w:r>
          </w:p>
        </w:tc>
        <w:tc>
          <w:tcPr>
            <w:tcW w:w="3169" w:type="dxa"/>
            <w:tcBorders>
              <w:top w:val="single" w:sz="4" w:space="0" w:color="000000"/>
              <w:left w:val="single" w:sz="4" w:space="0" w:color="000000"/>
              <w:bottom w:val="single" w:sz="4" w:space="0" w:color="000000"/>
              <w:right w:val="single" w:sz="4" w:space="0" w:color="000000"/>
            </w:tcBorders>
            <w:vAlign w:val="center"/>
          </w:tcPr>
          <w:p w14:paraId="3039A2A9" w14:textId="77777777" w:rsidR="00C61D99" w:rsidRDefault="00D338FB">
            <w:pPr>
              <w:rPr>
                <w:sz w:val="20"/>
                <w:szCs w:val="20"/>
                <w:lang w:val="en-AU" w:eastAsia="en-AU"/>
              </w:rPr>
            </w:pPr>
            <w:r>
              <w:rPr>
                <w:sz w:val="20"/>
                <w:szCs w:val="20"/>
                <w:lang w:val="en-AU" w:eastAsia="en-AU"/>
              </w:rPr>
              <w:t>{{artefact.description}}</w:t>
            </w:r>
          </w:p>
        </w:tc>
        <w:tc>
          <w:tcPr>
            <w:tcW w:w="3434" w:type="dxa"/>
            <w:tcBorders>
              <w:top w:val="single" w:sz="4" w:space="0" w:color="000000"/>
              <w:left w:val="single" w:sz="4" w:space="0" w:color="000000"/>
              <w:bottom w:val="single" w:sz="4" w:space="0" w:color="000000"/>
              <w:right w:val="single" w:sz="4" w:space="0" w:color="000000"/>
            </w:tcBorders>
            <w:vAlign w:val="center"/>
          </w:tcPr>
          <w:p w14:paraId="2E220237" w14:textId="77777777" w:rsidR="00C61D99" w:rsidRDefault="00D338FB">
            <w:pPr>
              <w:rPr>
                <w:sz w:val="20"/>
                <w:szCs w:val="20"/>
                <w:lang w:val="en-AU" w:eastAsia="en-AU"/>
              </w:rPr>
            </w:pPr>
            <w:r>
              <w:rPr>
                <w:sz w:val="20"/>
                <w:szCs w:val="20"/>
                <w:lang w:val="en-AU" w:eastAsia="en-AU"/>
              </w:rPr>
              <w:t>{{artefact.domains}}</w:t>
            </w:r>
          </w:p>
        </w:tc>
      </w:tr>
    </w:tbl>
    <w:p w14:paraId="6339D04F" w14:textId="77777777" w:rsidR="00C61D99" w:rsidRDefault="00C61D99">
      <w:pPr>
        <w:rPr>
          <w:lang w:val="en-AU" w:eastAsia="en-AU"/>
        </w:rPr>
      </w:pPr>
    </w:p>
    <w:p w14:paraId="3BF94230" w14:textId="5B3F065C" w:rsidR="00C61D99" w:rsidRDefault="00D338FB" w:rsidP="00AC607D">
      <w:pPr>
        <w:spacing w:before="120" w:after="120" w:line="240" w:lineRule="auto"/>
        <w:rPr>
          <w:rFonts w:cs="Arial"/>
        </w:rPr>
      </w:pPr>
      <w:r>
        <w:rPr>
          <w:rFonts w:cs="Arial"/>
          <w:highlight w:val="yellow"/>
        </w:rPr>
        <w:t>{{ai.f_supporting_artefacts_summary}}</w:t>
      </w:r>
      <w:r>
        <w:rPr>
          <w:rFonts w:cs="Arial"/>
        </w:rPr>
        <w:t xml:space="preserve"> </w:t>
      </w:r>
    </w:p>
    <w:p w14:paraId="646CFCF5" w14:textId="0C8DE03E" w:rsidR="00C61D99" w:rsidRDefault="00C61D99">
      <w:pPr>
        <w:spacing w:after="0" w:line="240" w:lineRule="auto"/>
        <w:rPr>
          <w:rFonts w:cs="Arial"/>
        </w:rPr>
      </w:pPr>
    </w:p>
    <w:p w14:paraId="443134D2" w14:textId="77777777" w:rsidR="00C61D99" w:rsidRDefault="00C61D99">
      <w:pPr>
        <w:spacing w:after="0" w:line="240" w:lineRule="auto"/>
        <w:rPr>
          <w:rFonts w:cs="Arial"/>
        </w:rPr>
      </w:pPr>
    </w:p>
    <w:p w14:paraId="2EC432C2" w14:textId="77777777" w:rsidR="00C61D99" w:rsidRDefault="00D338FB">
      <w:pPr>
        <w:spacing w:after="0" w:line="240" w:lineRule="auto"/>
        <w:rPr>
          <w:rFonts w:cs="Arial"/>
          <w:color w:val="808080" w:themeColor="background1" w:themeShade="80"/>
          <w:sz w:val="18"/>
          <w:szCs w:val="18"/>
        </w:rPr>
      </w:pPr>
      <w:r>
        <w:rPr>
          <w:rFonts w:cs="Arial"/>
          <w:color w:val="808080" w:themeColor="background1" w:themeShade="80"/>
          <w:sz w:val="18"/>
          <w:szCs w:val="18"/>
        </w:rPr>
        <w:t>Document Control: FAIRA Risk Assessment Report | Template v1.0 | Generated via AM AI SAFE | {{generation_date}}</w:t>
      </w:r>
    </w:p>
    <w:sectPr w:rsidR="00C61D99">
      <w:headerReference w:type="default" r:id="rId10"/>
      <w:footerReference w:type="default" r:id="rId11"/>
      <w:footerReference w:type="first" r:id="rId12"/>
      <w:pgSz w:w="11906" w:h="16838"/>
      <w:pgMar w:top="1440" w:right="1440" w:bottom="1440" w:left="1440" w:header="576" w:footer="28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602A4" w14:textId="77777777" w:rsidR="00A520E0" w:rsidRDefault="00A520E0">
      <w:pPr>
        <w:spacing w:after="0" w:line="240" w:lineRule="auto"/>
      </w:pPr>
      <w:r>
        <w:separator/>
      </w:r>
    </w:p>
  </w:endnote>
  <w:endnote w:type="continuationSeparator" w:id="0">
    <w:p w14:paraId="47C34E31" w14:textId="77777777" w:rsidR="00A520E0" w:rsidRDefault="00A520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2575344"/>
      <w:docPartObj>
        <w:docPartGallery w:val="Page Numbers (Bottom of Page)"/>
        <w:docPartUnique/>
      </w:docPartObj>
    </w:sdtPr>
    <w:sdtEndPr/>
    <w:sdtContent>
      <w:p w14:paraId="02F1640B" w14:textId="37167B22" w:rsidR="00C61D99" w:rsidRPr="00B659FD" w:rsidRDefault="00D338FB">
        <w:pPr>
          <w:pStyle w:val="Footer"/>
          <w:jc w:val="center"/>
          <w:rPr>
            <w:color w:val="A6A6A6" w:themeColor="background1" w:themeShade="A6"/>
            <w:sz w:val="18"/>
            <w:szCs w:val="18"/>
          </w:rPr>
        </w:pPr>
        <w:r w:rsidRPr="00B659FD">
          <w:rPr>
            <w:noProof/>
            <w:color w:val="A6A6A6" w:themeColor="background1" w:themeShade="A6"/>
            <w:sz w:val="18"/>
            <w:szCs w:val="18"/>
          </w:rPr>
          <mc:AlternateContent>
            <mc:Choice Requires="wps">
              <w:drawing>
                <wp:anchor distT="0" distB="0" distL="0" distR="0" simplePos="0" relativeHeight="309" behindDoc="1" locked="0" layoutInCell="1" allowOverlap="1" wp14:anchorId="39332519" wp14:editId="7A23075F">
                  <wp:simplePos x="0" y="0"/>
                  <wp:positionH relativeFrom="column">
                    <wp:posOffset>-914400</wp:posOffset>
                  </wp:positionH>
                  <wp:positionV relativeFrom="paragraph">
                    <wp:posOffset>-214630</wp:posOffset>
                  </wp:positionV>
                  <wp:extent cx="7616825" cy="18415"/>
                  <wp:effectExtent l="0" t="0" r="0" b="0"/>
                  <wp:wrapNone/>
                  <wp:docPr id="22"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7E10D10E" id="Rectangle 4" o:spid="_x0000_s1026" style="position:absolute;margin-left:-1in;margin-top:-16.9pt;width:599.75pt;height:1.45pt;z-index:-503316171;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" fillcolor="#ea580c" stroked="f" strokeweight="0">
                  <v:fill color2="white [3212]" angle="90" focus="100%" type="gradient">
                    <o:fill v:ext="view" type="gradientUnscaled"/>
                  </v:fill>
                </v:rect>
              </w:pict>
            </mc:Fallback>
          </mc:AlternateContent>
        </w:r>
        <w:r w:rsidRPr="00B659FD">
          <w:rPr>
            <w:noProof/>
            <w:color w:val="A6A6A6" w:themeColor="background1" w:themeShade="A6"/>
            <w:sz w:val="18"/>
            <w:szCs w:val="18"/>
          </w:rPr>
          <mc:AlternateContent>
            <mc:Choice Requires="wps">
              <w:drawing>
                <wp:anchor distT="0" distB="0" distL="0" distR="0" simplePos="0" relativeHeight="396" behindDoc="1" locked="0" layoutInCell="1" allowOverlap="1" wp14:anchorId="2CDEB8CE" wp14:editId="776482E3">
                  <wp:simplePos x="0" y="0"/>
                  <wp:positionH relativeFrom="column">
                    <wp:posOffset>-76200</wp:posOffset>
                  </wp:positionH>
                  <wp:positionV relativeFrom="paragraph">
                    <wp:posOffset>-5080</wp:posOffset>
                  </wp:positionV>
                  <wp:extent cx="2362200" cy="400050"/>
                  <wp:effectExtent l="0" t="0" r="0" b="0"/>
                  <wp:wrapNone/>
                  <wp:docPr id="23" name="Text Box 4"/>
                  <wp:cNvGraphicFramePr/>
                  <a:graphic xmlns:a="http://schemas.openxmlformats.org/drawingml/2006/main">
                    <a:graphicData uri="http://schemas.microsoft.com/office/word/2010/wordprocessingShape">
                      <wps:wsp>
                        <wps:cNvSpPr/>
                        <wps:spPr>
                          <a:xfrm>
                            <a:off x="0" y="0"/>
                            <a:ext cx="23623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wps:txbx>
                        <wps:bodyPr anchor="t">
                          <a:prstTxWarp prst="textNoShape">
                            <a:avLst/>
                          </a:prstTxWarp>
                          <a:noAutofit/>
                        </wps:bodyPr>
                      </wps:wsp>
                    </a:graphicData>
                  </a:graphic>
                </wp:anchor>
              </w:drawing>
            </mc:Choice>
            <mc:Fallback>
              <w:pict>
                <v:rect w14:anchorId="2CDEB8CE" id="_x0000_s1028" style="position:absolute;left:0;text-align:left;margin-left:-6pt;margin-top:-.4pt;width:186pt;height:31.5pt;z-index:-50331608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" filled="f" stroked="f" strokeweight=".5pt">
                  <v:textbox>
                    <w:txbxContent>
                      <w:p w14:paraId="56DDAAA2" w14:textId="77777777" w:rsidR="00C61D99" w:rsidRDefault="00D338FB">
                        <w:pPr>
                          <w:pStyle w:val="FrameContents"/>
                          <w:rPr>
                            <w:color w:val="A6A6A6" w:themeColor="background1" w:themeShade="A6"/>
                            <w:sz w:val="18"/>
                            <w:szCs w:val="18"/>
                          </w:rPr>
                        </w:pPr>
                        <w:r>
                          <w:rPr>
                            <w:color w:val="A6A6A6" w:themeColor="background1" w:themeShade="A6"/>
                            <w:sz w:val="18"/>
                            <w:szCs w:val="18"/>
                          </w:rPr>
                          <w:t>Assessment Date: {{assessment.date}}</w:t>
                        </w:r>
                      </w:p>
                    </w:txbxContent>
                  </v:textbox>
                </v:rect>
              </w:pict>
            </mc:Fallback>
          </mc:AlternateContent>
        </w:r>
        <w:r w:rsidRPr="00B659FD">
          <w:rPr>
            <w:noProof/>
            <w:color w:val="A6A6A6" w:themeColor="background1" w:themeShade="A6"/>
            <w:sz w:val="18"/>
            <w:szCs w:val="18"/>
          </w:rPr>
          <mc:AlternateContent>
            <mc:Choice Requires="wps">
              <w:drawing>
                <wp:anchor distT="0" distB="0" distL="0" distR="0" simplePos="0" relativeHeight="484" behindDoc="1" locked="0" layoutInCell="1" allowOverlap="1" wp14:anchorId="65FE2650" wp14:editId="6210C1F9">
                  <wp:simplePos x="0" y="0"/>
                  <wp:positionH relativeFrom="column">
                    <wp:posOffset>3429000</wp:posOffset>
                  </wp:positionH>
                  <wp:positionV relativeFrom="paragraph">
                    <wp:posOffset>-5080</wp:posOffset>
                  </wp:positionV>
                  <wp:extent cx="2362200" cy="228600"/>
                  <wp:effectExtent l="0" t="0" r="0" b="0"/>
                  <wp:wrapNone/>
                  <wp:docPr id="24" name="Text Box 4"/>
                  <wp:cNvGraphicFramePr/>
                  <a:graphic xmlns:a="http://schemas.openxmlformats.org/drawingml/2006/main">
                    <a:graphicData uri="http://schemas.microsoft.com/office/word/2010/wordprocessingShape">
                      <wps:wsp>
                        <wps:cNvSpPr/>
                        <wps:spPr>
                          <a:xfrm>
                            <a:off x="0" y="0"/>
                            <a:ext cx="2362320" cy="228600"/>
                          </a:xfrm>
                          <a:prstGeom prst="rect">
                            <a:avLst/>
                          </a:prstGeom>
                          <a:noFill/>
                          <a:ln w="6350">
                            <a:noFill/>
                          </a:ln>
                        </wps:spPr>
                        <wps:style>
                          <a:lnRef idx="0">
                            <a:scrgbClr r="0" g="0" b="0"/>
                          </a:lnRef>
                          <a:fillRef idx="0">
                            <a:scrgbClr r="0" g="0" b="0"/>
                          </a:fillRef>
                          <a:effectRef idx="0">
                            <a:scrgbClr r="0" g="0" b="0"/>
                          </a:effectRef>
                          <a:fontRef idx="minor"/>
                        </wps:style>
                        <wps:txb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wps:txbx>
                        <wps:bodyPr anchor="t">
                          <a:prstTxWarp prst="textNoShape">
                            <a:avLst/>
                          </a:prstTxWarp>
                          <a:noAutofit/>
                        </wps:bodyPr>
                      </wps:wsp>
                    </a:graphicData>
                  </a:graphic>
                </wp:anchor>
              </w:drawing>
            </mc:Choice>
            <mc:Fallback>
              <w:pict>
                <v:rect w14:anchorId="65FE2650" id="_x0000_s1029" style="position:absolute;left:0;text-align:left;margin-left:270pt;margin-top:-.4pt;width:186pt;height:18pt;z-index:-50331599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" filled="f" stroked="f" strokeweight=".5pt">
                  <v:textbox>
                    <w:txbxContent>
                      <w:p w14:paraId="2CB97D69" w14:textId="77777777" w:rsidR="00C61D99" w:rsidRDefault="00D338FB">
                        <w:pPr>
                          <w:pStyle w:val="FrameContents"/>
                          <w:jc w:val="right"/>
                          <w:rPr>
                            <w:color w:val="A6A6A6" w:themeColor="background1" w:themeShade="A6"/>
                            <w:sz w:val="18"/>
                            <w:szCs w:val="18"/>
                          </w:rPr>
                        </w:pPr>
                        <w:r>
                          <w:rPr>
                            <w:color w:val="A6A6A6" w:themeColor="background1" w:themeShade="A6"/>
                            <w:sz w:val="18"/>
                            <w:szCs w:val="18"/>
                          </w:rPr>
                          <w:t>AM AI SAFE - FAIRA</w:t>
                        </w:r>
                      </w:p>
                    </w:txbxContent>
                  </v:textbox>
                </v:rect>
              </w:pict>
            </mc:Fallback>
          </mc:AlternateContent>
        </w:r>
        <w:r w:rsidRPr="00B659FD">
          <w:rPr>
            <w:color w:val="A6A6A6" w:themeColor="background1" w:themeShade="A6"/>
            <w:sz w:val="18"/>
            <w:szCs w:val="18"/>
          </w:rPr>
          <w:fldChar w:fldCharType="begin"/>
        </w:r>
        <w:r w:rsidRPr="00B659FD">
          <w:rPr>
            <w:color w:val="A6A6A6" w:themeColor="background1" w:themeShade="A6"/>
            <w:sz w:val="18"/>
            <w:szCs w:val="18"/>
          </w:rPr>
          <w:instrText xml:space="preserve"> PAGE </w:instrText>
        </w:r>
        <w:r w:rsidRPr="00B659FD">
          <w:rPr>
            <w:color w:val="A6A6A6" w:themeColor="background1" w:themeShade="A6"/>
            <w:sz w:val="18"/>
            <w:szCs w:val="18"/>
          </w:rPr>
          <w:fldChar w:fldCharType="separate"/>
        </w:r>
        <w:r w:rsidRPr="00B659FD">
          <w:rPr>
            <w:color w:val="A6A6A6" w:themeColor="background1" w:themeShade="A6"/>
            <w:sz w:val="18"/>
            <w:szCs w:val="18"/>
          </w:rPr>
          <w:t>45</w:t>
        </w:r>
        <w:r w:rsidRPr="00B659FD">
          <w:rPr>
            <w:color w:val="A6A6A6" w:themeColor="background1" w:themeShade="A6"/>
            <w:sz w:val="18"/>
            <w:szCs w:val="18"/>
          </w:rPr>
          <w:fldChar w:fldCharType="end"/>
        </w:r>
      </w:p>
      <w:p w14:paraId="0197A1B6" w14:textId="77777777" w:rsidR="00C61D99" w:rsidRDefault="00A520E0">
        <w:pPr>
          <w:pStyle w:val="Footer"/>
          <w:tabs>
            <w:tab w:val="clear" w:pos="4513"/>
            <w:tab w:val="clear" w:pos="9026"/>
            <w:tab w:val="left" w:pos="1785"/>
          </w:tabs>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35847" w14:textId="77777777" w:rsidR="00C61D99" w:rsidRDefault="00C61D99">
    <w:pPr>
      <w:pStyle w:val="Footer"/>
      <w:jc w:val="center"/>
    </w:pPr>
  </w:p>
  <w:p w14:paraId="4D1E88D1" w14:textId="77777777" w:rsidR="00C61D99" w:rsidRDefault="00C61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C2AD5" w14:textId="77777777" w:rsidR="00A520E0" w:rsidRDefault="00A520E0">
      <w:pPr>
        <w:spacing w:after="0" w:line="240" w:lineRule="auto"/>
      </w:pPr>
      <w:r>
        <w:separator/>
      </w:r>
    </w:p>
  </w:footnote>
  <w:footnote w:type="continuationSeparator" w:id="0">
    <w:p w14:paraId="1B7081E8" w14:textId="77777777" w:rsidR="00A520E0" w:rsidRDefault="00A520E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E4CB18" w14:textId="425D7443" w:rsidR="00C61D99" w:rsidRDefault="00D338FB">
    <w:pPr>
      <w:pStyle w:val="Header"/>
    </w:pPr>
    <w:r>
      <w:rPr>
        <w:noProof/>
      </w:rPr>
      <mc:AlternateContent>
        <mc:Choice Requires="wps">
          <w:drawing>
            <wp:anchor distT="0" distB="0" distL="0" distR="0" simplePos="0" relativeHeight="88" behindDoc="1" locked="0" layoutInCell="1" allowOverlap="1" wp14:anchorId="3AF3481B" wp14:editId="222212AC">
              <wp:simplePos x="0" y="0"/>
              <wp:positionH relativeFrom="column">
                <wp:posOffset>-76200</wp:posOffset>
              </wp:positionH>
              <wp:positionV relativeFrom="paragraph">
                <wp:posOffset>148590</wp:posOffset>
              </wp:positionV>
              <wp:extent cx="6019800" cy="400050"/>
              <wp:effectExtent l="0" t="0" r="0" b="0"/>
              <wp:wrapNone/>
              <wp:docPr id="18" name="Text Box 4"/>
              <wp:cNvGraphicFramePr/>
              <a:graphic xmlns:a="http://schemas.openxmlformats.org/drawingml/2006/main">
                <a:graphicData uri="http://schemas.microsoft.com/office/word/2010/wordprocessingShape">
                  <wps:wsp>
                    <wps:cNvSpPr/>
                    <wps:spPr>
                      <a:xfrm>
                        <a:off x="0" y="0"/>
                        <a:ext cx="6019920" cy="399960"/>
                      </a:xfrm>
                      <a:prstGeom prst="rect">
                        <a:avLst/>
                      </a:prstGeom>
                      <a:noFill/>
                      <a:ln w="6350">
                        <a:noFill/>
                      </a:ln>
                    </wps:spPr>
                    <wps:style>
                      <a:lnRef idx="0">
                        <a:scrgbClr r="0" g="0" b="0"/>
                      </a:lnRef>
                      <a:fillRef idx="0">
                        <a:scrgbClr r="0" g="0" b="0"/>
                      </a:fillRef>
                      <a:effectRef idx="0">
                        <a:scrgbClr r="0" g="0" b="0"/>
                      </a:effectRef>
                      <a:fontRef idx="minor"/>
                    </wps:style>
                    <wps:txb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wps:txbx>
                    <wps:bodyPr anchor="t">
                      <a:prstTxWarp prst="textNoShape">
                        <a:avLst/>
                      </a:prstTxWarp>
                      <a:noAutofit/>
                    </wps:bodyPr>
                  </wps:wsp>
                </a:graphicData>
              </a:graphic>
            </wp:anchor>
          </w:drawing>
        </mc:Choice>
        <mc:Fallback>
          <w:pict>
            <v:rect w14:anchorId="3AF3481B" id="Text Box 4" o:spid="_x0000_s1026" style="position:absolute;margin-left:-6pt;margin-top:11.7pt;width:474pt;height:31.5pt;z-index:-50331639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" filled="f" stroked="f" strokeweight=".5pt">
              <v:textbox>
                <w:txbxContent>
                  <w:p w14:paraId="37EE516A" w14:textId="77777777" w:rsidR="00C61D99" w:rsidRDefault="00D338FB">
                    <w:pPr>
                      <w:pStyle w:val="FrameContents"/>
                      <w:rPr>
                        <w:color w:val="A6A6A6" w:themeColor="background1" w:themeShade="A6"/>
                        <w:sz w:val="18"/>
                        <w:szCs w:val="18"/>
                      </w:rPr>
                    </w:pPr>
                    <w:r>
                      <w:rPr>
                        <w:color w:val="A6A6A6" w:themeColor="background1" w:themeShade="A6"/>
                        <w:sz w:val="18"/>
                        <w:szCs w:val="18"/>
                      </w:rPr>
                      <w:t>{{system_name}} — FAIRA Risk Assessment</w:t>
                    </w:r>
                  </w:p>
                </w:txbxContent>
              </v:textbox>
            </v:rect>
          </w:pict>
        </mc:Fallback>
      </mc:AlternateContent>
    </w:r>
    <w:r>
      <w:rPr>
        <w:noProof/>
      </w:rPr>
      <w:drawing>
        <wp:anchor distT="0" distB="0" distL="0" distR="0" simplePos="0" relativeHeight="133" behindDoc="1" locked="0" layoutInCell="1" allowOverlap="1" wp14:anchorId="10330251" wp14:editId="0FEC88E3">
          <wp:simplePos x="0" y="0"/>
          <wp:positionH relativeFrom="column">
            <wp:posOffset>-762000</wp:posOffset>
          </wp:positionH>
          <wp:positionV relativeFrom="paragraph">
            <wp:posOffset>-247650</wp:posOffset>
          </wp:positionV>
          <wp:extent cx="1752600" cy="401320"/>
          <wp:effectExtent l="0" t="0" r="0" b="0"/>
          <wp:wrapNone/>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noChangeArrowheads="1"/>
                  </pic:cNvPicPr>
                </pic:nvPicPr>
                <pic:blipFill>
                  <a:blip r:embed="rId1"/>
                  <a:stretch>
                    <a:fillRect/>
                  </a:stretch>
                </pic:blipFill>
                <pic:spPr bwMode="auto">
                  <a:xfrm>
                    <a:off x="0" y="0"/>
                    <a:ext cx="1752600" cy="401320"/>
                  </a:xfrm>
                  <a:prstGeom prst="rect">
                    <a:avLst/>
                  </a:prstGeom>
                  <a:noFill/>
                </pic:spPr>
              </pic:pic>
            </a:graphicData>
          </a:graphic>
        </wp:anchor>
      </w:drawing>
    </w:r>
    <w:r>
      <w:rPr>
        <w:noProof/>
      </w:rPr>
      <mc:AlternateContent>
        <mc:Choice Requires="wps">
          <w:drawing>
            <wp:anchor distT="0" distB="0" distL="0" distR="0" simplePos="0" relativeHeight="177" behindDoc="1" locked="0" layoutInCell="1" allowOverlap="1" wp14:anchorId="004C2D6F" wp14:editId="05779AF3">
              <wp:simplePos x="0" y="0"/>
              <wp:positionH relativeFrom="column">
                <wp:posOffset>-914400</wp:posOffset>
              </wp:positionH>
              <wp:positionV relativeFrom="paragraph">
                <wp:posOffset>412750</wp:posOffset>
              </wp:positionV>
              <wp:extent cx="7616825" cy="18415"/>
              <wp:effectExtent l="0" t="0" r="0" b="0"/>
              <wp:wrapNone/>
              <wp:docPr id="20" name="Rectangle 4"/>
              <wp:cNvGraphicFramePr/>
              <a:graphic xmlns:a="http://schemas.openxmlformats.org/drawingml/2006/main">
                <a:graphicData uri="http://schemas.microsoft.com/office/word/2010/wordprocessingShape">
                  <wps:wsp>
                    <wps:cNvSpPr/>
                    <wps:spPr>
                      <a:xfrm>
                        <a:off x="0" y="0"/>
                        <a:ext cx="7616880" cy="18360"/>
                      </a:xfrm>
                      <a:prstGeom prst="rect">
                        <a:avLst/>
                      </a:prstGeom>
                      <a:gradFill rotWithShape="0">
                        <a:gsLst>
                          <a:gs pos="0">
                            <a:srgbClr val="EA580C"/>
                          </a:gs>
                          <a:gs pos="100000">
                            <a:schemeClr val="bg1"/>
                          </a:gs>
                        </a:gsLst>
                        <a:lin ang="0"/>
                      </a:gra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1D79F077" id="Rectangle 4" o:spid="_x0000_s1026" style="position:absolute;margin-left:-1in;margin-top:32.5pt;width:599.75pt;height:1.45pt;z-index:-50331630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" fillcolor="#ea580c" stroked="f" strokeweight="0">
              <v:fill color2="white [3212]" angle="90" focus="100%" type="gradient">
                <o:fill v:ext="view" type="gradientUnscaled"/>
              </v:fill>
            </v:rect>
          </w:pict>
        </mc:Fallback>
      </mc:AlternateContent>
    </w:r>
    <w:r>
      <w:rPr>
        <w:noProof/>
      </w:rPr>
      <mc:AlternateContent>
        <mc:Choice Requires="wps">
          <w:drawing>
            <wp:anchor distT="0" distB="0" distL="0" distR="0" simplePos="0" relativeHeight="264" behindDoc="1" locked="0" layoutInCell="1" allowOverlap="1" wp14:anchorId="5880026B" wp14:editId="41E9962D">
              <wp:simplePos x="0" y="0"/>
              <wp:positionH relativeFrom="column">
                <wp:posOffset>1371600</wp:posOffset>
              </wp:positionH>
              <wp:positionV relativeFrom="paragraph">
                <wp:posOffset>-251460</wp:posOffset>
              </wp:positionV>
              <wp:extent cx="4953000" cy="400685"/>
              <wp:effectExtent l="0" t="0" r="0" b="0"/>
              <wp:wrapNone/>
              <wp:docPr id="21" name="Text Box 6"/>
              <wp:cNvGraphicFramePr/>
              <a:graphic xmlns:a="http://schemas.openxmlformats.org/drawingml/2006/main">
                <a:graphicData uri="http://schemas.microsoft.com/office/word/2010/wordprocessingShape">
                  <wps:wsp>
                    <wps:cNvSpPr/>
                    <wps:spPr>
                      <a:xfrm>
                        <a:off x="0" y="0"/>
                        <a:ext cx="4952880" cy="400680"/>
                      </a:xfrm>
                      <a:prstGeom prst="rect">
                        <a:avLst/>
                      </a:prstGeom>
                      <a:solidFill>
                        <a:schemeClr val="lt1"/>
                      </a:solidFill>
                      <a:ln w="6350">
                        <a:noFill/>
                      </a:ln>
                    </wps:spPr>
                    <wps:style>
                      <a:lnRef idx="0">
                        <a:scrgbClr r="0" g="0" b="0"/>
                      </a:lnRef>
                      <a:fillRef idx="0">
                        <a:scrgbClr r="0" g="0" b="0"/>
                      </a:fillRef>
                      <a:effectRef idx="0">
                        <a:scrgbClr r="0" g="0" b="0"/>
                      </a:effectRef>
                      <a:fontRef idx="minor"/>
                    </wps:style>
                    <wps:txb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wps:txbx>
                    <wps:bodyPr anchor="t">
                      <a:prstTxWarp prst="textNoShape">
                        <a:avLst/>
                      </a:prstTxWarp>
                      <a:noAutofit/>
                    </wps:bodyPr>
                  </wps:wsp>
                </a:graphicData>
              </a:graphic>
            </wp:anchor>
          </w:drawing>
        </mc:Choice>
        <mc:Fallback>
          <w:pict>
            <v:rect w14:anchorId="5880026B" id="Text Box 6" o:spid="_x0000_s1027" style="position:absolute;margin-left:108pt;margin-top:-19.8pt;width:390pt;height:31.55pt;z-index:-503316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" fillcolor="white [3201]" stroked="f" strokeweight=".5pt">
              <v:textbox>
                <w:txbxContent>
                  <w:p w14:paraId="7F637AC8" w14:textId="77777777" w:rsidR="00C61D99" w:rsidRDefault="00D338FB">
                    <w:pPr>
                      <w:pStyle w:val="FrameContents"/>
                      <w:rPr>
                        <w:b/>
                        <w:bCs/>
                        <w:color w:val="EA580C"/>
                        <w:sz w:val="36"/>
                        <w:szCs w:val="36"/>
                      </w:rPr>
                    </w:pPr>
                    <w:r>
                      <w:rPr>
                        <w:b/>
                        <w:bCs/>
                        <w:color w:val="EA580C"/>
                        <w:sz w:val="36"/>
                        <w:szCs w:val="36"/>
                      </w:rPr>
                      <w:t>FAIRA Risk Assessment</w:t>
                    </w:r>
                  </w:p>
                </w:txbxContent>
              </v:textbox>
            </v:rec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50A66"/>
    <w:multiLevelType w:val="multilevel"/>
    <w:tmpl w:val="59BE41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105E23FD"/>
    <w:multiLevelType w:val="hybridMultilevel"/>
    <w:tmpl w:val="CC42A9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57A1754"/>
    <w:multiLevelType w:val="multilevel"/>
    <w:tmpl w:val="589256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61007BD"/>
    <w:multiLevelType w:val="multilevel"/>
    <w:tmpl w:val="249034CC"/>
    <w:lvl w:ilvl="0">
      <w:numFmt w:val="bullet"/>
      <w:lvlText w:val="•"/>
      <w:lvlJc w:val="left"/>
      <w:pPr>
        <w:tabs>
          <w:tab w:val="num" w:pos="0"/>
        </w:tabs>
        <w:ind w:left="1080" w:hanging="360"/>
      </w:pPr>
      <w:rPr>
        <w:rFonts w:ascii="Arial" w:hAnsi="Arial" w:cs="Aria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4" w15:restartNumberingAfterBreak="0">
    <w:nsid w:val="25D81353"/>
    <w:multiLevelType w:val="multilevel"/>
    <w:tmpl w:val="0C9C1F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272977D9"/>
    <w:multiLevelType w:val="multilevel"/>
    <w:tmpl w:val="2DDA83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A65162A"/>
    <w:multiLevelType w:val="multilevel"/>
    <w:tmpl w:val="FFB09218"/>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7" w15:restartNumberingAfterBreak="0">
    <w:nsid w:val="2C381E43"/>
    <w:multiLevelType w:val="multilevel"/>
    <w:tmpl w:val="3B3487B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2FDB237F"/>
    <w:multiLevelType w:val="multilevel"/>
    <w:tmpl w:val="11EE53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31D03630"/>
    <w:multiLevelType w:val="multilevel"/>
    <w:tmpl w:val="221626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32DD7F26"/>
    <w:multiLevelType w:val="multilevel"/>
    <w:tmpl w:val="36F4AC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35A24A60"/>
    <w:multiLevelType w:val="multilevel"/>
    <w:tmpl w:val="3810220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2" w15:restartNumberingAfterBreak="0">
    <w:nsid w:val="35E66728"/>
    <w:multiLevelType w:val="multilevel"/>
    <w:tmpl w:val="6BECAF0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44AB1C29"/>
    <w:multiLevelType w:val="multilevel"/>
    <w:tmpl w:val="F6581B8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48EA0C95"/>
    <w:multiLevelType w:val="multilevel"/>
    <w:tmpl w:val="E1200DA4"/>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15" w15:restartNumberingAfterBreak="0">
    <w:nsid w:val="4BF81CA1"/>
    <w:multiLevelType w:val="multilevel"/>
    <w:tmpl w:val="10D8889A"/>
    <w:lvl w:ilvl="0">
      <w:numFmt w:val="bullet"/>
      <w:lvlText w:val="•"/>
      <w:lvlJc w:val="left"/>
      <w:pPr>
        <w:tabs>
          <w:tab w:val="num" w:pos="0"/>
        </w:tabs>
        <w:ind w:left="720" w:hanging="360"/>
      </w:pPr>
      <w:rPr>
        <w:rFonts w:ascii="Arial"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55EA4A35"/>
    <w:multiLevelType w:val="multilevel"/>
    <w:tmpl w:val="54B4CE5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57BA4C2F"/>
    <w:multiLevelType w:val="multilevel"/>
    <w:tmpl w:val="C9A8BC6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6B206F7C"/>
    <w:multiLevelType w:val="multilevel"/>
    <w:tmpl w:val="602E220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6C455416"/>
    <w:multiLevelType w:val="hybridMultilevel"/>
    <w:tmpl w:val="3434240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7A86269D"/>
    <w:multiLevelType w:val="multilevel"/>
    <w:tmpl w:val="3A1CBCD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1" w15:restartNumberingAfterBreak="0">
    <w:nsid w:val="7CCE3A52"/>
    <w:multiLevelType w:val="multilevel"/>
    <w:tmpl w:val="0C09001F"/>
    <w:lvl w:ilvl="0">
      <w:start w:val="1"/>
      <w:numFmt w:val="decimal"/>
      <w:pStyle w:val="Heading01"/>
      <w:lvlText w:val="%1."/>
      <w:lvlJc w:val="left"/>
      <w:pPr>
        <w:tabs>
          <w:tab w:val="num" w:pos="0"/>
        </w:tabs>
        <w:ind w:left="360" w:hanging="360"/>
      </w:pPr>
    </w:lvl>
    <w:lvl w:ilvl="1">
      <w:start w:val="1"/>
      <w:numFmt w:val="decimal"/>
      <w:pStyle w:val="Heading02"/>
      <w:lvlText w:val="%1.%2."/>
      <w:lvlJc w:val="left"/>
      <w:pPr>
        <w:tabs>
          <w:tab w:val="num" w:pos="0"/>
        </w:tabs>
        <w:ind w:left="792" w:hanging="432"/>
      </w:pPr>
    </w:lvl>
    <w:lvl w:ilvl="2">
      <w:start w:val="1"/>
      <w:numFmt w:val="decimal"/>
      <w:pStyle w:val="Heading03"/>
      <w:lvlText w:val="%1.%2.%3."/>
      <w:lvlJc w:val="left"/>
      <w:pPr>
        <w:tabs>
          <w:tab w:val="num" w:pos="0"/>
        </w:tabs>
        <w:ind w:left="1224" w:hanging="504"/>
      </w:pPr>
      <w:rPr>
        <w:i w:val="0"/>
        <w:iCs w:val="0"/>
      </w:rPr>
    </w:lvl>
    <w:lvl w:ilvl="3">
      <w:start w:val="1"/>
      <w:numFmt w:val="decimal"/>
      <w:pStyle w:val="Heading04"/>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num w:numId="1" w16cid:durableId="2143303611">
    <w:abstractNumId w:val="21"/>
  </w:num>
  <w:num w:numId="2" w16cid:durableId="1733697981">
    <w:abstractNumId w:val="15"/>
  </w:num>
  <w:num w:numId="3" w16cid:durableId="221141490">
    <w:abstractNumId w:val="3"/>
  </w:num>
  <w:num w:numId="4" w16cid:durableId="464276917">
    <w:abstractNumId w:val="20"/>
  </w:num>
  <w:num w:numId="5" w16cid:durableId="174150118">
    <w:abstractNumId w:val="8"/>
  </w:num>
  <w:num w:numId="6" w16cid:durableId="51587458">
    <w:abstractNumId w:val="10"/>
  </w:num>
  <w:num w:numId="7" w16cid:durableId="1352024079">
    <w:abstractNumId w:val="13"/>
  </w:num>
  <w:num w:numId="8" w16cid:durableId="2108496655">
    <w:abstractNumId w:val="5"/>
  </w:num>
  <w:num w:numId="9" w16cid:durableId="599292041">
    <w:abstractNumId w:val="0"/>
  </w:num>
  <w:num w:numId="10" w16cid:durableId="666976560">
    <w:abstractNumId w:val="18"/>
  </w:num>
  <w:num w:numId="11" w16cid:durableId="656692275">
    <w:abstractNumId w:val="7"/>
  </w:num>
  <w:num w:numId="12" w16cid:durableId="890531492">
    <w:abstractNumId w:val="2"/>
  </w:num>
  <w:num w:numId="13" w16cid:durableId="384531005">
    <w:abstractNumId w:val="14"/>
  </w:num>
  <w:num w:numId="14" w16cid:durableId="742292400">
    <w:abstractNumId w:val="11"/>
  </w:num>
  <w:num w:numId="15" w16cid:durableId="1744057868">
    <w:abstractNumId w:val="6"/>
  </w:num>
  <w:num w:numId="16" w16cid:durableId="1150363701">
    <w:abstractNumId w:val="4"/>
  </w:num>
  <w:num w:numId="17" w16cid:durableId="1742292910">
    <w:abstractNumId w:val="9"/>
  </w:num>
  <w:num w:numId="18" w16cid:durableId="957182989">
    <w:abstractNumId w:val="16"/>
  </w:num>
  <w:num w:numId="19" w16cid:durableId="2061007086">
    <w:abstractNumId w:val="17"/>
  </w:num>
  <w:num w:numId="20" w16cid:durableId="1967932105">
    <w:abstractNumId w:val="12"/>
  </w:num>
  <w:num w:numId="21" w16cid:durableId="743062384">
    <w:abstractNumId w:val="21"/>
  </w:num>
  <w:num w:numId="22" w16cid:durableId="1638990724">
    <w:abstractNumId w:val="1"/>
  </w:num>
  <w:num w:numId="23" w16cid:durableId="1047606417">
    <w:abstractNumId w:val="21"/>
  </w:num>
  <w:num w:numId="24" w16cid:durableId="1379277895">
    <w:abstractNumId w:val="21"/>
  </w:num>
  <w:num w:numId="25" w16cid:durableId="98620283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1D99"/>
    <w:rsid w:val="000034AD"/>
    <w:rsid w:val="0000708F"/>
    <w:rsid w:val="00026843"/>
    <w:rsid w:val="00045A22"/>
    <w:rsid w:val="000546E9"/>
    <w:rsid w:val="000612DB"/>
    <w:rsid w:val="00072C54"/>
    <w:rsid w:val="000740A3"/>
    <w:rsid w:val="000A4447"/>
    <w:rsid w:val="000B689D"/>
    <w:rsid w:val="000E4793"/>
    <w:rsid w:val="001032BD"/>
    <w:rsid w:val="00113D52"/>
    <w:rsid w:val="001268AA"/>
    <w:rsid w:val="00127740"/>
    <w:rsid w:val="00147429"/>
    <w:rsid w:val="00152629"/>
    <w:rsid w:val="00155F77"/>
    <w:rsid w:val="001620B5"/>
    <w:rsid w:val="00164373"/>
    <w:rsid w:val="00182842"/>
    <w:rsid w:val="00197F47"/>
    <w:rsid w:val="001A21D0"/>
    <w:rsid w:val="001A52F9"/>
    <w:rsid w:val="001C2269"/>
    <w:rsid w:val="001C5276"/>
    <w:rsid w:val="001C56C2"/>
    <w:rsid w:val="001D0010"/>
    <w:rsid w:val="001D39F4"/>
    <w:rsid w:val="001D7EDE"/>
    <w:rsid w:val="0020184D"/>
    <w:rsid w:val="002069BD"/>
    <w:rsid w:val="0023597D"/>
    <w:rsid w:val="00243A3B"/>
    <w:rsid w:val="002640D5"/>
    <w:rsid w:val="00265768"/>
    <w:rsid w:val="00265FCD"/>
    <w:rsid w:val="00277E1C"/>
    <w:rsid w:val="002811A6"/>
    <w:rsid w:val="00292706"/>
    <w:rsid w:val="002B1B27"/>
    <w:rsid w:val="002C02C2"/>
    <w:rsid w:val="002C21E1"/>
    <w:rsid w:val="002C742D"/>
    <w:rsid w:val="002D281F"/>
    <w:rsid w:val="002E671E"/>
    <w:rsid w:val="002E7187"/>
    <w:rsid w:val="00301203"/>
    <w:rsid w:val="00320F8E"/>
    <w:rsid w:val="00344F00"/>
    <w:rsid w:val="00356E42"/>
    <w:rsid w:val="0036601A"/>
    <w:rsid w:val="00372068"/>
    <w:rsid w:val="003910C3"/>
    <w:rsid w:val="003940BD"/>
    <w:rsid w:val="003A10AC"/>
    <w:rsid w:val="003A6A2F"/>
    <w:rsid w:val="003B6669"/>
    <w:rsid w:val="003C09FA"/>
    <w:rsid w:val="003C2F4B"/>
    <w:rsid w:val="003D37B7"/>
    <w:rsid w:val="00405A26"/>
    <w:rsid w:val="00421890"/>
    <w:rsid w:val="00422E88"/>
    <w:rsid w:val="00437F70"/>
    <w:rsid w:val="00450B72"/>
    <w:rsid w:val="00451203"/>
    <w:rsid w:val="00457056"/>
    <w:rsid w:val="00494269"/>
    <w:rsid w:val="004A1B69"/>
    <w:rsid w:val="004B30FE"/>
    <w:rsid w:val="004B59AD"/>
    <w:rsid w:val="004B5BFC"/>
    <w:rsid w:val="004C49BA"/>
    <w:rsid w:val="004D3A42"/>
    <w:rsid w:val="004D6BA0"/>
    <w:rsid w:val="00521F0C"/>
    <w:rsid w:val="00527BD4"/>
    <w:rsid w:val="00533C2A"/>
    <w:rsid w:val="00533F63"/>
    <w:rsid w:val="005531C4"/>
    <w:rsid w:val="00555345"/>
    <w:rsid w:val="00556A84"/>
    <w:rsid w:val="005605E5"/>
    <w:rsid w:val="0057292D"/>
    <w:rsid w:val="005A0F8F"/>
    <w:rsid w:val="005A2C43"/>
    <w:rsid w:val="005A6338"/>
    <w:rsid w:val="005B1BBA"/>
    <w:rsid w:val="005B64BC"/>
    <w:rsid w:val="005B7196"/>
    <w:rsid w:val="005C3B58"/>
    <w:rsid w:val="005D1329"/>
    <w:rsid w:val="005D6A91"/>
    <w:rsid w:val="005F2CF4"/>
    <w:rsid w:val="005F7431"/>
    <w:rsid w:val="0060626F"/>
    <w:rsid w:val="00612C75"/>
    <w:rsid w:val="00624EEB"/>
    <w:rsid w:val="0063333A"/>
    <w:rsid w:val="00646AF2"/>
    <w:rsid w:val="00651990"/>
    <w:rsid w:val="0065709A"/>
    <w:rsid w:val="00671073"/>
    <w:rsid w:val="006727A7"/>
    <w:rsid w:val="00687284"/>
    <w:rsid w:val="006A3893"/>
    <w:rsid w:val="006B42B2"/>
    <w:rsid w:val="006C4FF8"/>
    <w:rsid w:val="006D2193"/>
    <w:rsid w:val="006D39A6"/>
    <w:rsid w:val="006F66CA"/>
    <w:rsid w:val="00701642"/>
    <w:rsid w:val="007205C7"/>
    <w:rsid w:val="00723E07"/>
    <w:rsid w:val="00754123"/>
    <w:rsid w:val="0075467D"/>
    <w:rsid w:val="00780AD6"/>
    <w:rsid w:val="007A2ED2"/>
    <w:rsid w:val="007A4A84"/>
    <w:rsid w:val="007B1FBD"/>
    <w:rsid w:val="007E42AC"/>
    <w:rsid w:val="007E559E"/>
    <w:rsid w:val="007F3516"/>
    <w:rsid w:val="007F5277"/>
    <w:rsid w:val="00804492"/>
    <w:rsid w:val="00810F29"/>
    <w:rsid w:val="00812B58"/>
    <w:rsid w:val="00817CA1"/>
    <w:rsid w:val="00824108"/>
    <w:rsid w:val="008563E9"/>
    <w:rsid w:val="008615E2"/>
    <w:rsid w:val="00866A12"/>
    <w:rsid w:val="0087299C"/>
    <w:rsid w:val="008742B6"/>
    <w:rsid w:val="008A2D12"/>
    <w:rsid w:val="008A7DBA"/>
    <w:rsid w:val="008B04CC"/>
    <w:rsid w:val="008D7ACC"/>
    <w:rsid w:val="008E3CBE"/>
    <w:rsid w:val="00902FB3"/>
    <w:rsid w:val="00904BE9"/>
    <w:rsid w:val="00934EB4"/>
    <w:rsid w:val="00937076"/>
    <w:rsid w:val="00941029"/>
    <w:rsid w:val="00947823"/>
    <w:rsid w:val="00955FBC"/>
    <w:rsid w:val="00967654"/>
    <w:rsid w:val="009843B1"/>
    <w:rsid w:val="009908AA"/>
    <w:rsid w:val="009B4F84"/>
    <w:rsid w:val="009C04C8"/>
    <w:rsid w:val="009C3EC3"/>
    <w:rsid w:val="009E0691"/>
    <w:rsid w:val="009E0FB7"/>
    <w:rsid w:val="00A40A42"/>
    <w:rsid w:val="00A520E0"/>
    <w:rsid w:val="00A644DD"/>
    <w:rsid w:val="00A86CF3"/>
    <w:rsid w:val="00A92725"/>
    <w:rsid w:val="00A94AC1"/>
    <w:rsid w:val="00A96885"/>
    <w:rsid w:val="00AA6F92"/>
    <w:rsid w:val="00AB1C92"/>
    <w:rsid w:val="00AC024C"/>
    <w:rsid w:val="00AC054F"/>
    <w:rsid w:val="00AC607D"/>
    <w:rsid w:val="00AE427A"/>
    <w:rsid w:val="00AE5899"/>
    <w:rsid w:val="00AF6382"/>
    <w:rsid w:val="00B07EF4"/>
    <w:rsid w:val="00B245A7"/>
    <w:rsid w:val="00B32B17"/>
    <w:rsid w:val="00B42F40"/>
    <w:rsid w:val="00B659FD"/>
    <w:rsid w:val="00B73A58"/>
    <w:rsid w:val="00B76432"/>
    <w:rsid w:val="00B847B4"/>
    <w:rsid w:val="00B93F72"/>
    <w:rsid w:val="00B97C5C"/>
    <w:rsid w:val="00BA210F"/>
    <w:rsid w:val="00BE0BC5"/>
    <w:rsid w:val="00C04BC5"/>
    <w:rsid w:val="00C3339E"/>
    <w:rsid w:val="00C45335"/>
    <w:rsid w:val="00C46C37"/>
    <w:rsid w:val="00C61D99"/>
    <w:rsid w:val="00C75967"/>
    <w:rsid w:val="00C75B2E"/>
    <w:rsid w:val="00CB200D"/>
    <w:rsid w:val="00CB36E4"/>
    <w:rsid w:val="00CB6AB6"/>
    <w:rsid w:val="00CC63F2"/>
    <w:rsid w:val="00CD2CCF"/>
    <w:rsid w:val="00CE7E4C"/>
    <w:rsid w:val="00CF252D"/>
    <w:rsid w:val="00CF771E"/>
    <w:rsid w:val="00D10430"/>
    <w:rsid w:val="00D132AF"/>
    <w:rsid w:val="00D31D40"/>
    <w:rsid w:val="00D338FB"/>
    <w:rsid w:val="00D408DF"/>
    <w:rsid w:val="00D53353"/>
    <w:rsid w:val="00D73CBF"/>
    <w:rsid w:val="00D871DE"/>
    <w:rsid w:val="00D924D6"/>
    <w:rsid w:val="00DC75CC"/>
    <w:rsid w:val="00DF0D5F"/>
    <w:rsid w:val="00E0235B"/>
    <w:rsid w:val="00E063F1"/>
    <w:rsid w:val="00E14374"/>
    <w:rsid w:val="00E24A1B"/>
    <w:rsid w:val="00E34B79"/>
    <w:rsid w:val="00E434CD"/>
    <w:rsid w:val="00E43BA1"/>
    <w:rsid w:val="00E46EC9"/>
    <w:rsid w:val="00E62CF2"/>
    <w:rsid w:val="00E9272E"/>
    <w:rsid w:val="00EE21E2"/>
    <w:rsid w:val="00F03A54"/>
    <w:rsid w:val="00F15E55"/>
    <w:rsid w:val="00F22877"/>
    <w:rsid w:val="00F249D2"/>
    <w:rsid w:val="00F52CF7"/>
    <w:rsid w:val="00F54061"/>
    <w:rsid w:val="00F56C1C"/>
    <w:rsid w:val="00F61D8F"/>
    <w:rsid w:val="00F64C41"/>
    <w:rsid w:val="00F73058"/>
    <w:rsid w:val="00F7773B"/>
    <w:rsid w:val="00F819BA"/>
    <w:rsid w:val="00F90BDD"/>
    <w:rsid w:val="00FA25B4"/>
    <w:rsid w:val="00FB3D2E"/>
    <w:rsid w:val="00FC00D8"/>
    <w:rsid w:val="00FC2A7F"/>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545CFE"/>
  <w15:docId w15:val="{7B4E007B-DBB9-4C75-88CB-79AE8D4E05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4"/>
        <w:szCs w:val="24"/>
        <w:lang w:val="en-US"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378F"/>
    <w:pPr>
      <w:spacing w:after="160" w:line="259" w:lineRule="auto"/>
    </w:pPr>
  </w:style>
  <w:style w:type="paragraph" w:styleId="Heading1">
    <w:name w:val="heading 1"/>
    <w:basedOn w:val="Normal"/>
    <w:next w:val="Normal"/>
    <w:link w:val="Heading1Char"/>
    <w:autoRedefine/>
    <w:qFormat/>
    <w:rsid w:val="000F4866"/>
    <w:pPr>
      <w:keepNext/>
      <w:spacing w:before="240" w:after="60" w:line="240" w:lineRule="auto"/>
      <w:outlineLvl w:val="0"/>
    </w:pPr>
    <w:rPr>
      <w:rFonts w:ascii="Verdana" w:eastAsia="Times New Roman" w:hAnsi="Verdana" w:cs="Times New Roman"/>
      <w:b/>
      <w:bCs/>
      <w:sz w:val="48"/>
      <w:szCs w:val="48"/>
    </w:rPr>
  </w:style>
  <w:style w:type="paragraph" w:styleId="Heading2">
    <w:name w:val="heading 2"/>
    <w:basedOn w:val="Normal"/>
    <w:next w:val="Normal"/>
    <w:link w:val="Heading2Char"/>
    <w:uiPriority w:val="9"/>
    <w:unhideWhenUsed/>
    <w:qFormat/>
    <w:rsid w:val="00E35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A3"/>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A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A3"/>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35FA3"/>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5FA3"/>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5FA3"/>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5FA3"/>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qFormat/>
    <w:rsid w:val="000F4866"/>
    <w:rPr>
      <w:rFonts w:ascii="Verdana" w:eastAsia="Times New Roman" w:hAnsi="Verdana" w:cs="Times New Roman"/>
      <w:b/>
      <w:bCs/>
      <w:kern w:val="2"/>
      <w:sz w:val="48"/>
      <w:szCs w:val="48"/>
    </w:rPr>
  </w:style>
  <w:style w:type="character" w:customStyle="1" w:styleId="TitleChar">
    <w:name w:val="Title Char"/>
    <w:basedOn w:val="DefaultParagraphFont"/>
    <w:link w:val="Title"/>
    <w:uiPriority w:val="10"/>
    <w:qFormat/>
    <w:rsid w:val="000F4866"/>
    <w:rPr>
      <w:rFonts w:ascii="Verdana" w:eastAsiaTheme="majorEastAsia" w:hAnsi="Verdana" w:cstheme="majorBidi"/>
      <w:spacing w:val="-10"/>
      <w:kern w:val="2"/>
      <w:sz w:val="56"/>
      <w:szCs w:val="56"/>
    </w:rPr>
  </w:style>
  <w:style w:type="character" w:customStyle="1" w:styleId="Heading01Char">
    <w:name w:val="Heading01 Char"/>
    <w:basedOn w:val="DefaultParagraphFont"/>
    <w:link w:val="Heading01"/>
    <w:qFormat/>
    <w:rsid w:val="00E06857"/>
    <w:rPr>
      <w:rFonts w:eastAsia="Times New Roman" w:cs="Times New Roman"/>
      <w:b/>
      <w:bCs/>
      <w:color w:val="EA580C"/>
      <w:kern w:val="2"/>
      <w:sz w:val="28"/>
      <w:szCs w:val="48"/>
    </w:rPr>
  </w:style>
  <w:style w:type="character" w:customStyle="1" w:styleId="Heading02Char">
    <w:name w:val="Heading02 Char"/>
    <w:basedOn w:val="DefaultParagraphFont"/>
    <w:link w:val="Heading02"/>
    <w:qFormat/>
    <w:rsid w:val="008563E9"/>
    <w:rPr>
      <w:b/>
      <w:color w:val="EA580C"/>
    </w:rPr>
  </w:style>
  <w:style w:type="character" w:customStyle="1" w:styleId="Heading03Char">
    <w:name w:val="Heading03 Char"/>
    <w:basedOn w:val="DefaultParagraphFont"/>
    <w:link w:val="Heading03"/>
    <w:qFormat/>
    <w:rsid w:val="00E10D99"/>
    <w:rPr>
      <w:i/>
      <w:iCs/>
    </w:rPr>
  </w:style>
  <w:style w:type="character" w:customStyle="1" w:styleId="Heading04Char">
    <w:name w:val="Heading04 Char"/>
    <w:basedOn w:val="DefaultParagraphFont"/>
    <w:link w:val="Heading04"/>
    <w:qFormat/>
    <w:rsid w:val="00E10D99"/>
  </w:style>
  <w:style w:type="character" w:customStyle="1" w:styleId="Heading2Char">
    <w:name w:val="Heading 2 Char"/>
    <w:basedOn w:val="DefaultParagraphFont"/>
    <w:link w:val="Heading2"/>
    <w:uiPriority w:val="9"/>
    <w:qFormat/>
    <w:rsid w:val="00E35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35FA3"/>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35FA3"/>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qFormat/>
    <w:rsid w:val="00E35FA3"/>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qFormat/>
    <w:rsid w:val="00E35FA3"/>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qFormat/>
    <w:rsid w:val="00E35FA3"/>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qFormat/>
    <w:rsid w:val="00E35FA3"/>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qFormat/>
    <w:rsid w:val="00E35FA3"/>
    <w:rPr>
      <w:rFonts w:asciiTheme="minorHAnsi" w:eastAsiaTheme="majorEastAsia" w:hAnsiTheme="minorHAnsi" w:cstheme="majorBidi"/>
      <w:color w:val="272727" w:themeColor="text1" w:themeTint="D8"/>
    </w:rPr>
  </w:style>
  <w:style w:type="character" w:customStyle="1" w:styleId="SubtitleChar">
    <w:name w:val="Subtitle Char"/>
    <w:basedOn w:val="DefaultParagraphFont"/>
    <w:link w:val="Subtitle"/>
    <w:uiPriority w:val="11"/>
    <w:qFormat/>
    <w:rsid w:val="00E35FA3"/>
    <w:rPr>
      <w:rFonts w:asciiTheme="minorHAnsi" w:eastAsiaTheme="majorEastAsia" w:hAnsiTheme="minorHAnsi"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35FA3"/>
    <w:rPr>
      <w:i/>
      <w:iCs/>
      <w:color w:val="404040" w:themeColor="text1" w:themeTint="BF"/>
    </w:rPr>
  </w:style>
  <w:style w:type="character" w:styleId="IntenseEmphasis">
    <w:name w:val="Intense Emphasis"/>
    <w:basedOn w:val="DefaultParagraphFont"/>
    <w:uiPriority w:val="21"/>
    <w:qFormat/>
    <w:rsid w:val="00E35FA3"/>
    <w:rPr>
      <w:i/>
      <w:iCs/>
      <w:color w:val="0F4761" w:themeColor="accent1" w:themeShade="BF"/>
    </w:rPr>
  </w:style>
  <w:style w:type="character" w:customStyle="1" w:styleId="IntenseQuoteChar">
    <w:name w:val="Intense Quote Char"/>
    <w:basedOn w:val="DefaultParagraphFont"/>
    <w:link w:val="IntenseQuote"/>
    <w:uiPriority w:val="30"/>
    <w:qFormat/>
    <w:rsid w:val="00E35FA3"/>
    <w:rPr>
      <w:i/>
      <w:iCs/>
      <w:color w:val="0F4761" w:themeColor="accent1" w:themeShade="BF"/>
    </w:rPr>
  </w:style>
  <w:style w:type="character" w:styleId="IntenseReference">
    <w:name w:val="Intense Reference"/>
    <w:basedOn w:val="DefaultParagraphFont"/>
    <w:uiPriority w:val="32"/>
    <w:qFormat/>
    <w:rsid w:val="00E35FA3"/>
    <w:rPr>
      <w:b/>
      <w:bCs/>
      <w:smallCaps/>
      <w:color w:val="0F4761" w:themeColor="accent1" w:themeShade="BF"/>
      <w:spacing w:val="5"/>
    </w:rPr>
  </w:style>
  <w:style w:type="character" w:styleId="Hyperlink">
    <w:name w:val="Hyperlink"/>
    <w:basedOn w:val="DefaultParagraphFont"/>
    <w:uiPriority w:val="99"/>
    <w:unhideWhenUsed/>
    <w:rsid w:val="00DE1268"/>
    <w:rPr>
      <w:color w:val="467886" w:themeColor="hyperlink"/>
      <w:u w:val="single"/>
    </w:rPr>
  </w:style>
  <w:style w:type="character" w:styleId="UnresolvedMention">
    <w:name w:val="Unresolved Mention"/>
    <w:basedOn w:val="DefaultParagraphFont"/>
    <w:uiPriority w:val="99"/>
    <w:semiHidden/>
    <w:unhideWhenUsed/>
    <w:qFormat/>
    <w:rsid w:val="003908A3"/>
    <w:rPr>
      <w:color w:val="605E5C"/>
      <w:shd w:val="clear" w:color="auto" w:fill="E1DFDD"/>
    </w:rPr>
  </w:style>
  <w:style w:type="character" w:customStyle="1" w:styleId="HeaderChar">
    <w:name w:val="Header Char"/>
    <w:basedOn w:val="DefaultParagraphFont"/>
    <w:link w:val="Header"/>
    <w:uiPriority w:val="99"/>
    <w:qFormat/>
    <w:rsid w:val="006D69CC"/>
  </w:style>
  <w:style w:type="character" w:customStyle="1" w:styleId="FooterChar">
    <w:name w:val="Footer Char"/>
    <w:basedOn w:val="DefaultParagraphFont"/>
    <w:link w:val="Footer"/>
    <w:uiPriority w:val="99"/>
    <w:qFormat/>
    <w:rsid w:val="006D69CC"/>
  </w:style>
  <w:style w:type="character" w:styleId="CommentReference">
    <w:name w:val="annotation reference"/>
    <w:basedOn w:val="DefaultParagraphFont"/>
    <w:uiPriority w:val="99"/>
    <w:semiHidden/>
    <w:unhideWhenUsed/>
    <w:qFormat/>
    <w:rsid w:val="00511F4D"/>
    <w:rPr>
      <w:sz w:val="16"/>
      <w:szCs w:val="16"/>
    </w:rPr>
  </w:style>
  <w:style w:type="character" w:customStyle="1" w:styleId="CommentTextChar">
    <w:name w:val="Comment Text Char"/>
    <w:basedOn w:val="DefaultParagraphFont"/>
    <w:link w:val="CommentText"/>
    <w:uiPriority w:val="99"/>
    <w:qFormat/>
    <w:rsid w:val="00511F4D"/>
    <w:rPr>
      <w:sz w:val="20"/>
      <w:szCs w:val="20"/>
    </w:rPr>
  </w:style>
  <w:style w:type="character" w:customStyle="1" w:styleId="CommentSubjectChar">
    <w:name w:val="Comment Subject Char"/>
    <w:basedOn w:val="CommentTextChar"/>
    <w:link w:val="CommentSubject"/>
    <w:uiPriority w:val="99"/>
    <w:semiHidden/>
    <w:qFormat/>
    <w:rsid w:val="00511F4D"/>
    <w:rPr>
      <w:b/>
      <w:bCs/>
      <w:sz w:val="20"/>
      <w:szCs w:val="20"/>
    </w:rPr>
  </w:style>
  <w:style w:type="character" w:styleId="Emphasis">
    <w:name w:val="Emphasis"/>
    <w:basedOn w:val="DefaultParagraphFont"/>
    <w:uiPriority w:val="20"/>
    <w:qFormat/>
    <w:rsid w:val="003D706A"/>
    <w:rPr>
      <w:i/>
      <w:iCs/>
    </w:rPr>
  </w:style>
  <w:style w:type="character" w:customStyle="1" w:styleId="VerbatimChar">
    <w:name w:val="Verbatim Char"/>
    <w:basedOn w:val="DefaultParagraphFont"/>
    <w:link w:val="SourceCode"/>
    <w:qFormat/>
    <w:rsid w:val="00DE7687"/>
    <w:rPr>
      <w:rFonts w:ascii="Consolas" w:hAnsi="Consolas"/>
      <w:sz w:val="22"/>
    </w:rPr>
  </w:style>
  <w:style w:type="character" w:customStyle="1" w:styleId="font-medium">
    <w:name w:val="font-medium"/>
    <w:basedOn w:val="DefaultParagraphFont"/>
    <w:qFormat/>
    <w:rsid w:val="00970179"/>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6178C9"/>
    <w:pPr>
      <w:spacing w:after="200" w:line="240" w:lineRule="auto"/>
    </w:pPr>
    <w:rPr>
      <w:i/>
      <w:iCs/>
      <w:color w:val="0E2841"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autoRedefine/>
    <w:uiPriority w:val="10"/>
    <w:qFormat/>
    <w:rsid w:val="000F4866"/>
    <w:pPr>
      <w:spacing w:after="0" w:line="240" w:lineRule="auto"/>
      <w:contextualSpacing/>
    </w:pPr>
    <w:rPr>
      <w:rFonts w:ascii="Verdana" w:eastAsiaTheme="majorEastAsia" w:hAnsi="Verdana" w:cstheme="majorBidi"/>
      <w:spacing w:val="-10"/>
      <w:sz w:val="56"/>
      <w:szCs w:val="56"/>
    </w:rPr>
  </w:style>
  <w:style w:type="paragraph" w:customStyle="1" w:styleId="Heading01">
    <w:name w:val="Heading01"/>
    <w:basedOn w:val="Heading1"/>
    <w:link w:val="Heading01Char"/>
    <w:qFormat/>
    <w:rsid w:val="00E06857"/>
    <w:pPr>
      <w:numPr>
        <w:numId w:val="1"/>
      </w:numPr>
    </w:pPr>
    <w:rPr>
      <w:rFonts w:ascii="Arial" w:hAnsi="Arial"/>
      <w:color w:val="EA580C"/>
      <w:sz w:val="28"/>
    </w:rPr>
  </w:style>
  <w:style w:type="paragraph" w:styleId="ListParagraph">
    <w:name w:val="List Paragraph"/>
    <w:basedOn w:val="Normal"/>
    <w:uiPriority w:val="34"/>
    <w:qFormat/>
    <w:rsid w:val="00E10D99"/>
    <w:pPr>
      <w:ind w:left="720"/>
      <w:contextualSpacing/>
    </w:pPr>
  </w:style>
  <w:style w:type="paragraph" w:customStyle="1" w:styleId="Heading02">
    <w:name w:val="Heading02"/>
    <w:basedOn w:val="ListParagraph"/>
    <w:next w:val="Heading2"/>
    <w:link w:val="Heading02Char"/>
    <w:qFormat/>
    <w:rsid w:val="008563E9"/>
    <w:pPr>
      <w:numPr>
        <w:ilvl w:val="1"/>
        <w:numId w:val="1"/>
      </w:numPr>
      <w:spacing w:before="120" w:after="120"/>
      <w:ind w:left="432"/>
    </w:pPr>
    <w:rPr>
      <w:b/>
      <w:color w:val="EA580C"/>
    </w:rPr>
  </w:style>
  <w:style w:type="paragraph" w:customStyle="1" w:styleId="Heading03">
    <w:name w:val="Heading03"/>
    <w:basedOn w:val="ListParagraph"/>
    <w:link w:val="Heading03Char"/>
    <w:qFormat/>
    <w:rsid w:val="00E10D99"/>
    <w:pPr>
      <w:numPr>
        <w:ilvl w:val="2"/>
        <w:numId w:val="1"/>
      </w:numPr>
    </w:pPr>
    <w:rPr>
      <w:i/>
      <w:iCs/>
    </w:rPr>
  </w:style>
  <w:style w:type="paragraph" w:customStyle="1" w:styleId="Heading04">
    <w:name w:val="Heading04"/>
    <w:basedOn w:val="ListParagraph"/>
    <w:link w:val="Heading04Char"/>
    <w:qFormat/>
    <w:rsid w:val="00E10D99"/>
    <w:pPr>
      <w:numPr>
        <w:ilvl w:val="3"/>
        <w:numId w:val="1"/>
      </w:numPr>
      <w:spacing w:after="0" w:line="276" w:lineRule="auto"/>
    </w:pPr>
  </w:style>
  <w:style w:type="paragraph" w:styleId="Subtitle">
    <w:name w:val="Subtitle"/>
    <w:basedOn w:val="Normal"/>
    <w:next w:val="Normal"/>
    <w:link w:val="SubtitleChar"/>
    <w:uiPriority w:val="11"/>
    <w:qFormat/>
    <w:rsid w:val="00E35FA3"/>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35FA3"/>
    <w:pPr>
      <w:spacing w:before="160"/>
      <w:jc w:val="center"/>
    </w:pPr>
    <w:rPr>
      <w:i/>
      <w:iCs/>
      <w:color w:val="404040" w:themeColor="text1" w:themeTint="BF"/>
    </w:rPr>
  </w:style>
  <w:style w:type="paragraph" w:styleId="IntenseQuote">
    <w:name w:val="Intense Quote"/>
    <w:basedOn w:val="Normal"/>
    <w:next w:val="Normal"/>
    <w:link w:val="IntenseQuoteChar"/>
    <w:uiPriority w:val="30"/>
    <w:qFormat/>
    <w:rsid w:val="00E35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IndexHeading">
    <w:name w:val="index heading"/>
    <w:basedOn w:val="Heading"/>
  </w:style>
  <w:style w:type="paragraph" w:styleId="TOCHeading">
    <w:name w:val="TOC Heading"/>
    <w:basedOn w:val="Heading1"/>
    <w:next w:val="Normal"/>
    <w:uiPriority w:val="39"/>
    <w:unhideWhenUsed/>
    <w:qFormat/>
    <w:rsid w:val="00DE1268"/>
    <w:pPr>
      <w:keepLines/>
      <w:spacing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OC3">
    <w:name w:val="toc 3"/>
    <w:basedOn w:val="Normal"/>
    <w:next w:val="Normal"/>
    <w:autoRedefine/>
    <w:uiPriority w:val="39"/>
    <w:unhideWhenUsed/>
    <w:rsid w:val="00DE1268"/>
    <w:pPr>
      <w:spacing w:after="100"/>
      <w:ind w:left="480"/>
    </w:pPr>
  </w:style>
  <w:style w:type="paragraph" w:styleId="TOC2">
    <w:name w:val="toc 2"/>
    <w:basedOn w:val="Normal"/>
    <w:next w:val="Normal"/>
    <w:autoRedefine/>
    <w:uiPriority w:val="39"/>
    <w:unhideWhenUsed/>
    <w:rsid w:val="00DE1268"/>
    <w:pPr>
      <w:spacing w:after="100"/>
      <w:ind w:left="220"/>
    </w:pPr>
    <w:rPr>
      <w:rFonts w:asciiTheme="minorHAnsi" w:eastAsiaTheme="minorEastAsia" w:hAnsiTheme="minorHAnsi" w:cs="Times New Roman"/>
      <w:kern w:val="0"/>
      <w:sz w:val="22"/>
      <w:szCs w:val="22"/>
      <w14:ligatures w14:val="none"/>
    </w:rPr>
  </w:style>
  <w:style w:type="paragraph" w:styleId="TOC1">
    <w:name w:val="toc 1"/>
    <w:basedOn w:val="Normal"/>
    <w:next w:val="Normal"/>
    <w:autoRedefine/>
    <w:uiPriority w:val="39"/>
    <w:unhideWhenUsed/>
    <w:rsid w:val="00DE1268"/>
    <w:pPr>
      <w:spacing w:after="100"/>
    </w:pPr>
    <w:rPr>
      <w:rFonts w:asciiTheme="minorHAnsi" w:eastAsiaTheme="minorEastAsia" w:hAnsiTheme="minorHAnsi" w:cs="Times New Roman"/>
      <w:kern w:val="0"/>
      <w:sz w:val="22"/>
      <w:szCs w:val="22"/>
      <w14:ligatures w14:val="none"/>
    </w:rPr>
  </w:style>
  <w:style w:type="paragraph" w:styleId="TableofFigures">
    <w:name w:val="table of figures"/>
    <w:basedOn w:val="Normal"/>
    <w:next w:val="Normal"/>
    <w:uiPriority w:val="99"/>
    <w:unhideWhenUsed/>
    <w:rsid w:val="00D042BB"/>
    <w:pPr>
      <w:spacing w:after="0"/>
    </w:pPr>
  </w:style>
  <w:style w:type="paragraph" w:styleId="TOC4">
    <w:name w:val="toc 4"/>
    <w:basedOn w:val="Normal"/>
    <w:next w:val="Normal"/>
    <w:autoRedefine/>
    <w:uiPriority w:val="39"/>
    <w:unhideWhenUsed/>
    <w:rsid w:val="003908A3"/>
    <w:pPr>
      <w:spacing w:after="100"/>
      <w:ind w:left="720"/>
    </w:pPr>
  </w:style>
  <w:style w:type="paragraph" w:styleId="TOC5">
    <w:name w:val="toc 5"/>
    <w:basedOn w:val="Normal"/>
    <w:next w:val="Normal"/>
    <w:autoRedefine/>
    <w:uiPriority w:val="39"/>
    <w:unhideWhenUsed/>
    <w:rsid w:val="003908A3"/>
    <w:pPr>
      <w:spacing w:after="100" w:line="278" w:lineRule="auto"/>
      <w:ind w:left="960"/>
    </w:pPr>
    <w:rPr>
      <w:rFonts w:asciiTheme="minorHAnsi" w:eastAsiaTheme="minorEastAsia" w:hAnsiTheme="minorHAnsi"/>
      <w:lang w:val="en-AU" w:eastAsia="en-AU"/>
    </w:rPr>
  </w:style>
  <w:style w:type="paragraph" w:styleId="TOC6">
    <w:name w:val="toc 6"/>
    <w:basedOn w:val="Normal"/>
    <w:next w:val="Normal"/>
    <w:autoRedefine/>
    <w:uiPriority w:val="39"/>
    <w:unhideWhenUsed/>
    <w:rsid w:val="003908A3"/>
    <w:pPr>
      <w:spacing w:after="100" w:line="278" w:lineRule="auto"/>
      <w:ind w:left="1200"/>
    </w:pPr>
    <w:rPr>
      <w:rFonts w:asciiTheme="minorHAnsi" w:eastAsiaTheme="minorEastAsia" w:hAnsiTheme="minorHAnsi"/>
      <w:lang w:val="en-AU" w:eastAsia="en-AU"/>
    </w:rPr>
  </w:style>
  <w:style w:type="paragraph" w:styleId="TOC7">
    <w:name w:val="toc 7"/>
    <w:basedOn w:val="Normal"/>
    <w:next w:val="Normal"/>
    <w:autoRedefine/>
    <w:uiPriority w:val="39"/>
    <w:unhideWhenUsed/>
    <w:rsid w:val="003908A3"/>
    <w:pPr>
      <w:spacing w:after="100" w:line="278" w:lineRule="auto"/>
      <w:ind w:left="1440"/>
    </w:pPr>
    <w:rPr>
      <w:rFonts w:asciiTheme="minorHAnsi" w:eastAsiaTheme="minorEastAsia" w:hAnsiTheme="minorHAnsi"/>
      <w:lang w:val="en-AU" w:eastAsia="en-AU"/>
    </w:rPr>
  </w:style>
  <w:style w:type="paragraph" w:styleId="TOC8">
    <w:name w:val="toc 8"/>
    <w:basedOn w:val="Normal"/>
    <w:next w:val="Normal"/>
    <w:autoRedefine/>
    <w:uiPriority w:val="39"/>
    <w:unhideWhenUsed/>
    <w:rsid w:val="003908A3"/>
    <w:pPr>
      <w:spacing w:after="100" w:line="278" w:lineRule="auto"/>
      <w:ind w:left="1680"/>
    </w:pPr>
    <w:rPr>
      <w:rFonts w:asciiTheme="minorHAnsi" w:eastAsiaTheme="minorEastAsia" w:hAnsiTheme="minorHAnsi"/>
      <w:lang w:val="en-AU" w:eastAsia="en-AU"/>
    </w:rPr>
  </w:style>
  <w:style w:type="paragraph" w:styleId="TOC9">
    <w:name w:val="toc 9"/>
    <w:basedOn w:val="Normal"/>
    <w:next w:val="Normal"/>
    <w:autoRedefine/>
    <w:uiPriority w:val="39"/>
    <w:unhideWhenUsed/>
    <w:rsid w:val="003908A3"/>
    <w:pPr>
      <w:spacing w:after="100" w:line="278" w:lineRule="auto"/>
      <w:ind w:left="1920"/>
    </w:pPr>
    <w:rPr>
      <w:rFonts w:asciiTheme="minorHAnsi" w:eastAsiaTheme="minorEastAsia" w:hAnsiTheme="minorHAnsi"/>
      <w:lang w:val="en-AU" w:eastAsia="en-AU"/>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D69CC"/>
    <w:pPr>
      <w:tabs>
        <w:tab w:val="center" w:pos="4513"/>
        <w:tab w:val="right" w:pos="9026"/>
      </w:tabs>
      <w:spacing w:after="0" w:line="240" w:lineRule="auto"/>
    </w:pPr>
  </w:style>
  <w:style w:type="paragraph" w:styleId="Footer">
    <w:name w:val="footer"/>
    <w:basedOn w:val="Normal"/>
    <w:link w:val="FooterChar"/>
    <w:uiPriority w:val="99"/>
    <w:unhideWhenUsed/>
    <w:rsid w:val="006D69CC"/>
    <w:pPr>
      <w:tabs>
        <w:tab w:val="center" w:pos="4513"/>
        <w:tab w:val="right" w:pos="9026"/>
      </w:tabs>
      <w:spacing w:after="0" w:line="240" w:lineRule="auto"/>
    </w:pPr>
  </w:style>
  <w:style w:type="paragraph" w:styleId="CommentText">
    <w:name w:val="annotation text"/>
    <w:basedOn w:val="Normal"/>
    <w:link w:val="CommentTextChar"/>
    <w:uiPriority w:val="99"/>
    <w:unhideWhenUsed/>
    <w:rsid w:val="00511F4D"/>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511F4D"/>
    <w:rPr>
      <w:b/>
      <w:bCs/>
    </w:rPr>
  </w:style>
  <w:style w:type="paragraph" w:styleId="NormalWeb">
    <w:name w:val="Normal (Web)"/>
    <w:basedOn w:val="Normal"/>
    <w:uiPriority w:val="99"/>
    <w:semiHidden/>
    <w:unhideWhenUsed/>
    <w:qFormat/>
    <w:rsid w:val="003D706A"/>
    <w:pPr>
      <w:spacing w:beforeAutospacing="1" w:afterAutospacing="1" w:line="240" w:lineRule="auto"/>
    </w:pPr>
    <w:rPr>
      <w:rFonts w:ascii="Times New Roman" w:eastAsia="Times New Roman" w:hAnsi="Times New Roman" w:cs="Times New Roman"/>
      <w:kern w:val="0"/>
      <w:lang w:val="en-AU" w:eastAsia="en-AU"/>
      <w14:ligatures w14:val="none"/>
    </w:rPr>
  </w:style>
  <w:style w:type="paragraph" w:customStyle="1" w:styleId="SourceCode">
    <w:name w:val="Source Code"/>
    <w:basedOn w:val="Normal"/>
    <w:link w:val="VerbatimChar"/>
    <w:qFormat/>
    <w:rsid w:val="00DE7687"/>
    <w:pPr>
      <w:spacing w:after="200" w:line="240" w:lineRule="auto"/>
    </w:pPr>
    <w:rPr>
      <w:rFonts w:ascii="Consolas" w:hAnsi="Consolas"/>
      <w:sz w:val="22"/>
    </w:rPr>
  </w:style>
  <w:style w:type="paragraph" w:customStyle="1" w:styleId="FrameContents">
    <w:name w:val="Frame Contents"/>
    <w:basedOn w:val="Normal"/>
    <w:qFormat/>
  </w:style>
  <w:style w:type="table" w:styleId="TableGrid">
    <w:name w:val="Table Grid"/>
    <w:basedOn w:val="TableNormal"/>
    <w:uiPriority w:val="39"/>
    <w:rsid w:val="00FB15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21EEFD-1808-442F-A80C-F8C8497A22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50</Pages>
  <Words>14301</Words>
  <Characters>96963</Characters>
  <Application>Microsoft Office Word</Application>
  <DocSecurity>0</DocSecurity>
  <Lines>2424</Lines>
  <Paragraphs>1324</Paragraphs>
  <ScaleCrop>false</ScaleCrop>
  <Company/>
  <LinksUpToDate>false</LinksUpToDate>
  <CharactersWithSpaces>109940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Egoroff</dc:creator>
  <dc:description/>
  <cp:lastModifiedBy>Andrew Egoroff</cp:lastModifiedBy>
  <cp:revision>11</cp:revision>
  <cp:lastPrinted>2025-01-17T07:38:00Z</cp:lastPrinted>
  <dcterms:created xsi:type="dcterms:W3CDTF">2026-02-08T09:40:00Z</dcterms:created>
  <dcterms:modified xsi:type="dcterms:W3CDTF">2026-02-08T09:56:00Z</dcterms:modified>
  <dc:language>en-US</dc:language>
</cp:coreProperties>
</file>