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36" w:rsidRPr="00AD4036" w:rsidRDefault="00AD4036" w:rsidP="00AD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>JULIA WOTIPKA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036">
        <w:rPr>
          <w:rFonts w:ascii="Arial" w:eastAsia="Times New Roman" w:hAnsi="Arial" w:cs="Arial"/>
          <w:color w:val="000000"/>
          <w:sz w:val="23"/>
          <w:szCs w:val="23"/>
        </w:rPr>
        <w:t xml:space="preserve">Portland, OR 97215 | </w:t>
      </w:r>
      <w:hyperlink r:id="rId6" w:history="1">
        <w:r w:rsidRPr="00AD4036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jwotipka@gmail.com</w:t>
        </w:r>
      </w:hyperlink>
      <w:r w:rsidRPr="00AD4036">
        <w:rPr>
          <w:rFonts w:ascii="Arial" w:eastAsia="Times New Roman" w:hAnsi="Arial" w:cs="Arial"/>
          <w:color w:val="000000"/>
          <w:sz w:val="23"/>
          <w:szCs w:val="23"/>
        </w:rPr>
        <w:t xml:space="preserve"> | 503/805-5229 | </w:t>
      </w:r>
      <w:hyperlink r:id="rId7" w:history="1">
        <w:r w:rsidRPr="00AD4036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LinkedIn Profile</w:t>
        </w:r>
      </w:hyperlink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>SUMMARY</w:t>
      </w:r>
      <w:bookmarkStart w:id="0" w:name="_GoBack"/>
      <w:bookmarkEnd w:id="0"/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Results-focused, information and marketing professional with demonstrated success in program development; project management, analyzing industry trends, creating &amp; providing related web content and CRM updates. 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Default="00AD4036" w:rsidP="00AD403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AD4036">
        <w:rPr>
          <w:rFonts w:ascii="Arial" w:eastAsia="Times New Roman" w:hAnsi="Arial" w:cs="Arial"/>
          <w:color w:val="000000"/>
          <w:sz w:val="23"/>
          <w:szCs w:val="23"/>
        </w:rPr>
        <w:t>EXPERIENCE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>Springbrook Software (2011– present)</w:t>
      </w:r>
    </w:p>
    <w:p w:rsidR="00AD4036" w:rsidRDefault="00AD4036" w:rsidP="00AD403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Project Manager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Responsibilities: Manage software implementation for new or existing clients, on time and within budget; manage Web Payments program, including credit card processing and client training. </w:t>
      </w:r>
      <w:proofErr w:type="gramStart"/>
      <w:r w:rsidRPr="00AD4036">
        <w:rPr>
          <w:rFonts w:ascii="Arial" w:eastAsia="Times New Roman" w:hAnsi="Arial" w:cs="Arial"/>
          <w:color w:val="000000"/>
          <w:sz w:val="20"/>
          <w:szCs w:val="20"/>
        </w:rPr>
        <w:t>Represent company at Project Management Institute monthly educational sessions.</w:t>
      </w:r>
      <w:proofErr w:type="gramEnd"/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Springbrook Software provides comprehensive, fully integrated fund accounting and utility billing enterprise software solutions to local government, utilities and special districts. The Springbrook project management model is a client-centric model requiring a unique set of project management, change management, and client expectation management expertise.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Fios, Inc., Portland, Oregon (eDiscovery services)    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>Sales Research (2007-2009)</w:t>
      </w:r>
    </w:p>
    <w:p w:rsidR="00AD4036" w:rsidRPr="00AD4036" w:rsidRDefault="00AD4036" w:rsidP="00AD403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03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Marketing (2001-2007)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Responsibilities: Provide targeted sales leads based on specific geographic, industry, firm and litigator criteria.  Maintain Salesforce.com with accurate client data.  Provide prospect reports on named accounts. Create weekly product/industry/competitor news feeds for company-wide SharePoint portal. </w:t>
      </w:r>
    </w:p>
    <w:p w:rsidR="00AD4036" w:rsidRPr="00AD4036" w:rsidRDefault="00AD4036" w:rsidP="00AD403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Research Accomplishments: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Provided specific details for responses to RFPs and business development meetings with potential clients or partners.</w:t>
      </w:r>
    </w:p>
    <w:p w:rsidR="00AD4036" w:rsidRPr="00AD4036" w:rsidRDefault="00AD4036" w:rsidP="00AD4036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Provided regular updates to Salesforce with client litigation activities, industry news and events.</w:t>
      </w:r>
    </w:p>
    <w:p w:rsidR="00AD4036" w:rsidRPr="00AD4036" w:rsidRDefault="00AD4036" w:rsidP="00AD4036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Created weekly internal updates on competitors, industry developments and client updates.</w:t>
      </w:r>
    </w:p>
    <w:p w:rsidR="00AD4036" w:rsidRPr="00AD4036" w:rsidRDefault="00AD4036" w:rsidP="00AD4036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Created quarterly litigation timelines for all client-based SEC-related cases </w:t>
      </w:r>
    </w:p>
    <w:p w:rsidR="00AD4036" w:rsidRPr="00AD4036" w:rsidRDefault="00AD4036" w:rsidP="00AD4036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Created target lists for persona-based targeted firm practices for marketing activities.</w:t>
      </w:r>
    </w:p>
    <w:p w:rsidR="00AD4036" w:rsidRPr="00AD4036" w:rsidRDefault="00AD4036" w:rsidP="00AD4036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Provided industry and litigation research for discovery-related books, including</w:t>
      </w:r>
      <w:r w:rsidRPr="00AD4036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Litigation Readiness: Mastering the Inevitable, Process of Illumination: The Practical Guide to Electronic Discovery </w:t>
      </w: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AD4036">
        <w:rPr>
          <w:rFonts w:ascii="Arial" w:eastAsia="Times New Roman" w:hAnsi="Arial" w:cs="Arial"/>
          <w:i/>
          <w:iCs/>
          <w:color w:val="000000"/>
          <w:sz w:val="20"/>
          <w:szCs w:val="20"/>
        </w:rPr>
        <w:t>Electronic Evidence Management: from Creation through Litigation</w:t>
      </w:r>
      <w:r w:rsidRPr="00AD403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D4036" w:rsidRPr="00AD4036" w:rsidRDefault="00AD4036" w:rsidP="00AD4036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Created industry’s first online website, </w:t>
      </w:r>
      <w:hyperlink r:id="rId8" w:history="1">
        <w:r w:rsidRPr="00AD403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DiscoveryResources.org</w:t>
        </w:r>
      </w:hyperlink>
      <w:r w:rsidRPr="00AD4036">
        <w:rPr>
          <w:rFonts w:ascii="Arial" w:eastAsia="Times New Roman" w:hAnsi="Arial" w:cs="Arial"/>
          <w:color w:val="000000"/>
          <w:sz w:val="20"/>
          <w:szCs w:val="20"/>
        </w:rPr>
        <w:t>, devoted to technology, legal issues and industry developments related to e-discovery. DiscoveryResources.org traffic doubled year over year and converted 25% of website traffic into qualified leads for Fios.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036">
        <w:rPr>
          <w:rFonts w:ascii="Arial" w:eastAsia="Times New Roman" w:hAnsi="Arial" w:cs="Arial"/>
          <w:color w:val="000000"/>
          <w:sz w:val="23"/>
          <w:szCs w:val="23"/>
        </w:rPr>
        <w:t xml:space="preserve">Online Marketing Accomplishments: 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Produced and partnered with the Association of Corporate Counsel and the Bar Association of New York City to produce conference on “Zubulake, the Federal Rules, Ethics and Beyond: Perspectives for Corporate Counsel.” Speakers included Laura Zubulake, whose </w:t>
      </w:r>
      <w:r w:rsidRPr="00AD4036">
        <w:rPr>
          <w:rFonts w:ascii="Arial" w:eastAsia="Times New Roman" w:hAnsi="Arial" w:cs="Arial"/>
          <w:color w:val="000000"/>
          <w:sz w:val="20"/>
          <w:szCs w:val="20"/>
        </w:rPr>
        <w:lastRenderedPageBreak/>
        <w:t>lawsuit helped establish current e-discovery rules; United States District Court Magistrate Judge Ronald Hedges; in-house counsel for Altria; and industry analysts.</w:t>
      </w:r>
    </w:p>
    <w:p w:rsidR="00AD4036" w:rsidRPr="00AD4036" w:rsidRDefault="00AD4036" w:rsidP="00AD4036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Created value-based collateral, online content and interactive web presence; co-launched online marketing campaigns (pay-per-click, online advertising, email promotions), increasing unique visitor rate by 40%.  </w:t>
      </w:r>
    </w:p>
    <w:p w:rsidR="00AD4036" w:rsidRPr="00AD4036" w:rsidRDefault="00AD4036" w:rsidP="00AD4036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Created and produced industry-renowned webcast series focused on leading discovery issues. Recruited presenters and managed over 75 seminars in three years, generating 85% more leads than traditional trade shows. Presenters included federal district judges, analysts, corporate in-house counsel and leading AmLaw 100 attorneys. </w:t>
      </w:r>
    </w:p>
    <w:p w:rsidR="00AD4036" w:rsidRPr="00AD4036" w:rsidRDefault="00AD4036" w:rsidP="00AD40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D4036">
        <w:rPr>
          <w:rFonts w:ascii="Arial" w:eastAsia="Times New Roman" w:hAnsi="Arial" w:cs="Arial"/>
          <w:b/>
          <w:bCs/>
          <w:color w:val="000000"/>
          <w:sz w:val="24"/>
          <w:szCs w:val="24"/>
        </w:rPr>
        <w:t>zCom/Emerald</w:t>
      </w:r>
      <w:proofErr w:type="gramEnd"/>
      <w:r w:rsidRPr="00AD403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Solutions, Portland, Oregon</w:t>
      </w:r>
      <w:r w:rsidRPr="00AD403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</w:t>
      </w:r>
    </w:p>
    <w:p w:rsidR="00AD4036" w:rsidRDefault="00AD4036" w:rsidP="00AD403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>Web Brand Research Strategist (1991-2001)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AD4036">
        <w:rPr>
          <w:rFonts w:ascii="Arial" w:eastAsia="Times New Roman" w:hAnsi="Arial" w:cs="Arial"/>
          <w:color w:val="000000"/>
          <w:sz w:val="20"/>
          <w:szCs w:val="20"/>
        </w:rPr>
        <w:t>zCom</w:t>
      </w:r>
      <w:proofErr w:type="gramEnd"/>
      <w:r w:rsidRPr="00AD4036">
        <w:rPr>
          <w:rFonts w:ascii="Arial" w:eastAsia="Times New Roman" w:hAnsi="Arial" w:cs="Arial"/>
          <w:color w:val="000000"/>
          <w:sz w:val="20"/>
          <w:szCs w:val="20"/>
        </w:rPr>
        <w:t>, purchased by Emerald Solutions in 2000, provided digital branding and advertising as well as website design development)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Responsibilities: Provide industry and company research for client brand development engagements; negotiate online advertising proposals.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Accomplishments: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4036" w:rsidRPr="00AD4036" w:rsidRDefault="00AD4036" w:rsidP="00AD4036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Served as the primary market brand researcher for AACargo.com, lucy.com, Texas Instruments HDTV, BarbieCollectibles.com, Games.com and Flowerbed.com; design contract awarded with each account.</w:t>
      </w:r>
    </w:p>
    <w:p w:rsidR="00AD4036" w:rsidRPr="00AD4036" w:rsidRDefault="00AD4036" w:rsidP="00AD4036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Negotiated online advertising for agency clients, including reporting on program ROI, account creative deliverables; identified additional online opportunities.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4036" w:rsidRPr="00AD4036" w:rsidRDefault="00AD4036" w:rsidP="00AD403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03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ADDITIONAL RELEVANT EXPERIENCE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News Research Librarian, </w:t>
      </w:r>
      <w:proofErr w:type="gramStart"/>
      <w:r w:rsidRPr="00AD4036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 Oregonian 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 xml:space="preserve">Reference Librarian, University of Oregon Law School </w:t>
      </w:r>
    </w:p>
    <w:p w:rsidR="00AD4036" w:rsidRPr="00AD4036" w:rsidRDefault="00AD4036" w:rsidP="00AD40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>EDUCATION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MS in librarianship and information science, University of Denver</w:t>
      </w: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BA in communications, University of Denver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036">
        <w:rPr>
          <w:rFonts w:ascii="Arial" w:eastAsia="Times New Roman" w:hAnsi="Arial" w:cs="Arial"/>
          <w:b/>
          <w:bCs/>
          <w:color w:val="000000"/>
          <w:sz w:val="23"/>
          <w:szCs w:val="23"/>
        </w:rPr>
        <w:t>ASSOCIATIONS AND MEMBERSHIPS</w:t>
      </w:r>
    </w:p>
    <w:p w:rsidR="00AD4036" w:rsidRPr="00AD4036" w:rsidRDefault="00AD4036" w:rsidP="00AD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36" w:rsidRPr="00AD4036" w:rsidRDefault="00AD4036" w:rsidP="00AD40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4036">
        <w:rPr>
          <w:rFonts w:ascii="Arial" w:eastAsia="Times New Roman" w:hAnsi="Arial" w:cs="Arial"/>
          <w:color w:val="000000"/>
          <w:sz w:val="20"/>
          <w:szCs w:val="20"/>
        </w:rPr>
        <w:t>Project Management Institute -- Portland Chapter</w:t>
      </w:r>
    </w:p>
    <w:p w:rsidR="00D6242A" w:rsidRPr="00AD4036" w:rsidRDefault="00D6242A" w:rsidP="00AD4036"/>
    <w:sectPr w:rsidR="00D6242A" w:rsidRPr="00AD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4E7B"/>
    <w:multiLevelType w:val="multilevel"/>
    <w:tmpl w:val="387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5450C"/>
    <w:multiLevelType w:val="multilevel"/>
    <w:tmpl w:val="268E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E4B36"/>
    <w:multiLevelType w:val="multilevel"/>
    <w:tmpl w:val="158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24B81"/>
    <w:multiLevelType w:val="multilevel"/>
    <w:tmpl w:val="A14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36"/>
    <w:rsid w:val="00AD4036"/>
    <w:rsid w:val="00D6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D4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0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D40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40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D4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0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D40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coveryresource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profile?viewProfile=&amp;key=632484&amp;locale=en_US&amp;trk=tab_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wotipk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Springbrook Software</Company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Wotipka</dc:creator>
  <cp:lastModifiedBy>Julia Wotipka</cp:lastModifiedBy>
  <cp:revision>1</cp:revision>
  <dcterms:created xsi:type="dcterms:W3CDTF">2012-10-19T17:45:00Z</dcterms:created>
  <dcterms:modified xsi:type="dcterms:W3CDTF">2012-10-19T17:50:00Z</dcterms:modified>
</cp:coreProperties>
</file>