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2C" w:rsidRPr="00EA4CBC" w:rsidRDefault="00B47B39" w:rsidP="00367F4E">
      <w:pPr>
        <w:shd w:val="clear" w:color="auto" w:fill="FFFFFF"/>
        <w:rPr>
          <w:rFonts w:ascii="Verdana" w:hAnsi="Verdana" w:cs="Verdana"/>
          <w:color w:val="000000"/>
          <w:sz w:val="22"/>
          <w:szCs w:val="22"/>
        </w:rPr>
      </w:pPr>
      <w:r>
        <w:rPr>
          <w:b/>
          <w:bCs/>
          <w:color w:val="000000"/>
          <w:sz w:val="40"/>
          <w:szCs w:val="40"/>
        </w:rPr>
        <w:t>Ann</w:t>
      </w:r>
      <w:r w:rsidR="00866D0A">
        <w:rPr>
          <w:b/>
          <w:bCs/>
          <w:color w:val="000000"/>
          <w:sz w:val="40"/>
          <w:szCs w:val="40"/>
        </w:rPr>
        <w:t xml:space="preserve"> Marie</w:t>
      </w:r>
      <w:r>
        <w:rPr>
          <w:b/>
          <w:bCs/>
          <w:color w:val="000000"/>
          <w:sz w:val="40"/>
          <w:szCs w:val="40"/>
        </w:rPr>
        <w:t xml:space="preserve"> Jurisprude</w:t>
      </w:r>
      <w:r w:rsidR="00866D0A">
        <w:rPr>
          <w:b/>
          <w:bCs/>
          <w:color w:val="000000"/>
          <w:sz w:val="40"/>
          <w:szCs w:val="40"/>
        </w:rPr>
        <w:t>n</w:t>
      </w:r>
      <w:r>
        <w:rPr>
          <w:b/>
          <w:bCs/>
          <w:color w:val="000000"/>
          <w:sz w:val="40"/>
          <w:szCs w:val="40"/>
        </w:rPr>
        <w:t>cia</w:t>
      </w:r>
      <w:r w:rsidR="009E5C2C">
        <w:rPr>
          <w:b/>
          <w:bCs/>
          <w:color w:val="000000"/>
          <w:sz w:val="40"/>
          <w:szCs w:val="40"/>
        </w:rPr>
        <w:t xml:space="preserve">-Rodriguez                             </w:t>
      </w:r>
      <w:r w:rsidR="00866D0A">
        <w:rPr>
          <w:b/>
          <w:bCs/>
        </w:rPr>
        <w:t>503-883-1914</w:t>
      </w:r>
    </w:p>
    <w:p w:rsidR="00EB032C" w:rsidRPr="001F29D1" w:rsidRDefault="00125015" w:rsidP="00E270E5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1F29D1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4027AA" wp14:editId="723E6425">
                <wp:simplePos x="0" y="0"/>
                <wp:positionH relativeFrom="column">
                  <wp:posOffset>17145</wp:posOffset>
                </wp:positionH>
                <wp:positionV relativeFrom="paragraph">
                  <wp:posOffset>1905</wp:posOffset>
                </wp:positionV>
                <wp:extent cx="6797675" cy="0"/>
                <wp:effectExtent l="7620" t="11430" r="5080" b="762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.35pt;margin-top:.15pt;width:535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"/>
            </w:pict>
          </mc:Fallback>
        </mc:AlternateContent>
      </w:r>
      <w:r w:rsidR="00866D0A" w:rsidRPr="001F29D1">
        <w:rPr>
          <w:rFonts w:ascii="Calibri" w:hAnsi="Calibri" w:cs="Calibri"/>
          <w:sz w:val="20"/>
          <w:szCs w:val="20"/>
        </w:rPr>
        <w:t>8621 SE Raymond Ct.</w:t>
      </w:r>
    </w:p>
    <w:p w:rsidR="00EB032C" w:rsidRPr="001F29D1" w:rsidRDefault="00866D0A" w:rsidP="00E270E5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1F29D1">
        <w:rPr>
          <w:rFonts w:ascii="Calibri" w:hAnsi="Calibri" w:cs="Calibri"/>
          <w:sz w:val="20"/>
          <w:szCs w:val="20"/>
        </w:rPr>
        <w:t>Portland, Oregon 97266</w:t>
      </w:r>
    </w:p>
    <w:p w:rsidR="00EB032C" w:rsidRPr="001F29D1" w:rsidRDefault="00866D0A" w:rsidP="00E270E5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="Calibri" w:hAnsi="Calibri" w:cs="Calibri"/>
          <w:color w:val="365F91"/>
          <w:sz w:val="20"/>
          <w:szCs w:val="20"/>
        </w:rPr>
      </w:pPr>
      <w:r w:rsidRPr="001F29D1">
        <w:rPr>
          <w:rFonts w:ascii="Calibri" w:hAnsi="Calibri" w:cs="Calibri"/>
          <w:color w:val="365F91"/>
          <w:sz w:val="20"/>
          <w:szCs w:val="20"/>
        </w:rPr>
        <w:t>annjuris_asj</w:t>
      </w:r>
      <w:r w:rsidR="001A220F" w:rsidRPr="001F29D1">
        <w:rPr>
          <w:rFonts w:ascii="Calibri" w:hAnsi="Calibri" w:cs="Calibri"/>
          <w:color w:val="365F91"/>
          <w:sz w:val="20"/>
          <w:szCs w:val="20"/>
        </w:rPr>
        <w:t>@yahoo.com</w:t>
      </w:r>
    </w:p>
    <w:p w:rsidR="00EB032C" w:rsidRPr="00D461A2" w:rsidRDefault="00EB032C" w:rsidP="00D12990">
      <w:pPr>
        <w:ind w:left="1440" w:hanging="1440"/>
        <w:rPr>
          <w:b/>
          <w:bCs/>
        </w:rPr>
      </w:pPr>
    </w:p>
    <w:p w:rsidR="00EB032C" w:rsidRPr="001F29D1" w:rsidRDefault="00EB032C" w:rsidP="001F29D1">
      <w:pPr>
        <w:spacing w:before="240"/>
        <w:ind w:left="1440" w:hanging="1440"/>
        <w:rPr>
          <w:b/>
          <w:bCs/>
          <w:sz w:val="22"/>
          <w:szCs w:val="22"/>
        </w:rPr>
      </w:pPr>
      <w:r w:rsidRPr="009873E8">
        <w:rPr>
          <w:b/>
          <w:bCs/>
          <w:sz w:val="22"/>
          <w:szCs w:val="22"/>
        </w:rPr>
        <w:t>Summary:</w:t>
      </w:r>
    </w:p>
    <w:p w:rsidR="00EB032C" w:rsidRPr="001C2EE1" w:rsidRDefault="000748E1" w:rsidP="001F29D1">
      <w:pPr>
        <w:pStyle w:val="Default"/>
        <w:ind w:left="1080"/>
        <w:jc w:val="both"/>
        <w:rPr>
          <w:rFonts w:ascii="Calibri" w:hAnsi="Calibri" w:cs="Arial"/>
          <w:sz w:val="22"/>
          <w:szCs w:val="22"/>
        </w:rPr>
      </w:pPr>
      <w:proofErr w:type="gramStart"/>
      <w:r>
        <w:rPr>
          <w:rFonts w:ascii="Calibri" w:hAnsi="Calibri" w:cs="Arial"/>
          <w:sz w:val="22"/>
          <w:szCs w:val="22"/>
        </w:rPr>
        <w:t>Experienced in the call center industry particularly in the area of providing customer service for the telecommunications and credit card business.</w:t>
      </w:r>
      <w:proofErr w:type="gramEnd"/>
      <w:r>
        <w:rPr>
          <w:rFonts w:ascii="Calibri" w:hAnsi="Calibri" w:cs="Arial"/>
          <w:sz w:val="22"/>
          <w:szCs w:val="22"/>
        </w:rPr>
        <w:t xml:space="preserve"> Managed and handled operations of a private </w:t>
      </w:r>
      <w:proofErr w:type="gramStart"/>
      <w:r>
        <w:rPr>
          <w:rFonts w:ascii="Calibri" w:hAnsi="Calibri" w:cs="Arial"/>
          <w:sz w:val="22"/>
          <w:szCs w:val="22"/>
        </w:rPr>
        <w:t>lending ,financial</w:t>
      </w:r>
      <w:proofErr w:type="gramEnd"/>
      <w:r>
        <w:rPr>
          <w:rFonts w:ascii="Calibri" w:hAnsi="Calibri" w:cs="Arial"/>
          <w:sz w:val="22"/>
          <w:szCs w:val="22"/>
        </w:rPr>
        <w:t xml:space="preserve"> institution offering </w:t>
      </w:r>
      <w:r w:rsidR="001F29D1">
        <w:rPr>
          <w:rFonts w:ascii="Calibri" w:hAnsi="Calibri" w:cs="Arial"/>
          <w:sz w:val="22"/>
          <w:szCs w:val="22"/>
        </w:rPr>
        <w:t>fast, collateral</w:t>
      </w:r>
      <w:r>
        <w:rPr>
          <w:rFonts w:ascii="Calibri" w:hAnsi="Calibri" w:cs="Arial"/>
          <w:sz w:val="22"/>
          <w:szCs w:val="22"/>
        </w:rPr>
        <w:t xml:space="preserve">-free loans. Experienced and knowledgeable in the manufacturing and marketing firms specifically in the </w:t>
      </w:r>
      <w:proofErr w:type="gramStart"/>
      <w:r>
        <w:rPr>
          <w:rFonts w:ascii="Calibri" w:hAnsi="Calibri" w:cs="Arial"/>
          <w:sz w:val="22"/>
          <w:szCs w:val="22"/>
        </w:rPr>
        <w:t>procurement  of</w:t>
      </w:r>
      <w:proofErr w:type="gramEnd"/>
      <w:r>
        <w:rPr>
          <w:rFonts w:ascii="Calibri" w:hAnsi="Calibri" w:cs="Arial"/>
          <w:sz w:val="22"/>
          <w:szCs w:val="22"/>
        </w:rPr>
        <w:t xml:space="preserve"> materials for production requirements. Worked in a management consultancy firm conducting</w:t>
      </w:r>
      <w:r w:rsidR="00912239">
        <w:rPr>
          <w:rFonts w:ascii="Calibri" w:hAnsi="Calibri" w:cs="Arial"/>
          <w:sz w:val="22"/>
          <w:szCs w:val="22"/>
        </w:rPr>
        <w:t xml:space="preserve"> studies aimed in </w:t>
      </w:r>
      <w:proofErr w:type="gramStart"/>
      <w:r w:rsidR="00912239">
        <w:rPr>
          <w:rFonts w:ascii="Calibri" w:hAnsi="Calibri" w:cs="Arial"/>
          <w:sz w:val="22"/>
          <w:szCs w:val="22"/>
        </w:rPr>
        <w:t>appraising  and</w:t>
      </w:r>
      <w:proofErr w:type="gramEnd"/>
      <w:r w:rsidR="00912239">
        <w:rPr>
          <w:rFonts w:ascii="Calibri" w:hAnsi="Calibri" w:cs="Arial"/>
          <w:sz w:val="22"/>
          <w:szCs w:val="22"/>
        </w:rPr>
        <w:t xml:space="preserve"> improving client companies internal procedures and control system. My goal is to secure an entry level</w:t>
      </w:r>
      <w:r w:rsidR="009E5C2C">
        <w:rPr>
          <w:rFonts w:ascii="Calibri" w:hAnsi="Calibri" w:cs="Arial"/>
          <w:sz w:val="22"/>
          <w:szCs w:val="22"/>
        </w:rPr>
        <w:t xml:space="preserve"> position in the administrative</w:t>
      </w:r>
      <w:r w:rsidR="00912239">
        <w:rPr>
          <w:rFonts w:ascii="Calibri" w:hAnsi="Calibri" w:cs="Arial"/>
          <w:sz w:val="22"/>
          <w:szCs w:val="22"/>
        </w:rPr>
        <w:t xml:space="preserve"> and managerial role with focus on customer service.</w:t>
      </w:r>
    </w:p>
    <w:p w:rsidR="00EB032C" w:rsidRPr="009B2BD3" w:rsidRDefault="00EB032C" w:rsidP="001F29D1">
      <w:pPr>
        <w:spacing w:before="480" w:after="120"/>
        <w:ind w:left="1080" w:hanging="1440"/>
        <w:jc w:val="center"/>
        <w:rPr>
          <w:b/>
          <w:bCs/>
        </w:rPr>
      </w:pPr>
      <w:r>
        <w:rPr>
          <w:b/>
          <w:bCs/>
        </w:rPr>
        <w:t xml:space="preserve">PROFESSIONAL </w:t>
      </w:r>
      <w:r w:rsidRPr="009B2BD3">
        <w:rPr>
          <w:b/>
          <w:bCs/>
        </w:rPr>
        <w:t>SKILLS</w:t>
      </w:r>
    </w:p>
    <w:tbl>
      <w:tblPr>
        <w:tblpPr w:leftFromText="180" w:rightFromText="180" w:vertAnchor="text" w:horzAnchor="margin" w:tblpX="144" w:tblpY="215"/>
        <w:tblW w:w="0" w:type="auto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</w:tblBorders>
        <w:tblLook w:val="00A0" w:firstRow="1" w:lastRow="0" w:firstColumn="1" w:lastColumn="0" w:noHBand="0" w:noVBand="0"/>
      </w:tblPr>
      <w:tblGrid>
        <w:gridCol w:w="3503"/>
        <w:gridCol w:w="3668"/>
        <w:gridCol w:w="3669"/>
      </w:tblGrid>
      <w:tr w:rsidR="00EB032C" w:rsidRPr="001F29D1">
        <w:trPr>
          <w:trHeight w:val="693"/>
        </w:trPr>
        <w:tc>
          <w:tcPr>
            <w:tcW w:w="3503" w:type="dxa"/>
            <w:tcBorders>
              <w:top w:val="single" w:sz="2" w:space="0" w:color="BFBFBF"/>
              <w:bottom w:val="single" w:sz="2" w:space="0" w:color="BFBFBF"/>
            </w:tcBorders>
            <w:vAlign w:val="center"/>
          </w:tcPr>
          <w:p w:rsidR="00B12FBA" w:rsidRPr="001F29D1" w:rsidRDefault="00912239" w:rsidP="0034483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</w:rPr>
            </w:pPr>
            <w:r w:rsidRPr="001F29D1">
              <w:rPr>
                <w:rFonts w:ascii="Calibri" w:hAnsi="Calibri" w:cs="Calibri"/>
                <w:b/>
                <w:bCs/>
              </w:rPr>
              <w:t>Administrative</w:t>
            </w:r>
          </w:p>
          <w:p w:rsidR="00EB032C" w:rsidRPr="001F29D1" w:rsidRDefault="00EB032C" w:rsidP="00B12FB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</w:rPr>
            </w:pPr>
            <w:r w:rsidRPr="001F29D1">
              <w:rPr>
                <w:rFonts w:ascii="Calibri" w:hAnsi="Calibri" w:cs="Calibri"/>
                <w:b/>
                <w:bCs/>
              </w:rPr>
              <w:t>Customer Service</w:t>
            </w:r>
          </w:p>
        </w:tc>
        <w:tc>
          <w:tcPr>
            <w:tcW w:w="3668" w:type="dxa"/>
            <w:tcBorders>
              <w:top w:val="single" w:sz="2" w:space="0" w:color="BFBFBF"/>
              <w:bottom w:val="single" w:sz="2" w:space="0" w:color="BFBFBF"/>
            </w:tcBorders>
            <w:vAlign w:val="center"/>
          </w:tcPr>
          <w:p w:rsidR="00EB032C" w:rsidRPr="001F29D1" w:rsidRDefault="00912239" w:rsidP="009B244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</w:rPr>
            </w:pPr>
            <w:r w:rsidRPr="001F29D1">
              <w:rPr>
                <w:rFonts w:ascii="Calibri" w:hAnsi="Calibri" w:cs="Calibri"/>
                <w:b/>
                <w:bCs/>
              </w:rPr>
              <w:t>Negotiating/Upselling</w:t>
            </w:r>
          </w:p>
          <w:p w:rsidR="00B12FBA" w:rsidRPr="001F29D1" w:rsidRDefault="00B12FBA" w:rsidP="009B244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</w:rPr>
            </w:pPr>
            <w:r w:rsidRPr="001F29D1">
              <w:rPr>
                <w:rFonts w:ascii="Calibri" w:hAnsi="Calibri" w:cs="Calibri"/>
                <w:b/>
                <w:bCs/>
              </w:rPr>
              <w:t>Data Entry</w:t>
            </w:r>
          </w:p>
        </w:tc>
        <w:tc>
          <w:tcPr>
            <w:tcW w:w="3669" w:type="dxa"/>
            <w:tcBorders>
              <w:top w:val="single" w:sz="2" w:space="0" w:color="BFBFBF"/>
              <w:bottom w:val="single" w:sz="2" w:space="0" w:color="BFBFBF"/>
            </w:tcBorders>
            <w:vAlign w:val="center"/>
          </w:tcPr>
          <w:p w:rsidR="00EB032C" w:rsidRPr="001F29D1" w:rsidRDefault="00912239" w:rsidP="00CA74A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</w:rPr>
            </w:pPr>
            <w:r w:rsidRPr="001F29D1">
              <w:rPr>
                <w:rFonts w:ascii="Calibri" w:hAnsi="Calibri" w:cs="Calibri"/>
                <w:b/>
                <w:bCs/>
              </w:rPr>
              <w:t>Appraisal</w:t>
            </w:r>
          </w:p>
          <w:p w:rsidR="00EB032C" w:rsidRPr="001F29D1" w:rsidRDefault="00EB032C" w:rsidP="00CA74A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</w:rPr>
            </w:pPr>
            <w:r w:rsidRPr="001F29D1">
              <w:rPr>
                <w:rFonts w:ascii="Calibri" w:hAnsi="Calibri" w:cs="Calibri"/>
                <w:b/>
                <w:bCs/>
              </w:rPr>
              <w:t>Communication</w:t>
            </w:r>
          </w:p>
        </w:tc>
      </w:tr>
    </w:tbl>
    <w:p w:rsidR="00707C06" w:rsidRDefault="00EB032C" w:rsidP="001F29D1">
      <w:pPr>
        <w:pStyle w:val="NormalWeb"/>
        <w:spacing w:before="480" w:beforeAutospacing="0" w:after="12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Customer Service</w:t>
      </w:r>
      <w:r w:rsidRPr="00D461A2">
        <w:rPr>
          <w:b/>
          <w:bCs/>
          <w:sz w:val="22"/>
          <w:szCs w:val="22"/>
        </w:rPr>
        <w:t>:</w:t>
      </w:r>
    </w:p>
    <w:p w:rsidR="00912239" w:rsidRDefault="00912239" w:rsidP="00DC5F32">
      <w:pPr>
        <w:spacing w:after="15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Had seven years continuous experience as customer service representative and operations supervisor in a call center industry.  </w:t>
      </w:r>
      <w:proofErr w:type="gramStart"/>
      <w:r>
        <w:rPr>
          <w:rFonts w:ascii="Calibri" w:hAnsi="Calibri" w:cs="Arial"/>
          <w:sz w:val="22"/>
          <w:szCs w:val="22"/>
        </w:rPr>
        <w:t>Provided customer service, basic trouble shooting with the customers over the phone or online.</w:t>
      </w:r>
      <w:proofErr w:type="gramEnd"/>
      <w:r>
        <w:rPr>
          <w:rFonts w:ascii="Calibri" w:hAnsi="Calibri" w:cs="Arial"/>
          <w:sz w:val="22"/>
          <w:szCs w:val="22"/>
        </w:rPr>
        <w:t xml:space="preserve">  Performed data entry and provided updates to support group.  </w:t>
      </w:r>
      <w:proofErr w:type="gramStart"/>
      <w:r>
        <w:rPr>
          <w:rFonts w:ascii="Calibri" w:hAnsi="Calibri" w:cs="Arial"/>
          <w:sz w:val="22"/>
          <w:szCs w:val="22"/>
        </w:rPr>
        <w:t>Ensured customer satisfaction by ensuring</w:t>
      </w:r>
      <w:r w:rsidR="006B13A6">
        <w:rPr>
          <w:rFonts w:ascii="Calibri" w:hAnsi="Calibri" w:cs="Arial"/>
          <w:sz w:val="22"/>
          <w:szCs w:val="22"/>
        </w:rPr>
        <w:t xml:space="preserve"> that</w:t>
      </w:r>
      <w:r>
        <w:rPr>
          <w:rFonts w:ascii="Calibri" w:hAnsi="Calibri" w:cs="Arial"/>
          <w:sz w:val="22"/>
          <w:szCs w:val="22"/>
        </w:rPr>
        <w:t xml:space="preserve"> staffs and customer servi</w:t>
      </w:r>
      <w:r w:rsidR="006B13A6">
        <w:rPr>
          <w:rFonts w:ascii="Calibri" w:hAnsi="Calibri" w:cs="Arial"/>
          <w:sz w:val="22"/>
          <w:szCs w:val="22"/>
        </w:rPr>
        <w:t>ce representatives are motivate</w:t>
      </w:r>
      <w:r w:rsidR="007A5E74">
        <w:rPr>
          <w:rFonts w:ascii="Calibri" w:hAnsi="Calibri" w:cs="Arial"/>
          <w:sz w:val="22"/>
          <w:szCs w:val="22"/>
        </w:rPr>
        <w:t>d</w:t>
      </w:r>
      <w:r>
        <w:rPr>
          <w:rFonts w:ascii="Calibri" w:hAnsi="Calibri" w:cs="Arial"/>
          <w:sz w:val="22"/>
          <w:szCs w:val="22"/>
        </w:rPr>
        <w:t>,</w:t>
      </w:r>
      <w:r w:rsidR="006B13A6">
        <w:rPr>
          <w:rFonts w:ascii="Calibri" w:hAnsi="Calibri" w:cs="Arial"/>
          <w:sz w:val="22"/>
          <w:szCs w:val="22"/>
        </w:rPr>
        <w:t xml:space="preserve"> are</w:t>
      </w:r>
      <w:r>
        <w:rPr>
          <w:rFonts w:ascii="Calibri" w:hAnsi="Calibri" w:cs="Arial"/>
          <w:sz w:val="22"/>
          <w:szCs w:val="22"/>
        </w:rPr>
        <w:t xml:space="preserve"> provided support in training and development to meet campaign minimums.</w:t>
      </w:r>
      <w:proofErr w:type="gramEnd"/>
    </w:p>
    <w:p w:rsidR="00912239" w:rsidRPr="003A30A7" w:rsidRDefault="00912239" w:rsidP="003A30A7">
      <w:pPr>
        <w:pStyle w:val="NormalWeb"/>
        <w:spacing w:before="240" w:beforeAutospacing="0" w:after="120" w:afterAutospacing="0"/>
        <w:rPr>
          <w:b/>
          <w:bCs/>
          <w:sz w:val="22"/>
          <w:szCs w:val="22"/>
        </w:rPr>
      </w:pPr>
      <w:r w:rsidRPr="003A30A7">
        <w:rPr>
          <w:b/>
          <w:bCs/>
          <w:sz w:val="22"/>
          <w:szCs w:val="22"/>
        </w:rPr>
        <w:t>Administrative:</w:t>
      </w:r>
    </w:p>
    <w:p w:rsidR="00DC5F32" w:rsidRDefault="00912239" w:rsidP="00DC5F32">
      <w:pPr>
        <w:spacing w:after="15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Has supervisory experience in handling people in my capacity as Team Lead/Operations Supervisor in a call center.  </w:t>
      </w:r>
      <w:proofErr w:type="gramStart"/>
      <w:r>
        <w:rPr>
          <w:rFonts w:ascii="Calibri" w:hAnsi="Calibri" w:cs="Arial"/>
          <w:sz w:val="22"/>
          <w:szCs w:val="22"/>
        </w:rPr>
        <w:t>Responsible for the smooth operations of assigned organizational group</w:t>
      </w:r>
      <w:r w:rsidR="003A30A7">
        <w:rPr>
          <w:rFonts w:ascii="Calibri" w:hAnsi="Calibri" w:cs="Arial"/>
          <w:sz w:val="22"/>
          <w:szCs w:val="22"/>
        </w:rPr>
        <w:t>.</w:t>
      </w:r>
      <w:proofErr w:type="gramEnd"/>
      <w:r w:rsidR="003A30A7">
        <w:rPr>
          <w:rFonts w:ascii="Calibri" w:hAnsi="Calibri" w:cs="Arial"/>
          <w:sz w:val="22"/>
          <w:szCs w:val="22"/>
        </w:rPr>
        <w:t xml:space="preserve"> Communicates, trains, and ensures campaign objectives are met e.g. adherence to schedule, quality standards req</w:t>
      </w:r>
      <w:r w:rsidR="007A5E74">
        <w:rPr>
          <w:rFonts w:ascii="Calibri" w:hAnsi="Calibri" w:cs="Arial"/>
          <w:sz w:val="22"/>
          <w:szCs w:val="22"/>
        </w:rPr>
        <w:t>uirement, system adherence.  Has</w:t>
      </w:r>
      <w:r w:rsidR="003A30A7">
        <w:rPr>
          <w:rFonts w:ascii="Calibri" w:hAnsi="Calibri" w:cs="Arial"/>
          <w:sz w:val="22"/>
          <w:szCs w:val="22"/>
        </w:rPr>
        <w:t xml:space="preserve"> excellent interpersonal and communication skills,</w:t>
      </w:r>
      <w:r w:rsidR="007A5E74">
        <w:rPr>
          <w:rFonts w:ascii="Calibri" w:hAnsi="Calibri" w:cs="Arial"/>
          <w:sz w:val="22"/>
          <w:szCs w:val="22"/>
        </w:rPr>
        <w:t xml:space="preserve"> is</w:t>
      </w:r>
      <w:r w:rsidR="003A30A7">
        <w:rPr>
          <w:rFonts w:ascii="Calibri" w:hAnsi="Calibri" w:cs="Arial"/>
          <w:sz w:val="22"/>
          <w:szCs w:val="22"/>
        </w:rPr>
        <w:t xml:space="preserve"> result oriented and shift flexible.</w:t>
      </w:r>
      <w:r>
        <w:rPr>
          <w:rFonts w:ascii="Calibri" w:hAnsi="Calibri" w:cs="Arial"/>
          <w:sz w:val="22"/>
          <w:szCs w:val="22"/>
        </w:rPr>
        <w:t xml:space="preserve"> </w:t>
      </w:r>
    </w:p>
    <w:p w:rsidR="00707C06" w:rsidRPr="00DC5F32" w:rsidRDefault="00EB032C" w:rsidP="001F29D1">
      <w:pPr>
        <w:spacing w:before="480" w:after="240"/>
        <w:jc w:val="center"/>
        <w:rPr>
          <w:rFonts w:ascii="Calibri" w:hAnsi="Calibri" w:cs="Arial"/>
          <w:sz w:val="22"/>
          <w:szCs w:val="22"/>
        </w:rPr>
      </w:pPr>
      <w:r>
        <w:rPr>
          <w:b/>
          <w:bCs/>
        </w:rPr>
        <w:t>PROFESSIONAL</w:t>
      </w:r>
      <w:r w:rsidRPr="0083659D">
        <w:rPr>
          <w:b/>
          <w:bCs/>
        </w:rPr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3870"/>
        <w:gridCol w:w="2898"/>
      </w:tblGrid>
      <w:tr w:rsidR="003A30A7" w:rsidTr="001F29D1">
        <w:tc>
          <w:tcPr>
            <w:tcW w:w="4248" w:type="dxa"/>
          </w:tcPr>
          <w:p w:rsidR="003A30A7" w:rsidRDefault="00E63E7E" w:rsidP="00707C06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Transcom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Worldwide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Phils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., Inc.</w:t>
            </w:r>
          </w:p>
        </w:tc>
        <w:tc>
          <w:tcPr>
            <w:tcW w:w="3870" w:type="dxa"/>
          </w:tcPr>
          <w:p w:rsidR="003A30A7" w:rsidRDefault="00E63E7E" w:rsidP="00707C0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Operations Supervisor</w:t>
            </w:r>
          </w:p>
        </w:tc>
        <w:tc>
          <w:tcPr>
            <w:tcW w:w="2898" w:type="dxa"/>
          </w:tcPr>
          <w:p w:rsidR="003A30A7" w:rsidRDefault="00E63E7E" w:rsidP="009E5C2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Sept. 2009- August 2012</w:t>
            </w:r>
          </w:p>
        </w:tc>
      </w:tr>
      <w:tr w:rsidR="003A30A7" w:rsidTr="001F29D1">
        <w:tc>
          <w:tcPr>
            <w:tcW w:w="4248" w:type="dxa"/>
          </w:tcPr>
          <w:p w:rsidR="003A30A7" w:rsidRDefault="00E63E7E" w:rsidP="00D403A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Convergys Bacolod</w:t>
            </w:r>
          </w:p>
        </w:tc>
        <w:tc>
          <w:tcPr>
            <w:tcW w:w="3870" w:type="dxa"/>
          </w:tcPr>
          <w:p w:rsidR="003A30A7" w:rsidRDefault="008A757B" w:rsidP="00D403A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Customer Service Associate</w:t>
            </w:r>
          </w:p>
        </w:tc>
        <w:tc>
          <w:tcPr>
            <w:tcW w:w="2898" w:type="dxa"/>
          </w:tcPr>
          <w:p w:rsidR="003A30A7" w:rsidRDefault="00E63E7E" w:rsidP="009E5C2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Dec. 2008- Sept. 2009</w:t>
            </w:r>
          </w:p>
        </w:tc>
      </w:tr>
      <w:tr w:rsidR="003A30A7" w:rsidTr="001F29D1">
        <w:tc>
          <w:tcPr>
            <w:tcW w:w="4248" w:type="dxa"/>
          </w:tcPr>
          <w:p w:rsidR="003A30A7" w:rsidRDefault="00E63E7E" w:rsidP="00707C0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Teletech Bacolod</w:t>
            </w:r>
          </w:p>
        </w:tc>
        <w:tc>
          <w:tcPr>
            <w:tcW w:w="3870" w:type="dxa"/>
          </w:tcPr>
          <w:p w:rsidR="003A30A7" w:rsidRDefault="00E63E7E" w:rsidP="00707C0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Operations  Supervisor</w:t>
            </w:r>
          </w:p>
        </w:tc>
        <w:tc>
          <w:tcPr>
            <w:tcW w:w="2898" w:type="dxa"/>
          </w:tcPr>
          <w:p w:rsidR="003A30A7" w:rsidRDefault="008A757B" w:rsidP="009E5C2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Sept. 2006-August  2008</w:t>
            </w:r>
          </w:p>
        </w:tc>
      </w:tr>
      <w:tr w:rsidR="003A30A7" w:rsidTr="001F29D1">
        <w:tc>
          <w:tcPr>
            <w:tcW w:w="4248" w:type="dxa"/>
          </w:tcPr>
          <w:p w:rsidR="003A30A7" w:rsidRDefault="008A757B" w:rsidP="00707C0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HSBC Elec</w:t>
            </w:r>
            <w:r w:rsidR="009E5C2C">
              <w:rPr>
                <w:rFonts w:ascii="Calibri" w:hAnsi="Calibri"/>
                <w:sz w:val="22"/>
                <w:szCs w:val="22"/>
              </w:rPr>
              <w:t>tronic Data Processing</w:t>
            </w:r>
          </w:p>
        </w:tc>
        <w:tc>
          <w:tcPr>
            <w:tcW w:w="3870" w:type="dxa"/>
          </w:tcPr>
          <w:p w:rsidR="003A30A7" w:rsidRDefault="008A757B" w:rsidP="00707C0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Customer Service Associate</w:t>
            </w:r>
          </w:p>
        </w:tc>
        <w:tc>
          <w:tcPr>
            <w:tcW w:w="2898" w:type="dxa"/>
          </w:tcPr>
          <w:p w:rsidR="003A30A7" w:rsidRDefault="008A757B" w:rsidP="009E5C2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April 2005- April 2006</w:t>
            </w:r>
          </w:p>
        </w:tc>
      </w:tr>
      <w:tr w:rsidR="003A30A7" w:rsidTr="001F29D1">
        <w:tc>
          <w:tcPr>
            <w:tcW w:w="4248" w:type="dxa"/>
          </w:tcPr>
          <w:p w:rsidR="003A30A7" w:rsidRDefault="008A757B" w:rsidP="00707C0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First Women’s Credit Corporation </w:t>
            </w:r>
          </w:p>
        </w:tc>
        <w:tc>
          <w:tcPr>
            <w:tcW w:w="3870" w:type="dxa"/>
          </w:tcPr>
          <w:p w:rsidR="003A30A7" w:rsidRDefault="008A757B" w:rsidP="00707C0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Branch Manager/OIC</w:t>
            </w:r>
          </w:p>
        </w:tc>
        <w:tc>
          <w:tcPr>
            <w:tcW w:w="2898" w:type="dxa"/>
          </w:tcPr>
          <w:p w:rsidR="003A30A7" w:rsidRDefault="008A757B" w:rsidP="009E5C2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Feb. 1994- Nov. 2000</w:t>
            </w:r>
          </w:p>
        </w:tc>
      </w:tr>
      <w:tr w:rsidR="003A30A7" w:rsidTr="001F29D1">
        <w:tc>
          <w:tcPr>
            <w:tcW w:w="4248" w:type="dxa"/>
          </w:tcPr>
          <w:p w:rsidR="003A30A7" w:rsidRDefault="008A757B" w:rsidP="00707C06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Uniden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Philippines, Inc.</w:t>
            </w:r>
          </w:p>
        </w:tc>
        <w:tc>
          <w:tcPr>
            <w:tcW w:w="3870" w:type="dxa"/>
          </w:tcPr>
          <w:p w:rsidR="003A30A7" w:rsidRDefault="008A757B" w:rsidP="00707C0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Buyer</w:t>
            </w:r>
          </w:p>
        </w:tc>
        <w:tc>
          <w:tcPr>
            <w:tcW w:w="2898" w:type="dxa"/>
          </w:tcPr>
          <w:p w:rsidR="003A30A7" w:rsidRDefault="008A757B" w:rsidP="009E5C2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Sept. 1990-July 1993</w:t>
            </w:r>
          </w:p>
        </w:tc>
      </w:tr>
      <w:tr w:rsidR="003A30A7" w:rsidTr="001F29D1">
        <w:tc>
          <w:tcPr>
            <w:tcW w:w="4248" w:type="dxa"/>
          </w:tcPr>
          <w:p w:rsidR="003A30A7" w:rsidRDefault="00722DD2" w:rsidP="00707C0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Bob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Garon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Consultancy, Inc.</w:t>
            </w:r>
          </w:p>
        </w:tc>
        <w:tc>
          <w:tcPr>
            <w:tcW w:w="3870" w:type="dxa"/>
          </w:tcPr>
          <w:p w:rsidR="003A30A7" w:rsidRDefault="00722DD2" w:rsidP="00707C0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Senior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Trainor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/Consultant</w:t>
            </w:r>
          </w:p>
        </w:tc>
        <w:tc>
          <w:tcPr>
            <w:tcW w:w="2898" w:type="dxa"/>
          </w:tcPr>
          <w:p w:rsidR="003A30A7" w:rsidRDefault="00722DD2" w:rsidP="009E5C2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August 1986-March 1990</w:t>
            </w:r>
          </w:p>
        </w:tc>
      </w:tr>
    </w:tbl>
    <w:p w:rsidR="003A30A7" w:rsidRDefault="00DE126D" w:rsidP="001F29D1">
      <w:pPr>
        <w:spacing w:before="480" w:after="240"/>
        <w:jc w:val="center"/>
        <w:rPr>
          <w:b/>
          <w:bCs/>
        </w:rPr>
      </w:pPr>
      <w:r>
        <w:rPr>
          <w:b/>
          <w:bCs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3096"/>
        <w:gridCol w:w="3672"/>
      </w:tblGrid>
      <w:tr w:rsidR="003A30A7" w:rsidRPr="009E5C2C" w:rsidTr="001F29D1">
        <w:tc>
          <w:tcPr>
            <w:tcW w:w="4248" w:type="dxa"/>
          </w:tcPr>
          <w:p w:rsidR="003A30A7" w:rsidRPr="009E5C2C" w:rsidRDefault="009E5C2C" w:rsidP="009E5C2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Polytechnic University</w:t>
            </w:r>
            <w:r w:rsidR="007A5E74">
              <w:rPr>
                <w:rFonts w:ascii="Calibri" w:hAnsi="Calibri"/>
                <w:sz w:val="22"/>
                <w:szCs w:val="22"/>
              </w:rPr>
              <w:t xml:space="preserve"> of the Phils.</w:t>
            </w:r>
            <w:bookmarkStart w:id="0" w:name="_GoBack"/>
            <w:bookmarkEnd w:id="0"/>
          </w:p>
        </w:tc>
        <w:tc>
          <w:tcPr>
            <w:tcW w:w="3096" w:type="dxa"/>
          </w:tcPr>
          <w:p w:rsidR="00722DD2" w:rsidRPr="009E5C2C" w:rsidRDefault="00722DD2" w:rsidP="009E5C2C">
            <w:pPr>
              <w:rPr>
                <w:rFonts w:ascii="Calibri" w:hAnsi="Calibri"/>
                <w:sz w:val="22"/>
                <w:szCs w:val="22"/>
              </w:rPr>
            </w:pPr>
            <w:r w:rsidRPr="009E5C2C">
              <w:rPr>
                <w:rFonts w:ascii="Calibri" w:hAnsi="Calibri"/>
                <w:sz w:val="22"/>
                <w:szCs w:val="22"/>
              </w:rPr>
              <w:t>Bachelor in Applied Economics</w:t>
            </w:r>
          </w:p>
        </w:tc>
        <w:tc>
          <w:tcPr>
            <w:tcW w:w="3672" w:type="dxa"/>
          </w:tcPr>
          <w:p w:rsidR="00722DD2" w:rsidRPr="009E5C2C" w:rsidRDefault="00722DD2" w:rsidP="009E5C2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E5C2C">
              <w:rPr>
                <w:rFonts w:ascii="Calibri" w:hAnsi="Calibri"/>
                <w:sz w:val="22"/>
                <w:szCs w:val="22"/>
              </w:rPr>
              <w:t>Earned</w:t>
            </w:r>
            <w:r w:rsidR="009E5C2C">
              <w:rPr>
                <w:rFonts w:ascii="Calibri" w:hAnsi="Calibri"/>
                <w:sz w:val="22"/>
                <w:szCs w:val="22"/>
              </w:rPr>
              <w:t xml:space="preserve">  </w:t>
            </w:r>
            <w:r w:rsidRPr="009E5C2C">
              <w:rPr>
                <w:rFonts w:ascii="Calibri" w:hAnsi="Calibri"/>
                <w:sz w:val="22"/>
                <w:szCs w:val="22"/>
              </w:rPr>
              <w:t>1981-1985</w:t>
            </w:r>
          </w:p>
        </w:tc>
      </w:tr>
      <w:tr w:rsidR="003A30A7" w:rsidRPr="009E5C2C" w:rsidTr="001F29D1">
        <w:tc>
          <w:tcPr>
            <w:tcW w:w="4248" w:type="dxa"/>
          </w:tcPr>
          <w:p w:rsidR="003A30A7" w:rsidRPr="009E5C2C" w:rsidRDefault="00722DD2" w:rsidP="009E5C2C">
            <w:pPr>
              <w:rPr>
                <w:rFonts w:ascii="Calibri" w:hAnsi="Calibri"/>
                <w:sz w:val="22"/>
                <w:szCs w:val="22"/>
              </w:rPr>
            </w:pPr>
            <w:r w:rsidRPr="009E5C2C">
              <w:rPr>
                <w:rFonts w:ascii="Calibri" w:hAnsi="Calibri"/>
                <w:sz w:val="22"/>
                <w:szCs w:val="22"/>
              </w:rPr>
              <w:t>San Felipe Neri School</w:t>
            </w:r>
          </w:p>
        </w:tc>
        <w:tc>
          <w:tcPr>
            <w:tcW w:w="3096" w:type="dxa"/>
          </w:tcPr>
          <w:p w:rsidR="003A30A7" w:rsidRPr="009E5C2C" w:rsidRDefault="00722DD2" w:rsidP="009E5C2C">
            <w:pPr>
              <w:rPr>
                <w:rFonts w:ascii="Calibri" w:hAnsi="Calibri"/>
                <w:sz w:val="22"/>
                <w:szCs w:val="22"/>
              </w:rPr>
            </w:pPr>
            <w:r w:rsidRPr="009E5C2C">
              <w:rPr>
                <w:rFonts w:ascii="Calibri" w:hAnsi="Calibri"/>
                <w:sz w:val="22"/>
                <w:szCs w:val="22"/>
              </w:rPr>
              <w:t>High School Diploma</w:t>
            </w:r>
          </w:p>
        </w:tc>
        <w:tc>
          <w:tcPr>
            <w:tcW w:w="3672" w:type="dxa"/>
          </w:tcPr>
          <w:p w:rsidR="00722DD2" w:rsidRPr="009E5C2C" w:rsidRDefault="009E5C2C" w:rsidP="009E5C2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Earned  </w:t>
            </w:r>
            <w:r w:rsidR="00722DD2" w:rsidRPr="009E5C2C">
              <w:rPr>
                <w:rFonts w:ascii="Calibri" w:hAnsi="Calibri"/>
                <w:sz w:val="22"/>
                <w:szCs w:val="22"/>
              </w:rPr>
              <w:t>1977-1981</w:t>
            </w:r>
          </w:p>
        </w:tc>
      </w:tr>
      <w:tr w:rsidR="003A30A7" w:rsidRPr="009E5C2C" w:rsidTr="001F29D1">
        <w:tc>
          <w:tcPr>
            <w:tcW w:w="4248" w:type="dxa"/>
          </w:tcPr>
          <w:p w:rsidR="003A30A7" w:rsidRPr="009E5C2C" w:rsidRDefault="00722DD2" w:rsidP="009E5C2C">
            <w:pPr>
              <w:rPr>
                <w:rFonts w:ascii="Calibri" w:hAnsi="Calibri"/>
                <w:sz w:val="22"/>
                <w:szCs w:val="22"/>
              </w:rPr>
            </w:pPr>
            <w:r w:rsidRPr="009E5C2C">
              <w:rPr>
                <w:rFonts w:ascii="Calibri" w:hAnsi="Calibri"/>
                <w:sz w:val="22"/>
                <w:szCs w:val="22"/>
              </w:rPr>
              <w:t>Lifeline Int’l Caregiver’s Training Center</w:t>
            </w:r>
          </w:p>
        </w:tc>
        <w:tc>
          <w:tcPr>
            <w:tcW w:w="3096" w:type="dxa"/>
          </w:tcPr>
          <w:p w:rsidR="003A30A7" w:rsidRPr="009E5C2C" w:rsidRDefault="00722DD2" w:rsidP="009E5C2C">
            <w:pPr>
              <w:rPr>
                <w:rFonts w:ascii="Calibri" w:hAnsi="Calibri"/>
                <w:sz w:val="22"/>
                <w:szCs w:val="22"/>
              </w:rPr>
            </w:pPr>
            <w:r w:rsidRPr="009E5C2C">
              <w:rPr>
                <w:rFonts w:ascii="Calibri" w:hAnsi="Calibri"/>
                <w:sz w:val="22"/>
                <w:szCs w:val="22"/>
              </w:rPr>
              <w:t>Caregiver Course Certificate</w:t>
            </w:r>
          </w:p>
        </w:tc>
        <w:tc>
          <w:tcPr>
            <w:tcW w:w="3672" w:type="dxa"/>
          </w:tcPr>
          <w:p w:rsidR="00722DD2" w:rsidRPr="009E5C2C" w:rsidRDefault="00722DD2" w:rsidP="009E5C2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E5C2C">
              <w:rPr>
                <w:rFonts w:ascii="Calibri" w:hAnsi="Calibri"/>
                <w:sz w:val="22"/>
                <w:szCs w:val="22"/>
              </w:rPr>
              <w:t>Earned</w:t>
            </w:r>
            <w:r w:rsidR="009E5C2C">
              <w:rPr>
                <w:rFonts w:ascii="Calibri" w:hAnsi="Calibri"/>
                <w:sz w:val="22"/>
                <w:szCs w:val="22"/>
              </w:rPr>
              <w:t xml:space="preserve">  </w:t>
            </w:r>
            <w:r w:rsidRPr="009E5C2C">
              <w:rPr>
                <w:rFonts w:ascii="Calibri" w:hAnsi="Calibri"/>
                <w:sz w:val="22"/>
                <w:szCs w:val="22"/>
              </w:rPr>
              <w:t>2003-2004</w:t>
            </w:r>
          </w:p>
        </w:tc>
      </w:tr>
    </w:tbl>
    <w:p w:rsidR="00EB032C" w:rsidRPr="00A02902" w:rsidRDefault="00EB032C" w:rsidP="00A02902">
      <w:pPr>
        <w:rPr>
          <w:rFonts w:ascii="Calibri" w:hAnsi="Calibri" w:cs="Calibri"/>
          <w:sz w:val="22"/>
          <w:szCs w:val="22"/>
        </w:rPr>
      </w:pPr>
    </w:p>
    <w:sectPr w:rsidR="00EB032C" w:rsidRPr="00A02902" w:rsidSect="009E5C2C">
      <w:pgSz w:w="12240" w:h="15840" w:code="1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D0B" w:rsidRDefault="00B43D0B" w:rsidP="00A02902">
      <w:r>
        <w:separator/>
      </w:r>
    </w:p>
  </w:endnote>
  <w:endnote w:type="continuationSeparator" w:id="0">
    <w:p w:rsidR="00B43D0B" w:rsidRDefault="00B43D0B" w:rsidP="00A02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D0B" w:rsidRDefault="00B43D0B" w:rsidP="00A02902">
      <w:r>
        <w:separator/>
      </w:r>
    </w:p>
  </w:footnote>
  <w:footnote w:type="continuationSeparator" w:id="0">
    <w:p w:rsidR="00B43D0B" w:rsidRDefault="00B43D0B" w:rsidP="00A02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F2455"/>
    <w:multiLevelType w:val="hybridMultilevel"/>
    <w:tmpl w:val="2C54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44A150A"/>
    <w:multiLevelType w:val="hybridMultilevel"/>
    <w:tmpl w:val="9D62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5C536D9"/>
    <w:multiLevelType w:val="multilevel"/>
    <w:tmpl w:val="65F8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4FDD265F"/>
    <w:multiLevelType w:val="hybridMultilevel"/>
    <w:tmpl w:val="9FB2039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5FDE22E4"/>
    <w:multiLevelType w:val="hybridMultilevel"/>
    <w:tmpl w:val="54F2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9720242"/>
    <w:multiLevelType w:val="multilevel"/>
    <w:tmpl w:val="9706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3A5DEA"/>
    <w:multiLevelType w:val="hybridMultilevel"/>
    <w:tmpl w:val="6EF0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864540C"/>
    <w:multiLevelType w:val="hybridMultilevel"/>
    <w:tmpl w:val="BB9A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9242264"/>
    <w:multiLevelType w:val="hybridMultilevel"/>
    <w:tmpl w:val="630C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CB3200A"/>
    <w:multiLevelType w:val="multilevel"/>
    <w:tmpl w:val="A2FA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BA0"/>
    <w:rsid w:val="00001824"/>
    <w:rsid w:val="00006746"/>
    <w:rsid w:val="00010AA7"/>
    <w:rsid w:val="00022E97"/>
    <w:rsid w:val="00026921"/>
    <w:rsid w:val="00031205"/>
    <w:rsid w:val="00043131"/>
    <w:rsid w:val="00054DD6"/>
    <w:rsid w:val="000667A2"/>
    <w:rsid w:val="000672C1"/>
    <w:rsid w:val="000748E1"/>
    <w:rsid w:val="0008117E"/>
    <w:rsid w:val="00092B7D"/>
    <w:rsid w:val="00093723"/>
    <w:rsid w:val="000A2531"/>
    <w:rsid w:val="000A3ED1"/>
    <w:rsid w:val="000E32A5"/>
    <w:rsid w:val="000E6599"/>
    <w:rsid w:val="000F3ED9"/>
    <w:rsid w:val="000F70B1"/>
    <w:rsid w:val="0010128C"/>
    <w:rsid w:val="001242E8"/>
    <w:rsid w:val="00125015"/>
    <w:rsid w:val="001432D8"/>
    <w:rsid w:val="001437B0"/>
    <w:rsid w:val="00147B84"/>
    <w:rsid w:val="001615ED"/>
    <w:rsid w:val="00163A95"/>
    <w:rsid w:val="00176DE7"/>
    <w:rsid w:val="0019226D"/>
    <w:rsid w:val="001A220F"/>
    <w:rsid w:val="001A33B1"/>
    <w:rsid w:val="001B1E89"/>
    <w:rsid w:val="001C2EE1"/>
    <w:rsid w:val="001F0F84"/>
    <w:rsid w:val="001F29D1"/>
    <w:rsid w:val="00214A15"/>
    <w:rsid w:val="00222DC9"/>
    <w:rsid w:val="0022747B"/>
    <w:rsid w:val="002316BB"/>
    <w:rsid w:val="00242F95"/>
    <w:rsid w:val="0027229E"/>
    <w:rsid w:val="00274487"/>
    <w:rsid w:val="00280857"/>
    <w:rsid w:val="00284C27"/>
    <w:rsid w:val="0029779D"/>
    <w:rsid w:val="002A3796"/>
    <w:rsid w:val="002B0FDA"/>
    <w:rsid w:val="002C15A2"/>
    <w:rsid w:val="002C1A0B"/>
    <w:rsid w:val="002D5695"/>
    <w:rsid w:val="002E270A"/>
    <w:rsid w:val="002E37AB"/>
    <w:rsid w:val="003208B9"/>
    <w:rsid w:val="00326992"/>
    <w:rsid w:val="00342CA7"/>
    <w:rsid w:val="0034483D"/>
    <w:rsid w:val="003654E7"/>
    <w:rsid w:val="0036744E"/>
    <w:rsid w:val="00367F4E"/>
    <w:rsid w:val="00372128"/>
    <w:rsid w:val="003A2C96"/>
    <w:rsid w:val="003A30A7"/>
    <w:rsid w:val="003B7180"/>
    <w:rsid w:val="003C362C"/>
    <w:rsid w:val="003C7A40"/>
    <w:rsid w:val="003E30CA"/>
    <w:rsid w:val="003F2C8B"/>
    <w:rsid w:val="003F7257"/>
    <w:rsid w:val="00402E77"/>
    <w:rsid w:val="004042BB"/>
    <w:rsid w:val="00405425"/>
    <w:rsid w:val="004222AE"/>
    <w:rsid w:val="00432CED"/>
    <w:rsid w:val="00436773"/>
    <w:rsid w:val="00437C83"/>
    <w:rsid w:val="00470512"/>
    <w:rsid w:val="00474692"/>
    <w:rsid w:val="00475F44"/>
    <w:rsid w:val="0048396B"/>
    <w:rsid w:val="00484388"/>
    <w:rsid w:val="00495CBA"/>
    <w:rsid w:val="004A1CEC"/>
    <w:rsid w:val="004A28C7"/>
    <w:rsid w:val="004B1CB5"/>
    <w:rsid w:val="004B2F56"/>
    <w:rsid w:val="004B6301"/>
    <w:rsid w:val="004C27A0"/>
    <w:rsid w:val="004C7ED9"/>
    <w:rsid w:val="004D0180"/>
    <w:rsid w:val="004E5969"/>
    <w:rsid w:val="004F0779"/>
    <w:rsid w:val="004F3379"/>
    <w:rsid w:val="0052244C"/>
    <w:rsid w:val="005277D5"/>
    <w:rsid w:val="005369B9"/>
    <w:rsid w:val="00544639"/>
    <w:rsid w:val="0056103E"/>
    <w:rsid w:val="005A233C"/>
    <w:rsid w:val="005A71C9"/>
    <w:rsid w:val="005B0BD7"/>
    <w:rsid w:val="005B1351"/>
    <w:rsid w:val="005D0905"/>
    <w:rsid w:val="005E201C"/>
    <w:rsid w:val="00602312"/>
    <w:rsid w:val="00630001"/>
    <w:rsid w:val="006301F6"/>
    <w:rsid w:val="00656C0A"/>
    <w:rsid w:val="00656FD6"/>
    <w:rsid w:val="00677780"/>
    <w:rsid w:val="00693BDA"/>
    <w:rsid w:val="006B13A6"/>
    <w:rsid w:val="006F01EC"/>
    <w:rsid w:val="007014C8"/>
    <w:rsid w:val="007045DC"/>
    <w:rsid w:val="00707C06"/>
    <w:rsid w:val="00722DD2"/>
    <w:rsid w:val="00745651"/>
    <w:rsid w:val="00751252"/>
    <w:rsid w:val="00751E8E"/>
    <w:rsid w:val="00766E12"/>
    <w:rsid w:val="00773522"/>
    <w:rsid w:val="007744B0"/>
    <w:rsid w:val="00780389"/>
    <w:rsid w:val="00784E0C"/>
    <w:rsid w:val="007974C6"/>
    <w:rsid w:val="007A5E74"/>
    <w:rsid w:val="007B4D2E"/>
    <w:rsid w:val="007C7050"/>
    <w:rsid w:val="007F36A0"/>
    <w:rsid w:val="007F7B5F"/>
    <w:rsid w:val="00827623"/>
    <w:rsid w:val="0083659D"/>
    <w:rsid w:val="00837EFF"/>
    <w:rsid w:val="008470EC"/>
    <w:rsid w:val="0086452B"/>
    <w:rsid w:val="00866D0A"/>
    <w:rsid w:val="00870510"/>
    <w:rsid w:val="00894B3F"/>
    <w:rsid w:val="00896AB7"/>
    <w:rsid w:val="008A0BB6"/>
    <w:rsid w:val="008A3807"/>
    <w:rsid w:val="008A4BFC"/>
    <w:rsid w:val="008A757B"/>
    <w:rsid w:val="008B48B2"/>
    <w:rsid w:val="008C300E"/>
    <w:rsid w:val="008D5AE5"/>
    <w:rsid w:val="008E491B"/>
    <w:rsid w:val="00901FC6"/>
    <w:rsid w:val="009108F6"/>
    <w:rsid w:val="00912239"/>
    <w:rsid w:val="00964FB0"/>
    <w:rsid w:val="009873E8"/>
    <w:rsid w:val="00994347"/>
    <w:rsid w:val="009A43C3"/>
    <w:rsid w:val="009B244C"/>
    <w:rsid w:val="009B2BD3"/>
    <w:rsid w:val="009C1C3C"/>
    <w:rsid w:val="009E560C"/>
    <w:rsid w:val="009E5C2C"/>
    <w:rsid w:val="00A02902"/>
    <w:rsid w:val="00A503B6"/>
    <w:rsid w:val="00A5363E"/>
    <w:rsid w:val="00A615C8"/>
    <w:rsid w:val="00A62E77"/>
    <w:rsid w:val="00A70A19"/>
    <w:rsid w:val="00A71C9F"/>
    <w:rsid w:val="00A83872"/>
    <w:rsid w:val="00A83BA0"/>
    <w:rsid w:val="00AA2FBA"/>
    <w:rsid w:val="00AC1394"/>
    <w:rsid w:val="00AD38D0"/>
    <w:rsid w:val="00AE18D4"/>
    <w:rsid w:val="00B0199A"/>
    <w:rsid w:val="00B0409D"/>
    <w:rsid w:val="00B12FBA"/>
    <w:rsid w:val="00B1462C"/>
    <w:rsid w:val="00B43D0B"/>
    <w:rsid w:val="00B47B39"/>
    <w:rsid w:val="00B47EFF"/>
    <w:rsid w:val="00B74A35"/>
    <w:rsid w:val="00B94B5D"/>
    <w:rsid w:val="00BB2D03"/>
    <w:rsid w:val="00BB331E"/>
    <w:rsid w:val="00BB77F4"/>
    <w:rsid w:val="00BF1F17"/>
    <w:rsid w:val="00BF45EB"/>
    <w:rsid w:val="00C1224D"/>
    <w:rsid w:val="00C224F1"/>
    <w:rsid w:val="00C22DA5"/>
    <w:rsid w:val="00C52D48"/>
    <w:rsid w:val="00C74009"/>
    <w:rsid w:val="00C74838"/>
    <w:rsid w:val="00C7728D"/>
    <w:rsid w:val="00C85F06"/>
    <w:rsid w:val="00C8688A"/>
    <w:rsid w:val="00C93165"/>
    <w:rsid w:val="00CA74A4"/>
    <w:rsid w:val="00CB4DB6"/>
    <w:rsid w:val="00CE00A2"/>
    <w:rsid w:val="00CE1E6E"/>
    <w:rsid w:val="00CF27AF"/>
    <w:rsid w:val="00D008D1"/>
    <w:rsid w:val="00D12990"/>
    <w:rsid w:val="00D146E6"/>
    <w:rsid w:val="00D20124"/>
    <w:rsid w:val="00D323B7"/>
    <w:rsid w:val="00D4099D"/>
    <w:rsid w:val="00D42B32"/>
    <w:rsid w:val="00D43CA5"/>
    <w:rsid w:val="00D461A2"/>
    <w:rsid w:val="00D47294"/>
    <w:rsid w:val="00D760FE"/>
    <w:rsid w:val="00D77EF5"/>
    <w:rsid w:val="00D9232C"/>
    <w:rsid w:val="00DB25ED"/>
    <w:rsid w:val="00DB4B5C"/>
    <w:rsid w:val="00DC5F32"/>
    <w:rsid w:val="00DD0430"/>
    <w:rsid w:val="00DD0DAA"/>
    <w:rsid w:val="00DD61FB"/>
    <w:rsid w:val="00DE126D"/>
    <w:rsid w:val="00DE59E6"/>
    <w:rsid w:val="00E05448"/>
    <w:rsid w:val="00E20911"/>
    <w:rsid w:val="00E241DF"/>
    <w:rsid w:val="00E26AC9"/>
    <w:rsid w:val="00E270E5"/>
    <w:rsid w:val="00E27E4B"/>
    <w:rsid w:val="00E34F83"/>
    <w:rsid w:val="00E47398"/>
    <w:rsid w:val="00E5342F"/>
    <w:rsid w:val="00E63E7E"/>
    <w:rsid w:val="00E80ECF"/>
    <w:rsid w:val="00E8296C"/>
    <w:rsid w:val="00E9400D"/>
    <w:rsid w:val="00EA4CBC"/>
    <w:rsid w:val="00EB032C"/>
    <w:rsid w:val="00EB1FC7"/>
    <w:rsid w:val="00EC261F"/>
    <w:rsid w:val="00EE5EB2"/>
    <w:rsid w:val="00F17D6B"/>
    <w:rsid w:val="00F42CC6"/>
    <w:rsid w:val="00F43FF8"/>
    <w:rsid w:val="00F52D7C"/>
    <w:rsid w:val="00F75FA6"/>
    <w:rsid w:val="00F82A8F"/>
    <w:rsid w:val="00F85B5D"/>
    <w:rsid w:val="00F93363"/>
    <w:rsid w:val="00FA328F"/>
    <w:rsid w:val="00FB76C8"/>
    <w:rsid w:val="00FD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BA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83B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4CBC"/>
    <w:pPr>
      <w:ind w:left="720"/>
    </w:pPr>
  </w:style>
  <w:style w:type="table" w:styleId="TableGrid">
    <w:name w:val="Table Grid"/>
    <w:basedOn w:val="TableNormal"/>
    <w:uiPriority w:val="99"/>
    <w:rsid w:val="00B1462C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99"/>
    <w:rsid w:val="00B1462C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99"/>
    <w:qFormat/>
    <w:rsid w:val="00EB1FC7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B1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B1C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0290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0290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0290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02902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74838"/>
    <w:pPr>
      <w:spacing w:before="100" w:beforeAutospacing="1" w:after="100" w:afterAutospacing="1"/>
    </w:pPr>
  </w:style>
  <w:style w:type="paragraph" w:customStyle="1" w:styleId="Default">
    <w:name w:val="Default"/>
    <w:rsid w:val="003208B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BA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83B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4CBC"/>
    <w:pPr>
      <w:ind w:left="720"/>
    </w:pPr>
  </w:style>
  <w:style w:type="table" w:styleId="TableGrid">
    <w:name w:val="Table Grid"/>
    <w:basedOn w:val="TableNormal"/>
    <w:uiPriority w:val="99"/>
    <w:rsid w:val="00B1462C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99"/>
    <w:rsid w:val="00B1462C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99"/>
    <w:qFormat/>
    <w:rsid w:val="00EB1FC7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B1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B1C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0290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0290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0290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02902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74838"/>
    <w:pPr>
      <w:spacing w:before="100" w:beforeAutospacing="1" w:after="100" w:afterAutospacing="1"/>
    </w:pPr>
  </w:style>
  <w:style w:type="paragraph" w:customStyle="1" w:styleId="Default">
    <w:name w:val="Default"/>
    <w:rsid w:val="003208B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229">
              <w:marLeft w:val="39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0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5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1800">
              <w:marLeft w:val="39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2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0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1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59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ResourceUser</dc:creator>
  <cp:lastModifiedBy>joann</cp:lastModifiedBy>
  <cp:revision>12</cp:revision>
  <cp:lastPrinted>2012-09-07T05:41:00Z</cp:lastPrinted>
  <dcterms:created xsi:type="dcterms:W3CDTF">2013-03-24T18:33:00Z</dcterms:created>
  <dcterms:modified xsi:type="dcterms:W3CDTF">2013-03-25T02:17:00Z</dcterms:modified>
</cp:coreProperties>
</file>