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2" w:type="pct"/>
        <w:tblLayout w:type="fixed"/>
        <w:tblLook w:val="0000" w:firstRow="0" w:lastRow="0" w:firstColumn="0" w:lastColumn="0" w:noHBand="0" w:noVBand="0"/>
      </w:tblPr>
      <w:tblGrid>
        <w:gridCol w:w="334"/>
        <w:gridCol w:w="9755"/>
        <w:gridCol w:w="26"/>
      </w:tblGrid>
      <w:tr w:rsidR="008E18D5" w:rsidRPr="00DE7766" w:rsidTr="00BC6B6D">
        <w:trPr>
          <w:trHeight w:val="810"/>
        </w:trPr>
        <w:tc>
          <w:tcPr>
            <w:tcW w:w="8700" w:type="dxa"/>
            <w:gridSpan w:val="3"/>
          </w:tcPr>
          <w:p w:rsidR="00075E73" w:rsidRPr="005C4D0E" w:rsidRDefault="00AA2569" w:rsidP="00A30995">
            <w:pPr>
              <w:pStyle w:val="ContactInfo"/>
              <w:spacing w:line="240" w:lineRule="auto"/>
              <w:rPr>
                <w:sz w:val="24"/>
                <w:szCs w:val="24"/>
              </w:rPr>
            </w:pPr>
            <w:r w:rsidRPr="005C4D0E">
              <w:rPr>
                <w:sz w:val="24"/>
                <w:szCs w:val="24"/>
              </w:rPr>
              <w:t>Anthony Potter</w:t>
            </w:r>
          </w:p>
          <w:p w:rsidR="006114E4" w:rsidRPr="0037034B" w:rsidRDefault="00AA2569" w:rsidP="0037034B">
            <w:pPr>
              <w:pStyle w:val="ContactInfo"/>
              <w:spacing w:after="0" w:line="360" w:lineRule="auto"/>
              <w:rPr>
                <w:b w:val="0"/>
                <w:color w:val="0000FF" w:themeColor="hyperlink"/>
                <w:sz w:val="16"/>
                <w:szCs w:val="16"/>
                <w:u w:val="single"/>
              </w:rPr>
            </w:pPr>
            <w:r w:rsidRPr="00A30995">
              <w:rPr>
                <w:b w:val="0"/>
                <w:sz w:val="16"/>
                <w:szCs w:val="16"/>
              </w:rPr>
              <w:t>6112 NE 29</w:t>
            </w:r>
            <w:r w:rsidRPr="00A30995">
              <w:rPr>
                <w:b w:val="0"/>
                <w:sz w:val="16"/>
                <w:szCs w:val="16"/>
                <w:vertAlign w:val="superscript"/>
              </w:rPr>
              <w:t>th</w:t>
            </w:r>
            <w:r w:rsidRPr="00A30995">
              <w:rPr>
                <w:b w:val="0"/>
                <w:sz w:val="16"/>
                <w:szCs w:val="16"/>
              </w:rPr>
              <w:t xml:space="preserve"> Ave  Portland, OR</w:t>
            </w:r>
            <w:r w:rsidR="00A30995">
              <w:rPr>
                <w:b w:val="0"/>
                <w:sz w:val="16"/>
                <w:szCs w:val="16"/>
              </w:rPr>
              <w:t xml:space="preserve"> | </w:t>
            </w:r>
            <w:r w:rsidRPr="00A30995">
              <w:rPr>
                <w:b w:val="0"/>
                <w:sz w:val="16"/>
                <w:szCs w:val="16"/>
              </w:rPr>
              <w:t>503-827-3323</w:t>
            </w:r>
            <w:r w:rsidR="00A30995">
              <w:rPr>
                <w:b w:val="0"/>
                <w:sz w:val="16"/>
                <w:szCs w:val="16"/>
              </w:rPr>
              <w:t xml:space="preserve"> | </w:t>
            </w:r>
            <w:hyperlink r:id="rId8" w:history="1">
              <w:r w:rsidR="00A30995" w:rsidRPr="003252D3">
                <w:rPr>
                  <w:rStyle w:val="Hyperlink"/>
                  <w:b w:val="0"/>
                  <w:sz w:val="16"/>
                  <w:szCs w:val="16"/>
                </w:rPr>
                <w:t>anthony@bridge2cloud.net</w:t>
              </w:r>
            </w:hyperlink>
          </w:p>
        </w:tc>
      </w:tr>
      <w:tr w:rsidR="00DE7766" w:rsidRPr="00DE7766" w:rsidTr="006114E4">
        <w:trPr>
          <w:trHeight w:val="504"/>
        </w:trPr>
        <w:tc>
          <w:tcPr>
            <w:tcW w:w="288" w:type="dxa"/>
            <w:tcBorders>
              <w:bottom w:val="thinThickSmallGap" w:sz="24" w:space="0" w:color="auto"/>
            </w:tcBorders>
            <w:vAlign w:val="center"/>
          </w:tcPr>
          <w:p w:rsidR="00DE7766" w:rsidRDefault="00DE7766" w:rsidP="008D53A8">
            <w:pPr>
              <w:pStyle w:val="Heading1"/>
            </w:pPr>
          </w:p>
        </w:tc>
        <w:tc>
          <w:tcPr>
            <w:tcW w:w="8412" w:type="dxa"/>
            <w:gridSpan w:val="2"/>
            <w:tcBorders>
              <w:bottom w:val="thinThickSmallGap" w:sz="24" w:space="0" w:color="auto"/>
            </w:tcBorders>
            <w:vAlign w:val="center"/>
          </w:tcPr>
          <w:p w:rsidR="00695670" w:rsidRPr="00F35073" w:rsidRDefault="00A36D4C" w:rsidP="00E831BF">
            <w:pPr>
              <w:pStyle w:val="ContactInfo"/>
            </w:pPr>
            <w:r w:rsidRPr="00F35073">
              <w:t xml:space="preserve">IT </w:t>
            </w:r>
            <w:r w:rsidR="00675925" w:rsidRPr="00F35073">
              <w:t>Director</w:t>
            </w:r>
          </w:p>
          <w:p w:rsidR="00B12DF2" w:rsidRPr="007B78BE" w:rsidRDefault="00FC4342" w:rsidP="008D53A8">
            <w:r>
              <w:rPr>
                <w:sz w:val="18"/>
                <w:szCs w:val="18"/>
              </w:rPr>
              <w:t xml:space="preserve">Applying </w:t>
            </w:r>
            <w:r w:rsidR="00B12DF2" w:rsidRPr="007B78BE">
              <w:rPr>
                <w:sz w:val="18"/>
                <w:szCs w:val="18"/>
              </w:rPr>
              <w:t>a versatile skill set to deliver high</w:t>
            </w:r>
            <w:r w:rsidR="009867E4">
              <w:rPr>
                <w:sz w:val="18"/>
                <w:szCs w:val="18"/>
              </w:rPr>
              <w:t>-</w:t>
            </w:r>
            <w:r w:rsidR="00B12DF2" w:rsidRPr="007B78BE">
              <w:rPr>
                <w:sz w:val="18"/>
                <w:szCs w:val="18"/>
              </w:rPr>
              <w:t>quality technology management in dynamic organizations</w:t>
            </w:r>
            <w:r w:rsidR="00B12DF2" w:rsidRPr="007B78BE">
              <w:t>.</w:t>
            </w:r>
          </w:p>
          <w:p w:rsidR="00A36D4C" w:rsidRPr="00F35073" w:rsidRDefault="00B12DF2" w:rsidP="002B2620">
            <w:pPr>
              <w:pStyle w:val="tightbullet"/>
            </w:pPr>
            <w:r w:rsidRPr="00F35073">
              <w:t xml:space="preserve">Experienced IT Director </w:t>
            </w:r>
            <w:r w:rsidR="009867E4">
              <w:t>with</w:t>
            </w:r>
            <w:r w:rsidRPr="00F35073">
              <w:t>19 years of experience planning and managing technology in fast</w:t>
            </w:r>
            <w:r w:rsidR="009867E4">
              <w:t>-</w:t>
            </w:r>
            <w:r w:rsidRPr="00F35073">
              <w:t xml:space="preserve">paced organizations that </w:t>
            </w:r>
            <w:r w:rsidR="00FC4342">
              <w:t>Use</w:t>
            </w:r>
            <w:r w:rsidR="00FC4342" w:rsidRPr="00F35073">
              <w:t xml:space="preserve"> </w:t>
            </w:r>
            <w:r w:rsidRPr="00F35073">
              <w:t xml:space="preserve">Microsoft, Linux, </w:t>
            </w:r>
            <w:r w:rsidR="00A244F3" w:rsidRPr="00F35073">
              <w:t>UNIX</w:t>
            </w:r>
            <w:r w:rsidRPr="00F35073">
              <w:t xml:space="preserve"> proprietary and open source email, web and application servers.</w:t>
            </w:r>
          </w:p>
          <w:p w:rsidR="00FE4E8C" w:rsidRPr="00A84E65" w:rsidRDefault="00B12DF2" w:rsidP="00854C0F">
            <w:pPr>
              <w:pStyle w:val="tightbullet"/>
              <w:spacing w:after="240"/>
            </w:pPr>
            <w:r w:rsidRPr="00B12DF2">
              <w:t xml:space="preserve">Proven ability to plan, budget, design, implement and administrate networks, file storage systems, email systems, databases, </w:t>
            </w:r>
            <w:proofErr w:type="gramStart"/>
            <w:r w:rsidRPr="00B12DF2">
              <w:t>web</w:t>
            </w:r>
            <w:proofErr w:type="gramEnd"/>
            <w:r w:rsidRPr="00B12DF2">
              <w:t xml:space="preserve"> and application servers yielding high uptime</w:t>
            </w:r>
            <w:r w:rsidR="009867E4">
              <w:t>,</w:t>
            </w:r>
            <w:r w:rsidRPr="00B12DF2">
              <w:t xml:space="preserve"> low</w:t>
            </w:r>
            <w:r w:rsidR="009867E4">
              <w:t>-</w:t>
            </w:r>
            <w:r w:rsidRPr="00B12DF2">
              <w:t>cost solutions.</w:t>
            </w:r>
            <w:r w:rsidR="00854C0F">
              <w:t xml:space="preserve"> </w:t>
            </w:r>
            <w:r w:rsidR="009867E4">
              <w:t>Adept at q</w:t>
            </w:r>
            <w:r w:rsidRPr="00B12DF2">
              <w:t xml:space="preserve">uickly and clearly </w:t>
            </w:r>
            <w:r w:rsidR="009867E4" w:rsidRPr="00B12DF2">
              <w:t>articulat</w:t>
            </w:r>
            <w:r w:rsidR="009867E4">
              <w:t>ing</w:t>
            </w:r>
            <w:r w:rsidR="009867E4" w:rsidRPr="00B12DF2">
              <w:t xml:space="preserve"> </w:t>
            </w:r>
            <w:r w:rsidRPr="00B12DF2">
              <w:t xml:space="preserve">complex solutions </w:t>
            </w:r>
            <w:r w:rsidR="009867E4">
              <w:t>to non</w:t>
            </w:r>
            <w:r w:rsidR="000E11BB">
              <w:t xml:space="preserve">technical executives </w:t>
            </w:r>
            <w:r w:rsidRPr="00B12DF2">
              <w:t>s</w:t>
            </w:r>
            <w:r w:rsidR="000E11BB">
              <w:t>o</w:t>
            </w:r>
            <w:r w:rsidRPr="00B12DF2">
              <w:t xml:space="preserve"> that decisions can be made </w:t>
            </w:r>
            <w:r w:rsidR="000E11BB">
              <w:t xml:space="preserve">with ease and confidence </w:t>
            </w:r>
            <w:r w:rsidRPr="00B12DF2">
              <w:t>and solutions implemented in a timely manner.</w:t>
            </w:r>
          </w:p>
        </w:tc>
      </w:tr>
      <w:tr w:rsidR="009548CA" w:rsidRPr="00DE7766" w:rsidTr="00BC6B6D">
        <w:trPr>
          <w:trHeight w:val="360"/>
        </w:trPr>
        <w:tc>
          <w:tcPr>
            <w:tcW w:w="870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548CA" w:rsidRDefault="007854C0" w:rsidP="008D53A8">
            <w:pPr>
              <w:pStyle w:val="Heading1"/>
            </w:pPr>
            <w:r>
              <w:t>Skill set</w:t>
            </w:r>
          </w:p>
        </w:tc>
      </w:tr>
      <w:tr w:rsidR="009548CA" w:rsidRPr="00DE7766" w:rsidTr="006114E4">
        <w:trPr>
          <w:trHeight w:val="2312"/>
        </w:trPr>
        <w:tc>
          <w:tcPr>
            <w:tcW w:w="288" w:type="dxa"/>
            <w:tcBorders>
              <w:top w:val="single" w:sz="6" w:space="0" w:color="auto"/>
              <w:bottom w:val="thinThickSmallGap" w:sz="24" w:space="0" w:color="auto"/>
            </w:tcBorders>
          </w:tcPr>
          <w:p w:rsidR="009548CA" w:rsidRDefault="009548CA" w:rsidP="008D53A8">
            <w:pPr>
              <w:pStyle w:val="Heading1"/>
            </w:pPr>
          </w:p>
        </w:tc>
        <w:tc>
          <w:tcPr>
            <w:tcW w:w="8412" w:type="dxa"/>
            <w:gridSpan w:val="2"/>
            <w:tcBorders>
              <w:top w:val="single" w:sz="6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72"/>
              <w:gridCol w:w="2880"/>
              <w:gridCol w:w="2529"/>
            </w:tblGrid>
            <w:tr w:rsidR="00AE43E6" w:rsidTr="00FE03C8">
              <w:trPr>
                <w:trHeight w:val="2232"/>
              </w:trPr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7076" w:rsidRPr="007B78BE" w:rsidRDefault="00FE03C8" w:rsidP="008D53A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Enterprise </w:t>
                  </w:r>
                  <w:r w:rsidR="00E07076">
                    <w:rPr>
                      <w:b/>
                    </w:rPr>
                    <w:t>Management</w:t>
                  </w:r>
                </w:p>
                <w:p w:rsidR="00021BD8" w:rsidRPr="007B78BE" w:rsidRDefault="00021BD8" w:rsidP="007B78BE">
                  <w:pPr>
                    <w:pStyle w:val="tightlist"/>
                  </w:pPr>
                  <w:r w:rsidRPr="007B78BE">
                    <w:t>Vendor management</w:t>
                  </w:r>
                </w:p>
                <w:p w:rsidR="00AE43E6" w:rsidRPr="007B78BE" w:rsidRDefault="00AE43E6" w:rsidP="007B78BE">
                  <w:pPr>
                    <w:pStyle w:val="tightlist"/>
                  </w:pPr>
                  <w:r w:rsidRPr="007B78BE">
                    <w:t>Financial planning/ reporting</w:t>
                  </w:r>
                </w:p>
                <w:p w:rsidR="002059E6" w:rsidRDefault="00393A28" w:rsidP="007B78BE">
                  <w:pPr>
                    <w:pStyle w:val="tightlist"/>
                  </w:pPr>
                  <w:r>
                    <w:t>Forecasting and budgeting</w:t>
                  </w:r>
                </w:p>
                <w:p w:rsidR="00393A28" w:rsidRDefault="00393A28" w:rsidP="007B78BE">
                  <w:pPr>
                    <w:pStyle w:val="tightlist"/>
                  </w:pPr>
                  <w:r>
                    <w:t>R</w:t>
                  </w:r>
                  <w:r w:rsidR="0056072B">
                    <w:t>ISK and Compliance</w:t>
                  </w:r>
                </w:p>
                <w:p w:rsidR="00B7391D" w:rsidRDefault="00B7391D" w:rsidP="007B78BE">
                  <w:pPr>
                    <w:pStyle w:val="tightlist"/>
                  </w:pPr>
                  <w:r>
                    <w:t>Cloud management</w:t>
                  </w:r>
                </w:p>
                <w:p w:rsidR="00AD6B84" w:rsidRDefault="00AD6B84" w:rsidP="00AD6B84">
                  <w:pPr>
                    <w:pStyle w:val="tightlist"/>
                  </w:pPr>
                  <w:r>
                    <w:t>ERP,MRP,CRM integration</w:t>
                  </w:r>
                </w:p>
                <w:p w:rsidR="00AD6B84" w:rsidRDefault="00AD6B84" w:rsidP="007B78BE">
                  <w:pPr>
                    <w:pStyle w:val="tightlist"/>
                  </w:pPr>
                  <w:r>
                    <w:t>Enterprise Security Architecture</w:t>
                  </w:r>
                </w:p>
                <w:p w:rsidR="008A2556" w:rsidRDefault="008A2556" w:rsidP="007B78BE">
                  <w:pPr>
                    <w:pStyle w:val="tightlist"/>
                  </w:pP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43E6" w:rsidRPr="007B78BE" w:rsidRDefault="00AE43E6" w:rsidP="008D53A8">
                  <w:pPr>
                    <w:rPr>
                      <w:b/>
                    </w:rPr>
                  </w:pPr>
                  <w:r w:rsidRPr="007B78BE">
                    <w:rPr>
                      <w:b/>
                    </w:rPr>
                    <w:t>Technologies</w:t>
                  </w:r>
                </w:p>
                <w:p w:rsidR="00AE43E6" w:rsidRDefault="004742CF" w:rsidP="007B78BE">
                  <w:pPr>
                    <w:pStyle w:val="tightlist"/>
                  </w:pPr>
                  <w:r>
                    <w:t xml:space="preserve">Microsoft </w:t>
                  </w:r>
                  <w:r w:rsidR="00E07076" w:rsidRPr="00E07076">
                    <w:t>Active</w:t>
                  </w:r>
                  <w:r w:rsidR="00E07076">
                    <w:t xml:space="preserve"> </w:t>
                  </w:r>
                  <w:proofErr w:type="spellStart"/>
                  <w:r w:rsidR="00E07076" w:rsidRPr="00E07076">
                    <w:t>Directory</w:t>
                  </w:r>
                  <w:r w:rsidR="00E07076">
                    <w:t>,</w:t>
                  </w:r>
                  <w:r w:rsidR="008A2556">
                    <w:t>GPOs,</w:t>
                  </w:r>
                  <w:r w:rsidR="00E07076" w:rsidRPr="00E07076">
                    <w:t>Exchange</w:t>
                  </w:r>
                  <w:proofErr w:type="spellEnd"/>
                  <w:r w:rsidR="00E07076">
                    <w:t xml:space="preserve">, </w:t>
                  </w:r>
                  <w:proofErr w:type="spellStart"/>
                  <w:r w:rsidR="00E07076">
                    <w:t>SharePoint</w:t>
                  </w:r>
                  <w:r w:rsidR="00393A28">
                    <w:t>,Communicator</w:t>
                  </w:r>
                  <w:proofErr w:type="spellEnd"/>
                </w:p>
                <w:p w:rsidR="004742CF" w:rsidRDefault="007B78BE" w:rsidP="007B78BE">
                  <w:pPr>
                    <w:pStyle w:val="tightlist"/>
                  </w:pPr>
                  <w:r>
                    <w:t>UNIX, Linux</w:t>
                  </w:r>
                  <w:r w:rsidR="00E07076">
                    <w:t>,</w:t>
                  </w:r>
                  <w:r w:rsidR="00F5569F">
                    <w:t xml:space="preserve"> MAC</w:t>
                  </w:r>
                  <w:r>
                    <w:t xml:space="preserve"> </w:t>
                  </w:r>
                </w:p>
                <w:p w:rsidR="004742CF" w:rsidRDefault="004742CF" w:rsidP="007B78BE">
                  <w:pPr>
                    <w:pStyle w:val="tightlist"/>
                  </w:pPr>
                  <w:r>
                    <w:t>Apache,IIS</w:t>
                  </w:r>
                  <w:r w:rsidR="00A210B4">
                    <w:t>,</w:t>
                  </w:r>
                  <w:r w:rsidR="00F5569F">
                    <w:t>T</w:t>
                  </w:r>
                  <w:r w:rsidR="00A210B4">
                    <w:t>omcat,</w:t>
                  </w:r>
                  <w:r w:rsidR="00F5569F">
                    <w:t>Jrun,</w:t>
                  </w:r>
                  <w:r w:rsidR="00A210B4">
                    <w:t>OAS</w:t>
                  </w:r>
                </w:p>
                <w:p w:rsidR="00E4025A" w:rsidRDefault="00712573" w:rsidP="007B78BE">
                  <w:pPr>
                    <w:pStyle w:val="tightlist"/>
                  </w:pPr>
                  <w:r>
                    <w:t>LAN,WAN,VPN,VLAN</w:t>
                  </w:r>
                </w:p>
                <w:p w:rsidR="00E4025A" w:rsidRDefault="00E07076" w:rsidP="007B78BE">
                  <w:pPr>
                    <w:pStyle w:val="tightlist"/>
                  </w:pPr>
                  <w:r>
                    <w:t>NFS, CIFS</w:t>
                  </w:r>
                  <w:r w:rsidR="006E0476">
                    <w:t>,</w:t>
                  </w:r>
                  <w:r w:rsidR="00712573">
                    <w:t>VOIP,QOS,IPV6</w:t>
                  </w:r>
                </w:p>
                <w:p w:rsidR="00E07076" w:rsidRDefault="00581E7F" w:rsidP="00581E7F">
                  <w:pPr>
                    <w:pStyle w:val="tightlist"/>
                  </w:pPr>
                  <w:proofErr w:type="spellStart"/>
                  <w:r>
                    <w:t>Cisco,Sonicwall,Checkpoint</w:t>
                  </w:r>
                  <w:proofErr w:type="spellEnd"/>
                </w:p>
                <w:p w:rsidR="00B7391D" w:rsidRDefault="00B7391D" w:rsidP="00581E7F">
                  <w:pPr>
                    <w:pStyle w:val="tightlist"/>
                  </w:pPr>
                  <w:r>
                    <w:t>VMware, Hyper-V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01B" w:rsidRPr="007B78BE" w:rsidRDefault="00D97E4A" w:rsidP="008D53A8">
                  <w:pPr>
                    <w:rPr>
                      <w:b/>
                    </w:rPr>
                  </w:pPr>
                  <w:r w:rsidRPr="007B78BE">
                    <w:rPr>
                      <w:b/>
                    </w:rPr>
                    <w:t xml:space="preserve">DBs and </w:t>
                  </w:r>
                  <w:r w:rsidR="0019701B" w:rsidRPr="007B78BE">
                    <w:rPr>
                      <w:b/>
                    </w:rPr>
                    <w:t xml:space="preserve">Languages </w:t>
                  </w:r>
                </w:p>
                <w:p w:rsidR="00D97E4A" w:rsidRDefault="00FE03C8" w:rsidP="007B78BE">
                  <w:pPr>
                    <w:pStyle w:val="tightlist"/>
                  </w:pPr>
                  <w:r>
                    <w:t>MSSQL,MySQL,Oracle</w:t>
                  </w:r>
                </w:p>
                <w:p w:rsidR="00D97E4A" w:rsidRDefault="00D97E4A" w:rsidP="007B78BE">
                  <w:pPr>
                    <w:pStyle w:val="tightlist"/>
                  </w:pPr>
                  <w:r>
                    <w:t>Postgre</w:t>
                  </w:r>
                </w:p>
                <w:p w:rsidR="00C05EEF" w:rsidRDefault="00E4025A" w:rsidP="007B78BE">
                  <w:pPr>
                    <w:pStyle w:val="tightlist"/>
                  </w:pPr>
                  <w:r w:rsidRPr="00E4025A">
                    <w:t>Java, J2EE, C, C++, Perl</w:t>
                  </w:r>
                </w:p>
                <w:p w:rsidR="00C05EEF" w:rsidRDefault="00E4025A" w:rsidP="007B78BE">
                  <w:pPr>
                    <w:pStyle w:val="tightlist"/>
                  </w:pPr>
                  <w:r w:rsidRPr="00E4025A">
                    <w:t>JSP PHP, VB.Net, SQL Server, ASP.Net, HTML, XML, SAP, ActiveX</w:t>
                  </w:r>
                  <w:r w:rsidR="00BC5DAD">
                    <w:t>, Perl, Python, Ruby</w:t>
                  </w:r>
                </w:p>
                <w:p w:rsidR="00561254" w:rsidRDefault="00561254" w:rsidP="007B78BE">
                  <w:pPr>
                    <w:pStyle w:val="tightlist"/>
                  </w:pPr>
                </w:p>
              </w:tc>
            </w:tr>
          </w:tbl>
          <w:p w:rsidR="009548CA" w:rsidRDefault="009548CA" w:rsidP="008D53A8"/>
        </w:tc>
      </w:tr>
      <w:tr w:rsidR="00DE7766" w:rsidRPr="00DE7766" w:rsidTr="00BC6B6D">
        <w:trPr>
          <w:trHeight w:val="360"/>
        </w:trPr>
        <w:tc>
          <w:tcPr>
            <w:tcW w:w="870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C4A2F" w:rsidRPr="007C4A2F" w:rsidRDefault="00D97489" w:rsidP="008D53A8">
            <w:pPr>
              <w:pStyle w:val="Heading1"/>
            </w:pPr>
            <w:r>
              <w:t>Experience</w:t>
            </w:r>
          </w:p>
        </w:tc>
      </w:tr>
      <w:tr w:rsidR="006525C2" w:rsidRPr="00DE7766" w:rsidTr="00BC6B6D">
        <w:trPr>
          <w:gridAfter w:val="1"/>
          <w:wAfter w:w="22" w:type="dxa"/>
          <w:trHeight w:val="216"/>
        </w:trPr>
        <w:tc>
          <w:tcPr>
            <w:tcW w:w="288" w:type="dxa"/>
          </w:tcPr>
          <w:p w:rsidR="006525C2" w:rsidRPr="00DE7766" w:rsidRDefault="006525C2" w:rsidP="008D53A8"/>
        </w:tc>
        <w:tc>
          <w:tcPr>
            <w:tcW w:w="8390" w:type="dxa"/>
          </w:tcPr>
          <w:p w:rsidR="006525C2" w:rsidRPr="00DE7766" w:rsidRDefault="006525C2" w:rsidP="00C21D23">
            <w:pPr>
              <w:pStyle w:val="ResJob"/>
              <w:spacing w:before="240"/>
            </w:pPr>
            <w:r w:rsidRPr="00E831BF">
              <w:t xml:space="preserve">Bridge Technology </w:t>
            </w:r>
            <w:r w:rsidRPr="00431CF1">
              <w:rPr>
                <w:b w:val="0"/>
              </w:rPr>
              <w:t xml:space="preserve">(Portland, OR), </w:t>
            </w:r>
            <w:r w:rsidRPr="006525C2">
              <w:t xml:space="preserve">IT  Consultant   </w:t>
            </w:r>
            <w:r w:rsidR="00537B9E">
              <w:rPr>
                <w:b w:val="0"/>
              </w:rPr>
              <w:t>2012–</w:t>
            </w:r>
            <w:r w:rsidRPr="00B464D0">
              <w:rPr>
                <w:b w:val="0"/>
              </w:rPr>
              <w:t>present</w:t>
            </w:r>
          </w:p>
        </w:tc>
      </w:tr>
      <w:tr w:rsidR="006962EF" w:rsidRPr="00DE7766" w:rsidTr="00BC6B6D">
        <w:trPr>
          <w:gridAfter w:val="1"/>
          <w:wAfter w:w="22" w:type="dxa"/>
          <w:trHeight w:val="702"/>
        </w:trPr>
        <w:tc>
          <w:tcPr>
            <w:tcW w:w="288" w:type="dxa"/>
          </w:tcPr>
          <w:p w:rsidR="006962EF" w:rsidRPr="00DE7766" w:rsidRDefault="006962EF" w:rsidP="008D53A8"/>
        </w:tc>
        <w:tc>
          <w:tcPr>
            <w:tcW w:w="8390" w:type="dxa"/>
          </w:tcPr>
          <w:p w:rsidR="000D0BF6" w:rsidRPr="008D53A8" w:rsidRDefault="000D0BF6" w:rsidP="008D53A8">
            <w:r w:rsidRPr="008D53A8">
              <w:t xml:space="preserve">Working as an independent consultant with small companies to assess risks, costs and </w:t>
            </w:r>
            <w:r w:rsidR="00C66299">
              <w:t>benefits</w:t>
            </w:r>
            <w:r w:rsidR="00C66299" w:rsidRPr="008D53A8">
              <w:t xml:space="preserve"> </w:t>
            </w:r>
            <w:r w:rsidR="005C3ED0">
              <w:t xml:space="preserve">to create </w:t>
            </w:r>
            <w:r w:rsidR="00A9046E">
              <w:t>IT roadmaps.</w:t>
            </w:r>
            <w:bookmarkStart w:id="0" w:name="_GoBack"/>
            <w:bookmarkEnd w:id="0"/>
            <w:r w:rsidR="005C3ED0">
              <w:t xml:space="preserve"> </w:t>
            </w:r>
            <w:r w:rsidRPr="008D53A8">
              <w:t>Migrating in</w:t>
            </w:r>
            <w:r w:rsidR="000E11BB">
              <w:t>-</w:t>
            </w:r>
            <w:r w:rsidRPr="008D53A8">
              <w:t>house systems to cloud or service</w:t>
            </w:r>
            <w:r w:rsidR="00C66299">
              <w:t>-</w:t>
            </w:r>
            <w:r w:rsidRPr="008D53A8">
              <w:t>based systems while cutting costs, reducing risk and eliminating variable costs associated with technology.</w:t>
            </w:r>
          </w:p>
          <w:p w:rsidR="0090223B" w:rsidRPr="00F55769" w:rsidRDefault="00447D70" w:rsidP="00F55769">
            <w:pPr>
              <w:pStyle w:val="tightbullet"/>
            </w:pPr>
            <w:r w:rsidRPr="00F55769">
              <w:t>Migrat</w:t>
            </w:r>
            <w:r w:rsidR="007E781C">
              <w:t>ing</w:t>
            </w:r>
            <w:r w:rsidRPr="00F55769">
              <w:t xml:space="preserve"> small business systems </w:t>
            </w:r>
            <w:r w:rsidR="0009713E" w:rsidRPr="00F55769">
              <w:t>including,</w:t>
            </w:r>
            <w:r w:rsidRPr="00F55769">
              <w:t xml:space="preserve"> CRM, ERP and custom applications to cloud and hosted virtual machine solutions.</w:t>
            </w:r>
          </w:p>
          <w:p w:rsidR="003F7E00" w:rsidRDefault="00447D70" w:rsidP="00F55769">
            <w:pPr>
              <w:pStyle w:val="tightbullet"/>
            </w:pPr>
            <w:r>
              <w:t>Create technology</w:t>
            </w:r>
            <w:r w:rsidR="000340D7">
              <w:t xml:space="preserve"> </w:t>
            </w:r>
            <w:r>
              <w:t xml:space="preserve">roadmaps to meet standards, </w:t>
            </w:r>
            <w:r w:rsidR="00F01945">
              <w:t xml:space="preserve">and </w:t>
            </w:r>
            <w:r>
              <w:t xml:space="preserve">lower risk and </w:t>
            </w:r>
            <w:r w:rsidR="00F01945">
              <w:t xml:space="preserve">the </w:t>
            </w:r>
            <w:r>
              <w:t xml:space="preserve">cost curve through </w:t>
            </w:r>
            <w:r w:rsidR="00C66299">
              <w:t xml:space="preserve">both </w:t>
            </w:r>
            <w:r>
              <w:t xml:space="preserve">outsourcing and hosted solutions. </w:t>
            </w:r>
            <w:r w:rsidR="000340D7">
              <w:t xml:space="preserve"> </w:t>
            </w:r>
          </w:p>
          <w:p w:rsidR="00EA2228" w:rsidRPr="00D4662D" w:rsidRDefault="00EC7323" w:rsidP="007E781C">
            <w:pPr>
              <w:pStyle w:val="tightbullet"/>
            </w:pPr>
            <w:r>
              <w:t>Create risk assessments with analysis of compliance standards such as HIPPA</w:t>
            </w:r>
            <w:r w:rsidR="00755AF5">
              <w:t xml:space="preserve"> to plan and implement changes.</w:t>
            </w:r>
          </w:p>
        </w:tc>
      </w:tr>
      <w:tr w:rsidR="006525C2" w:rsidRPr="00DE7766" w:rsidTr="00BC6B6D">
        <w:trPr>
          <w:gridAfter w:val="1"/>
          <w:wAfter w:w="22" w:type="dxa"/>
          <w:trHeight w:val="216"/>
        </w:trPr>
        <w:tc>
          <w:tcPr>
            <w:tcW w:w="288" w:type="dxa"/>
          </w:tcPr>
          <w:p w:rsidR="006525C2" w:rsidRPr="00DE7766" w:rsidRDefault="006525C2" w:rsidP="008D53A8"/>
        </w:tc>
        <w:tc>
          <w:tcPr>
            <w:tcW w:w="8390" w:type="dxa"/>
          </w:tcPr>
          <w:p w:rsidR="006525C2" w:rsidRPr="00F510D1" w:rsidRDefault="006525C2" w:rsidP="00C21D23">
            <w:pPr>
              <w:pStyle w:val="ResJob"/>
              <w:spacing w:before="240"/>
            </w:pPr>
            <w:proofErr w:type="spellStart"/>
            <w:r w:rsidRPr="00431CF1">
              <w:t>Alling</w:t>
            </w:r>
            <w:proofErr w:type="spellEnd"/>
            <w:r w:rsidRPr="00431CF1">
              <w:t xml:space="preserve"> Henning Associates </w:t>
            </w:r>
            <w:r w:rsidRPr="00B464D0">
              <w:rPr>
                <w:b w:val="0"/>
              </w:rPr>
              <w:t xml:space="preserve">(Vancouver, WA), </w:t>
            </w:r>
            <w:r>
              <w:t xml:space="preserve">IT Director </w:t>
            </w:r>
            <w:r w:rsidRPr="00E831BF">
              <w:t xml:space="preserve"> </w:t>
            </w:r>
            <w:r w:rsidRPr="00B464D0">
              <w:rPr>
                <w:b w:val="0"/>
              </w:rPr>
              <w:t>2005-2012</w:t>
            </w:r>
          </w:p>
        </w:tc>
      </w:tr>
      <w:tr w:rsidR="006962EF" w:rsidRPr="00DE7766" w:rsidTr="00BC6B6D">
        <w:trPr>
          <w:gridAfter w:val="1"/>
          <w:wAfter w:w="22" w:type="dxa"/>
          <w:trHeight w:val="1110"/>
        </w:trPr>
        <w:tc>
          <w:tcPr>
            <w:tcW w:w="288" w:type="dxa"/>
          </w:tcPr>
          <w:p w:rsidR="006962EF" w:rsidRPr="00DE7766" w:rsidRDefault="006962EF" w:rsidP="008D53A8"/>
        </w:tc>
        <w:tc>
          <w:tcPr>
            <w:tcW w:w="8390" w:type="dxa"/>
          </w:tcPr>
          <w:p w:rsidR="003F7E00" w:rsidRDefault="000D0BF6" w:rsidP="00EA2228">
            <w:r>
              <w:t xml:space="preserve">Hired as IT </w:t>
            </w:r>
            <w:r w:rsidR="00C66299">
              <w:t xml:space="preserve">director </w:t>
            </w:r>
            <w:r>
              <w:t xml:space="preserve">for </w:t>
            </w:r>
            <w:r w:rsidR="009A78EA">
              <w:t xml:space="preserve">fast-growing startup marketing communications agency </w:t>
            </w:r>
            <w:r>
              <w:t xml:space="preserve">to manage technology </w:t>
            </w:r>
            <w:r w:rsidR="00A92C0D">
              <w:t>for</w:t>
            </w:r>
            <w:r w:rsidR="009A78EA">
              <w:t xml:space="preserve"> </w:t>
            </w:r>
            <w:r>
              <w:t>growth from ten to around a hundred employees. Created budgets, managed several building migrations,</w:t>
            </w:r>
            <w:r w:rsidR="00C66299">
              <w:t xml:space="preserve"> and </w:t>
            </w:r>
            <w:r w:rsidR="009A78EA">
              <w:t>applied</w:t>
            </w:r>
            <w:r>
              <w:t xml:space="preserve"> my skill set to lower costs by directly implementing</w:t>
            </w:r>
            <w:r w:rsidR="009A78EA">
              <w:t>,</w:t>
            </w:r>
            <w:r>
              <w:t xml:space="preserve"> creating and managing all business systems, email, networks, phone systems, network storage systems, remote worker solutions as well as providing support for these systems.</w:t>
            </w:r>
          </w:p>
          <w:p w:rsidR="00D656FB" w:rsidRDefault="00B36787" w:rsidP="00F55769">
            <w:pPr>
              <w:pStyle w:val="tightbullet"/>
            </w:pPr>
            <w:r>
              <w:lastRenderedPageBreak/>
              <w:t>Designed</w:t>
            </w:r>
            <w:r w:rsidR="009A78EA">
              <w:t>,</w:t>
            </w:r>
            <w:r>
              <w:t xml:space="preserve"> budgeted and </w:t>
            </w:r>
            <w:r w:rsidR="003C3BD5">
              <w:t>implemented</w:t>
            </w:r>
            <w:r w:rsidR="00F902B2">
              <w:t xml:space="preserve"> VOIP phone system migration</w:t>
            </w:r>
            <w:r w:rsidR="003C3BD5">
              <w:t xml:space="preserve"> including SIP smartphone applications and integrated voicemail</w:t>
            </w:r>
            <w:r w:rsidR="00F902B2">
              <w:t xml:space="preserve"> with </w:t>
            </w:r>
            <w:r w:rsidR="003C3BD5">
              <w:t>MS E</w:t>
            </w:r>
            <w:r w:rsidR="00F902B2">
              <w:t>xchange</w:t>
            </w:r>
            <w:r w:rsidR="003C3BD5">
              <w:t>.</w:t>
            </w:r>
            <w:r w:rsidR="00F902B2">
              <w:t xml:space="preserve"> Created VLANS and QOS network prioritization </w:t>
            </w:r>
            <w:r w:rsidR="007371E7">
              <w:t xml:space="preserve">with WAN failover </w:t>
            </w:r>
            <w:r w:rsidR="00F902B2">
              <w:t xml:space="preserve">to allow for this migration.  </w:t>
            </w:r>
          </w:p>
          <w:p w:rsidR="00EA2228" w:rsidRDefault="00EA2228" w:rsidP="00F55769">
            <w:pPr>
              <w:pStyle w:val="tightbullet"/>
            </w:pPr>
            <w:r>
              <w:t>Designed</w:t>
            </w:r>
            <w:r w:rsidR="009A78EA">
              <w:t>,</w:t>
            </w:r>
            <w:r>
              <w:t xml:space="preserve"> budgeted and project</w:t>
            </w:r>
            <w:r w:rsidR="009A78EA">
              <w:t>-</w:t>
            </w:r>
            <w:r>
              <w:t>managed technology build</w:t>
            </w:r>
            <w:r w:rsidR="009A78EA">
              <w:t>-</w:t>
            </w:r>
            <w:r>
              <w:t>out including electric, low voltage and server room considerations.</w:t>
            </w:r>
          </w:p>
          <w:p w:rsidR="00EA2228" w:rsidRPr="00D97489" w:rsidRDefault="00EA2228" w:rsidP="00F55769">
            <w:pPr>
              <w:pStyle w:val="tightbullet"/>
            </w:pPr>
            <w:r>
              <w:t>Created and implemented security standards and practices plan in combination with data integrity</w:t>
            </w:r>
            <w:r w:rsidR="00362D17">
              <w:t>.</w:t>
            </w:r>
          </w:p>
          <w:p w:rsidR="00AF1168" w:rsidRPr="00D97489" w:rsidRDefault="00B36787" w:rsidP="00F55769">
            <w:pPr>
              <w:pStyle w:val="tightbullet"/>
            </w:pPr>
            <w:r>
              <w:t xml:space="preserve">Converted components of systems to </w:t>
            </w:r>
            <w:r w:rsidR="005C3ED0">
              <w:t>v</w:t>
            </w:r>
            <w:r>
              <w:t xml:space="preserve">irtual systems in </w:t>
            </w:r>
            <w:r w:rsidR="0009713E">
              <w:t>VMware</w:t>
            </w:r>
            <w:r>
              <w:t>.</w:t>
            </w:r>
          </w:p>
          <w:p w:rsidR="006962EF" w:rsidRDefault="00F202B8" w:rsidP="00F55769">
            <w:pPr>
              <w:pStyle w:val="tightbullet"/>
            </w:pPr>
            <w:r>
              <w:t xml:space="preserve">Designed and implemented VPN solution with mobile support and </w:t>
            </w:r>
            <w:r w:rsidR="00775BEE">
              <w:t>mobile device</w:t>
            </w:r>
            <w:r>
              <w:t xml:space="preserve"> support.</w:t>
            </w:r>
          </w:p>
          <w:p w:rsidR="007371E7" w:rsidRDefault="007371E7" w:rsidP="00F55769">
            <w:pPr>
              <w:pStyle w:val="tightbullet"/>
            </w:pPr>
            <w:r>
              <w:t>Project</w:t>
            </w:r>
            <w:r w:rsidR="009A78EA">
              <w:t>-</w:t>
            </w:r>
            <w:r>
              <w:t>m</w:t>
            </w:r>
            <w:r w:rsidR="002D1FD2">
              <w:t>anaged deployment of ERP system designing</w:t>
            </w:r>
            <w:r w:rsidR="006A52D8">
              <w:t xml:space="preserve"> a</w:t>
            </w:r>
            <w:r w:rsidR="002D1FD2">
              <w:t xml:space="preserve"> file management system integrated with project management and timekeeping functions.</w:t>
            </w:r>
          </w:p>
          <w:p w:rsidR="00D656FB" w:rsidRDefault="00143343" w:rsidP="00BF45AC">
            <w:pPr>
              <w:pStyle w:val="tightbullet"/>
            </w:pPr>
            <w:r>
              <w:t xml:space="preserve">Administrated servers with periodic migrations and upgrades from Exchange 200 to Exchange 2010 </w:t>
            </w:r>
            <w:r w:rsidR="002D1FD2">
              <w:t>with additional</w:t>
            </w:r>
            <w:r>
              <w:t xml:space="preserve"> L</w:t>
            </w:r>
            <w:r w:rsidR="00EA2228">
              <w:t>inux</w:t>
            </w:r>
            <w:r w:rsidR="009A78EA">
              <w:t>-</w:t>
            </w:r>
            <w:r w:rsidR="00EA2228">
              <w:t>based Pop and SMTP servers</w:t>
            </w:r>
            <w:r w:rsidR="00C45C24">
              <w:t xml:space="preserve">. </w:t>
            </w:r>
          </w:p>
          <w:p w:rsidR="00BF45AC" w:rsidRPr="00DE7766" w:rsidRDefault="00BF45AC" w:rsidP="00BF45AC">
            <w:pPr>
              <w:pStyle w:val="tightbullet"/>
            </w:pPr>
            <w:r>
              <w:t xml:space="preserve">Created and implemented network and data security standards to meet a myriad of client disclosure and compliance standards.  </w:t>
            </w:r>
          </w:p>
        </w:tc>
      </w:tr>
      <w:tr w:rsidR="00431CF1" w:rsidRPr="00DE7766" w:rsidTr="00BC6B6D">
        <w:trPr>
          <w:gridAfter w:val="1"/>
          <w:wAfter w:w="22" w:type="dxa"/>
          <w:trHeight w:val="315"/>
        </w:trPr>
        <w:tc>
          <w:tcPr>
            <w:tcW w:w="288" w:type="dxa"/>
            <w:vMerge w:val="restart"/>
          </w:tcPr>
          <w:p w:rsidR="00431CF1" w:rsidRPr="00DE7766" w:rsidRDefault="00431CF1" w:rsidP="008D53A8"/>
        </w:tc>
        <w:tc>
          <w:tcPr>
            <w:tcW w:w="8390" w:type="dxa"/>
          </w:tcPr>
          <w:p w:rsidR="00431CF1" w:rsidRDefault="00431CF1" w:rsidP="00C21D23">
            <w:pPr>
              <w:pStyle w:val="ResJob"/>
              <w:spacing w:before="240"/>
            </w:pPr>
            <w:proofErr w:type="spellStart"/>
            <w:r w:rsidRPr="00431CF1">
              <w:t>Cenquest</w:t>
            </w:r>
            <w:proofErr w:type="spellEnd"/>
            <w:r>
              <w:t xml:space="preserve"> </w:t>
            </w:r>
            <w:r w:rsidRPr="00E831BF">
              <w:t xml:space="preserve"> </w:t>
            </w:r>
            <w:r w:rsidRPr="00B464D0">
              <w:rPr>
                <w:b w:val="0"/>
              </w:rPr>
              <w:t>(Portland, OR),</w:t>
            </w:r>
            <w:r>
              <w:t xml:space="preserve"> IT Manager</w:t>
            </w:r>
            <w:r w:rsidRPr="00B464D0">
              <w:rPr>
                <w:b w:val="0"/>
              </w:rPr>
              <w:t>,  2001 - 2005</w:t>
            </w:r>
          </w:p>
        </w:tc>
      </w:tr>
      <w:tr w:rsidR="007C4A2F" w:rsidRPr="00DE7766" w:rsidTr="00BC6B6D">
        <w:trPr>
          <w:gridAfter w:val="1"/>
          <w:wAfter w:w="22" w:type="dxa"/>
          <w:trHeight w:val="465"/>
        </w:trPr>
        <w:tc>
          <w:tcPr>
            <w:tcW w:w="288" w:type="dxa"/>
            <w:vMerge/>
          </w:tcPr>
          <w:p w:rsidR="007C4A2F" w:rsidRPr="00DE7766" w:rsidRDefault="007C4A2F" w:rsidP="008D53A8"/>
        </w:tc>
        <w:tc>
          <w:tcPr>
            <w:tcW w:w="8390" w:type="dxa"/>
          </w:tcPr>
          <w:p w:rsidR="00CD0ABD" w:rsidRPr="00CD0ABD" w:rsidRDefault="000A1597" w:rsidP="008D53A8">
            <w:pPr>
              <w:rPr>
                <w:i/>
              </w:rPr>
            </w:pPr>
            <w:r>
              <w:t>Hired to leverage versatile skill set for</w:t>
            </w:r>
            <w:r w:rsidR="001F0C5F">
              <w:t xml:space="preserve"> online education </w:t>
            </w:r>
            <w:r>
              <w:t>startup. Administrator of Microsoft email servers , ATG Dynamo, Apache, Tomca</w:t>
            </w:r>
            <w:r w:rsidR="00362D17">
              <w:t xml:space="preserve">t, </w:t>
            </w:r>
            <w:proofErr w:type="spellStart"/>
            <w:r w:rsidR="00362D17">
              <w:t>Jrun</w:t>
            </w:r>
            <w:proofErr w:type="spellEnd"/>
            <w:r w:rsidR="00362D17">
              <w:t xml:space="preserve"> servers, Oracle, MSSQL and </w:t>
            </w:r>
            <w:proofErr w:type="spellStart"/>
            <w:r>
              <w:t>Mysql</w:t>
            </w:r>
            <w:proofErr w:type="spellEnd"/>
            <w:r>
              <w:t xml:space="preserve"> databases </w:t>
            </w:r>
            <w:r w:rsidR="00712573">
              <w:t>while</w:t>
            </w:r>
            <w:r>
              <w:t xml:space="preserve"> supporting all MS and Mac desktops, MS and Linux servers, network routers, firewalls and Phone systems. </w:t>
            </w:r>
          </w:p>
          <w:p w:rsidR="00EC4FE3" w:rsidRDefault="00353DCF" w:rsidP="00F55769">
            <w:pPr>
              <w:pStyle w:val="tightbullet"/>
            </w:pPr>
            <w:r>
              <w:t>Created IT roadmap</w:t>
            </w:r>
            <w:r w:rsidR="00EC4FE3">
              <w:t xml:space="preserve"> to keep se</w:t>
            </w:r>
            <w:r>
              <w:t>rvices during cash shortages while deploying open sourced</w:t>
            </w:r>
            <w:r w:rsidR="00A14B77">
              <w:t>-</w:t>
            </w:r>
            <w:r>
              <w:t>based course registration application server.</w:t>
            </w:r>
          </w:p>
          <w:p w:rsidR="007C4A2F" w:rsidRDefault="00C05EEF" w:rsidP="00F55769">
            <w:pPr>
              <w:pStyle w:val="tightbullet"/>
            </w:pPr>
            <w:r>
              <w:t>Extreme Progr</w:t>
            </w:r>
            <w:r w:rsidR="006C7BCA">
              <w:t xml:space="preserve">amming </w:t>
            </w:r>
            <w:r>
              <w:t xml:space="preserve">architect and </w:t>
            </w:r>
            <w:r w:rsidR="006C7BCA">
              <w:t xml:space="preserve">JSP </w:t>
            </w:r>
            <w:r>
              <w:t xml:space="preserve">programmer </w:t>
            </w:r>
            <w:r w:rsidR="006C7BCA">
              <w:t xml:space="preserve">for J2EE web application solution. </w:t>
            </w:r>
          </w:p>
          <w:p w:rsidR="00EA2228" w:rsidRDefault="00EA2228" w:rsidP="00F55769">
            <w:pPr>
              <w:pStyle w:val="tightbullet"/>
            </w:pPr>
            <w:r>
              <w:t>Managed custom Linux firewall as well as administering checkpoint VPN</w:t>
            </w:r>
            <w:r w:rsidR="00A14B77">
              <w:t>.</w:t>
            </w:r>
          </w:p>
          <w:p w:rsidR="0019701B" w:rsidRDefault="00D97E4A" w:rsidP="00712573">
            <w:pPr>
              <w:pStyle w:val="tightbullet"/>
            </w:pPr>
            <w:r>
              <w:t xml:space="preserve">Managed transition from ATG Dynamo server with Oracle backend to Apache/Tomcat with </w:t>
            </w:r>
            <w:r w:rsidR="006C7BCA">
              <w:t>MySQL along with creating secured payment transaction page utilizing payment AP</w:t>
            </w:r>
            <w:r w:rsidR="00A14B77">
              <w:t>.</w:t>
            </w:r>
            <w:r w:rsidR="006C7BCA">
              <w:t>I</w:t>
            </w:r>
            <w:r>
              <w:t xml:space="preserve"> </w:t>
            </w:r>
          </w:p>
        </w:tc>
      </w:tr>
      <w:tr w:rsidR="00431CF1" w:rsidRPr="00DE7766" w:rsidTr="00BC6B6D">
        <w:trPr>
          <w:gridAfter w:val="1"/>
          <w:wAfter w:w="22" w:type="dxa"/>
          <w:trHeight w:val="216"/>
        </w:trPr>
        <w:tc>
          <w:tcPr>
            <w:tcW w:w="288" w:type="dxa"/>
          </w:tcPr>
          <w:p w:rsidR="00431CF1" w:rsidRPr="00DE7766" w:rsidRDefault="00431CF1" w:rsidP="008D53A8"/>
        </w:tc>
        <w:tc>
          <w:tcPr>
            <w:tcW w:w="8390" w:type="dxa"/>
          </w:tcPr>
          <w:p w:rsidR="00431CF1" w:rsidRPr="00D97489" w:rsidRDefault="00431CF1" w:rsidP="00C21D23">
            <w:pPr>
              <w:pStyle w:val="ResJob"/>
              <w:spacing w:before="240"/>
            </w:pPr>
            <w:r w:rsidRPr="00431CF1">
              <w:t>Stream International</w:t>
            </w:r>
            <w:r>
              <w:t xml:space="preserve"> </w:t>
            </w:r>
            <w:r w:rsidRPr="00B464D0">
              <w:rPr>
                <w:b w:val="0"/>
              </w:rPr>
              <w:t xml:space="preserve">(Beaverton, OR), </w:t>
            </w:r>
            <w:r>
              <w:t>DSL Support</w:t>
            </w:r>
            <w:r w:rsidRPr="00B464D0">
              <w:rPr>
                <w:b w:val="0"/>
              </w:rPr>
              <w:t>,</w:t>
            </w:r>
            <w:r w:rsidRPr="000B6B17">
              <w:t xml:space="preserve">  </w:t>
            </w:r>
            <w:r w:rsidRPr="00B464D0">
              <w:rPr>
                <w:b w:val="0"/>
              </w:rPr>
              <w:t>1999-2001</w:t>
            </w:r>
          </w:p>
        </w:tc>
      </w:tr>
      <w:tr w:rsidR="00431CF1" w:rsidRPr="00DE7766" w:rsidTr="006114E4">
        <w:trPr>
          <w:gridAfter w:val="1"/>
          <w:wAfter w:w="22" w:type="dxa"/>
          <w:trHeight w:val="648"/>
        </w:trPr>
        <w:tc>
          <w:tcPr>
            <w:tcW w:w="288" w:type="dxa"/>
            <w:tcBorders>
              <w:bottom w:val="thinThickSmallGap" w:sz="24" w:space="0" w:color="auto"/>
            </w:tcBorders>
          </w:tcPr>
          <w:p w:rsidR="00431CF1" w:rsidRPr="00DE7766" w:rsidRDefault="00431CF1" w:rsidP="008D53A8"/>
        </w:tc>
        <w:tc>
          <w:tcPr>
            <w:tcW w:w="8390" w:type="dxa"/>
            <w:tcBorders>
              <w:bottom w:val="thinThickSmallGap" w:sz="24" w:space="0" w:color="auto"/>
            </w:tcBorders>
          </w:tcPr>
          <w:p w:rsidR="00431CF1" w:rsidRPr="000B6B17" w:rsidRDefault="00431CF1" w:rsidP="00C21D23">
            <w:pPr>
              <w:pStyle w:val="ResJob"/>
              <w:spacing w:before="240"/>
            </w:pPr>
            <w:r w:rsidRPr="00431CF1">
              <w:t xml:space="preserve">Mam </w:t>
            </w:r>
            <w:proofErr w:type="spellStart"/>
            <w:r w:rsidRPr="00431CF1">
              <w:t>Comm</w:t>
            </w:r>
            <w:proofErr w:type="spellEnd"/>
            <w:r w:rsidRPr="00431CF1">
              <w:t xml:space="preserve"> 1</w:t>
            </w:r>
            <w:r>
              <w:t xml:space="preserve"> </w:t>
            </w:r>
            <w:r w:rsidRPr="00B464D0">
              <w:rPr>
                <w:b w:val="0"/>
              </w:rPr>
              <w:t>(Springfield, IL),</w:t>
            </w:r>
            <w:r w:rsidRPr="002B2620">
              <w:t xml:space="preserve"> </w:t>
            </w:r>
            <w:r>
              <w:t xml:space="preserve"> Network Architect and manager</w:t>
            </w:r>
            <w:r w:rsidRPr="00B464D0">
              <w:rPr>
                <w:b w:val="0"/>
              </w:rPr>
              <w:t>, 1994-1999</w:t>
            </w:r>
          </w:p>
        </w:tc>
      </w:tr>
      <w:tr w:rsidR="006962EF" w:rsidRPr="00DE7766" w:rsidTr="00BC6B6D">
        <w:trPr>
          <w:trHeight w:val="422"/>
        </w:trPr>
        <w:tc>
          <w:tcPr>
            <w:tcW w:w="870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962EF" w:rsidRPr="00775BEE" w:rsidRDefault="006962EF" w:rsidP="00775BEE">
            <w:pPr>
              <w:pStyle w:val="Heading1"/>
              <w:spacing w:line="360" w:lineRule="auto"/>
            </w:pPr>
            <w:r w:rsidRPr="00775BEE">
              <w:t>Education</w:t>
            </w:r>
          </w:p>
        </w:tc>
      </w:tr>
      <w:tr w:rsidR="00775BEE" w:rsidRPr="00DE7766" w:rsidTr="00BC6B6D">
        <w:trPr>
          <w:gridAfter w:val="1"/>
          <w:wAfter w:w="22" w:type="dxa"/>
          <w:trHeight w:val="216"/>
        </w:trPr>
        <w:tc>
          <w:tcPr>
            <w:tcW w:w="288" w:type="dxa"/>
          </w:tcPr>
          <w:p w:rsidR="00775BEE" w:rsidRPr="006962EF" w:rsidRDefault="00775BEE" w:rsidP="00775BEE"/>
        </w:tc>
        <w:tc>
          <w:tcPr>
            <w:tcW w:w="8390" w:type="dxa"/>
          </w:tcPr>
          <w:p w:rsidR="00775BEE" w:rsidRPr="006962EF" w:rsidRDefault="00775BEE" w:rsidP="00775BEE">
            <w:pPr>
              <w:pStyle w:val="Dates"/>
              <w:jc w:val="left"/>
            </w:pPr>
            <w:r>
              <w:t>Southern Illinois University</w:t>
            </w:r>
            <w:r w:rsidRPr="0023737D">
              <w:rPr>
                <w:b/>
              </w:rPr>
              <w:t xml:space="preserve">, Carbondale, IL,  </w:t>
            </w:r>
            <w:r w:rsidRPr="00775BEE">
              <w:t>1990-1994</w:t>
            </w:r>
          </w:p>
        </w:tc>
      </w:tr>
      <w:tr w:rsidR="006962EF" w:rsidRPr="00DE7766" w:rsidTr="00BC6B6D">
        <w:trPr>
          <w:gridAfter w:val="1"/>
          <w:wAfter w:w="22" w:type="dxa"/>
          <w:trHeight w:val="255"/>
        </w:trPr>
        <w:tc>
          <w:tcPr>
            <w:tcW w:w="288" w:type="dxa"/>
          </w:tcPr>
          <w:p w:rsidR="006962EF" w:rsidRPr="006962EF" w:rsidRDefault="006962EF" w:rsidP="008D53A8"/>
        </w:tc>
        <w:tc>
          <w:tcPr>
            <w:tcW w:w="8390" w:type="dxa"/>
          </w:tcPr>
          <w:p w:rsidR="006962EF" w:rsidRPr="006962EF" w:rsidRDefault="0041513F" w:rsidP="008D53A8">
            <w:pPr>
              <w:pStyle w:val="ListParagraph"/>
            </w:pPr>
            <w:r>
              <w:t>Bachelors of Science in Computer Science</w:t>
            </w:r>
          </w:p>
        </w:tc>
      </w:tr>
    </w:tbl>
    <w:p w:rsidR="008E18D5" w:rsidRPr="00DE7766" w:rsidRDefault="008E18D5" w:rsidP="008D53A8"/>
    <w:sectPr w:rsidR="008E18D5" w:rsidRPr="00DE7766" w:rsidSect="006114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F7C86"/>
    <w:multiLevelType w:val="hybridMultilevel"/>
    <w:tmpl w:val="C7C0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3862A8"/>
    <w:multiLevelType w:val="hybridMultilevel"/>
    <w:tmpl w:val="3704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5396710"/>
    <w:multiLevelType w:val="hybridMultilevel"/>
    <w:tmpl w:val="0FAEF3FE"/>
    <w:lvl w:ilvl="0" w:tplc="191E11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01A76"/>
    <w:multiLevelType w:val="hybridMultilevel"/>
    <w:tmpl w:val="C2EC8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2"/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9"/>
  </w:num>
  <w:num w:numId="20">
    <w:abstractNumId w:val="21"/>
  </w:num>
  <w:num w:numId="21">
    <w:abstractNumId w:val="14"/>
  </w:num>
  <w:num w:numId="22">
    <w:abstractNumId w:val="10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revisionView w:markup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69"/>
    <w:rsid w:val="000022EB"/>
    <w:rsid w:val="00021BD8"/>
    <w:rsid w:val="000340D7"/>
    <w:rsid w:val="00075E73"/>
    <w:rsid w:val="0009713E"/>
    <w:rsid w:val="000A1597"/>
    <w:rsid w:val="000B0EE9"/>
    <w:rsid w:val="000B6B17"/>
    <w:rsid w:val="000C50A4"/>
    <w:rsid w:val="000D0BF6"/>
    <w:rsid w:val="000E11BB"/>
    <w:rsid w:val="0010077D"/>
    <w:rsid w:val="00116379"/>
    <w:rsid w:val="00143343"/>
    <w:rsid w:val="00153C4D"/>
    <w:rsid w:val="001546CF"/>
    <w:rsid w:val="0017128C"/>
    <w:rsid w:val="0019701B"/>
    <w:rsid w:val="001F0C5F"/>
    <w:rsid w:val="00200353"/>
    <w:rsid w:val="002059E6"/>
    <w:rsid w:val="0023737D"/>
    <w:rsid w:val="0025418C"/>
    <w:rsid w:val="0028134D"/>
    <w:rsid w:val="002911C8"/>
    <w:rsid w:val="002B2620"/>
    <w:rsid w:val="002D1FD2"/>
    <w:rsid w:val="00301257"/>
    <w:rsid w:val="00353DCF"/>
    <w:rsid w:val="003608FA"/>
    <w:rsid w:val="00361AFB"/>
    <w:rsid w:val="00362D17"/>
    <w:rsid w:val="0037034B"/>
    <w:rsid w:val="00374E86"/>
    <w:rsid w:val="00393A28"/>
    <w:rsid w:val="003C3BD5"/>
    <w:rsid w:val="003F5303"/>
    <w:rsid w:val="003F7E00"/>
    <w:rsid w:val="0041118B"/>
    <w:rsid w:val="0041513F"/>
    <w:rsid w:val="00416916"/>
    <w:rsid w:val="00431CF1"/>
    <w:rsid w:val="00447D70"/>
    <w:rsid w:val="004742CF"/>
    <w:rsid w:val="00486904"/>
    <w:rsid w:val="004A5FC5"/>
    <w:rsid w:val="005338C2"/>
    <w:rsid w:val="00537B9E"/>
    <w:rsid w:val="0056072B"/>
    <w:rsid w:val="00561254"/>
    <w:rsid w:val="005761A0"/>
    <w:rsid w:val="00581E7F"/>
    <w:rsid w:val="005A59A3"/>
    <w:rsid w:val="005C3ED0"/>
    <w:rsid w:val="005C4D0E"/>
    <w:rsid w:val="005C5D33"/>
    <w:rsid w:val="005C6DAF"/>
    <w:rsid w:val="006114E4"/>
    <w:rsid w:val="006247C0"/>
    <w:rsid w:val="0064408B"/>
    <w:rsid w:val="0065152D"/>
    <w:rsid w:val="006525C2"/>
    <w:rsid w:val="00675925"/>
    <w:rsid w:val="006817B5"/>
    <w:rsid w:val="00695670"/>
    <w:rsid w:val="006962EF"/>
    <w:rsid w:val="006A52D8"/>
    <w:rsid w:val="006C7BCA"/>
    <w:rsid w:val="006E0476"/>
    <w:rsid w:val="006E2432"/>
    <w:rsid w:val="00712573"/>
    <w:rsid w:val="0072608A"/>
    <w:rsid w:val="007371E7"/>
    <w:rsid w:val="00755AF5"/>
    <w:rsid w:val="00775BEE"/>
    <w:rsid w:val="007854C0"/>
    <w:rsid w:val="00790D50"/>
    <w:rsid w:val="007A2F12"/>
    <w:rsid w:val="007A4481"/>
    <w:rsid w:val="007A5E98"/>
    <w:rsid w:val="007B78BE"/>
    <w:rsid w:val="007C4A2F"/>
    <w:rsid w:val="007D5AB6"/>
    <w:rsid w:val="007E781C"/>
    <w:rsid w:val="00827645"/>
    <w:rsid w:val="00841CD8"/>
    <w:rsid w:val="008452E3"/>
    <w:rsid w:val="00854C0F"/>
    <w:rsid w:val="00864DC0"/>
    <w:rsid w:val="008A2556"/>
    <w:rsid w:val="008D53A8"/>
    <w:rsid w:val="008E18D5"/>
    <w:rsid w:val="008E7F0E"/>
    <w:rsid w:val="0090223B"/>
    <w:rsid w:val="0090731C"/>
    <w:rsid w:val="00907793"/>
    <w:rsid w:val="00912E25"/>
    <w:rsid w:val="009548CA"/>
    <w:rsid w:val="009816F0"/>
    <w:rsid w:val="009867E4"/>
    <w:rsid w:val="00987217"/>
    <w:rsid w:val="00991045"/>
    <w:rsid w:val="009A78EA"/>
    <w:rsid w:val="00A0587E"/>
    <w:rsid w:val="00A07D6A"/>
    <w:rsid w:val="00A14B77"/>
    <w:rsid w:val="00A210B4"/>
    <w:rsid w:val="00A244F3"/>
    <w:rsid w:val="00A30995"/>
    <w:rsid w:val="00A36D4C"/>
    <w:rsid w:val="00A62718"/>
    <w:rsid w:val="00A84E65"/>
    <w:rsid w:val="00A9046E"/>
    <w:rsid w:val="00A92C0D"/>
    <w:rsid w:val="00AA2569"/>
    <w:rsid w:val="00AC26FD"/>
    <w:rsid w:val="00AD6B84"/>
    <w:rsid w:val="00AE43E6"/>
    <w:rsid w:val="00AF1168"/>
    <w:rsid w:val="00B12DF2"/>
    <w:rsid w:val="00B36787"/>
    <w:rsid w:val="00B464D0"/>
    <w:rsid w:val="00B54803"/>
    <w:rsid w:val="00B7391D"/>
    <w:rsid w:val="00BA3532"/>
    <w:rsid w:val="00BC5DAD"/>
    <w:rsid w:val="00BC6B6D"/>
    <w:rsid w:val="00BF45AC"/>
    <w:rsid w:val="00C05EEF"/>
    <w:rsid w:val="00C069B4"/>
    <w:rsid w:val="00C06E0C"/>
    <w:rsid w:val="00C21D23"/>
    <w:rsid w:val="00C302EE"/>
    <w:rsid w:val="00C45C24"/>
    <w:rsid w:val="00C55F0B"/>
    <w:rsid w:val="00C66299"/>
    <w:rsid w:val="00CC05E9"/>
    <w:rsid w:val="00CD0ABD"/>
    <w:rsid w:val="00CD22BE"/>
    <w:rsid w:val="00D449BA"/>
    <w:rsid w:val="00D4662D"/>
    <w:rsid w:val="00D656FB"/>
    <w:rsid w:val="00D720EA"/>
    <w:rsid w:val="00D77129"/>
    <w:rsid w:val="00D97489"/>
    <w:rsid w:val="00D97E4A"/>
    <w:rsid w:val="00DD270E"/>
    <w:rsid w:val="00DE7766"/>
    <w:rsid w:val="00E07076"/>
    <w:rsid w:val="00E31957"/>
    <w:rsid w:val="00E33FCE"/>
    <w:rsid w:val="00E4025A"/>
    <w:rsid w:val="00E831BF"/>
    <w:rsid w:val="00EA2228"/>
    <w:rsid w:val="00EC4FE3"/>
    <w:rsid w:val="00EC7323"/>
    <w:rsid w:val="00F01945"/>
    <w:rsid w:val="00F202B8"/>
    <w:rsid w:val="00F35073"/>
    <w:rsid w:val="00F510D1"/>
    <w:rsid w:val="00F5569F"/>
    <w:rsid w:val="00F55769"/>
    <w:rsid w:val="00F74FB0"/>
    <w:rsid w:val="00F76448"/>
    <w:rsid w:val="00F902B2"/>
    <w:rsid w:val="00FC4342"/>
    <w:rsid w:val="00FE03C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3A8"/>
    <w:pPr>
      <w:spacing w:before="40" w:after="40" w:line="276" w:lineRule="auto"/>
    </w:pPr>
    <w:rPr>
      <w:rFonts w:asciiTheme="minorHAnsi" w:hAnsiTheme="minorHAnsi"/>
      <w:spacing w:val="10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E831BF"/>
    <w:pPr>
      <w:spacing w:before="8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Heading2"/>
    <w:qFormat/>
    <w:rsid w:val="00F35073"/>
    <w:pPr>
      <w:jc w:val="center"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B2620"/>
    <w:pPr>
      <w:spacing w:before="0"/>
    </w:pPr>
    <w:rPr>
      <w:b/>
    </w:rPr>
  </w:style>
  <w:style w:type="character" w:customStyle="1" w:styleId="LocationChar">
    <w:name w:val="Location Char"/>
    <w:basedOn w:val="DefaultParagraphFont"/>
    <w:link w:val="Location"/>
    <w:rsid w:val="002B2620"/>
    <w:rPr>
      <w:rFonts w:asciiTheme="minorHAnsi" w:hAnsiTheme="minorHAnsi"/>
      <w:b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F35073"/>
    <w:pPr>
      <w:numPr>
        <w:numId w:val="27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A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ghtlist">
    <w:name w:val="tightlist"/>
    <w:basedOn w:val="Normal"/>
    <w:link w:val="tightlistChar"/>
    <w:qFormat/>
    <w:rsid w:val="007B78BE"/>
    <w:rPr>
      <w:sz w:val="18"/>
      <w:szCs w:val="18"/>
    </w:rPr>
  </w:style>
  <w:style w:type="paragraph" w:customStyle="1" w:styleId="tightbullet">
    <w:name w:val="tightbullet"/>
    <w:basedOn w:val="ListParagraph"/>
    <w:link w:val="tightbulletChar"/>
    <w:qFormat/>
    <w:rsid w:val="00F55769"/>
    <w:pPr>
      <w:spacing w:after="0"/>
    </w:pPr>
  </w:style>
  <w:style w:type="character" w:customStyle="1" w:styleId="tightlistChar">
    <w:name w:val="tightlist Char"/>
    <w:basedOn w:val="DefaultParagraphFont"/>
    <w:link w:val="tightlist"/>
    <w:rsid w:val="007B78BE"/>
    <w:rPr>
      <w:rFonts w:asciiTheme="minorHAnsi" w:hAnsiTheme="minorHAnsi"/>
      <w:spacing w:val="10"/>
      <w:sz w:val="18"/>
      <w:szCs w:val="18"/>
    </w:rPr>
  </w:style>
  <w:style w:type="character" w:styleId="Hyperlink">
    <w:name w:val="Hyperlink"/>
    <w:basedOn w:val="DefaultParagraphFont"/>
    <w:unhideWhenUsed/>
    <w:rsid w:val="00A3099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769"/>
    <w:rPr>
      <w:rFonts w:asciiTheme="minorHAnsi" w:hAnsiTheme="minorHAnsi"/>
      <w:spacing w:val="10"/>
    </w:rPr>
  </w:style>
  <w:style w:type="character" w:customStyle="1" w:styleId="tightbulletChar">
    <w:name w:val="tightbullet Char"/>
    <w:basedOn w:val="ListParagraphChar"/>
    <w:link w:val="tightbullet"/>
    <w:rsid w:val="00F55769"/>
    <w:rPr>
      <w:rFonts w:asciiTheme="minorHAnsi" w:hAnsiTheme="minorHAnsi"/>
      <w:spacing w:val="10"/>
    </w:rPr>
  </w:style>
  <w:style w:type="paragraph" w:customStyle="1" w:styleId="ResJob">
    <w:name w:val="ResJob"/>
    <w:basedOn w:val="Location"/>
    <w:link w:val="ResJobChar"/>
    <w:qFormat/>
    <w:rsid w:val="00431CF1"/>
  </w:style>
  <w:style w:type="character" w:customStyle="1" w:styleId="ResJobChar">
    <w:name w:val="ResJob Char"/>
    <w:basedOn w:val="LocationChar"/>
    <w:link w:val="ResJob"/>
    <w:rsid w:val="00431CF1"/>
    <w:rPr>
      <w:rFonts w:asciiTheme="minorHAnsi" w:hAnsiTheme="minorHAnsi"/>
      <w:b/>
      <w:spacing w:val="10"/>
    </w:rPr>
  </w:style>
  <w:style w:type="character" w:styleId="CommentReference">
    <w:name w:val="annotation reference"/>
    <w:basedOn w:val="DefaultParagraphFont"/>
    <w:semiHidden/>
    <w:unhideWhenUsed/>
    <w:rsid w:val="009867E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67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867E4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6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67E4"/>
    <w:rPr>
      <w:rFonts w:asciiTheme="minorHAnsi" w:hAnsiTheme="minorHAnsi"/>
      <w:b/>
      <w:b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3A8"/>
    <w:pPr>
      <w:spacing w:before="40" w:after="40" w:line="276" w:lineRule="auto"/>
    </w:pPr>
    <w:rPr>
      <w:rFonts w:asciiTheme="minorHAnsi" w:hAnsiTheme="minorHAnsi"/>
      <w:spacing w:val="10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E831BF"/>
    <w:pPr>
      <w:spacing w:before="8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Heading2"/>
    <w:qFormat/>
    <w:rsid w:val="00F35073"/>
    <w:pPr>
      <w:jc w:val="center"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B2620"/>
    <w:pPr>
      <w:spacing w:before="0"/>
    </w:pPr>
    <w:rPr>
      <w:b/>
    </w:rPr>
  </w:style>
  <w:style w:type="character" w:customStyle="1" w:styleId="LocationChar">
    <w:name w:val="Location Char"/>
    <w:basedOn w:val="DefaultParagraphFont"/>
    <w:link w:val="Location"/>
    <w:rsid w:val="002B2620"/>
    <w:rPr>
      <w:rFonts w:asciiTheme="minorHAnsi" w:hAnsiTheme="minorHAnsi"/>
      <w:b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F35073"/>
    <w:pPr>
      <w:numPr>
        <w:numId w:val="27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A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ghtlist">
    <w:name w:val="tightlist"/>
    <w:basedOn w:val="Normal"/>
    <w:link w:val="tightlistChar"/>
    <w:qFormat/>
    <w:rsid w:val="007B78BE"/>
    <w:rPr>
      <w:sz w:val="18"/>
      <w:szCs w:val="18"/>
    </w:rPr>
  </w:style>
  <w:style w:type="paragraph" w:customStyle="1" w:styleId="tightbullet">
    <w:name w:val="tightbullet"/>
    <w:basedOn w:val="ListParagraph"/>
    <w:link w:val="tightbulletChar"/>
    <w:qFormat/>
    <w:rsid w:val="00F55769"/>
    <w:pPr>
      <w:spacing w:after="0"/>
    </w:pPr>
  </w:style>
  <w:style w:type="character" w:customStyle="1" w:styleId="tightlistChar">
    <w:name w:val="tightlist Char"/>
    <w:basedOn w:val="DefaultParagraphFont"/>
    <w:link w:val="tightlist"/>
    <w:rsid w:val="007B78BE"/>
    <w:rPr>
      <w:rFonts w:asciiTheme="minorHAnsi" w:hAnsiTheme="minorHAnsi"/>
      <w:spacing w:val="10"/>
      <w:sz w:val="18"/>
      <w:szCs w:val="18"/>
    </w:rPr>
  </w:style>
  <w:style w:type="character" w:styleId="Hyperlink">
    <w:name w:val="Hyperlink"/>
    <w:basedOn w:val="DefaultParagraphFont"/>
    <w:unhideWhenUsed/>
    <w:rsid w:val="00A3099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769"/>
    <w:rPr>
      <w:rFonts w:asciiTheme="minorHAnsi" w:hAnsiTheme="minorHAnsi"/>
      <w:spacing w:val="10"/>
    </w:rPr>
  </w:style>
  <w:style w:type="character" w:customStyle="1" w:styleId="tightbulletChar">
    <w:name w:val="tightbullet Char"/>
    <w:basedOn w:val="ListParagraphChar"/>
    <w:link w:val="tightbullet"/>
    <w:rsid w:val="00F55769"/>
    <w:rPr>
      <w:rFonts w:asciiTheme="minorHAnsi" w:hAnsiTheme="minorHAnsi"/>
      <w:spacing w:val="10"/>
    </w:rPr>
  </w:style>
  <w:style w:type="paragraph" w:customStyle="1" w:styleId="ResJob">
    <w:name w:val="ResJob"/>
    <w:basedOn w:val="Location"/>
    <w:link w:val="ResJobChar"/>
    <w:qFormat/>
    <w:rsid w:val="00431CF1"/>
  </w:style>
  <w:style w:type="character" w:customStyle="1" w:styleId="ResJobChar">
    <w:name w:val="ResJob Char"/>
    <w:basedOn w:val="LocationChar"/>
    <w:link w:val="ResJob"/>
    <w:rsid w:val="00431CF1"/>
    <w:rPr>
      <w:rFonts w:asciiTheme="minorHAnsi" w:hAnsiTheme="minorHAnsi"/>
      <w:b/>
      <w:spacing w:val="10"/>
    </w:rPr>
  </w:style>
  <w:style w:type="character" w:styleId="CommentReference">
    <w:name w:val="annotation reference"/>
    <w:basedOn w:val="DefaultParagraphFont"/>
    <w:semiHidden/>
    <w:unhideWhenUsed/>
    <w:rsid w:val="009867E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67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867E4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6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67E4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@bridge2cloud.ne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E9FDC8-28B3-4F4B-A526-8095FD44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1</TotalTime>
  <Pages>2</Pages>
  <Words>616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Hewlett-Packard Company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anthony</dc:creator>
  <cp:lastModifiedBy>anthony</cp:lastModifiedBy>
  <cp:revision>3</cp:revision>
  <cp:lastPrinted>2013-07-25T14:56:00Z</cp:lastPrinted>
  <dcterms:created xsi:type="dcterms:W3CDTF">2013-07-25T15:54:00Z</dcterms:created>
  <dcterms:modified xsi:type="dcterms:W3CDTF">2013-07-25T15:54:00Z</dcterms:modified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_MarkAsFinal">
    <vt:bool>true</vt:bool>
  </property>
</Properties>
</file>