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21EC5" w:rsidRDefault="00621EC5" w:rsidP="00621EC5">
      <w:pPr>
        <w:rPr>
          <w:noProof/>
        </w:rPr>
      </w:pPr>
    </w:p>
    <w:p w:rsidR="00621EC5" w:rsidRDefault="00621EC5" w:rsidP="00621EC5">
      <w:pPr>
        <w:rPr>
          <w:noProof/>
        </w:rPr>
      </w:pPr>
      <w:r>
        <w:rPr>
          <w:noProof/>
        </w:rPr>
        <w:t>Shipping Line Schedules and Routes to Diaspora Markets</w:t>
      </w:r>
    </w:p>
    <w:p w:rsidR="00621EC5" w:rsidRDefault="00621EC5" w:rsidP="00621EC5">
      <w:pPr>
        <w:rPr>
          <w:noProof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621EC5" w:rsidTr="00D1633F">
        <w:tc>
          <w:tcPr>
            <w:tcW w:w="4675" w:type="dxa"/>
          </w:tcPr>
          <w:p w:rsidR="00621EC5" w:rsidRDefault="00621EC5" w:rsidP="00621EC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BE1C894" wp14:editId="1FD8CB2E">
                  <wp:extent cx="2170430" cy="771525"/>
                  <wp:effectExtent l="0" t="0" r="1270" b="952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"/>
                          <a:srcRect l="13857" t="16341" r="72868" b="76065"/>
                          <a:stretch/>
                        </pic:blipFill>
                        <pic:spPr bwMode="auto">
                          <a:xfrm>
                            <a:off x="0" y="0"/>
                            <a:ext cx="2197453" cy="7811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  <w:vAlign w:val="center"/>
          </w:tcPr>
          <w:p w:rsidR="00621EC5" w:rsidRDefault="00621EC5" w:rsidP="00D1633F">
            <w:hyperlink r:id="rId5" w:history="1">
              <w:r>
                <w:rPr>
                  <w:rStyle w:val="Hyperlink"/>
                </w:rPr>
                <w:t>https://www.seaboardmarine.com/service-routes/</w:t>
              </w:r>
            </w:hyperlink>
          </w:p>
          <w:p w:rsidR="00621EC5" w:rsidRDefault="00621EC5" w:rsidP="00D1633F">
            <w:pPr>
              <w:rPr>
                <w:noProof/>
              </w:rPr>
            </w:pPr>
          </w:p>
        </w:tc>
      </w:tr>
      <w:tr w:rsidR="00621EC5" w:rsidTr="00D1633F">
        <w:tc>
          <w:tcPr>
            <w:tcW w:w="4675" w:type="dxa"/>
          </w:tcPr>
          <w:p w:rsidR="00621EC5" w:rsidRDefault="00621EC5" w:rsidP="00621EC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244F13C" wp14:editId="49E76071">
                  <wp:extent cx="1914525" cy="629778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6"/>
                          <a:srcRect l="2724" t="9231" r="85096" b="84359"/>
                          <a:stretch/>
                        </pic:blipFill>
                        <pic:spPr bwMode="auto">
                          <a:xfrm>
                            <a:off x="0" y="0"/>
                            <a:ext cx="1991373" cy="65505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  <w:vAlign w:val="center"/>
          </w:tcPr>
          <w:p w:rsidR="00621EC5" w:rsidRDefault="00621EC5" w:rsidP="00D1633F">
            <w:pPr>
              <w:rPr>
                <w:noProof/>
              </w:rPr>
            </w:pPr>
            <w:hyperlink r:id="rId7" w:history="1">
              <w:r w:rsidRPr="00CD6296">
                <w:rPr>
                  <w:rStyle w:val="Hyperlink"/>
                  <w:noProof/>
                </w:rPr>
                <w:t>https://www.tropical.com/schedules</w:t>
              </w:r>
            </w:hyperlink>
          </w:p>
        </w:tc>
      </w:tr>
      <w:tr w:rsidR="00621EC5" w:rsidTr="00D1633F">
        <w:tc>
          <w:tcPr>
            <w:tcW w:w="4675" w:type="dxa"/>
          </w:tcPr>
          <w:p w:rsidR="00621EC5" w:rsidRDefault="00D1633F" w:rsidP="00621EC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D52F101" wp14:editId="41F46557">
                  <wp:extent cx="2257425" cy="647622"/>
                  <wp:effectExtent l="0" t="0" r="0" b="63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/>
                          <a:srcRect l="2083" t="9231" r="78365" b="81795"/>
                          <a:stretch/>
                        </pic:blipFill>
                        <pic:spPr bwMode="auto">
                          <a:xfrm>
                            <a:off x="0" y="0"/>
                            <a:ext cx="2298745" cy="6594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  <w:vAlign w:val="center"/>
          </w:tcPr>
          <w:p w:rsidR="00621EC5" w:rsidRDefault="00F84A6B" w:rsidP="00D1633F">
            <w:pPr>
              <w:rPr>
                <w:noProof/>
              </w:rPr>
            </w:pPr>
            <w:hyperlink r:id="rId9" w:history="1">
              <w:r w:rsidRPr="00CD6296">
                <w:rPr>
                  <w:rStyle w:val="Hyperlink"/>
                  <w:noProof/>
                </w:rPr>
                <w:t>http://www.kingocean.com/</w:t>
              </w:r>
            </w:hyperlink>
          </w:p>
        </w:tc>
      </w:tr>
      <w:tr w:rsidR="00621EC5" w:rsidTr="00621EC5">
        <w:tc>
          <w:tcPr>
            <w:tcW w:w="4675" w:type="dxa"/>
          </w:tcPr>
          <w:p w:rsidR="00621EC5" w:rsidRDefault="00D1633F" w:rsidP="00621EC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AA7B5B3" wp14:editId="3EF285FE">
                  <wp:extent cx="2270125" cy="619125"/>
                  <wp:effectExtent l="0" t="0" r="0" b="952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l="14904" t="13846" r="56891" b="73846"/>
                          <a:stretch/>
                        </pic:blipFill>
                        <pic:spPr bwMode="auto">
                          <a:xfrm>
                            <a:off x="0" y="0"/>
                            <a:ext cx="2274624" cy="6203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:rsidR="00621EC5" w:rsidRDefault="00D1633F" w:rsidP="00621EC5">
            <w:pPr>
              <w:rPr>
                <w:noProof/>
              </w:rPr>
            </w:pPr>
            <w:hyperlink r:id="rId11" w:history="1">
              <w:r w:rsidRPr="00CD6296">
                <w:rPr>
                  <w:rStyle w:val="Hyperlink"/>
                  <w:noProof/>
                </w:rPr>
                <w:t>https://www.seafreight-services.com/sea-freight-shipping-to-barbados</w:t>
              </w:r>
            </w:hyperlink>
            <w:r>
              <w:rPr>
                <w:noProof/>
              </w:rPr>
              <w:t xml:space="preserve"> </w:t>
            </w:r>
          </w:p>
        </w:tc>
      </w:tr>
    </w:tbl>
    <w:p w:rsidR="00621EC5" w:rsidRDefault="00621EC5" w:rsidP="00621EC5">
      <w:pPr>
        <w:rPr>
          <w:noProof/>
        </w:rPr>
      </w:pPr>
    </w:p>
    <w:p w:rsidR="00621EC5" w:rsidRDefault="00621EC5" w:rsidP="00621EC5">
      <w:pPr>
        <w:rPr>
          <w:noProof/>
        </w:rPr>
      </w:pPr>
    </w:p>
    <w:p w:rsidR="00621EC5" w:rsidRDefault="00621EC5" w:rsidP="00621EC5">
      <w:pPr>
        <w:jc w:val="center"/>
        <w:rPr>
          <w:noProof/>
        </w:rPr>
      </w:pPr>
      <w:bookmarkStart w:id="0" w:name="_GoBack"/>
      <w:bookmarkEnd w:id="0"/>
    </w:p>
    <w:p w:rsidR="00621EC5" w:rsidRDefault="00621EC5" w:rsidP="00621EC5">
      <w:pPr>
        <w:rPr>
          <w:noProof/>
        </w:rPr>
      </w:pPr>
    </w:p>
    <w:p w:rsidR="00621EC5" w:rsidRDefault="00621EC5" w:rsidP="00621EC5">
      <w:pPr>
        <w:jc w:val="center"/>
        <w:rPr>
          <w:noProof/>
        </w:rPr>
      </w:pPr>
    </w:p>
    <w:p w:rsidR="00621EC5" w:rsidRDefault="00621EC5" w:rsidP="00621EC5">
      <w:pPr>
        <w:rPr>
          <w:noProof/>
        </w:rPr>
      </w:pPr>
    </w:p>
    <w:p w:rsidR="00621EC5" w:rsidRDefault="00621EC5" w:rsidP="00621EC5">
      <w:pPr>
        <w:jc w:val="center"/>
        <w:rPr>
          <w:noProof/>
        </w:rPr>
      </w:pPr>
    </w:p>
    <w:p w:rsidR="00E97067" w:rsidRDefault="00E97067" w:rsidP="00621EC5">
      <w:pPr>
        <w:jc w:val="center"/>
      </w:pPr>
    </w:p>
    <w:p w:rsidR="00621EC5" w:rsidRDefault="00621EC5"/>
    <w:p w:rsidR="00621EC5" w:rsidRDefault="00621EC5"/>
    <w:sectPr w:rsidR="00621EC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21EC5"/>
    <w:rsid w:val="00621EC5"/>
    <w:rsid w:val="00D1633F"/>
    <w:rsid w:val="00E97067"/>
    <w:rsid w:val="00F84A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E2D51B9-1396-4CB3-9910-E6F18D7D72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21EC5"/>
    <w:rPr>
      <w:color w:val="0563C1"/>
      <w:u w:val="single"/>
    </w:rPr>
  </w:style>
  <w:style w:type="table" w:styleId="TableGrid">
    <w:name w:val="Table Grid"/>
    <w:basedOn w:val="TableNormal"/>
    <w:uiPriority w:val="39"/>
    <w:rsid w:val="00621EC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95324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hyperlink" Target="https://www.tropical.com/schedules" TargetMode="External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hyperlink" Target="https://www.seafreight-services.com/sea-freight-shipping-to-barbados" TargetMode="External"/><Relationship Id="rId5" Type="http://schemas.openxmlformats.org/officeDocument/2006/relationships/hyperlink" Target="https://www.seaboardmarine.com/service-routes/" TargetMode="External"/><Relationship Id="rId10" Type="http://schemas.openxmlformats.org/officeDocument/2006/relationships/image" Target="media/image4.png"/><Relationship Id="rId4" Type="http://schemas.openxmlformats.org/officeDocument/2006/relationships/image" Target="media/image1.png"/><Relationship Id="rId9" Type="http://schemas.openxmlformats.org/officeDocument/2006/relationships/hyperlink" Target="http://www.kingocean.com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1</Pages>
  <Words>74</Words>
  <Characters>425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Kamilah Codrington</dc:creator>
  <cp:keywords/>
  <dc:description/>
  <cp:lastModifiedBy>Kamilah Codrington</cp:lastModifiedBy>
  <cp:revision>1</cp:revision>
  <dcterms:created xsi:type="dcterms:W3CDTF">2018-07-18T20:50:00Z</dcterms:created>
  <dcterms:modified xsi:type="dcterms:W3CDTF">2018-07-18T21:21:00Z</dcterms:modified>
</cp:coreProperties>
</file>