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31.png" ContentType="image/png"/>
  <Override PartName="/word/media/rId104.png" ContentType="image/png"/>
  <Override PartName="/word/media/rId108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Элсаиед</w:t>
      </w:r>
      <w:r>
        <w:t xml:space="preserve"> </w:t>
      </w:r>
      <w:r>
        <w:t xml:space="preserve">Адел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команды-условного-перехо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1. Команды условного перехода</w:t>
      </w:r>
    </w:p>
    <w:bookmarkEnd w:id="21"/>
    <w:bookmarkStart w:id="22" w:name="реализация-переходов-в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2. Реализация переходов в NASM</w:t>
      </w:r>
    </w:p>
    <w:bookmarkEnd w:id="22"/>
    <w:bookmarkStart w:id="23" w:name="изучение-структуры-файлы-листинг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3. Изучение структуры файлы листинга</w:t>
      </w:r>
    </w:p>
    <w:bookmarkEnd w:id="23"/>
    <w:bookmarkStart w:id="24" w:name="cамостоятельная-работ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4. Cамостоятельная работа</w:t>
      </w:r>
    </w:p>
    <w:bookmarkEnd w:id="24"/>
    <w:bookmarkEnd w:id="25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</w:p>
    <w:p>
      <w:pPr>
        <w:pStyle w:val="BodyText"/>
      </w:pP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</w:p>
    <w:p>
      <w:pPr>
        <w:pStyle w:val="BodyText"/>
      </w:pP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bookmarkEnd w:id="26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1338729"/>
            <wp:effectExtent b="0" l="0" r="0" t="0"/>
            <wp:docPr descr="Figure 1: Создание директории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в текущий каталог файл in_out.asm из загрузок, т.к. он будет использоваться в других программах. Открываю созданный файл lab7-1.asm, вставляю в него программу реализации безусловных переходов(рис.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fig002?</w:t>
      </w:r>
      <w:r>
        <w:t xml:space="preserve">]</w:t>
      </w:r>
      <w:r>
        <w:t xml:space="preserve">).</w:t>
      </w:r>
    </w:p>
    <w:bookmarkStart w:id="0" w:name="fig:002"/>
    <w:p>
      <w:pPr>
        <w:pStyle w:val="CaptionedFigure"/>
      </w:pPr>
      <w:bookmarkStart w:id="34" w:name="fig:002"/>
      <w:r>
        <w:drawing>
          <wp:inline>
            <wp:extent cx="5334000" cy="4686625"/>
            <wp:effectExtent b="0" l="0" r="0" t="0"/>
            <wp:docPr descr="Figure 2: Создание копии файла для дальнейшей работы, редактирование файла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2: Создание копии файла для дальнейшей работы,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3"/>
    <w:p>
      <w:pPr>
        <w:pStyle w:val="CaptionedFigure"/>
      </w:pPr>
      <w:bookmarkStart w:id="38" w:name="fig:003"/>
      <w:r>
        <w:drawing>
          <wp:inline>
            <wp:extent cx="5334000" cy="1125861"/>
            <wp:effectExtent b="0" l="0" r="0" t="0"/>
            <wp:docPr descr="Figure 3: Запуск исполняемого файла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5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2" w:name="fig:004"/>
      <w:r>
        <w:drawing>
          <wp:inline>
            <wp:extent cx="5334000" cy="5128157"/>
            <wp:effectExtent b="0" l="0" r="0" t="0"/>
            <wp:docPr descr="Figure 4: Редактирование программы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Программа отработало верно.</w:t>
      </w:r>
    </w:p>
    <w:bookmarkStart w:id="0" w:name="fig:005"/>
    <w:p>
      <w:pPr>
        <w:pStyle w:val="CaptionedFigure"/>
      </w:pPr>
      <w:bookmarkStart w:id="46" w:name="fig:005"/>
      <w:r>
        <w:drawing>
          <wp:inline>
            <wp:extent cx="5334000" cy="1637788"/>
            <wp:effectExtent b="0" l="0" r="0" t="0"/>
            <wp:docPr descr="Figure 5: Создание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5: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50" w:name="fig:006"/>
      <w:r>
        <w:drawing>
          <wp:inline>
            <wp:extent cx="5334000" cy="980448"/>
            <wp:effectExtent b="0" l="0" r="0" t="0"/>
            <wp:docPr descr="Figure 6: Создание файла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6: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07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4" w:name="fig:007"/>
      <w:r>
        <w:drawing>
          <wp:inline>
            <wp:extent cx="5334000" cy="5508599"/>
            <wp:effectExtent b="0" l="0" r="0" t="0"/>
            <wp:docPr descr="Figure 7: Вставляю текст в файл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8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Вставляю текст в файл</w:t>
      </w:r>
    </w:p>
    <w:bookmarkEnd w:id="0"/>
    <w:bookmarkStart w:id="0" w:name="fig:007"/>
    <w:p>
      <w:pPr>
        <w:pStyle w:val="CaptionedFigure"/>
      </w:pPr>
      <w:bookmarkStart w:id="58" w:name="fig:007"/>
      <w:r>
        <w:drawing>
          <wp:inline>
            <wp:extent cx="5334000" cy="5508599"/>
            <wp:effectExtent b="0" l="0" r="0" t="0"/>
            <wp:docPr descr="Figure 8: Вставляю текст в файл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8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и запускаю новый исполняемый файл, проверяю работу программы (рис. [</w:t>
      </w:r>
      <w:hyperlink w:anchor="fig:008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62" w:name="fig:008"/>
      <w:r>
        <w:drawing>
          <wp:inline>
            <wp:extent cx="5334000" cy="1174276"/>
            <wp:effectExtent b="0" l="0" r="0" t="0"/>
            <wp:docPr descr="Figure 9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Запуск исполняемого файла</w:t>
      </w:r>
    </w:p>
    <w:bookmarkEnd w:id="0"/>
    <w:bookmarkStart w:id="0" w:name="fig:008"/>
    <w:p>
      <w:pPr>
        <w:pStyle w:val="CaptionedFigure"/>
      </w:pPr>
      <w:bookmarkStart w:id="66" w:name="fig:008"/>
      <w:r>
        <w:drawing>
          <wp:inline>
            <wp:extent cx="5334000" cy="1090594"/>
            <wp:effectExtent b="0" l="0" r="0" t="0"/>
            <wp:docPr descr="Figure 10: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Открываю файл листинга с помощью редактора mcedit. Расмотрим 9-11 строки: (рис. [</w:t>
      </w:r>
      <w:hyperlink w:anchor="fig:009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70" w:name="fig:009"/>
      <w:r>
        <w:drawing>
          <wp:inline>
            <wp:extent cx="5334000" cy="5751996"/>
            <wp:effectExtent b="0" l="0" r="0" t="0"/>
            <wp:docPr descr="Figure 11: Файл листинга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1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11: Файл листинга</w:t>
      </w:r>
    </w:p>
    <w:bookmarkEnd w:id="0"/>
    <w:p>
      <w:pPr>
        <w:pStyle w:val="BodyText"/>
      </w:pPr>
      <w:r>
        <w:t xml:space="preserve">9 строка:</w:t>
      </w:r>
    </w:p>
    <w:p>
      <w:pPr>
        <w:numPr>
          <w:ilvl w:val="0"/>
          <w:numId w:val="1001"/>
        </w:numPr>
        <w:pStyle w:val="Compact"/>
      </w:pPr>
      <w:r>
        <w:t xml:space="preserve">Перые цифры [9]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[00000006]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[7403]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[jz finished] - исходный текст программы, которая просто состоит из строкк исходной программы вместе с комментариями.</w:t>
      </w:r>
    </w:p>
    <w:p>
      <w:pPr>
        <w:pStyle w:val="FirstParagraph"/>
      </w:pPr>
      <w:r>
        <w:t xml:space="preserve">10 строка:</w:t>
      </w:r>
    </w:p>
    <w:p>
      <w:pPr>
        <w:numPr>
          <w:ilvl w:val="0"/>
          <w:numId w:val="1002"/>
        </w:numPr>
        <w:pStyle w:val="Compact"/>
      </w:pPr>
      <w:r>
        <w:t xml:space="preserve">Перые цифры [10] - это номер строки файла листинга.</w:t>
      </w:r>
    </w:p>
    <w:p>
      <w:pPr>
        <w:numPr>
          <w:ilvl w:val="0"/>
          <w:numId w:val="1002"/>
        </w:numPr>
        <w:pStyle w:val="Compact"/>
      </w:pPr>
      <w:r>
        <w:t xml:space="preserve">Cледующие цифры [00000008]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2"/>
        </w:numPr>
        <w:pStyle w:val="Compact"/>
      </w:pPr>
      <w:r>
        <w:t xml:space="preserve"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2"/>
        </w:numPr>
        <w:pStyle w:val="Compact"/>
      </w:pPr>
      <w:r>
        <w:t xml:space="preserve">следющее [inc eax]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t xml:space="preserve">11 строка:</w:t>
      </w:r>
    </w:p>
    <w:p>
      <w:pPr>
        <w:numPr>
          <w:ilvl w:val="0"/>
          <w:numId w:val="1003"/>
        </w:numPr>
        <w:pStyle w:val="Compact"/>
      </w:pPr>
      <w:r>
        <w:t xml:space="preserve">Перые цифры [11] - это номер строки файла листинга.</w:t>
      </w:r>
    </w:p>
    <w:p>
      <w:pPr>
        <w:numPr>
          <w:ilvl w:val="0"/>
          <w:numId w:val="1003"/>
        </w:numPr>
        <w:pStyle w:val="Compact"/>
      </w:pPr>
      <w:r>
        <w:t xml:space="preserve">Cледующие цифры [00000009]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3"/>
        </w:numPr>
        <w:pStyle w:val="Compact"/>
      </w:pPr>
      <w:r>
        <w:t xml:space="preserve">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3"/>
        </w:numPr>
        <w:pStyle w:val="Compact"/>
      </w:pPr>
      <w:r>
        <w:t xml:space="preserve">следющее [jmp nextchar]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0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74" w:name="fig:010"/>
      <w:r>
        <w:drawing>
          <wp:inline>
            <wp:extent cx="5334000" cy="5751996"/>
            <wp:effectExtent b="0" l="0" r="0" t="0"/>
            <wp:docPr descr="Figure 12: Файл листинга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1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12: Файл листинга</w:t>
      </w:r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Создал файл листинга для программы из файла lab7-2.asm (рис. [</w:t>
      </w:r>
      <w:hyperlink w:anchor="fig:011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78" w:name="fig:011"/>
      <w:r>
        <w:drawing>
          <wp:inline>
            <wp:extent cx="5334000" cy="453957"/>
            <wp:effectExtent b="0" l="0" r="0" t="0"/>
            <wp:docPr descr="Figure 13: asm -f elf -l lab7-2.lst lab7-2.asm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13: asm -f elf -l lab7-2.lst lab7-2.asm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Открыл файл листинга lab7-2.lst с помощью любого текстового редактора, например</w:t>
      </w:r>
      <w:r>
        <w:t xml:space="preserve"> </w:t>
      </w:r>
      <w:r>
        <w:t xml:space="preserve">gedit:{#fig:012 width=70%}</w:t>
      </w:r>
    </w:p>
    <w:bookmarkStart w:id="0" w:name="fig:012"/>
    <w:p>
      <w:pPr>
        <w:pStyle w:val="CaptionedFigure"/>
      </w:pPr>
      <w:bookmarkStart w:id="82" w:name="fig:012"/>
      <w:r>
        <w:drawing>
          <wp:inline>
            <wp:extent cx="5118100" cy="393700"/>
            <wp:effectExtent b="0" l="0" r="0" t="0"/>
            <wp:docPr descr="Figure 14: gedit lab7-2.lst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14: gedit lab7-2.lst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Открыл файл с программой lab7-2.asm и в любой инструкции с двумя операндами удалить один операнд. Выполните трансляцию с получением файла листинга:{#fig:013 width=70%}</w:t>
      </w:r>
    </w:p>
    <w:bookmarkStart w:id="0" w:name="fig:013"/>
    <w:p>
      <w:pPr>
        <w:pStyle w:val="CaptionedFigure"/>
      </w:pPr>
      <w:bookmarkStart w:id="86" w:name="fig:013"/>
      <w:r>
        <w:drawing>
          <wp:inline>
            <wp:extent cx="5334000" cy="5021648"/>
            <wp:effectExtent b="0" l="0" r="0" t="0"/>
            <wp:docPr descr="Figure 15: 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bookmarkStart w:id="0" w:name="fig:013"/>
    <w:p>
      <w:pPr>
        <w:pStyle w:val="CaptionedFigure"/>
      </w:pPr>
      <w:bookmarkStart w:id="90" w:name="fig:013"/>
      <w:r>
        <w:drawing>
          <wp:inline>
            <wp:extent cx="5334000" cy="5021648"/>
            <wp:effectExtent b="0" l="0" r="0" t="0"/>
            <wp:docPr descr="Figure 16: 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bookmarkEnd w:id="91"/>
    <w:bookmarkStart w:id="112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lab7.asm с помощью утилиты touch и запускаю редактора gedit (рис. [</w:t>
      </w:r>
      <w:hyperlink w:anchor="fig:014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95" w:name="fig:014"/>
      <w:r>
        <w:drawing>
          <wp:inline>
            <wp:extent cx="5334000" cy="1154452"/>
            <wp:effectExtent b="0" l="0" r="0" t="0"/>
            <wp:docPr descr="Figure 17: Создание запуск файла" title="" id="93" name="Picture"/>
            <a:graphic>
              <a:graphicData uri="http://schemas.openxmlformats.org/drawingml/2006/picture">
                <pic:pic>
                  <pic:nvPicPr>
                    <pic:cNvPr descr="image/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17: Создание запуск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наименьшего из 3 чисел. Числа беру, учитывая свой вариант из прошлой лабораторной работы. 14 вариант (рис. [</w:t>
      </w:r>
      <w:hyperlink w:anchor="fig:015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99" w:name="fig:015"/>
      <w:r>
        <w:drawing>
          <wp:inline>
            <wp:extent cx="5334000" cy="6238067"/>
            <wp:effectExtent b="0" l="0" r="0" t="0"/>
            <wp:docPr descr="Figure 18: Редактирование файла" title="" id="97" name="Picture"/>
            <a:graphic>
              <a:graphicData uri="http://schemas.openxmlformats.org/drawingml/2006/picture">
                <pic:pic>
                  <pic:nvPicPr>
                    <pic:cNvPr descr="image/1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18: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6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103" w:name="fig:016"/>
      <w:r>
        <w:drawing>
          <wp:inline>
            <wp:extent cx="5334000" cy="1694447"/>
            <wp:effectExtent b="0" l="0" r="0" t="0"/>
            <wp:docPr descr="Figure 19: Запуск исполняемого файла" title="" id="101" name="Picture"/>
            <a:graphic>
              <a:graphicData uri="http://schemas.openxmlformats.org/drawingml/2006/picture">
                <pic:pic>
                  <pic:nvPicPr>
                    <pic:cNvPr descr="image/19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4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19: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lab7-3 для написания программы второго задания. (рис. [</w:t>
      </w:r>
      <w:hyperlink w:anchor="fig:017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107" w:name="fig:017"/>
      <w:r>
        <w:drawing>
          <wp:inline>
            <wp:extent cx="5334000" cy="916145"/>
            <wp:effectExtent b="0" l="0" r="0" t="0"/>
            <wp:docPr descr="Figure 20: создание файла" title="" id="105" name="Picture"/>
            <a:graphic>
              <a:graphicData uri="http://schemas.openxmlformats.org/drawingml/2006/picture">
                <pic:pic>
                  <pic:nvPicPr>
                    <pic:cNvPr descr="image/20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20: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в которую ввожу значения 14 x и a, и которая выводит значения функции. Функцию беру из таблицы в соответствии со своим вариантом (рис. [</w:t>
      </w:r>
      <w:hyperlink w:anchor="fig:018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111" w:name="fig:018"/>
      <w:r>
        <w:drawing>
          <wp:inline>
            <wp:extent cx="5334000" cy="2107133"/>
            <wp:effectExtent b="0" l="0" r="0" t="0"/>
            <wp:docPr descr="Figure 21: ввод программы в файл" title="" id="109" name="Picture"/>
            <a:graphic>
              <a:graphicData uri="http://schemas.openxmlformats.org/drawingml/2006/picture">
                <pic:pic>
                  <pic:nvPicPr>
                    <pic:cNvPr descr="image/2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7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21: ввод программы в файл</w:t>
      </w:r>
    </w:p>
    <w:bookmarkEnd w:id="0"/>
    <w:bookmarkEnd w:id="112"/>
    <w:bookmarkStart w:id="11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инструкции условного и безусловного вывода и ознакомился с структурой файла листинга.</w:t>
      </w:r>
    </w:p>
    <w:bookmarkStart w:id="113" w:name="refs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31" Target="media/rId31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Элсаиед Адел</dc:creator>
  <dc:language>ru-RU</dc:language>
  <cp:keywords/>
  <dcterms:created xsi:type="dcterms:W3CDTF">2023-12-22T23:46:00Z</dcterms:created>
  <dcterms:modified xsi:type="dcterms:W3CDTF">2023-12-22T23:46:00Z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