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B2B11" w14:textId="6CD34AFE" w:rsidR="00985E72" w:rsidRDefault="00000000">
      <w:r>
        <w:t xml:space="preserve">Abstract </w:t>
      </w:r>
      <w:proofErr w:type="gramStart"/>
      <w:r>
        <w:t>for  [</w:t>
      </w:r>
      <w:r w:rsidR="000B5FDC">
        <w:t xml:space="preserve">  </w:t>
      </w:r>
      <w:r>
        <w:t>]</w:t>
      </w:r>
      <w:proofErr w:type="gramEnd"/>
      <w:r>
        <w:t xml:space="preserve">  </w:t>
      </w:r>
      <w:proofErr w:type="gramStart"/>
      <w:r>
        <w:t>Oral  [</w:t>
      </w:r>
      <w:proofErr w:type="gramEnd"/>
      <w:r w:rsidR="000B5FDC">
        <w:t>X</w:t>
      </w:r>
      <w:proofErr w:type="gramStart"/>
      <w:r>
        <w:t>]  Poster</w:t>
      </w:r>
      <w:proofErr w:type="gramEnd"/>
      <w:r>
        <w:t xml:space="preserve">  </w:t>
      </w:r>
      <w:proofErr w:type="gramStart"/>
      <w:r>
        <w:t>[  ]</w:t>
      </w:r>
      <w:proofErr w:type="gramEnd"/>
      <w:r>
        <w:t xml:space="preserve">  Demo</w:t>
      </w:r>
    </w:p>
    <w:p w14:paraId="26100624" w14:textId="77777777" w:rsidR="00985E72" w:rsidRDefault="00985E72"/>
    <w:p w14:paraId="4FC85A2F" w14:textId="77777777" w:rsidR="00985E72" w:rsidRDefault="00000000">
      <w:pPr>
        <w:jc w:val="center"/>
      </w:pPr>
      <w:r>
        <w:rPr>
          <w:b/>
          <w:sz w:val="32"/>
          <w:szCs w:val="32"/>
        </w:rPr>
        <w:t>metbit: An Integrated Python Framework for Reproducible NMR Metabolomics from Spectral Processing to Biological Interpretation</w:t>
      </w:r>
    </w:p>
    <w:p w14:paraId="5438A560" w14:textId="77777777" w:rsidR="00985E72" w:rsidRDefault="00985E72"/>
    <w:p w14:paraId="1C2D27B9" w14:textId="77777777" w:rsidR="00985E72" w:rsidRDefault="00000000">
      <w:pPr>
        <w:jc w:val="center"/>
      </w:pPr>
      <w:r>
        <w:rPr>
          <w:u w:val="single"/>
        </w:rPr>
        <w:t>Theerayut Bubpamala</w:t>
      </w:r>
      <w:r>
        <w:rPr>
          <w:vertAlign w:val="superscript"/>
        </w:rPr>
        <w:t>1,2,*</w:t>
      </w:r>
      <w:r>
        <w:t>, Chotika Chatgasem</w:t>
      </w:r>
      <w:r>
        <w:rPr>
          <w:vertAlign w:val="superscript"/>
        </w:rPr>
        <w:t>2</w:t>
      </w:r>
    </w:p>
    <w:p w14:paraId="0B59A180" w14:textId="77777777" w:rsidR="00985E72" w:rsidRDefault="00985E72"/>
    <w:p w14:paraId="0895754F" w14:textId="77777777" w:rsidR="00985E72" w:rsidRDefault="00000000">
      <w:pPr>
        <w:jc w:val="center"/>
      </w:pPr>
      <w:r w:rsidRPr="000B5FDC">
        <w:rPr>
          <w:vertAlign w:val="superscript"/>
        </w:rPr>
        <w:t>1</w:t>
      </w:r>
      <w:r>
        <w:t xml:space="preserve"> Medical Biochemistry and Molecular Biology Graduate Study Program, Faculty of Medicine, Khon Kaen University, Khon Kaen, Thailand</w:t>
      </w:r>
    </w:p>
    <w:p w14:paraId="68C207F3" w14:textId="77777777" w:rsidR="00985E72" w:rsidRDefault="00000000">
      <w:pPr>
        <w:jc w:val="center"/>
      </w:pPr>
      <w:r w:rsidRPr="000B5FDC">
        <w:rPr>
          <w:vertAlign w:val="superscript"/>
        </w:rPr>
        <w:t>2</w:t>
      </w:r>
      <w:r>
        <w:t xml:space="preserve"> kawa-technology, Independent Research &amp; Development</w:t>
      </w:r>
    </w:p>
    <w:p w14:paraId="76B7F494" w14:textId="77777777" w:rsidR="00985E72" w:rsidRDefault="00985E72"/>
    <w:p w14:paraId="0A2EC2E9" w14:textId="77777777" w:rsidR="00985E72" w:rsidRDefault="00000000">
      <w:pPr>
        <w:jc w:val="center"/>
      </w:pPr>
      <w:r>
        <w:t>Email: Presenting Author (TB): theerayut_aeiw_123@hotmail.com;</w:t>
      </w:r>
    </w:p>
    <w:p w14:paraId="3EF822C3" w14:textId="77777777" w:rsidR="00985E72" w:rsidRDefault="00000000">
      <w:pPr>
        <w:jc w:val="center"/>
      </w:pPr>
      <w:r w:rsidRPr="000B5FDC">
        <w:rPr>
          <w:vertAlign w:val="superscript"/>
        </w:rPr>
        <w:t>*</w:t>
      </w:r>
      <w:r>
        <w:t>Corresponding Author (TB): theerayut_aeiw_123@hotmail.com</w:t>
      </w:r>
    </w:p>
    <w:p w14:paraId="505A5C92" w14:textId="77777777" w:rsidR="00985E72" w:rsidRDefault="00985E72"/>
    <w:p w14:paraId="359E1CB0" w14:textId="33C46466" w:rsidR="00985E72" w:rsidRDefault="00000000">
      <w:pPr>
        <w:jc w:val="both"/>
      </w:pPr>
      <w:r>
        <w:t xml:space="preserve">Untargeted </w:t>
      </w:r>
      <w:r w:rsidRPr="000B5FDC">
        <w:rPr>
          <w:vertAlign w:val="superscript"/>
        </w:rPr>
        <w:t>1</w:t>
      </w:r>
      <w:r>
        <w:t>H NMR metabolomics requires reproducible integration of spectral preprocessing, normalization, chemometrics, validation, and biological interpretation. These steps often remain fragmented across vendor software and statistical tools, limiting reproducibility and scalability as cohort sizes approach biobank scale. We present metbit version 9.0.0, an open-source Python package that unifies raw FID NMR preprocessing, probabilistic quotient normalization, multiplicative scatter correction, icoshift spectral alignment, principal component analysis, exploratory OPLS-DA, variable importance in projection (VIP) scoring, statistical total correlation spectroscopy (STOCSY), and interactive Plotly visualization in a single scriptable, vendor-neutral workflow. Version 9.0.0 introduces a four-tier auto-dispatch compute backend that transparently selects GPU acceleration through CuPy or PyTorch, a native C extension with optional OpenMP parallelism, multiprocessing, or memory-bounded chunked NumPy computation. Reproducible benchmarks on an Apple M5 Pro with the C extension demonstrated up to 2,680-fold faster VIP score computation and 47-fold faster ChunkedSTOCSY relative to Python baseline implementations. Application to 132 publicly archived MTBLS1 human urine spectra confirmed complete raw-to-OPLS-DA processing. A 305-test suite verifies functional correctness, statistical validity, backend dispatch routing, and performance regression. metbit is MIT-licensed, PyP</w:t>
      </w:r>
      <w:r w:rsidR="000B5FDC">
        <w:t>i</w:t>
      </w:r>
      <w:r>
        <w:t>-distributed, and openly documented for reproducibility.</w:t>
      </w:r>
    </w:p>
    <w:p w14:paraId="0DBF6900" w14:textId="77777777" w:rsidR="00985E72" w:rsidRDefault="00985E72"/>
    <w:p w14:paraId="032BEF68" w14:textId="77777777" w:rsidR="00985E72" w:rsidRDefault="00000000">
      <w:r>
        <w:t>Keywords: NMR metabolomics; chemometrics; OPLS-DA; STOCSY; open-source bioinformatics; large-scale computation</w:t>
      </w:r>
    </w:p>
    <w:p w14:paraId="478C2A6B" w14:textId="77777777" w:rsidR="00985E72" w:rsidRDefault="00985E72"/>
    <w:p w14:paraId="67442935" w14:textId="77777777" w:rsidR="00985E72" w:rsidRDefault="00000000">
      <w:r>
        <w:rPr>
          <w:b/>
        </w:rPr>
        <w:t>Availability and Requirements</w:t>
      </w:r>
    </w:p>
    <w:p w14:paraId="3CEDBB08" w14:textId="77777777" w:rsidR="00985E72" w:rsidRDefault="00000000">
      <w:r>
        <w:t>* Project name: metbit</w:t>
      </w:r>
    </w:p>
    <w:p w14:paraId="072D0783" w14:textId="77777777" w:rsidR="00985E72" w:rsidRDefault="00000000">
      <w:r>
        <w:t>* Project home page: https://github.com/aeiwz/metbit</w:t>
      </w:r>
    </w:p>
    <w:p w14:paraId="6585EBC1" w14:textId="5461A48B" w:rsidR="00985E72" w:rsidRDefault="00000000">
      <w:r>
        <w:t xml:space="preserve">* Documentation: </w:t>
      </w:r>
      <w:r w:rsidR="000B5FDC" w:rsidRPr="005361DA">
        <w:t>https://metbit-docs.vercel.app.</w:t>
      </w:r>
    </w:p>
    <w:p w14:paraId="5DB229AC" w14:textId="77777777" w:rsidR="00985E72" w:rsidRDefault="00000000">
      <w:r>
        <w:t>* Operating system(s): Linux, macOS, Windows</w:t>
      </w:r>
    </w:p>
    <w:p w14:paraId="16F58E2B" w14:textId="77777777" w:rsidR="00985E72" w:rsidRDefault="00000000">
      <w:r>
        <w:t>* Programming language: Python 3.10+</w:t>
      </w:r>
    </w:p>
    <w:p w14:paraId="655BC390" w14:textId="77777777" w:rsidR="00985E72" w:rsidRDefault="00000000">
      <w:r>
        <w:t>* License: MIT</w:t>
      </w:r>
    </w:p>
    <w:p w14:paraId="0C6A5125" w14:textId="77777777" w:rsidR="00985E72" w:rsidRDefault="00000000">
      <w:r>
        <w:t>* Any restrictions to use by non-academics: None; freely available under the MIT License</w:t>
      </w:r>
    </w:p>
    <w:sectPr w:rsidR="00985E72">
      <w:pgSz w:w="11906" w:h="16838"/>
      <w:pgMar w:top="1418" w:right="1310" w:bottom="1418" w:left="131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72"/>
    <w:rsid w:val="000B5FDC"/>
    <w:rsid w:val="00122C48"/>
    <w:rsid w:val="00985E72"/>
    <w:rsid w:val="00EF0F20"/>
  </w:rsids>
  <m:mathPr>
    <m:mathFont m:val="Cambria Math"/>
    <m:brkBin m:val="before"/>
    <m:brkBinSub m:val="--"/>
    <m:smallFrac m:val="0"/>
    <m:dispDef/>
    <m:lMargin m:val="0"/>
    <m:rMargin m:val="0"/>
    <m:defJc m:val="centerGroup"/>
    <m:wrapIndent m:val="1440"/>
    <m:intLim m:val="subSup"/>
    <m:naryLim m:val="undOvr"/>
  </m:mathPr>
  <w:themeFontLang w:val="en-MY"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0F95"/>
  <w15:docId w15:val="{75D08DBA-51C6-3648-B519-620BC3A43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MY"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0"/>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142C3"/>
    <w:rPr>
      <w:color w:val="0000FF"/>
      <w:u w:val="single"/>
    </w:rPr>
  </w:style>
  <w:style w:type="character" w:customStyle="1" w:styleId="HeaderChar">
    <w:name w:val="Header Char"/>
    <w:link w:val="Header"/>
    <w:uiPriority w:val="99"/>
    <w:qFormat/>
    <w:rsid w:val="00C94807"/>
    <w:rPr>
      <w:rFonts w:ascii="Calibri" w:eastAsia="MS Mincho" w:hAnsi="Calibri"/>
      <w:sz w:val="22"/>
      <w:szCs w:val="22"/>
      <w:lang w:val="en-SG" w:eastAsia="ja-JP"/>
    </w:rPr>
  </w:style>
  <w:style w:type="character" w:customStyle="1" w:styleId="BalloonTextChar">
    <w:name w:val="Balloon Text Char"/>
    <w:basedOn w:val="DefaultParagraphFont"/>
    <w:link w:val="BalloonText"/>
    <w:uiPriority w:val="99"/>
    <w:semiHidden/>
    <w:qFormat/>
    <w:rsid w:val="00A42BA5"/>
    <w:rPr>
      <w:sz w:val="18"/>
      <w:szCs w:val="18"/>
      <w:lang w:val="en-GB"/>
    </w:rPr>
  </w:style>
  <w:style w:type="character" w:styleId="CommentReference">
    <w:name w:val="annotation reference"/>
    <w:basedOn w:val="DefaultParagraphFont"/>
    <w:uiPriority w:val="99"/>
    <w:semiHidden/>
    <w:unhideWhenUsed/>
    <w:qFormat/>
    <w:rsid w:val="002F2808"/>
    <w:rPr>
      <w:sz w:val="16"/>
      <w:szCs w:val="16"/>
    </w:rPr>
  </w:style>
  <w:style w:type="character" w:customStyle="1" w:styleId="CommentTextChar">
    <w:name w:val="Comment Text Char"/>
    <w:basedOn w:val="DefaultParagraphFont"/>
    <w:link w:val="CommentText"/>
    <w:uiPriority w:val="99"/>
    <w:semiHidden/>
    <w:qFormat/>
    <w:rsid w:val="002F2808"/>
    <w:rPr>
      <w:lang w:val="en-GB"/>
    </w:rPr>
  </w:style>
  <w:style w:type="character" w:customStyle="1" w:styleId="CommentSubjectChar">
    <w:name w:val="Comment Subject Char"/>
    <w:basedOn w:val="CommentTextChar"/>
    <w:link w:val="CommentSubject"/>
    <w:uiPriority w:val="99"/>
    <w:semiHidden/>
    <w:qFormat/>
    <w:rsid w:val="002F2808"/>
    <w:rPr>
      <w:b/>
      <w:bCs/>
      <w:lang w:val="en-GB"/>
    </w:rPr>
  </w:style>
  <w:style w:type="character" w:styleId="UnresolvedMention">
    <w:name w:val="Unresolved Mention"/>
    <w:basedOn w:val="DefaultParagraphFont"/>
    <w:uiPriority w:val="99"/>
    <w:semiHidden/>
    <w:unhideWhenUsed/>
    <w:qFormat/>
    <w:rsid w:val="00A7624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rPr>
      <w:sz w:val="20"/>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94807"/>
    <w:pPr>
      <w:tabs>
        <w:tab w:val="center" w:pos="4252"/>
        <w:tab w:val="right" w:pos="8504"/>
      </w:tabs>
    </w:pPr>
    <w:rPr>
      <w:rFonts w:ascii="Calibri" w:eastAsia="MS Mincho" w:hAnsi="Calibri"/>
      <w:sz w:val="22"/>
      <w:szCs w:val="22"/>
      <w:lang w:val="en-SG" w:eastAsia="ja-JP"/>
    </w:rPr>
  </w:style>
  <w:style w:type="paragraph" w:styleId="BalloonText">
    <w:name w:val="Balloon Text"/>
    <w:basedOn w:val="Normal"/>
    <w:link w:val="BalloonTextChar"/>
    <w:uiPriority w:val="99"/>
    <w:semiHidden/>
    <w:unhideWhenUsed/>
    <w:qFormat/>
    <w:rsid w:val="00A42BA5"/>
    <w:rPr>
      <w:sz w:val="18"/>
      <w:szCs w:val="18"/>
    </w:rPr>
  </w:style>
  <w:style w:type="paragraph" w:styleId="CommentText">
    <w:name w:val="annotation text"/>
    <w:basedOn w:val="Normal"/>
    <w:link w:val="CommentTextChar"/>
    <w:uiPriority w:val="99"/>
    <w:semiHidden/>
    <w:unhideWhenUsed/>
    <w:rsid w:val="002F2808"/>
    <w:rPr>
      <w:sz w:val="20"/>
      <w:szCs w:val="20"/>
    </w:rPr>
  </w:style>
  <w:style w:type="paragraph" w:styleId="CommentSubject">
    <w:name w:val="annotation subject"/>
    <w:basedOn w:val="CommentText"/>
    <w:next w:val="CommentText"/>
    <w:link w:val="CommentSubjectChar"/>
    <w:uiPriority w:val="99"/>
    <w:semiHidden/>
    <w:unhideWhenUsed/>
    <w:qFormat/>
    <w:rsid w:val="002F2808"/>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BA09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4gjjRxClp+IqiGA5BA3iD9wkgg==">CgMxLjAyCWlkLmdqZGd4czIKaWQuMzBqMHpsbDgAciExb2VQX3F6OHBXbDNnREt0bC1rTkJqYXoxZjRDcnU0TWY=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298</Words>
  <Characters>2237</Characters>
  <Application>Microsoft Office Word</Application>
  <DocSecurity>0</DocSecurity>
  <Lines>43</Lines>
  <Paragraphs>19</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Wing Tat Pong</dc:creator>
  <dc:description/>
  <cp:lastModifiedBy>Theerayut Bubpamala</cp:lastModifiedBy>
  <cp:revision>5</cp:revision>
  <dcterms:created xsi:type="dcterms:W3CDTF">2026-02-24T23:40:00Z</dcterms:created>
  <dcterms:modified xsi:type="dcterms:W3CDTF">2026-06-19T10:29:00Z</dcterms:modified>
  <dc:language>en-MY</dc:language>
</cp:coreProperties>
</file>