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6F" w:rsidRDefault="003A02EE">
      <w:r>
        <w:t>Salvage excavation of 44IW14, an 18</w:t>
      </w:r>
      <w:r w:rsidRPr="003A02EE">
        <w:rPr>
          <w:vertAlign w:val="superscript"/>
        </w:rPr>
        <w:t>th</w:t>
      </w:r>
      <w:r>
        <w:t>-century manor house along the James River conducted by the VRCA with students from Rensselaer Polytechnic Institute, winter 1977.</w:t>
      </w:r>
      <w:bookmarkStart w:id="0" w:name="_GoBack"/>
      <w:bookmarkEnd w:id="0"/>
    </w:p>
    <w:sectPr w:rsidR="00D3136F" w:rsidSect="00D313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EE"/>
    <w:rsid w:val="003A02EE"/>
    <w:rsid w:val="00D3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752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144</Characters>
  <Application>Microsoft Macintosh Word</Application>
  <DocSecurity>0</DocSecurity>
  <Lines>3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Wittkofski</dc:creator>
  <cp:keywords/>
  <dc:description/>
  <cp:lastModifiedBy>Mark Wittkofski</cp:lastModifiedBy>
  <cp:revision>1</cp:revision>
  <dcterms:created xsi:type="dcterms:W3CDTF">2017-06-21T16:55:00Z</dcterms:created>
  <dcterms:modified xsi:type="dcterms:W3CDTF">2017-06-21T16:58:00Z</dcterms:modified>
</cp:coreProperties>
</file>