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Амира</w:t>
      </w:r>
      <w:r>
        <w:t xml:space="preserve"> </w:t>
      </w:r>
      <w:r>
        <w:t xml:space="preserve">Хакимова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компиляции и сборки программ, написанных на ассемблере NASM.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Создала каталог</w:t>
      </w:r>
      <w:r>
        <w:t xml:space="preserve"> </w:t>
      </w:r>
      <w:r>
        <w:rPr>
          <w:rStyle w:val="VerbatimChar"/>
        </w:rPr>
        <w:t xml:space="preserve">lab04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mkdir</w:t>
      </w:r>
      <w:r>
        <w:t xml:space="preserve">, перешла в него с помощью</w:t>
      </w:r>
      <w:r>
        <w:t xml:space="preserve"> </w:t>
      </w:r>
      <w:r>
        <w:rPr>
          <w:rStyle w:val="VerbatimChar"/>
        </w:rPr>
        <w:t xml:space="preserve">cd</w:t>
      </w:r>
      <w:r>
        <w:t xml:space="preserve">, затем создала файл</w:t>
      </w:r>
      <w:r>
        <w:t xml:space="preserve"> </w:t>
      </w:r>
      <w:r>
        <w:rPr>
          <w:rStyle w:val="VerbatimChar"/>
        </w:rPr>
        <w:t xml:space="preserve">hello.asm</w:t>
      </w:r>
      <w:r>
        <w:t xml:space="preserve">.</w:t>
      </w:r>
    </w:p>
    <w:p>
      <w:pPr>
        <w:pStyle w:val="CaptionedFigure"/>
      </w:pPr>
      <w:r>
        <w:drawing>
          <wp:inline>
            <wp:extent cx="5334000" cy="1087792"/>
            <wp:effectExtent b="0" l="0" r="0" t="0"/>
            <wp:docPr descr="Создание каталога и файл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7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</w:t>
      </w:r>
    </w:p>
    <w:p>
      <w:pPr>
        <w:pStyle w:val="Compact"/>
        <w:numPr>
          <w:ilvl w:val="0"/>
          <w:numId w:val="1002"/>
        </w:numPr>
      </w:pPr>
      <w:r>
        <w:t xml:space="preserve">Открыла файл и написала код программы в соответствии с заданием.</w:t>
      </w:r>
    </w:p>
    <w:p>
      <w:pPr>
        <w:pStyle w:val="CaptionedFigure"/>
      </w:pPr>
      <w:r>
        <w:drawing>
          <wp:inline>
            <wp:extent cx="4494997" cy="3368842"/>
            <wp:effectExtent b="0" l="0" r="0" t="0"/>
            <wp:docPr descr="Программа в файле hello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997" cy="3368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Программа в файле hello.asm</w:t>
      </w:r>
    </w:p>
    <w:p>
      <w:pPr>
        <w:numPr>
          <w:ilvl w:val="0"/>
          <w:numId w:val="1003"/>
        </w:numPr>
      </w:pPr>
      <w:r>
        <w:t xml:space="preserve">Скомпилировала файл командой</w:t>
      </w:r>
      <w:r>
        <w:t xml:space="preserve"> </w:t>
      </w:r>
      <w:r>
        <w:rPr>
          <w:rStyle w:val="VerbatimChar"/>
        </w:rPr>
        <w:t xml:space="preserve">nasm</w:t>
      </w:r>
      <w:r>
        <w:t xml:space="preserve">, в результате чего был создан объектный файл</w:t>
      </w:r>
      <w:r>
        <w:t xml:space="preserve"> </w:t>
      </w:r>
      <w:r>
        <w:rPr>
          <w:rStyle w:val="VerbatimChar"/>
        </w:rPr>
        <w:t xml:space="preserve">hello.o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Повторила компиляцию с использованием дополнительных опций</w:t>
      </w:r>
      <w:r>
        <w:t xml:space="preserve"> </w:t>
      </w:r>
      <w:r>
        <w:rPr>
          <w:rStyle w:val="VerbatimChar"/>
        </w:rPr>
        <w:t xml:space="preserve">nasm</w:t>
      </w:r>
      <w:r>
        <w:t xml:space="preserve">, что позволило получить файл листинга</w:t>
      </w:r>
      <w:r>
        <w:t xml:space="preserve"> </w:t>
      </w:r>
      <w:r>
        <w:rPr>
          <w:rStyle w:val="VerbatimChar"/>
        </w:rPr>
        <w:t xml:space="preserve">list.lst</w:t>
      </w:r>
      <w:r>
        <w:t xml:space="preserve">, объектный файл</w:t>
      </w:r>
      <w:r>
        <w:t xml:space="preserve"> </w:t>
      </w:r>
      <w:r>
        <w:rPr>
          <w:rStyle w:val="VerbatimChar"/>
        </w:rPr>
        <w:t xml:space="preserve">obj.o</w:t>
      </w:r>
      <w:r>
        <w:t xml:space="preserve">, а также добавило в программу отладочную информацию.</w:t>
      </w:r>
    </w:p>
    <w:p>
      <w:pPr>
        <w:numPr>
          <w:ilvl w:val="0"/>
          <w:numId w:val="1003"/>
        </w:numPr>
      </w:pPr>
      <w:r>
        <w:t xml:space="preserve">Выполнила линковку командой</w:t>
      </w:r>
      <w:r>
        <w:t xml:space="preserve"> </w:t>
      </w:r>
      <w:r>
        <w:rPr>
          <w:rStyle w:val="VerbatimChar"/>
        </w:rPr>
        <w:t xml:space="preserve">ld</w:t>
      </w:r>
      <w:r>
        <w:t xml:space="preserve">, создав исполняемый файл.</w:t>
      </w:r>
    </w:p>
    <w:p>
      <w:pPr>
        <w:numPr>
          <w:ilvl w:val="0"/>
          <w:numId w:val="1003"/>
        </w:numPr>
      </w:pPr>
      <w:r>
        <w:t xml:space="preserve">Провела повторную линковку для объектного файла</w:t>
      </w:r>
      <w:r>
        <w:t xml:space="preserve"> </w:t>
      </w:r>
      <w:r>
        <w:rPr>
          <w:rStyle w:val="VerbatimChar"/>
        </w:rPr>
        <w:t xml:space="preserve">obj.o</w:t>
      </w:r>
      <w:r>
        <w:t xml:space="preserve"> </w:t>
      </w:r>
      <w:r>
        <w:t xml:space="preserve">и получила еще один исполняемый файл под именем</w:t>
      </w:r>
      <w:r>
        <w:t xml:space="preserve"> </w:t>
      </w:r>
      <w:r>
        <w:rPr>
          <w:rStyle w:val="VerbatimChar"/>
        </w:rPr>
        <w:t xml:space="preserve">main</w:t>
      </w:r>
      <w:r>
        <w:t xml:space="preserve">.</w:t>
      </w:r>
    </w:p>
    <w:p>
      <w:pPr>
        <w:numPr>
          <w:ilvl w:val="0"/>
          <w:numId w:val="1003"/>
        </w:numPr>
      </w:pPr>
      <w:r>
        <w:t xml:space="preserve">Запустила созданные исполняемые файлы.</w:t>
      </w:r>
    </w:p>
    <w:p>
      <w:pPr>
        <w:pStyle w:val="CaptionedFigure"/>
      </w:pPr>
      <w:r>
        <w:drawing>
          <wp:inline>
            <wp:extent cx="5334000" cy="2144814"/>
            <wp:effectExtent b="0" l="0" r="0" t="0"/>
            <wp:docPr descr="Трансляция, линковка и запуск программы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4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Трансляция, линковка и запуск программы</w:t>
      </w:r>
    </w:p>
    <w:p>
      <w:pPr>
        <w:pStyle w:val="Compact"/>
        <w:numPr>
          <w:ilvl w:val="0"/>
          <w:numId w:val="1004"/>
        </w:numPr>
      </w:pPr>
      <w:r>
        <w:t xml:space="preserve">Изменила текст сообщения с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 </w:t>
      </w:r>
      <w:r>
        <w:t xml:space="preserve">на своё имя и снова запустила программу для проверки.</w:t>
      </w:r>
    </w:p>
    <w:p>
      <w:pPr>
        <w:pStyle w:val="CaptionedFigure"/>
      </w:pPr>
      <w:r>
        <w:drawing>
          <wp:inline>
            <wp:extent cx="4196614" cy="3638349"/>
            <wp:effectExtent b="0" l="0" r="0" t="0"/>
            <wp:docPr descr="Программа в файле lab4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614" cy="3638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Программа в файле lab4.asm</w:t>
      </w:r>
    </w:p>
    <w:p>
      <w:pPr>
        <w:pStyle w:val="CaptionedFigure"/>
      </w:pPr>
      <w:r>
        <w:drawing>
          <wp:inline>
            <wp:extent cx="5334000" cy="1161193"/>
            <wp:effectExtent b="0" l="0" r="0" t="0"/>
            <wp:docPr descr="Сборка и проверка программы lab4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61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Сборка и проверка программы lab4.asm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Освоили процесс компиляции и сборки программ, написанных на ассемблере nasm.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4</dc:title>
  <dc:creator>Амира Хакимова</dc:creator>
  <dc:language>ru-RU</dc:language>
  <cp:keywords/>
  <dcterms:created xsi:type="dcterms:W3CDTF">2024-11-10T12:19:43Z</dcterms:created>
  <dcterms:modified xsi:type="dcterms:W3CDTF">2024-11-10T12:19:43Z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