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60"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GIMI Store – Structure Blueprint</w:t>
      </w:r>
    </w:p>
    <w:p w:rsidR="00000000" w:rsidDel="00000000" w:rsidP="00000000" w:rsidRDefault="00000000" w:rsidRPr="00000000" w14:paraId="00000002">
      <w:pPr>
        <w:widowControl w:val="0"/>
        <w:spacing w:after="32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Reference document for the public store layout</w:t>
      </w:r>
    </w:p>
    <w:p w:rsidR="00000000" w:rsidDel="00000000" w:rsidP="00000000" w:rsidRDefault="00000000" w:rsidRPr="00000000" w14:paraId="00000003">
      <w:pPr>
        <w:pStyle w:val="Heading1"/>
        <w:widowControl w:val="0"/>
        <w:spacing w:after="120" w:before="480" w:line="276" w:lineRule="auto"/>
        <w:rPr/>
      </w:pPr>
      <w:bookmarkStart w:colFirst="0" w:colLast="0" w:name="_heading=h.mogjk8ugo7ia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GIMI store will hold 65 products organised into 8 discipline-based groups. Visitors browse first by group and then by sub-cluster within each group, with masterclass cohorts and train-the-trainer tracks shown as their own labelled clusters.</w:t>
      </w:r>
    </w:p>
    <w:p w:rsidR="00000000" w:rsidDel="00000000" w:rsidP="00000000" w:rsidRDefault="00000000" w:rsidRPr="00000000" w14:paraId="00000005">
      <w:pPr>
        <w:pStyle w:val="Heading1"/>
        <w:widowControl w:val="0"/>
        <w:spacing w:after="120" w:before="480" w:line="276" w:lineRule="auto"/>
        <w:rPr/>
      </w:pPr>
      <w:bookmarkStart w:colFirst="0" w:colLast="0" w:name="_heading=h.92mb6n85p98z" w:id="1"/>
      <w:bookmarkEnd w:id="1"/>
      <w:r w:rsidDel="00000000" w:rsidR="00000000" w:rsidRPr="00000000">
        <w:rPr>
          <w:rtl w:val="0"/>
        </w:rPr>
        <w:t xml:space="preserve">Store Filters</w:t>
      </w:r>
    </w:p>
    <w:p w:rsidR="00000000" w:rsidDel="00000000" w:rsidP="00000000" w:rsidRDefault="00000000" w:rsidRPr="00000000" w14:paraId="00000006">
      <w:pPr>
        <w:pStyle w:val="Heading2"/>
        <w:widowControl w:val="0"/>
        <w:spacing w:after="80" w:before="360" w:line="276" w:lineRule="auto"/>
        <w:rPr>
          <w:sz w:val="34"/>
          <w:szCs w:val="34"/>
        </w:rPr>
      </w:pPr>
      <w:bookmarkStart w:colFirst="0" w:colLast="0" w:name="_heading=h.5vtvutjxbdnj" w:id="2"/>
      <w:bookmarkEnd w:id="2"/>
      <w:r w:rsidDel="00000000" w:rsidR="00000000" w:rsidRPr="00000000">
        <w:rPr>
          <w:sz w:val="34"/>
          <w:szCs w:val="34"/>
          <w:rtl w:val="0"/>
        </w:rPr>
        <w:t xml:space="preserve">Groups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Innovation Core – the flagship innovation management pathway and its delivery formats.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Innovation Elective – specialist certifications adjacent to the core path.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Future Foresight – foresight professional and trainer certifications.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Leadership Core – leadership-oriented certifications.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Consulting Core – the management consulting pathway.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Books &amp; Guides – published books, guides, and reference materials.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Programs &amp; Tools – assessments, software, organisational programs, and engagements.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6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Memberships – annual access tiers for individuals, companies, and academia.</w:t>
      </w:r>
    </w:p>
    <w:p w:rsidR="00000000" w:rsidDel="00000000" w:rsidP="00000000" w:rsidRDefault="00000000" w:rsidRPr="00000000" w14:paraId="0000000F">
      <w:pPr>
        <w:pStyle w:val="Heading1"/>
        <w:widowControl w:val="0"/>
        <w:spacing w:after="120" w:before="480" w:line="276" w:lineRule="auto"/>
        <w:rPr/>
      </w:pPr>
      <w:bookmarkStart w:colFirst="0" w:colLast="0" w:name="_heading=h.lcjuy4cxb2jk" w:id="3"/>
      <w:bookmarkEnd w:id="3"/>
      <w:r w:rsidDel="00000000" w:rsidR="00000000" w:rsidRPr="00000000">
        <w:rPr>
          <w:rtl w:val="0"/>
        </w:rPr>
        <w:t xml:space="preserve">Group 1 – Innovation Core</w:t>
      </w:r>
    </w:p>
    <w:p w:rsidR="00000000" w:rsidDel="00000000" w:rsidP="00000000" w:rsidRDefault="00000000" w:rsidRPr="00000000" w14:paraId="00000010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products. Sub-clusters distinguish the CIP and CCIO certification series from their masterclass-cohort versions.</w:t>
      </w:r>
    </w:p>
    <w:p w:rsidR="00000000" w:rsidDel="00000000" w:rsidP="00000000" w:rsidRDefault="00000000" w:rsidRPr="00000000" w14:paraId="00000011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3bjiagn9ir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CIP series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905"/>
        <w:gridCol w:w="1440"/>
        <w:gridCol w:w="1905"/>
        <w:tblGridChange w:id="0">
          <w:tblGrid>
            <w:gridCol w:w="1095"/>
            <w:gridCol w:w="4905"/>
            <w:gridCol w:w="144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Innovation Professional – Innovation Champion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Innovation Professional –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Innovation Professional –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lbksgi9iix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CIP-Masterclass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5535"/>
        <w:gridCol w:w="2700"/>
        <w:tblGridChange w:id="0">
          <w:tblGrid>
            <w:gridCol w:w="1110"/>
            <w:gridCol w:w="5535"/>
            <w:gridCol w:w="27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 Masterclass (virtual cohort)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$2,000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ht94du9z2i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CCIO series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90"/>
        <w:gridCol w:w="1455"/>
        <w:gridCol w:w="1905"/>
        <w:tblGridChange w:id="0">
          <w:tblGrid>
            <w:gridCol w:w="1095"/>
            <w:gridCol w:w="4890"/>
            <w:gridCol w:w="1455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Chief Innovation Officer – 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CCIO-2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Chief Innovation Officer – 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odlf9okdp9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CCIO-Masterclass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5535"/>
        <w:gridCol w:w="2700"/>
        <w:tblGridChange w:id="0">
          <w:tblGrid>
            <w:gridCol w:w="1110"/>
            <w:gridCol w:w="5535"/>
            <w:gridCol w:w="27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CCIO Masterclass (virtual cohort)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$2,600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7ewc8nsrf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GIMI Impact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90"/>
        <w:gridCol w:w="1440"/>
        <w:gridCol w:w="1905"/>
        <w:tblGridChange w:id="0">
          <w:tblGrid>
            <w:gridCol w:w="1095"/>
            <w:gridCol w:w="4890"/>
            <w:gridCol w:w="144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CGIS-1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GIMI Impact: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GIMI Impact: Teachers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$250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4fubx5wfn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the Trainer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90"/>
        <w:gridCol w:w="1440"/>
        <w:gridCol w:w="1905"/>
        <w:tblGridChange w:id="0">
          <w:tblGrid>
            <w:gridCol w:w="1095"/>
            <w:gridCol w:w="4890"/>
            <w:gridCol w:w="144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GIMI 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1"/>
        <w:widowControl w:val="0"/>
        <w:spacing w:after="120" w:before="480" w:line="276" w:lineRule="auto"/>
        <w:rPr/>
      </w:pPr>
      <w:bookmarkStart w:colFirst="0" w:colLast="0" w:name="_heading=h.n1h8hu6x6x8m" w:id="10"/>
      <w:bookmarkEnd w:id="10"/>
      <w:r w:rsidDel="00000000" w:rsidR="00000000" w:rsidRPr="00000000">
        <w:rPr>
          <w:rtl w:val="0"/>
        </w:rPr>
        <w:t xml:space="preserve">Group 2 – Innovation Elective</w:t>
      </w:r>
    </w:p>
    <w:p w:rsidR="00000000" w:rsidDel="00000000" w:rsidP="00000000" w:rsidRDefault="00000000" w:rsidRPr="00000000" w14:paraId="00000055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products. Specialist tracks including Design Thinking, ISO, AI, Tech, Longevity, and Audit.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905"/>
        <w:gridCol w:w="1440"/>
        <w:gridCol w:w="1920"/>
        <w:tblGridChange w:id="0">
          <w:tblGrid>
            <w:gridCol w:w="1095"/>
            <w:gridCol w:w="4905"/>
            <w:gridCol w:w="1440"/>
            <w:gridCol w:w="1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Primer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Solving Certified Catalyst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Design Thinking: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Design Thinking: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CDTT-3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Design Thinking 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AI Agent Practitioner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GIMI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ISO Innovation Management 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$1,200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Technology Catalyst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Longevity Catalyst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widowControl w:val="0"/>
        <w:spacing w:after="120" w:before="480" w:line="276" w:lineRule="auto"/>
        <w:rPr/>
      </w:pPr>
      <w:bookmarkStart w:colFirst="0" w:colLast="0" w:name="_heading=h.jdpha79w7hm3" w:id="11"/>
      <w:bookmarkEnd w:id="11"/>
      <w:r w:rsidDel="00000000" w:rsidR="00000000" w:rsidRPr="00000000">
        <w:rPr>
          <w:rtl w:val="0"/>
        </w:rPr>
        <w:t xml:space="preserve">Group 3 – Future Foresight</w:t>
      </w:r>
    </w:p>
    <w:p w:rsidR="00000000" w:rsidDel="00000000" w:rsidP="00000000" w:rsidRDefault="00000000" w:rsidRPr="00000000" w14:paraId="00000083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products across the professional series and the train-the-trainer track.</w:t>
      </w:r>
    </w:p>
    <w:p w:rsidR="00000000" w:rsidDel="00000000" w:rsidP="00000000" w:rsidRDefault="00000000" w:rsidRPr="00000000" w14:paraId="00000084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l9lll3fyc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Foresight series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920"/>
        <w:gridCol w:w="1440"/>
        <w:gridCol w:w="1905"/>
        <w:tblGridChange w:id="0">
          <w:tblGrid>
            <w:gridCol w:w="1095"/>
            <w:gridCol w:w="4920"/>
            <w:gridCol w:w="144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CFF-1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Foresight Professional: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CFF-2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Foresight Leader: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Foresight Officer: 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$560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xjfscyyi1m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the Trainer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90"/>
        <w:gridCol w:w="1440"/>
        <w:gridCol w:w="1920"/>
        <w:tblGridChange w:id="0">
          <w:tblGrid>
            <w:gridCol w:w="1095"/>
            <w:gridCol w:w="4890"/>
            <w:gridCol w:w="1440"/>
            <w:gridCol w:w="1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CFF-4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Trainer in Future Foresight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Trainer in Future Foresight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$2,000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widowControl w:val="0"/>
        <w:spacing w:after="120" w:before="480" w:line="276" w:lineRule="auto"/>
        <w:rPr/>
      </w:pPr>
      <w:bookmarkStart w:colFirst="0" w:colLast="0" w:name="_heading=h.iekmax4bt7eg" w:id="14"/>
      <w:bookmarkEnd w:id="14"/>
      <w:r w:rsidDel="00000000" w:rsidR="00000000" w:rsidRPr="00000000">
        <w:rPr>
          <w:rtl w:val="0"/>
        </w:rPr>
        <w:t xml:space="preserve">Group 4 – Leadership Core</w:t>
      </w:r>
    </w:p>
    <w:p w:rsidR="00000000" w:rsidDel="00000000" w:rsidP="00000000" w:rsidRDefault="00000000" w:rsidRPr="00000000" w14:paraId="000000A3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products.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905"/>
        <w:gridCol w:w="1440"/>
        <w:gridCol w:w="1905"/>
        <w:tblGridChange w:id="0">
          <w:tblGrid>
            <w:gridCol w:w="1095"/>
            <w:gridCol w:w="4905"/>
            <w:gridCol w:w="144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CLF-1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Leader for the 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Innovation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widowControl w:val="0"/>
        <w:spacing w:after="120" w:before="480" w:line="276" w:lineRule="auto"/>
        <w:rPr/>
      </w:pPr>
      <w:bookmarkStart w:colFirst="0" w:colLast="0" w:name="_heading=h.urs1y5j8zder" w:id="15"/>
      <w:bookmarkEnd w:id="15"/>
      <w:r w:rsidDel="00000000" w:rsidR="00000000" w:rsidRPr="00000000">
        <w:rPr>
          <w:rtl w:val="0"/>
        </w:rPr>
        <w:t xml:space="preserve">Group 5 – Consulting Core</w:t>
      </w:r>
    </w:p>
    <w:p w:rsidR="00000000" w:rsidDel="00000000" w:rsidP="00000000" w:rsidRDefault="00000000" w:rsidRPr="00000000" w14:paraId="000000B1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products. The full Management Consulting Institute pathway from Analyst to Leader.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4905"/>
        <w:gridCol w:w="1455"/>
        <w:gridCol w:w="1890"/>
        <w:tblGridChange w:id="0">
          <w:tblGrid>
            <w:gridCol w:w="1080"/>
            <w:gridCol w:w="4905"/>
            <w:gridCol w:w="1455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Consulting Certified Analyst: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Consulting Certified Consultant: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Consulting Certified Manager: 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MCI-4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Consulting Certified Leader: 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$510</w:t>
            </w:r>
          </w:p>
        </w:tc>
      </w:tr>
    </w:tbl>
    <w:p w:rsidR="00000000" w:rsidDel="00000000" w:rsidP="00000000" w:rsidRDefault="00000000" w:rsidRPr="00000000" w14:paraId="000000C6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Style w:val="Heading1"/>
        <w:widowControl w:val="0"/>
        <w:spacing w:after="120" w:before="480" w:line="276" w:lineRule="auto"/>
        <w:rPr/>
      </w:pPr>
      <w:bookmarkStart w:colFirst="0" w:colLast="0" w:name="_heading=h.luuco5u2d2ao" w:id="16"/>
      <w:bookmarkEnd w:id="16"/>
      <w:r w:rsidDel="00000000" w:rsidR="00000000" w:rsidRPr="00000000">
        <w:rPr>
          <w:rtl w:val="0"/>
        </w:rPr>
        <w:t xml:space="preserve">Group 6 – Books &amp; Guides</w:t>
      </w:r>
    </w:p>
    <w:p w:rsidR="00000000" w:rsidDel="00000000" w:rsidP="00000000" w:rsidRDefault="00000000" w:rsidRPr="00000000" w14:paraId="000000C8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products. Sub-clusters separate the technical guides from the storytelling and reference titles.</w:t>
      </w:r>
    </w:p>
    <w:p w:rsidR="00000000" w:rsidDel="00000000" w:rsidP="00000000" w:rsidRDefault="00000000" w:rsidRPr="00000000" w14:paraId="000000C9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8bl5akcopv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IMBOK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2385"/>
        <w:gridCol w:w="1785"/>
        <w:tblGridChange w:id="0">
          <w:tblGrid>
            <w:gridCol w:w="5175"/>
            <w:gridCol w:w="238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IMBOK Level 1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IMBOK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IMBOK Level 3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IMBOK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$45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686vvfza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Foresight Body of Knowledge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0"/>
        <w:gridCol w:w="2385"/>
        <w:gridCol w:w="1770"/>
        <w:tblGridChange w:id="0">
          <w:tblGrid>
            <w:gridCol w:w="5190"/>
            <w:gridCol w:w="2385"/>
            <w:gridCol w:w="17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Foresight Body of Knowledge –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FFBOK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Foresight Body of Knowledge –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FFBOK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$45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4pt8p7stbi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ISO Standards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0"/>
        <w:gridCol w:w="2400"/>
        <w:gridCol w:w="1785"/>
        <w:tblGridChange w:id="0">
          <w:tblGrid>
            <w:gridCol w:w="5160"/>
            <w:gridCol w:w="2400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Book – ISO 56000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jw6ym7z84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 Stories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2400"/>
        <w:gridCol w:w="1770"/>
        <w:tblGridChange w:id="0">
          <w:tblGrid>
            <w:gridCol w:w="5175"/>
            <w:gridCol w:w="2400"/>
            <w:gridCol w:w="17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 Changers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Connectivate!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Healthovate!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Greenovate!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Squiggly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pokssom7ic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Practitioner Tools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0"/>
        <w:gridCol w:w="2415"/>
        <w:gridCol w:w="1770"/>
        <w:tblGridChange w:id="0">
          <w:tblGrid>
            <w:gridCol w:w="5160"/>
            <w:gridCol w:w="2415"/>
            <w:gridCol w:w="17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GIMI iDeX – Ideation Techniques for Idea Excellence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Practitioner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Technovate (Book + 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Practitioner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$99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0x7642ip75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Journal</w:t>
      </w:r>
    </w:p>
    <w:tbl>
      <w:tblPr>
        <w:tblStyle w:val="Table1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0"/>
        <w:gridCol w:w="2370"/>
        <w:gridCol w:w="1770"/>
        <w:tblGridChange w:id="0">
          <w:tblGrid>
            <w:gridCol w:w="5190"/>
            <w:gridCol w:w="2370"/>
            <w:gridCol w:w="17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International Journal of Innovation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Style w:val="Heading1"/>
        <w:widowControl w:val="0"/>
        <w:spacing w:after="120" w:before="480" w:line="276" w:lineRule="auto"/>
        <w:rPr/>
      </w:pPr>
      <w:bookmarkStart w:colFirst="0" w:colLast="0" w:name="_heading=h.vwf6rr8cmubv" w:id="23"/>
      <w:bookmarkEnd w:id="23"/>
      <w:r w:rsidDel="00000000" w:rsidR="00000000" w:rsidRPr="00000000">
        <w:rPr>
          <w:rtl w:val="0"/>
        </w:rPr>
        <w:t xml:space="preserve">Group 7 – Programs &amp; Tools</w:t>
      </w:r>
    </w:p>
    <w:p w:rsidR="00000000" w:rsidDel="00000000" w:rsidP="00000000" w:rsidRDefault="00000000" w:rsidRPr="00000000" w14:paraId="0000010A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products. Everything that is not a certification or a book: assessments, audits, software, programs, and engagements.</w:t>
      </w:r>
    </w:p>
    <w:p w:rsidR="00000000" w:rsidDel="00000000" w:rsidP="00000000" w:rsidRDefault="00000000" w:rsidRPr="00000000" w14:paraId="0000010B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jlb4jy0aaq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Individual Assessments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4005"/>
        <w:gridCol w:w="1785"/>
        <w:tblGridChange w:id="0">
          <w:tblGrid>
            <w:gridCol w:w="3555"/>
            <w:gridCol w:w="400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IPA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Self-assessment, 45 min, automated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Mindset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Online individual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GIMI Innovation Awards – Individual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 ticket for the annual Awards ceremony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$400</w:t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ezn9qldfnd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Assessments</w:t>
      </w:r>
    </w:p>
    <w:p w:rsidR="00000000" w:rsidDel="00000000" w:rsidP="00000000" w:rsidRDefault="00000000" w:rsidRPr="00000000" w14:paraId="00000119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Full OIA audit produces a Company Certificate at Level 1, 2, 3, or 4. The Company Certificate is not a standalone product; it is the formal outcome of the audit; its level-based fee is shown below.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3990"/>
        <w:gridCol w:w="1800"/>
        <w:tblGridChange w:id="0">
          <w:tblGrid>
            <w:gridCol w:w="3555"/>
            <w:gridCol w:w="3990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IPA Corporate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Team-level Innovation Potential Assessment; tiered by company/BU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$5,000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OIA Self-Assessment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Online self-serve organisational innovation maturity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$2,500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Organizational Innovation Assessment (Full OIA)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Expert-led audit. Produces a Company Certificate at Level 1, 2, 3, or 4. Certification fee on outcome: L1 $2,500 / L2 $5,000 / L3 $7,500 / L4 $10,000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$40,000 audit</w:t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ahec42d4uc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Digital Tools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3990"/>
        <w:gridCol w:w="1800"/>
        <w:tblGridChange w:id="0">
          <w:tblGrid>
            <w:gridCol w:w="3555"/>
            <w:gridCol w:w="3990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AKAIO – AI-Powered Innovation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Ecosystem platform with trend intelligence and partner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Eureka – Online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 management and innovation portfolio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$500 /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Innovation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for diagnosing service innovation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Software-enabled strategic planning platform for SMEs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$5,000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61jqanepw6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Programs &amp; Engagements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3990"/>
        <w:gridCol w:w="1800"/>
        <w:tblGridChange w:id="0">
          <w:tblGrid>
            <w:gridCol w:w="3555"/>
            <w:gridCol w:w="3990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learning hub built inside the organisation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$50,000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GIMI Innovation Coaching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 session $700 / per month $2,000 / per year $12,000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Tiered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GIMI Innovation Awards –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 application across 10 award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$350–$600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Innovation Keynote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1–2 hour keynote, online or in-person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$25,000</w:t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Style w:val="Heading1"/>
        <w:widowControl w:val="0"/>
        <w:spacing w:after="120" w:before="480" w:line="276" w:lineRule="auto"/>
        <w:rPr/>
      </w:pPr>
      <w:bookmarkStart w:colFirst="0" w:colLast="0" w:name="_heading=h.hy3irwnoonfx" w:id="28"/>
      <w:bookmarkEnd w:id="28"/>
      <w:r w:rsidDel="00000000" w:rsidR="00000000" w:rsidRPr="00000000">
        <w:rPr>
          <w:rtl w:val="0"/>
        </w:rPr>
        <w:t xml:space="preserve">Group 8 – Memberships</w:t>
      </w:r>
    </w:p>
    <w:p w:rsidR="00000000" w:rsidDel="00000000" w:rsidP="00000000" w:rsidRDefault="00000000" w:rsidRPr="00000000" w14:paraId="00000148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access tiers across individual, corporate, academic, and open community options.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3465"/>
        <w:gridCol w:w="2145"/>
        <w:tblGridChange w:id="0">
          <w:tblGrid>
            <w:gridCol w:w="3735"/>
            <w:gridCol w:w="3465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 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Membership –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Membership – 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Membership – Platinum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Membership – 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Universities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$5,000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GIMI Think Tank (community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161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  <w:rtl w:val="0"/>
      </w:rPr>
      <w:t xml:space="preserve">GIMI Store Structure  |  Page </w:t>
    </w:r>
    <w:r w:rsidDel="00000000" w:rsidR="00000000" w:rsidRPr="00000000"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2gKRwXPi2hAfYpbO6XxwyY9bsQ==">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