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5.xml" ContentType="application/vnd.openxmlformats-officedocument.wordprocessingml.header+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5EA16" w14:textId="77777777" w:rsidR="00D23A59" w:rsidRPr="00A24900" w:rsidRDefault="00D23A59" w:rsidP="007A771A">
      <w:pPr>
        <w:jc w:val="both"/>
        <w:rPr>
          <w:rFonts w:cstheme="majorBidi"/>
          <w:color w:val="000000" w:themeColor="text1"/>
          <w:szCs w:val="24"/>
        </w:rPr>
      </w:pPr>
      <w:bookmarkStart w:id="0" w:name="_Hlk240070548"/>
      <w:bookmarkEnd w:id="0"/>
      <w:r w:rsidRPr="00A24900">
        <w:rPr>
          <w:rFonts w:cstheme="majorBidi"/>
          <w:b/>
          <w:noProof/>
          <w:color w:val="000000" w:themeColor="text1"/>
          <w:szCs w:val="24"/>
        </w:rPr>
        <mc:AlternateContent>
          <mc:Choice Requires="wps">
            <w:drawing>
              <wp:anchor distT="0" distB="0" distL="114300" distR="114300" simplePos="0" relativeHeight="251663360" behindDoc="0" locked="0" layoutInCell="1" allowOverlap="1" wp14:anchorId="27CB70D9" wp14:editId="52E306B4">
                <wp:simplePos x="0" y="0"/>
                <wp:positionH relativeFrom="column">
                  <wp:posOffset>2281555</wp:posOffset>
                </wp:positionH>
                <wp:positionV relativeFrom="paragraph">
                  <wp:posOffset>-709295</wp:posOffset>
                </wp:positionV>
                <wp:extent cx="2990850" cy="1466850"/>
                <wp:effectExtent l="0" t="0" r="0" b="0"/>
                <wp:wrapNone/>
                <wp:docPr id="998202293" name="Zone de texte 1"/>
                <wp:cNvGraphicFramePr/>
                <a:graphic xmlns:a="http://schemas.openxmlformats.org/drawingml/2006/main">
                  <a:graphicData uri="http://schemas.microsoft.com/office/word/2010/wordprocessingShape">
                    <wps:wsp>
                      <wps:cNvSpPr txBox="1"/>
                      <wps:spPr>
                        <a:xfrm>
                          <a:off x="0" y="0"/>
                          <a:ext cx="2990850" cy="1466850"/>
                        </a:xfrm>
                        <a:prstGeom prst="rect">
                          <a:avLst/>
                        </a:prstGeom>
                        <a:solidFill>
                          <a:schemeClr val="lt1"/>
                        </a:solidFill>
                        <a:ln w="6350">
                          <a:noFill/>
                        </a:ln>
                      </wps:spPr>
                      <wps:txbx>
                        <w:txbxContent>
                          <w:p w14:paraId="0E769409" w14:textId="77777777" w:rsidR="00D23A59" w:rsidRPr="00790C2D" w:rsidRDefault="00D23A59" w:rsidP="00242A3F">
                            <w:pPr>
                              <w:jc w:val="center"/>
                              <w:rPr>
                                <w:rFonts w:cstheme="majorBidi"/>
                                <w:b/>
                                <w:bCs/>
                                <w:szCs w:val="24"/>
                              </w:rPr>
                            </w:pPr>
                            <w:r w:rsidRPr="00790C2D">
                              <w:rPr>
                                <w:rFonts w:cstheme="majorBidi"/>
                                <w:b/>
                                <w:bCs/>
                                <w:szCs w:val="24"/>
                              </w:rPr>
                              <w:t>Royaume du Maroc</w:t>
                            </w:r>
                          </w:p>
                          <w:p w14:paraId="7619CAF9" w14:textId="77777777" w:rsidR="00D23A59" w:rsidRPr="00790C2D" w:rsidRDefault="00D23A59" w:rsidP="00242A3F">
                            <w:pPr>
                              <w:jc w:val="center"/>
                              <w:rPr>
                                <w:rFonts w:cstheme="majorBidi"/>
                                <w:b/>
                                <w:bCs/>
                                <w:szCs w:val="24"/>
                              </w:rPr>
                            </w:pPr>
                            <w:r w:rsidRPr="00790C2D">
                              <w:rPr>
                                <w:rFonts w:cstheme="majorBidi"/>
                                <w:b/>
                                <w:bCs/>
                                <w:szCs w:val="24"/>
                              </w:rPr>
                              <w:t>UNIVERSITÉ ABDELMALEK ESSAÂDI</w:t>
                            </w:r>
                          </w:p>
                          <w:p w14:paraId="568CAB04" w14:textId="77777777" w:rsidR="00D23A59" w:rsidRPr="00790C2D" w:rsidRDefault="00D23A59" w:rsidP="00242A3F">
                            <w:pPr>
                              <w:jc w:val="center"/>
                              <w:rPr>
                                <w:rFonts w:cstheme="majorBidi"/>
                                <w:b/>
                                <w:bCs/>
                                <w:szCs w:val="24"/>
                              </w:rPr>
                            </w:pPr>
                            <w:r w:rsidRPr="00790C2D">
                              <w:rPr>
                                <w:rFonts w:cstheme="majorBidi"/>
                                <w:b/>
                                <w:bCs/>
                                <w:szCs w:val="24"/>
                              </w:rPr>
                              <w:t xml:space="preserve">Faculté des Sciences Juridiques, Economiques et Sociales </w:t>
                            </w:r>
                          </w:p>
                          <w:p w14:paraId="6D899C55" w14:textId="77777777" w:rsidR="00D23A59" w:rsidRPr="00790C2D" w:rsidRDefault="00D23A59" w:rsidP="00242A3F">
                            <w:pPr>
                              <w:jc w:val="center"/>
                              <w:rPr>
                                <w:rFonts w:cstheme="majorBidi"/>
                                <w:b/>
                                <w:bCs/>
                                <w:szCs w:val="24"/>
                              </w:rPr>
                            </w:pPr>
                            <w:r w:rsidRPr="00790C2D">
                              <w:rPr>
                                <w:rFonts w:cstheme="majorBidi"/>
                                <w:b/>
                                <w:bCs/>
                                <w:szCs w:val="24"/>
                              </w:rPr>
                              <w:t>-Tanger-</w:t>
                            </w:r>
                          </w:p>
                          <w:p w14:paraId="533F4796" w14:textId="77777777" w:rsidR="00D23A59" w:rsidRPr="00790C2D" w:rsidRDefault="00D23A59" w:rsidP="00242A3F">
                            <w:pPr>
                              <w:rPr>
                                <w:rFonts w:cstheme="majorBidi"/>
                                <w:b/>
                                <w:bCs/>
                                <w:szCs w:val="24"/>
                              </w:rPr>
                            </w:pPr>
                            <w:r w:rsidRPr="00790C2D">
                              <w:rPr>
                                <w:rFonts w:cstheme="majorBidi"/>
                                <w:b/>
                                <w:bCs/>
                                <w:szCs w:val="24"/>
                              </w:rPr>
                              <w:t>- Tanger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7CB70D9" id="_x0000_t202" coordsize="21600,21600" o:spt="202" path="m,l,21600r21600,l21600,xe">
                <v:stroke joinstyle="miter"/>
                <v:path gradientshapeok="t" o:connecttype="rect"/>
              </v:shapetype>
              <v:shape id="Zone de texte 1" o:spid="_x0000_s1026" type="#_x0000_t202" style="position:absolute;left:0;text-align:left;margin-left:179.65pt;margin-top:-55.85pt;width:235.5pt;height:11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" fillcolor="white [3201]" stroked="f" strokeweight=".5pt">
                <v:textbox>
                  <w:txbxContent>
                    <w:p w14:paraId="0E769409" w14:textId="77777777" w:rsidR="00D23A59" w:rsidRPr="00790C2D" w:rsidRDefault="00D23A59" w:rsidP="00242A3F">
                      <w:pPr>
                        <w:jc w:val="center"/>
                        <w:rPr>
                          <w:rFonts w:cstheme="majorBidi"/>
                          <w:b/>
                          <w:bCs/>
                          <w:szCs w:val="24"/>
                        </w:rPr>
                      </w:pPr>
                      <w:r w:rsidRPr="00790C2D">
                        <w:rPr>
                          <w:rFonts w:cstheme="majorBidi"/>
                          <w:b/>
                          <w:bCs/>
                          <w:szCs w:val="24"/>
                        </w:rPr>
                        <w:t>Royaume du Maroc</w:t>
                      </w:r>
                    </w:p>
                    <w:p w14:paraId="7619CAF9" w14:textId="77777777" w:rsidR="00D23A59" w:rsidRPr="00790C2D" w:rsidRDefault="00D23A59" w:rsidP="00242A3F">
                      <w:pPr>
                        <w:jc w:val="center"/>
                        <w:rPr>
                          <w:rFonts w:cstheme="majorBidi"/>
                          <w:b/>
                          <w:bCs/>
                          <w:szCs w:val="24"/>
                        </w:rPr>
                      </w:pPr>
                      <w:r w:rsidRPr="00790C2D">
                        <w:rPr>
                          <w:rFonts w:cstheme="majorBidi"/>
                          <w:b/>
                          <w:bCs/>
                          <w:szCs w:val="24"/>
                        </w:rPr>
                        <w:t>UNIVERSITÉ ABDELMALEK ESSAÂDI</w:t>
                      </w:r>
                    </w:p>
                    <w:p w14:paraId="568CAB04" w14:textId="77777777" w:rsidR="00D23A59" w:rsidRPr="00790C2D" w:rsidRDefault="00D23A59" w:rsidP="00242A3F">
                      <w:pPr>
                        <w:jc w:val="center"/>
                        <w:rPr>
                          <w:rFonts w:cstheme="majorBidi"/>
                          <w:b/>
                          <w:bCs/>
                          <w:szCs w:val="24"/>
                        </w:rPr>
                      </w:pPr>
                      <w:r w:rsidRPr="00790C2D">
                        <w:rPr>
                          <w:rFonts w:cstheme="majorBidi"/>
                          <w:b/>
                          <w:bCs/>
                          <w:szCs w:val="24"/>
                        </w:rPr>
                        <w:t xml:space="preserve">Faculté des Sciences Juridiques, Economiques et Sociales </w:t>
                      </w:r>
                    </w:p>
                    <w:p w14:paraId="6D899C55" w14:textId="77777777" w:rsidR="00D23A59" w:rsidRPr="00790C2D" w:rsidRDefault="00D23A59" w:rsidP="00242A3F">
                      <w:pPr>
                        <w:jc w:val="center"/>
                        <w:rPr>
                          <w:rFonts w:cstheme="majorBidi"/>
                          <w:b/>
                          <w:bCs/>
                          <w:szCs w:val="24"/>
                        </w:rPr>
                      </w:pPr>
                      <w:r w:rsidRPr="00790C2D">
                        <w:rPr>
                          <w:rFonts w:cstheme="majorBidi"/>
                          <w:b/>
                          <w:bCs/>
                          <w:szCs w:val="24"/>
                        </w:rPr>
                        <w:t>-Tanger-</w:t>
                      </w:r>
                    </w:p>
                    <w:p w14:paraId="533F4796" w14:textId="77777777" w:rsidR="00D23A59" w:rsidRPr="00790C2D" w:rsidRDefault="00D23A59" w:rsidP="00242A3F">
                      <w:pPr>
                        <w:rPr>
                          <w:rFonts w:cstheme="majorBidi"/>
                          <w:b/>
                          <w:bCs/>
                          <w:szCs w:val="24"/>
                        </w:rPr>
                      </w:pPr>
                      <w:r w:rsidRPr="00790C2D">
                        <w:rPr>
                          <w:rFonts w:cstheme="majorBidi"/>
                          <w:b/>
                          <w:bCs/>
                          <w:szCs w:val="24"/>
                        </w:rPr>
                        <w:t>- Tanger -</w:t>
                      </w:r>
                    </w:p>
                  </w:txbxContent>
                </v:textbox>
              </v:shape>
            </w:pict>
          </mc:Fallback>
        </mc:AlternateContent>
      </w:r>
      <w:r w:rsidRPr="00A24900">
        <w:rPr>
          <w:rFonts w:cstheme="majorBidi"/>
          <w:b/>
          <w:noProof/>
          <w:color w:val="000000" w:themeColor="text1"/>
          <w:szCs w:val="24"/>
        </w:rPr>
        <w:drawing>
          <wp:anchor distT="0" distB="0" distL="0" distR="0" simplePos="0" relativeHeight="251662336" behindDoc="0" locked="0" layoutInCell="1" allowOverlap="1" wp14:anchorId="32F01CF9" wp14:editId="519EC471">
            <wp:simplePos x="0" y="0"/>
            <wp:positionH relativeFrom="page">
              <wp:posOffset>6414770</wp:posOffset>
            </wp:positionH>
            <wp:positionV relativeFrom="paragraph">
              <wp:posOffset>-842242</wp:posOffset>
            </wp:positionV>
            <wp:extent cx="1059179" cy="1381759"/>
            <wp:effectExtent l="0" t="0" r="0" b="0"/>
            <wp:wrapNone/>
            <wp:docPr id="1" name="Image 1" descr="D:\Poste de Travail\La Faculté\FSJEST Luttes  Pictures &amp; Videos\logo fsjes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D:\Poste de Travail\La Faculté\FSJEST Luttes  Pictures &amp; Videos\logo fsjest.png"/>
                    <pic:cNvPicPr/>
                  </pic:nvPicPr>
                  <pic:blipFill>
                    <a:blip r:embed="rId8" cstate="print"/>
                    <a:stretch>
                      <a:fillRect/>
                    </a:stretch>
                  </pic:blipFill>
                  <pic:spPr>
                    <a:xfrm>
                      <a:off x="0" y="0"/>
                      <a:ext cx="1059179" cy="1381759"/>
                    </a:xfrm>
                    <a:prstGeom prst="rect">
                      <a:avLst/>
                    </a:prstGeom>
                  </pic:spPr>
                </pic:pic>
              </a:graphicData>
            </a:graphic>
          </wp:anchor>
        </w:drawing>
      </w:r>
      <w:r w:rsidRPr="00A24900">
        <w:rPr>
          <w:rFonts w:cstheme="majorBidi"/>
          <w:b/>
          <w:noProof/>
          <w:color w:val="000000" w:themeColor="text1"/>
          <w:szCs w:val="24"/>
        </w:rPr>
        <mc:AlternateContent>
          <mc:Choice Requires="wpg">
            <w:drawing>
              <wp:anchor distT="0" distB="0" distL="0" distR="0" simplePos="0" relativeHeight="251661312" behindDoc="1" locked="0" layoutInCell="1" allowOverlap="1" wp14:anchorId="15077B90" wp14:editId="47D8576D">
                <wp:simplePos x="0" y="0"/>
                <wp:positionH relativeFrom="page">
                  <wp:posOffset>-19050</wp:posOffset>
                </wp:positionH>
                <wp:positionV relativeFrom="page">
                  <wp:posOffset>-47625</wp:posOffset>
                </wp:positionV>
                <wp:extent cx="2990850" cy="1082040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0" cy="10820400"/>
                          <a:chOff x="0" y="0"/>
                          <a:chExt cx="2835275" cy="10651490"/>
                        </a:xfrm>
                      </wpg:grpSpPr>
                      <pic:pic xmlns:pic="http://schemas.openxmlformats.org/drawingml/2006/picture">
                        <pic:nvPicPr>
                          <pic:cNvPr id="3" name="Image 3" descr="Une image contenant bleu, Bleu électrique, capture d’écran, violet  Le contenu généré par l’IA peut être incorrect."/>
                          <pic:cNvPicPr/>
                        </pic:nvPicPr>
                        <pic:blipFill>
                          <a:blip r:embed="rId9" cstate="print"/>
                          <a:stretch>
                            <a:fillRect/>
                          </a:stretch>
                        </pic:blipFill>
                        <pic:spPr>
                          <a:xfrm>
                            <a:off x="0" y="0"/>
                            <a:ext cx="1739899" cy="10651109"/>
                          </a:xfrm>
                          <a:prstGeom prst="rect">
                            <a:avLst/>
                          </a:prstGeom>
                        </pic:spPr>
                      </pic:pic>
                      <pic:pic xmlns:pic="http://schemas.openxmlformats.org/drawingml/2006/picture">
                        <pic:nvPicPr>
                          <pic:cNvPr id="4" name="Image 4" descr="Une image contenant texte, oiseau, logo, symbole  Le contenu généré par l’IA peut être incorrect."/>
                          <pic:cNvPicPr/>
                        </pic:nvPicPr>
                        <pic:blipFill>
                          <a:blip r:embed="rId10" cstate="print"/>
                          <a:stretch>
                            <a:fillRect/>
                          </a:stretch>
                        </pic:blipFill>
                        <pic:spPr>
                          <a:xfrm>
                            <a:off x="1774824" y="170757"/>
                            <a:ext cx="1060246" cy="1287779"/>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F58DFFD" id="Group 2" o:spid="_x0000_s1026" style="position:absolute;margin-left:-1.5pt;margin-top:-3.75pt;width:235.5pt;height:852pt;z-index:-251655168;mso-wrap-distance-left:0;mso-wrap-distance-right:0;mso-position-horizontal-relative:page;mso-position-vertical-relative:page;mso-width-relative:margin;mso-height-relative:margin" coordsize="28352,10651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alt="Une image contenant bleu, Bleu électrique, capture d’écran, violet  Le contenu généré par l’IA peut être incorrect." style="position:absolute;width:17398;height:1065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">
                  <v:imagedata r:id="rId11" o:title="Une image contenant bleu, Bleu électrique, capture d’écran, violet  Le contenu généré par l’IA peut être incorrect"/>
                </v:shape>
                <v:shape id="Image 4" o:spid="_x0000_s1028" type="#_x0000_t75" alt="Une image contenant texte, oiseau, logo, symbole  Le contenu généré par l’IA peut être incorrect." style="position:absolute;left:17748;top:1707;width:10602;height:128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">
                  <v:imagedata r:id="rId12" o:title="Une image contenant texte, oiseau, logo, symbole  Le contenu généré par l’IA peut être incorrect"/>
                </v:shape>
                <w10:wrap anchorx="page" anchory="page"/>
              </v:group>
            </w:pict>
          </mc:Fallback>
        </mc:AlternateContent>
      </w:r>
    </w:p>
    <w:p w14:paraId="591222BC" w14:textId="00B271BC" w:rsidR="00D23A59" w:rsidRPr="00A24900" w:rsidRDefault="00D23A59" w:rsidP="007A771A">
      <w:pPr>
        <w:jc w:val="both"/>
        <w:rPr>
          <w:rFonts w:cstheme="majorBidi"/>
          <w:color w:val="000000" w:themeColor="text1"/>
          <w:szCs w:val="24"/>
        </w:rPr>
      </w:pPr>
    </w:p>
    <w:p w14:paraId="3F6A1DE8" w14:textId="0EF58607" w:rsidR="00D23A59" w:rsidRPr="00A24900" w:rsidRDefault="00D23A59" w:rsidP="007A771A">
      <w:pPr>
        <w:jc w:val="both"/>
        <w:rPr>
          <w:rFonts w:eastAsia="Times New Roman" w:cstheme="majorBidi"/>
          <w:szCs w:val="24"/>
          <w:lang w:eastAsia="fr-FR"/>
        </w:rPr>
      </w:pPr>
      <w:r w:rsidRPr="00A24900">
        <w:rPr>
          <w:rFonts w:cstheme="majorBidi"/>
          <w:noProof/>
          <w:color w:val="000000" w:themeColor="text1"/>
          <w:szCs w:val="24"/>
        </w:rPr>
        <mc:AlternateContent>
          <mc:Choice Requires="wps">
            <w:drawing>
              <wp:anchor distT="0" distB="0" distL="114300" distR="114300" simplePos="0" relativeHeight="251665408" behindDoc="0" locked="0" layoutInCell="1" allowOverlap="1" wp14:anchorId="7026EF59" wp14:editId="54C6C351">
                <wp:simplePos x="0" y="0"/>
                <wp:positionH relativeFrom="column">
                  <wp:posOffset>1263015</wp:posOffset>
                </wp:positionH>
                <wp:positionV relativeFrom="paragraph">
                  <wp:posOffset>237490</wp:posOffset>
                </wp:positionV>
                <wp:extent cx="5143500" cy="1257300"/>
                <wp:effectExtent l="0" t="0" r="0" b="0"/>
                <wp:wrapNone/>
                <wp:docPr id="1031093744" name="Zone de texte 3"/>
                <wp:cNvGraphicFramePr/>
                <a:graphic xmlns:a="http://schemas.openxmlformats.org/drawingml/2006/main">
                  <a:graphicData uri="http://schemas.microsoft.com/office/word/2010/wordprocessingShape">
                    <wps:wsp>
                      <wps:cNvSpPr txBox="1"/>
                      <wps:spPr>
                        <a:xfrm>
                          <a:off x="0" y="0"/>
                          <a:ext cx="5143500" cy="1257300"/>
                        </a:xfrm>
                        <a:prstGeom prst="rect">
                          <a:avLst/>
                        </a:prstGeom>
                        <a:solidFill>
                          <a:schemeClr val="lt1"/>
                        </a:solidFill>
                        <a:ln w="6350">
                          <a:noFill/>
                        </a:ln>
                      </wps:spPr>
                      <wps:txbx>
                        <w:txbxContent>
                          <w:p w14:paraId="7C75950F" w14:textId="4E38A581" w:rsidR="00D23A59" w:rsidRPr="00790C2D" w:rsidRDefault="00D23A59" w:rsidP="00D23A59">
                            <w:pPr>
                              <w:jc w:val="center"/>
                              <w:rPr>
                                <w:rFonts w:cstheme="majorBidi"/>
                                <w:b/>
                                <w:bCs/>
                                <w:color w:val="000000" w:themeColor="text1"/>
                                <w:sz w:val="32"/>
                                <w:szCs w:val="32"/>
                              </w:rPr>
                            </w:pPr>
                            <w:r w:rsidRPr="00790C2D">
                              <w:rPr>
                                <w:rFonts w:cstheme="majorBidi"/>
                                <w:b/>
                                <w:bCs/>
                                <w:color w:val="000000" w:themeColor="text1"/>
                                <w:sz w:val="32"/>
                                <w:szCs w:val="32"/>
                              </w:rPr>
                              <w:t>Projet de fin d’études pour l’obtention</w:t>
                            </w:r>
                          </w:p>
                          <w:p w14:paraId="6565581A" w14:textId="7DE46C9A" w:rsidR="00D23A59" w:rsidRPr="00790C2D" w:rsidRDefault="00D23A59" w:rsidP="00D23A59">
                            <w:pPr>
                              <w:jc w:val="center"/>
                              <w:rPr>
                                <w:rFonts w:cstheme="majorBidi"/>
                                <w:b/>
                                <w:bCs/>
                                <w:color w:val="000000" w:themeColor="text1"/>
                                <w:sz w:val="32"/>
                                <w:szCs w:val="32"/>
                              </w:rPr>
                            </w:pPr>
                            <w:r w:rsidRPr="00790C2D">
                              <w:rPr>
                                <w:rFonts w:cstheme="majorBidi"/>
                                <w:b/>
                                <w:bCs/>
                                <w:color w:val="000000" w:themeColor="text1"/>
                                <w:sz w:val="32"/>
                                <w:szCs w:val="32"/>
                              </w:rPr>
                              <w:t>Du diplôme du Master :</w:t>
                            </w:r>
                          </w:p>
                          <w:p w14:paraId="2CA87DE7" w14:textId="45E460E0" w:rsidR="00D23A59" w:rsidRPr="00790C2D" w:rsidRDefault="00D23A59" w:rsidP="00D23A59">
                            <w:pPr>
                              <w:jc w:val="center"/>
                              <w:rPr>
                                <w:b/>
                                <w:bCs/>
                              </w:rPr>
                            </w:pPr>
                            <w:r w:rsidRPr="00790C2D">
                              <w:rPr>
                                <w:rFonts w:cstheme="majorBidi"/>
                                <w:b/>
                                <w:bCs/>
                                <w:color w:val="000000" w:themeColor="text1"/>
                                <w:sz w:val="32"/>
                                <w:szCs w:val="32"/>
                              </w:rPr>
                              <w:t>« Finance Fiscalité et Comptabilité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26EF59" id="Zone de texte 3" o:spid="_x0000_s1027" type="#_x0000_t202" style="position:absolute;left:0;text-align:left;margin-left:99.45pt;margin-top:18.7pt;width:405pt;height:9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" fillcolor="white [3201]" stroked="f" strokeweight=".5pt">
                <v:textbox>
                  <w:txbxContent>
                    <w:p w14:paraId="7C75950F" w14:textId="4E38A581" w:rsidR="00D23A59" w:rsidRPr="00790C2D" w:rsidRDefault="00D23A59" w:rsidP="00D23A59">
                      <w:pPr>
                        <w:jc w:val="center"/>
                        <w:rPr>
                          <w:rFonts w:cstheme="majorBidi"/>
                          <w:b/>
                          <w:bCs/>
                          <w:color w:val="000000" w:themeColor="text1"/>
                          <w:sz w:val="32"/>
                          <w:szCs w:val="32"/>
                        </w:rPr>
                      </w:pPr>
                      <w:r w:rsidRPr="00790C2D">
                        <w:rPr>
                          <w:rFonts w:cstheme="majorBidi"/>
                          <w:b/>
                          <w:bCs/>
                          <w:color w:val="000000" w:themeColor="text1"/>
                          <w:sz w:val="32"/>
                          <w:szCs w:val="32"/>
                        </w:rPr>
                        <w:t>Projet de fin d’études pour l’obtention</w:t>
                      </w:r>
                    </w:p>
                    <w:p w14:paraId="6565581A" w14:textId="7DE46C9A" w:rsidR="00D23A59" w:rsidRPr="00790C2D" w:rsidRDefault="00D23A59" w:rsidP="00D23A59">
                      <w:pPr>
                        <w:jc w:val="center"/>
                        <w:rPr>
                          <w:rFonts w:cstheme="majorBidi"/>
                          <w:b/>
                          <w:bCs/>
                          <w:color w:val="000000" w:themeColor="text1"/>
                          <w:sz w:val="32"/>
                          <w:szCs w:val="32"/>
                        </w:rPr>
                      </w:pPr>
                      <w:r w:rsidRPr="00790C2D">
                        <w:rPr>
                          <w:rFonts w:cstheme="majorBidi"/>
                          <w:b/>
                          <w:bCs/>
                          <w:color w:val="000000" w:themeColor="text1"/>
                          <w:sz w:val="32"/>
                          <w:szCs w:val="32"/>
                        </w:rPr>
                        <w:t>Du diplôme du Master :</w:t>
                      </w:r>
                    </w:p>
                    <w:p w14:paraId="2CA87DE7" w14:textId="45E460E0" w:rsidR="00D23A59" w:rsidRPr="00790C2D" w:rsidRDefault="00D23A59" w:rsidP="00D23A59">
                      <w:pPr>
                        <w:jc w:val="center"/>
                        <w:rPr>
                          <w:b/>
                          <w:bCs/>
                        </w:rPr>
                      </w:pPr>
                      <w:r w:rsidRPr="00790C2D">
                        <w:rPr>
                          <w:rFonts w:cstheme="majorBidi"/>
                          <w:b/>
                          <w:bCs/>
                          <w:color w:val="000000" w:themeColor="text1"/>
                          <w:sz w:val="32"/>
                          <w:szCs w:val="32"/>
                        </w:rPr>
                        <w:t>« Finance Fiscalité et Comptabilité »</w:t>
                      </w:r>
                    </w:p>
                  </w:txbxContent>
                </v:textbox>
              </v:shape>
            </w:pict>
          </mc:Fallback>
        </mc:AlternateContent>
      </w:r>
    </w:p>
    <w:p w14:paraId="5BD96949" w14:textId="55003DAD" w:rsidR="009A07FB" w:rsidRDefault="00155C1C" w:rsidP="009A07FB">
      <w:pPr>
        <w:jc w:val="both"/>
        <w:rPr>
          <w:rFonts w:eastAsia="Times New Roman" w:cstheme="majorBidi"/>
          <w:szCs w:val="24"/>
          <w:lang w:eastAsia="fr-FR"/>
        </w:rPr>
      </w:pPr>
      <w:r w:rsidRPr="00A24900">
        <w:rPr>
          <w:rFonts w:cstheme="majorBidi"/>
          <w:noProof/>
          <w:color w:val="000000" w:themeColor="text1"/>
          <w:szCs w:val="24"/>
        </w:rPr>
        <mc:AlternateContent>
          <mc:Choice Requires="wps">
            <w:drawing>
              <wp:anchor distT="0" distB="0" distL="114300" distR="114300" simplePos="0" relativeHeight="251668480" behindDoc="0" locked="0" layoutInCell="1" allowOverlap="1" wp14:anchorId="5B6BADBE" wp14:editId="7232B62D">
                <wp:simplePos x="0" y="0"/>
                <wp:positionH relativeFrom="column">
                  <wp:posOffset>2538730</wp:posOffset>
                </wp:positionH>
                <wp:positionV relativeFrom="paragraph">
                  <wp:posOffset>1082675</wp:posOffset>
                </wp:positionV>
                <wp:extent cx="3019425" cy="561975"/>
                <wp:effectExtent l="0" t="0" r="9525" b="9525"/>
                <wp:wrapNone/>
                <wp:docPr id="1939440269" name="Zone de texte 3"/>
                <wp:cNvGraphicFramePr/>
                <a:graphic xmlns:a="http://schemas.openxmlformats.org/drawingml/2006/main">
                  <a:graphicData uri="http://schemas.microsoft.com/office/word/2010/wordprocessingShape">
                    <wps:wsp>
                      <wps:cNvSpPr txBox="1"/>
                      <wps:spPr>
                        <a:xfrm>
                          <a:off x="0" y="0"/>
                          <a:ext cx="3019425" cy="561975"/>
                        </a:xfrm>
                        <a:prstGeom prst="rect">
                          <a:avLst/>
                        </a:prstGeom>
                        <a:solidFill>
                          <a:schemeClr val="lt1"/>
                        </a:solidFill>
                        <a:ln w="6350">
                          <a:noFill/>
                        </a:ln>
                      </wps:spPr>
                      <wps:txbx>
                        <w:txbxContent>
                          <w:p w14:paraId="3524E2EC" w14:textId="6F1E2F67" w:rsidR="00D23A59" w:rsidRPr="00790C2D" w:rsidRDefault="00D23A59">
                            <w:pPr>
                              <w:rPr>
                                <w:rFonts w:cstheme="majorBidi"/>
                                <w:sz w:val="28"/>
                                <w:szCs w:val="28"/>
                              </w:rPr>
                            </w:pPr>
                            <w:r w:rsidRPr="00790C2D">
                              <w:rPr>
                                <w:rFonts w:cstheme="majorBidi"/>
                                <w:b/>
                                <w:bCs/>
                                <w:sz w:val="28"/>
                                <w:szCs w:val="28"/>
                              </w:rPr>
                              <w:t>Réalisée par :</w:t>
                            </w:r>
                            <w:r w:rsidRPr="00790C2D">
                              <w:rPr>
                                <w:rFonts w:cstheme="majorBidi"/>
                                <w:sz w:val="28"/>
                                <w:szCs w:val="28"/>
                              </w:rPr>
                              <w:t xml:space="preserve"> NOUH Fatima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6BADBE" id="_x0000_s1028" type="#_x0000_t202" style="position:absolute;left:0;text-align:left;margin-left:199.9pt;margin-top:85.25pt;width:237.75pt;height:44.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" fillcolor="white [3201]" stroked="f" strokeweight=".5pt">
                <v:textbox>
                  <w:txbxContent>
                    <w:p w14:paraId="3524E2EC" w14:textId="6F1E2F67" w:rsidR="00D23A59" w:rsidRPr="00790C2D" w:rsidRDefault="00D23A59">
                      <w:pPr>
                        <w:rPr>
                          <w:rFonts w:cstheme="majorBidi"/>
                          <w:sz w:val="28"/>
                          <w:szCs w:val="28"/>
                        </w:rPr>
                      </w:pPr>
                      <w:r w:rsidRPr="00790C2D">
                        <w:rPr>
                          <w:rFonts w:cstheme="majorBidi"/>
                          <w:b/>
                          <w:bCs/>
                          <w:sz w:val="28"/>
                          <w:szCs w:val="28"/>
                        </w:rPr>
                        <w:t>Réalisée par :</w:t>
                      </w:r>
                      <w:r w:rsidRPr="00790C2D">
                        <w:rPr>
                          <w:rFonts w:cstheme="majorBidi"/>
                          <w:sz w:val="28"/>
                          <w:szCs w:val="28"/>
                        </w:rPr>
                        <w:t xml:space="preserve"> NOUH Fatima</w:t>
                      </w:r>
                    </w:p>
                  </w:txbxContent>
                </v:textbox>
              </v:shape>
            </w:pict>
          </mc:Fallback>
        </mc:AlternateContent>
      </w:r>
      <w:r w:rsidRPr="00A24900">
        <w:rPr>
          <w:rFonts w:cstheme="majorBidi"/>
          <w:noProof/>
          <w:color w:val="000000" w:themeColor="text1"/>
          <w:szCs w:val="24"/>
        </w:rPr>
        <mc:AlternateContent>
          <mc:Choice Requires="wps">
            <w:drawing>
              <wp:anchor distT="0" distB="0" distL="114300" distR="114300" simplePos="0" relativeHeight="251669504" behindDoc="0" locked="0" layoutInCell="1" allowOverlap="1" wp14:anchorId="1E8049FF" wp14:editId="1E83C0D4">
                <wp:simplePos x="0" y="0"/>
                <wp:positionH relativeFrom="column">
                  <wp:posOffset>2691130</wp:posOffset>
                </wp:positionH>
                <wp:positionV relativeFrom="paragraph">
                  <wp:posOffset>1968500</wp:posOffset>
                </wp:positionV>
                <wp:extent cx="2085975" cy="333375"/>
                <wp:effectExtent l="0" t="0" r="9525" b="9525"/>
                <wp:wrapNone/>
                <wp:docPr id="838622179" name="Zone de texte 4"/>
                <wp:cNvGraphicFramePr/>
                <a:graphic xmlns:a="http://schemas.openxmlformats.org/drawingml/2006/main">
                  <a:graphicData uri="http://schemas.microsoft.com/office/word/2010/wordprocessingShape">
                    <wps:wsp>
                      <wps:cNvSpPr txBox="1"/>
                      <wps:spPr>
                        <a:xfrm>
                          <a:off x="0" y="0"/>
                          <a:ext cx="2085975" cy="333375"/>
                        </a:xfrm>
                        <a:prstGeom prst="rect">
                          <a:avLst/>
                        </a:prstGeom>
                        <a:solidFill>
                          <a:schemeClr val="lt1"/>
                        </a:solidFill>
                        <a:ln w="6350">
                          <a:noFill/>
                        </a:ln>
                      </wps:spPr>
                      <wps:txbx>
                        <w:txbxContent>
                          <w:p w14:paraId="10287144" w14:textId="6689903C" w:rsidR="00D23A59" w:rsidRPr="00790C2D" w:rsidRDefault="00D23A59" w:rsidP="00D23A59">
                            <w:pPr>
                              <w:jc w:val="center"/>
                              <w:rPr>
                                <w:rFonts w:cstheme="majorBidi"/>
                                <w:b/>
                                <w:bCs/>
                                <w:color w:val="4472C4" w:themeColor="accent1"/>
                                <w:sz w:val="28"/>
                                <w:szCs w:val="28"/>
                                <w:u w:val="single"/>
                              </w:rPr>
                            </w:pPr>
                            <w:r w:rsidRPr="00790C2D">
                              <w:rPr>
                                <w:rFonts w:cstheme="majorBidi"/>
                                <w:b/>
                                <w:bCs/>
                                <w:color w:val="4472C4" w:themeColor="accent1"/>
                                <w:sz w:val="28"/>
                                <w:szCs w:val="28"/>
                                <w:u w:val="single"/>
                              </w:rPr>
                              <w:t>Sous le thème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8049FF" id="Zone de texte 4" o:spid="_x0000_s1029" type="#_x0000_t202" style="position:absolute;left:0;text-align:left;margin-left:211.9pt;margin-top:155pt;width:164.25pt;height:26.2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" fillcolor="white [3201]" stroked="f" strokeweight=".5pt">
                <v:textbox>
                  <w:txbxContent>
                    <w:p w14:paraId="10287144" w14:textId="6689903C" w:rsidR="00D23A59" w:rsidRPr="00790C2D" w:rsidRDefault="00D23A59" w:rsidP="00D23A59">
                      <w:pPr>
                        <w:jc w:val="center"/>
                        <w:rPr>
                          <w:rFonts w:cstheme="majorBidi"/>
                          <w:b/>
                          <w:bCs/>
                          <w:color w:val="4472C4" w:themeColor="accent1"/>
                          <w:sz w:val="28"/>
                          <w:szCs w:val="28"/>
                          <w:u w:val="single"/>
                        </w:rPr>
                      </w:pPr>
                      <w:r w:rsidRPr="00790C2D">
                        <w:rPr>
                          <w:rFonts w:cstheme="majorBidi"/>
                          <w:b/>
                          <w:bCs/>
                          <w:color w:val="4472C4" w:themeColor="accent1"/>
                          <w:sz w:val="28"/>
                          <w:szCs w:val="28"/>
                          <w:u w:val="single"/>
                        </w:rPr>
                        <w:t>Sous le thème :</w:t>
                      </w:r>
                    </w:p>
                  </w:txbxContent>
                </v:textbox>
              </v:shape>
            </w:pict>
          </mc:Fallback>
        </mc:AlternateContent>
      </w:r>
      <w:r w:rsidRPr="00A24900">
        <w:rPr>
          <w:rFonts w:cstheme="majorBidi"/>
          <w:noProof/>
          <w:color w:val="000000" w:themeColor="text1"/>
          <w:szCs w:val="24"/>
        </w:rPr>
        <mc:AlternateContent>
          <mc:Choice Requires="wps">
            <w:drawing>
              <wp:anchor distT="0" distB="0" distL="114300" distR="114300" simplePos="0" relativeHeight="251671552" behindDoc="0" locked="0" layoutInCell="1" allowOverlap="1" wp14:anchorId="0B0D177A" wp14:editId="226C34E1">
                <wp:simplePos x="0" y="0"/>
                <wp:positionH relativeFrom="column">
                  <wp:posOffset>2781300</wp:posOffset>
                </wp:positionH>
                <wp:positionV relativeFrom="paragraph">
                  <wp:posOffset>4610100</wp:posOffset>
                </wp:positionV>
                <wp:extent cx="2085975" cy="333375"/>
                <wp:effectExtent l="0" t="0" r="9525" b="9525"/>
                <wp:wrapNone/>
                <wp:docPr id="1771329578" name="Zone de texte 4"/>
                <wp:cNvGraphicFramePr/>
                <a:graphic xmlns:a="http://schemas.openxmlformats.org/drawingml/2006/main">
                  <a:graphicData uri="http://schemas.microsoft.com/office/word/2010/wordprocessingShape">
                    <wps:wsp>
                      <wps:cNvSpPr txBox="1"/>
                      <wps:spPr>
                        <a:xfrm>
                          <a:off x="0" y="0"/>
                          <a:ext cx="2085975" cy="333375"/>
                        </a:xfrm>
                        <a:prstGeom prst="rect">
                          <a:avLst/>
                        </a:prstGeom>
                        <a:solidFill>
                          <a:schemeClr val="lt1"/>
                        </a:solidFill>
                        <a:ln w="6350">
                          <a:noFill/>
                        </a:ln>
                      </wps:spPr>
                      <wps:txbx>
                        <w:txbxContent>
                          <w:p w14:paraId="6183B48E" w14:textId="7A1522BD" w:rsidR="00D23A59" w:rsidRPr="00790C2D" w:rsidRDefault="00D23A59" w:rsidP="00D23A59">
                            <w:pPr>
                              <w:jc w:val="center"/>
                              <w:rPr>
                                <w:rFonts w:cstheme="majorBidi"/>
                                <w:b/>
                                <w:bCs/>
                                <w:color w:val="4472C4" w:themeColor="accent1"/>
                                <w:sz w:val="28"/>
                                <w:szCs w:val="28"/>
                                <w:u w:val="single"/>
                              </w:rPr>
                            </w:pPr>
                            <w:r w:rsidRPr="00790C2D">
                              <w:rPr>
                                <w:rFonts w:cstheme="majorBidi"/>
                                <w:b/>
                                <w:bCs/>
                                <w:color w:val="4472C4" w:themeColor="accent1"/>
                                <w:sz w:val="28"/>
                                <w:szCs w:val="28"/>
                                <w:u w:val="single"/>
                              </w:rPr>
                              <w:t>Sous l</w:t>
                            </w:r>
                            <w:r w:rsidR="00342BAB" w:rsidRPr="00790C2D">
                              <w:rPr>
                                <w:rFonts w:cstheme="majorBidi"/>
                                <w:b/>
                                <w:bCs/>
                                <w:color w:val="4472C4" w:themeColor="accent1"/>
                                <w:sz w:val="28"/>
                                <w:szCs w:val="28"/>
                                <w:u w:val="single"/>
                              </w:rPr>
                              <w:t xml:space="preserve">’encadrement de </w:t>
                            </w:r>
                            <w:r w:rsidRPr="00790C2D">
                              <w:rPr>
                                <w:rFonts w:cstheme="majorBidi"/>
                                <w:b/>
                                <w:bCs/>
                                <w:color w:val="4472C4" w:themeColor="accent1"/>
                                <w:sz w:val="28"/>
                                <w:szCs w:val="28"/>
                                <w:u w:val="singl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B0D177A" id="_x0000_s1030" type="#_x0000_t202" style="position:absolute;left:0;text-align:left;margin-left:219pt;margin-top:363pt;width:164.25pt;height:26.25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" fillcolor="white [3201]" stroked="f" strokeweight=".5pt">
                <v:textbox>
                  <w:txbxContent>
                    <w:p w14:paraId="6183B48E" w14:textId="7A1522BD" w:rsidR="00D23A59" w:rsidRPr="00790C2D" w:rsidRDefault="00D23A59" w:rsidP="00D23A59">
                      <w:pPr>
                        <w:jc w:val="center"/>
                        <w:rPr>
                          <w:rFonts w:cstheme="majorBidi"/>
                          <w:b/>
                          <w:bCs/>
                          <w:color w:val="4472C4" w:themeColor="accent1"/>
                          <w:sz w:val="28"/>
                          <w:szCs w:val="28"/>
                          <w:u w:val="single"/>
                        </w:rPr>
                      </w:pPr>
                      <w:r w:rsidRPr="00790C2D">
                        <w:rPr>
                          <w:rFonts w:cstheme="majorBidi"/>
                          <w:b/>
                          <w:bCs/>
                          <w:color w:val="4472C4" w:themeColor="accent1"/>
                          <w:sz w:val="28"/>
                          <w:szCs w:val="28"/>
                          <w:u w:val="single"/>
                        </w:rPr>
                        <w:t>Sous l</w:t>
                      </w:r>
                      <w:r w:rsidR="00342BAB" w:rsidRPr="00790C2D">
                        <w:rPr>
                          <w:rFonts w:cstheme="majorBidi"/>
                          <w:b/>
                          <w:bCs/>
                          <w:color w:val="4472C4" w:themeColor="accent1"/>
                          <w:sz w:val="28"/>
                          <w:szCs w:val="28"/>
                          <w:u w:val="single"/>
                        </w:rPr>
                        <w:t xml:space="preserve">’encadrement de </w:t>
                      </w:r>
                      <w:r w:rsidRPr="00790C2D">
                        <w:rPr>
                          <w:rFonts w:cstheme="majorBidi"/>
                          <w:b/>
                          <w:bCs/>
                          <w:color w:val="4472C4" w:themeColor="accent1"/>
                          <w:sz w:val="28"/>
                          <w:szCs w:val="28"/>
                          <w:u w:val="single"/>
                        </w:rPr>
                        <w:t>:</w:t>
                      </w:r>
                    </w:p>
                  </w:txbxContent>
                </v:textbox>
              </v:shape>
            </w:pict>
          </mc:Fallback>
        </mc:AlternateContent>
      </w:r>
      <w:r w:rsidRPr="00A24900">
        <w:rPr>
          <w:rFonts w:cstheme="majorBidi"/>
          <w:noProof/>
          <w:color w:val="000000" w:themeColor="text1"/>
          <w:szCs w:val="24"/>
        </w:rPr>
        <mc:AlternateContent>
          <mc:Choice Requires="wps">
            <w:drawing>
              <wp:anchor distT="0" distB="0" distL="114300" distR="114300" simplePos="0" relativeHeight="251674624" behindDoc="0" locked="0" layoutInCell="1" allowOverlap="1" wp14:anchorId="2EDFE5F3" wp14:editId="11A1A4E9">
                <wp:simplePos x="0" y="0"/>
                <wp:positionH relativeFrom="column">
                  <wp:posOffset>916305</wp:posOffset>
                </wp:positionH>
                <wp:positionV relativeFrom="paragraph">
                  <wp:posOffset>5073650</wp:posOffset>
                </wp:positionV>
                <wp:extent cx="5200650" cy="1276350"/>
                <wp:effectExtent l="0" t="0" r="0" b="0"/>
                <wp:wrapNone/>
                <wp:docPr id="317964667" name="Zone de texte 5"/>
                <wp:cNvGraphicFramePr/>
                <a:graphic xmlns:a="http://schemas.openxmlformats.org/drawingml/2006/main">
                  <a:graphicData uri="http://schemas.microsoft.com/office/word/2010/wordprocessingShape">
                    <wps:wsp>
                      <wps:cNvSpPr txBox="1"/>
                      <wps:spPr>
                        <a:xfrm>
                          <a:off x="0" y="0"/>
                          <a:ext cx="5200650" cy="1276350"/>
                        </a:xfrm>
                        <a:prstGeom prst="rect">
                          <a:avLst/>
                        </a:prstGeom>
                        <a:solidFill>
                          <a:schemeClr val="lt1"/>
                        </a:solidFill>
                        <a:ln w="6350">
                          <a:noFill/>
                        </a:ln>
                      </wps:spPr>
                      <wps:txbx>
                        <w:txbxContent>
                          <w:p w14:paraId="3CBD81AE" w14:textId="481967D2" w:rsidR="00342BAB" w:rsidRPr="00790C2D" w:rsidRDefault="00342BAB">
                            <w:pPr>
                              <w:pStyle w:val="Paragraphedeliste"/>
                              <w:numPr>
                                <w:ilvl w:val="0"/>
                                <w:numId w:val="2"/>
                              </w:numPr>
                              <w:jc w:val="both"/>
                              <w:rPr>
                                <w:rFonts w:cstheme="majorBidi"/>
                                <w:sz w:val="28"/>
                                <w:szCs w:val="28"/>
                              </w:rPr>
                            </w:pPr>
                            <w:r w:rsidRPr="00790C2D">
                              <w:rPr>
                                <w:rFonts w:cstheme="majorBidi"/>
                                <w:sz w:val="28"/>
                                <w:szCs w:val="28"/>
                              </w:rPr>
                              <w:t>Mr</w:t>
                            </w:r>
                            <w:r w:rsidR="007B163E">
                              <w:rPr>
                                <w:rFonts w:cstheme="majorBidi"/>
                                <w:sz w:val="28"/>
                                <w:szCs w:val="28"/>
                              </w:rPr>
                              <w:t>.</w:t>
                            </w:r>
                            <w:r w:rsidRPr="00790C2D">
                              <w:rPr>
                                <w:rFonts w:cstheme="majorBidi"/>
                                <w:sz w:val="28"/>
                                <w:szCs w:val="28"/>
                              </w:rPr>
                              <w:t xml:space="preserve"> BAKKOUCHI Younes, Professeur à Fsjes Tanger, Encadrant Pédagogique.</w:t>
                            </w:r>
                          </w:p>
                          <w:p w14:paraId="6A65A23C" w14:textId="380F12EE" w:rsidR="00342BAB" w:rsidRPr="00790C2D" w:rsidRDefault="00342BAB">
                            <w:pPr>
                              <w:pStyle w:val="Paragraphedeliste"/>
                              <w:numPr>
                                <w:ilvl w:val="0"/>
                                <w:numId w:val="2"/>
                              </w:numPr>
                              <w:jc w:val="both"/>
                            </w:pPr>
                            <w:r w:rsidRPr="00790C2D">
                              <w:rPr>
                                <w:rFonts w:cstheme="majorBidi"/>
                                <w:sz w:val="28"/>
                                <w:szCs w:val="28"/>
                              </w:rPr>
                              <w:t>Mr</w:t>
                            </w:r>
                            <w:r w:rsidR="007B163E">
                              <w:rPr>
                                <w:rFonts w:cstheme="majorBidi"/>
                                <w:sz w:val="28"/>
                                <w:szCs w:val="28"/>
                              </w:rPr>
                              <w:t>.</w:t>
                            </w:r>
                            <w:r w:rsidRPr="00790C2D">
                              <w:rPr>
                                <w:rFonts w:cstheme="majorBidi"/>
                                <w:sz w:val="28"/>
                                <w:szCs w:val="28"/>
                              </w:rPr>
                              <w:t xml:space="preserve"> EL ASSARI Rachid, </w:t>
                            </w:r>
                            <w:r w:rsidR="0057784B">
                              <w:rPr>
                                <w:rFonts w:cstheme="majorBidi"/>
                                <w:sz w:val="28"/>
                                <w:szCs w:val="28"/>
                              </w:rPr>
                              <w:t>R</w:t>
                            </w:r>
                            <w:r w:rsidRPr="00790C2D">
                              <w:rPr>
                                <w:rFonts w:cstheme="majorBidi"/>
                                <w:sz w:val="28"/>
                                <w:szCs w:val="28"/>
                              </w:rPr>
                              <w:t>esponsable du département Contrôle de Gestion de l’entreprise SEBN MA, Encadrant Professionnel</w:t>
                            </w:r>
                            <w:r w:rsidR="0057784B">
                              <w:rPr>
                                <w:rFonts w:cstheme="majorBidi"/>
                                <w:sz w:val="28"/>
                                <w:szCs w:val="2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EDFE5F3" id="Zone de texte 5" o:spid="_x0000_s1031" type="#_x0000_t202" style="position:absolute;left:0;text-align:left;margin-left:72.15pt;margin-top:399.5pt;width:409.5pt;height:100.5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" fillcolor="white [3201]" stroked="f" strokeweight=".5pt">
                <v:textbox>
                  <w:txbxContent>
                    <w:p w14:paraId="3CBD81AE" w14:textId="481967D2" w:rsidR="00342BAB" w:rsidRPr="00790C2D" w:rsidRDefault="00342BAB">
                      <w:pPr>
                        <w:pStyle w:val="Paragraphedeliste"/>
                        <w:numPr>
                          <w:ilvl w:val="0"/>
                          <w:numId w:val="2"/>
                        </w:numPr>
                        <w:jc w:val="both"/>
                        <w:rPr>
                          <w:rFonts w:cstheme="majorBidi"/>
                          <w:sz w:val="28"/>
                          <w:szCs w:val="28"/>
                        </w:rPr>
                      </w:pPr>
                      <w:r w:rsidRPr="00790C2D">
                        <w:rPr>
                          <w:rFonts w:cstheme="majorBidi"/>
                          <w:sz w:val="28"/>
                          <w:szCs w:val="28"/>
                        </w:rPr>
                        <w:t>Mr</w:t>
                      </w:r>
                      <w:r w:rsidR="007B163E">
                        <w:rPr>
                          <w:rFonts w:cstheme="majorBidi"/>
                          <w:sz w:val="28"/>
                          <w:szCs w:val="28"/>
                        </w:rPr>
                        <w:t>.</w:t>
                      </w:r>
                      <w:r w:rsidRPr="00790C2D">
                        <w:rPr>
                          <w:rFonts w:cstheme="majorBidi"/>
                          <w:sz w:val="28"/>
                          <w:szCs w:val="28"/>
                        </w:rPr>
                        <w:t xml:space="preserve"> BAKKOUCHI Younes, Professeur à Fsjes Tanger, Encadrant Pédagogique.</w:t>
                      </w:r>
                    </w:p>
                    <w:p w14:paraId="6A65A23C" w14:textId="380F12EE" w:rsidR="00342BAB" w:rsidRPr="00790C2D" w:rsidRDefault="00342BAB">
                      <w:pPr>
                        <w:pStyle w:val="Paragraphedeliste"/>
                        <w:numPr>
                          <w:ilvl w:val="0"/>
                          <w:numId w:val="2"/>
                        </w:numPr>
                        <w:jc w:val="both"/>
                      </w:pPr>
                      <w:r w:rsidRPr="00790C2D">
                        <w:rPr>
                          <w:rFonts w:cstheme="majorBidi"/>
                          <w:sz w:val="28"/>
                          <w:szCs w:val="28"/>
                        </w:rPr>
                        <w:t>Mr</w:t>
                      </w:r>
                      <w:r w:rsidR="007B163E">
                        <w:rPr>
                          <w:rFonts w:cstheme="majorBidi"/>
                          <w:sz w:val="28"/>
                          <w:szCs w:val="28"/>
                        </w:rPr>
                        <w:t>.</w:t>
                      </w:r>
                      <w:r w:rsidRPr="00790C2D">
                        <w:rPr>
                          <w:rFonts w:cstheme="majorBidi"/>
                          <w:sz w:val="28"/>
                          <w:szCs w:val="28"/>
                        </w:rPr>
                        <w:t xml:space="preserve"> EL ASSARI Rachid, </w:t>
                      </w:r>
                      <w:r w:rsidR="0057784B">
                        <w:rPr>
                          <w:rFonts w:cstheme="majorBidi"/>
                          <w:sz w:val="28"/>
                          <w:szCs w:val="28"/>
                        </w:rPr>
                        <w:t>R</w:t>
                      </w:r>
                      <w:r w:rsidRPr="00790C2D">
                        <w:rPr>
                          <w:rFonts w:cstheme="majorBidi"/>
                          <w:sz w:val="28"/>
                          <w:szCs w:val="28"/>
                        </w:rPr>
                        <w:t>esponsable du département Contrôle de Gestion de l’entreprise SEBN MA, Encadrant Professionnel</w:t>
                      </w:r>
                      <w:r w:rsidR="0057784B">
                        <w:rPr>
                          <w:rFonts w:cstheme="majorBidi"/>
                          <w:sz w:val="28"/>
                          <w:szCs w:val="28"/>
                        </w:rPr>
                        <w:t>.</w:t>
                      </w:r>
                    </w:p>
                  </w:txbxContent>
                </v:textbox>
              </v:shape>
            </w:pict>
          </mc:Fallback>
        </mc:AlternateContent>
      </w:r>
      <w:r w:rsidR="00342BAB" w:rsidRPr="00A24900">
        <w:rPr>
          <w:rFonts w:cstheme="majorBidi"/>
          <w:noProof/>
          <w:color w:val="000000" w:themeColor="text1"/>
          <w:szCs w:val="24"/>
        </w:rPr>
        <mc:AlternateContent>
          <mc:Choice Requires="wps">
            <w:drawing>
              <wp:anchor distT="0" distB="0" distL="114300" distR="114300" simplePos="0" relativeHeight="251667456" behindDoc="0" locked="0" layoutInCell="1" allowOverlap="1" wp14:anchorId="5A0E3E1B" wp14:editId="1A27569E">
                <wp:simplePos x="0" y="0"/>
                <wp:positionH relativeFrom="column">
                  <wp:posOffset>2281555</wp:posOffset>
                </wp:positionH>
                <wp:positionV relativeFrom="paragraph">
                  <wp:posOffset>8255000</wp:posOffset>
                </wp:positionV>
                <wp:extent cx="2924175" cy="504438"/>
                <wp:effectExtent l="0" t="0" r="9525" b="0"/>
                <wp:wrapNone/>
                <wp:docPr id="1243910636" name="Zone de texte 5"/>
                <wp:cNvGraphicFramePr/>
                <a:graphic xmlns:a="http://schemas.openxmlformats.org/drawingml/2006/main">
                  <a:graphicData uri="http://schemas.microsoft.com/office/word/2010/wordprocessingShape">
                    <wps:wsp>
                      <wps:cNvSpPr txBox="1"/>
                      <wps:spPr>
                        <a:xfrm>
                          <a:off x="0" y="0"/>
                          <a:ext cx="2924175" cy="504438"/>
                        </a:xfrm>
                        <a:prstGeom prst="rect">
                          <a:avLst/>
                        </a:prstGeom>
                        <a:solidFill>
                          <a:schemeClr val="lt1"/>
                        </a:solidFill>
                        <a:ln w="6350">
                          <a:noFill/>
                        </a:ln>
                      </wps:spPr>
                      <wps:txbx>
                        <w:txbxContent>
                          <w:p w14:paraId="3DAA361C" w14:textId="77777777" w:rsidR="00D23A59" w:rsidRPr="00790C2D" w:rsidRDefault="00D23A59" w:rsidP="00342BAB">
                            <w:pPr>
                              <w:jc w:val="center"/>
                              <w:rPr>
                                <w:rFonts w:cstheme="majorBidi"/>
                                <w:b/>
                                <w:bCs/>
                                <w:color w:val="4472C4" w:themeColor="accent1"/>
                                <w:sz w:val="32"/>
                                <w:szCs w:val="32"/>
                              </w:rPr>
                            </w:pPr>
                            <w:r w:rsidRPr="00790C2D">
                              <w:rPr>
                                <w:rFonts w:cstheme="majorBidi"/>
                                <w:b/>
                                <w:bCs/>
                                <w:color w:val="4472C4" w:themeColor="accent1"/>
                                <w:sz w:val="32"/>
                                <w:szCs w:val="32"/>
                              </w:rPr>
                              <w:t>Année universitaire 2025-2026</w:t>
                            </w:r>
                          </w:p>
                          <w:p w14:paraId="45EAAA3C" w14:textId="77777777" w:rsidR="00D23A59" w:rsidRPr="00790C2D" w:rsidRDefault="00D23A59" w:rsidP="00342BAB">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A0E3E1B" id="_x0000_s1032" type="#_x0000_t202" style="position:absolute;left:0;text-align:left;margin-left:179.65pt;margin-top:650pt;width:230.25pt;height:39.7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" fillcolor="white [3201]" stroked="f" strokeweight=".5pt">
                <v:textbox>
                  <w:txbxContent>
                    <w:p w14:paraId="3DAA361C" w14:textId="77777777" w:rsidR="00D23A59" w:rsidRPr="00790C2D" w:rsidRDefault="00D23A59" w:rsidP="00342BAB">
                      <w:pPr>
                        <w:jc w:val="center"/>
                        <w:rPr>
                          <w:rFonts w:cstheme="majorBidi"/>
                          <w:b/>
                          <w:bCs/>
                          <w:color w:val="4472C4" w:themeColor="accent1"/>
                          <w:sz w:val="32"/>
                          <w:szCs w:val="32"/>
                        </w:rPr>
                      </w:pPr>
                      <w:r w:rsidRPr="00790C2D">
                        <w:rPr>
                          <w:rFonts w:cstheme="majorBidi"/>
                          <w:b/>
                          <w:bCs/>
                          <w:color w:val="4472C4" w:themeColor="accent1"/>
                          <w:sz w:val="32"/>
                          <w:szCs w:val="32"/>
                        </w:rPr>
                        <w:t>Année universitaire 2025-2026</w:t>
                      </w:r>
                    </w:p>
                    <w:p w14:paraId="45EAAA3C" w14:textId="77777777" w:rsidR="00D23A59" w:rsidRPr="00790C2D" w:rsidRDefault="00D23A59" w:rsidP="00342BAB">
                      <w:pPr>
                        <w:jc w:val="center"/>
                      </w:pPr>
                    </w:p>
                  </w:txbxContent>
                </v:textbox>
              </v:shape>
            </w:pict>
          </mc:Fallback>
        </mc:AlternateContent>
      </w:r>
    </w:p>
    <w:p w14:paraId="1C72BE47" w14:textId="77777777" w:rsidR="009A07FB" w:rsidRDefault="009A07FB" w:rsidP="009A07FB">
      <w:pPr>
        <w:jc w:val="both"/>
        <w:rPr>
          <w:rFonts w:eastAsia="Times New Roman" w:cstheme="majorBidi"/>
          <w:szCs w:val="24"/>
          <w:lang w:eastAsia="fr-FR"/>
        </w:rPr>
      </w:pPr>
    </w:p>
    <w:p w14:paraId="6CC2C418" w14:textId="77777777" w:rsidR="009A07FB" w:rsidRDefault="009A07FB" w:rsidP="009A07FB">
      <w:pPr>
        <w:jc w:val="both"/>
        <w:rPr>
          <w:rFonts w:eastAsia="Times New Roman" w:cstheme="majorBidi"/>
          <w:szCs w:val="24"/>
          <w:lang w:eastAsia="fr-FR"/>
        </w:rPr>
      </w:pPr>
    </w:p>
    <w:p w14:paraId="7F93849A" w14:textId="77777777" w:rsidR="009A07FB" w:rsidRDefault="009A07FB" w:rsidP="009A07FB">
      <w:pPr>
        <w:jc w:val="both"/>
        <w:rPr>
          <w:rFonts w:eastAsia="Times New Roman" w:cstheme="majorBidi"/>
          <w:szCs w:val="24"/>
          <w:lang w:eastAsia="fr-FR"/>
        </w:rPr>
      </w:pPr>
    </w:p>
    <w:p w14:paraId="6F65A855" w14:textId="77777777" w:rsidR="009A07FB" w:rsidRDefault="009A07FB" w:rsidP="009A07FB">
      <w:pPr>
        <w:jc w:val="both"/>
        <w:rPr>
          <w:rFonts w:eastAsia="Times New Roman" w:cstheme="majorBidi"/>
          <w:szCs w:val="24"/>
          <w:lang w:eastAsia="fr-FR"/>
        </w:rPr>
      </w:pPr>
    </w:p>
    <w:p w14:paraId="50144BD6" w14:textId="77777777" w:rsidR="009A07FB" w:rsidRDefault="009A07FB" w:rsidP="009A07FB">
      <w:pPr>
        <w:jc w:val="both"/>
        <w:rPr>
          <w:rFonts w:eastAsia="Times New Roman" w:cstheme="majorBidi"/>
          <w:szCs w:val="24"/>
          <w:lang w:eastAsia="fr-FR"/>
        </w:rPr>
      </w:pPr>
    </w:p>
    <w:p w14:paraId="555752AE" w14:textId="77777777" w:rsidR="004D1B1C" w:rsidRDefault="004D1B1C" w:rsidP="009A07FB">
      <w:pPr>
        <w:jc w:val="both"/>
        <w:rPr>
          <w:rFonts w:eastAsia="Times New Roman" w:cstheme="majorBidi"/>
          <w:szCs w:val="24"/>
          <w:lang w:eastAsia="fr-FR"/>
        </w:rPr>
      </w:pPr>
    </w:p>
    <w:p w14:paraId="4BBC760B" w14:textId="2354583E" w:rsidR="009A07FB" w:rsidRDefault="004B307C" w:rsidP="00327DDF">
      <w:pPr>
        <w:spacing w:line="259" w:lineRule="auto"/>
        <w:rPr>
          <w:rFonts w:eastAsia="Times New Roman" w:cstheme="majorBidi"/>
          <w:szCs w:val="24"/>
          <w:lang w:eastAsia="fr-FR"/>
        </w:rPr>
      </w:pPr>
      <w:r w:rsidRPr="00A24900">
        <w:rPr>
          <w:rFonts w:cstheme="majorBidi"/>
          <w:noProof/>
          <w:color w:val="000000" w:themeColor="text1"/>
          <w:szCs w:val="24"/>
        </w:rPr>
        <mc:AlternateContent>
          <mc:Choice Requires="wps">
            <w:drawing>
              <wp:anchor distT="0" distB="0" distL="114300" distR="114300" simplePos="0" relativeHeight="251664384" behindDoc="0" locked="0" layoutInCell="1" allowOverlap="1" wp14:anchorId="7AD73A60" wp14:editId="7300015E">
                <wp:simplePos x="0" y="0"/>
                <wp:positionH relativeFrom="column">
                  <wp:posOffset>917050</wp:posOffset>
                </wp:positionH>
                <wp:positionV relativeFrom="paragraph">
                  <wp:posOffset>223214</wp:posOffset>
                </wp:positionV>
                <wp:extent cx="5229225" cy="1095375"/>
                <wp:effectExtent l="0" t="0" r="28575" b="28575"/>
                <wp:wrapNone/>
                <wp:docPr id="2028360904" name="Zone de texte 2"/>
                <wp:cNvGraphicFramePr/>
                <a:graphic xmlns:a="http://schemas.openxmlformats.org/drawingml/2006/main">
                  <a:graphicData uri="http://schemas.microsoft.com/office/word/2010/wordprocessingShape">
                    <wps:wsp>
                      <wps:cNvSpPr txBox="1"/>
                      <wps:spPr>
                        <a:xfrm>
                          <a:off x="0" y="0"/>
                          <a:ext cx="5229225" cy="1095375"/>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56F2D644" w14:textId="162062FF" w:rsidR="00D23A59" w:rsidRPr="00790C2D" w:rsidRDefault="00516E3E" w:rsidP="00BD2C4A">
                            <w:pPr>
                              <w:spacing w:line="276" w:lineRule="auto"/>
                              <w:jc w:val="center"/>
                              <w:rPr>
                                <w:sz w:val="36"/>
                                <w:szCs w:val="36"/>
                              </w:rPr>
                            </w:pPr>
                            <w:r w:rsidRPr="00516E3E">
                              <w:rPr>
                                <w:rFonts w:cstheme="majorBidi"/>
                                <w:b/>
                                <w:bCs/>
                                <w:color w:val="000000" w:themeColor="text1"/>
                                <w:sz w:val="36"/>
                                <w:szCs w:val="36"/>
                              </w:rPr>
                              <w:t xml:space="preserve">Le contrôle de gestion comme levier de la performance industrielle à travers le pilotage du </w:t>
                            </w:r>
                            <w:r w:rsidRPr="00516E3E">
                              <w:rPr>
                                <w:rFonts w:cstheme="majorBidi"/>
                                <w:b/>
                                <w:bCs/>
                                <w:color w:val="000000" w:themeColor="text1"/>
                                <w:sz w:val="36"/>
                                <w:szCs w:val="36"/>
                              </w:rPr>
                              <w:t>scrap : le cas de SEBN-MA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D73A60" id="Zone de texte 2" o:spid="_x0000_s1033" type="#_x0000_t202" style="position:absolute;margin-left:72.2pt;margin-top:17.6pt;width:411.75pt;height:86.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" fillcolor="white [3201]" strokecolor="#4472c4 [3204]" strokeweight="1pt">
                <v:textbox>
                  <w:txbxContent>
                    <w:p w14:paraId="56F2D644" w14:textId="162062FF" w:rsidR="00D23A59" w:rsidRPr="00790C2D" w:rsidRDefault="00516E3E" w:rsidP="00BD2C4A">
                      <w:pPr>
                        <w:spacing w:line="276" w:lineRule="auto"/>
                        <w:jc w:val="center"/>
                        <w:rPr>
                          <w:sz w:val="36"/>
                          <w:szCs w:val="36"/>
                        </w:rPr>
                      </w:pPr>
                      <w:r w:rsidRPr="00516E3E">
                        <w:rPr>
                          <w:rFonts w:cstheme="majorBidi"/>
                          <w:b/>
                          <w:bCs/>
                          <w:color w:val="000000" w:themeColor="text1"/>
                          <w:sz w:val="36"/>
                          <w:szCs w:val="36"/>
                        </w:rPr>
                        <w:t xml:space="preserve">Le contrôle de gestion comme levier de la performance industrielle à travers le pilotage du </w:t>
                      </w:r>
                      <w:r w:rsidRPr="00516E3E">
                        <w:rPr>
                          <w:rFonts w:cstheme="majorBidi"/>
                          <w:b/>
                          <w:bCs/>
                          <w:color w:val="000000" w:themeColor="text1"/>
                          <w:sz w:val="36"/>
                          <w:szCs w:val="36"/>
                        </w:rPr>
                        <w:t>scrap : le cas de SEBN-MA</w:t>
                      </w:r>
                    </w:p>
                  </w:txbxContent>
                </v:textbox>
              </v:shape>
            </w:pict>
          </mc:Fallback>
        </mc:AlternateContent>
      </w:r>
    </w:p>
    <w:p w14:paraId="72AF4DA7" w14:textId="77777777" w:rsidR="009A07FB" w:rsidRDefault="009A07FB" w:rsidP="009A07FB">
      <w:pPr>
        <w:jc w:val="both"/>
        <w:rPr>
          <w:rFonts w:eastAsia="Times New Roman" w:cstheme="majorBidi"/>
          <w:szCs w:val="24"/>
          <w:lang w:eastAsia="fr-FR"/>
        </w:rPr>
      </w:pPr>
    </w:p>
    <w:p w14:paraId="13CF9A9F" w14:textId="77777777" w:rsidR="009A07FB" w:rsidRDefault="009A07FB" w:rsidP="009A07FB">
      <w:pPr>
        <w:jc w:val="both"/>
        <w:rPr>
          <w:rFonts w:eastAsia="Times New Roman" w:cstheme="majorBidi"/>
          <w:szCs w:val="24"/>
          <w:lang w:eastAsia="fr-FR"/>
        </w:rPr>
      </w:pPr>
    </w:p>
    <w:p w14:paraId="1604012F" w14:textId="77777777" w:rsidR="009A07FB" w:rsidRDefault="009A07FB" w:rsidP="009A07FB">
      <w:pPr>
        <w:jc w:val="both"/>
        <w:rPr>
          <w:rFonts w:eastAsia="Times New Roman" w:cstheme="majorBidi"/>
          <w:szCs w:val="24"/>
          <w:lang w:eastAsia="fr-FR"/>
        </w:rPr>
      </w:pPr>
    </w:p>
    <w:p w14:paraId="6BD11A5D" w14:textId="77777777" w:rsidR="009A07FB" w:rsidRDefault="009A07FB" w:rsidP="009A07FB">
      <w:pPr>
        <w:jc w:val="both"/>
        <w:rPr>
          <w:rFonts w:eastAsia="Times New Roman" w:cstheme="majorBidi"/>
          <w:szCs w:val="24"/>
          <w:lang w:eastAsia="fr-FR"/>
        </w:rPr>
      </w:pPr>
    </w:p>
    <w:p w14:paraId="4B0332C7" w14:textId="77777777" w:rsidR="009A07FB" w:rsidRDefault="009A07FB" w:rsidP="009A07FB">
      <w:pPr>
        <w:jc w:val="both"/>
        <w:rPr>
          <w:rFonts w:eastAsia="Times New Roman" w:cstheme="majorBidi"/>
          <w:szCs w:val="24"/>
          <w:lang w:eastAsia="fr-FR"/>
        </w:rPr>
        <w:sectPr w:rsidR="009A07FB" w:rsidSect="003E2316">
          <w:footerReference w:type="default" r:id="rId13"/>
          <w:type w:val="nextColumn"/>
          <w:pgSz w:w="11910" w:h="16840"/>
          <w:pgMar w:top="1418" w:right="1418" w:bottom="1418" w:left="1701" w:header="0" w:footer="1000" w:gutter="0"/>
          <w:pgNumType w:fmt="upperRoman" w:start="1"/>
          <w:cols w:space="720"/>
          <w:titlePg/>
          <w:docGrid w:linePitch="326"/>
        </w:sectPr>
      </w:pPr>
    </w:p>
    <w:p w14:paraId="6C6EF428" w14:textId="113D4A3C" w:rsidR="005E3183" w:rsidRPr="007B163E" w:rsidRDefault="005E3183" w:rsidP="00A60C57">
      <w:pPr>
        <w:pStyle w:val="Titre1"/>
        <w:rPr>
          <w:lang w:eastAsia="fr-FR"/>
        </w:rPr>
      </w:pPr>
      <w:bookmarkStart w:id="1" w:name="_Toc232458486"/>
      <w:bookmarkStart w:id="2" w:name="_Toc233658426"/>
      <w:bookmarkStart w:id="3" w:name="_Toc234197078"/>
      <w:bookmarkStart w:id="4" w:name="_Toc234210318"/>
      <w:bookmarkStart w:id="5" w:name="_Toc234210930"/>
      <w:bookmarkStart w:id="6" w:name="_Toc234211013"/>
      <w:r w:rsidRPr="00A24900">
        <w:rPr>
          <w:lang w:eastAsia="fr-FR"/>
        </w:rPr>
        <w:lastRenderedPageBreak/>
        <w:t>Remerciement</w:t>
      </w:r>
      <w:bookmarkEnd w:id="1"/>
      <w:bookmarkEnd w:id="2"/>
      <w:bookmarkEnd w:id="3"/>
      <w:bookmarkEnd w:id="4"/>
      <w:bookmarkEnd w:id="5"/>
      <w:bookmarkEnd w:id="6"/>
    </w:p>
    <w:p w14:paraId="0994793D" w14:textId="5974C908" w:rsidR="00DD3650" w:rsidRDefault="00DD3650" w:rsidP="007A771A">
      <w:pPr>
        <w:jc w:val="both"/>
        <w:rPr>
          <w:rFonts w:cstheme="majorBidi"/>
          <w:szCs w:val="24"/>
          <w:lang w:eastAsia="fr-FR"/>
        </w:rPr>
      </w:pPr>
      <w:r w:rsidRPr="00DD3650">
        <w:rPr>
          <w:rFonts w:cstheme="majorBidi"/>
          <w:szCs w:val="24"/>
          <w:lang w:eastAsia="fr-FR"/>
        </w:rPr>
        <w:t xml:space="preserve">Tout d'abord, nous tenons à remercier Allah le </w:t>
      </w:r>
      <w:r>
        <w:rPr>
          <w:rFonts w:cstheme="majorBidi"/>
          <w:szCs w:val="24"/>
          <w:lang w:eastAsia="fr-FR"/>
        </w:rPr>
        <w:t>t</w:t>
      </w:r>
      <w:r w:rsidRPr="00DD3650">
        <w:rPr>
          <w:rFonts w:cstheme="majorBidi"/>
          <w:szCs w:val="24"/>
          <w:lang w:eastAsia="fr-FR"/>
        </w:rPr>
        <w:t>out-</w:t>
      </w:r>
      <w:r>
        <w:rPr>
          <w:rFonts w:cstheme="majorBidi"/>
          <w:szCs w:val="24"/>
          <w:lang w:eastAsia="fr-FR"/>
        </w:rPr>
        <w:t>p</w:t>
      </w:r>
      <w:r w:rsidRPr="00DD3650">
        <w:rPr>
          <w:rFonts w:cstheme="majorBidi"/>
          <w:szCs w:val="24"/>
          <w:lang w:eastAsia="fr-FR"/>
        </w:rPr>
        <w:t>uissant de nous avoir donné la volonté et la force pour accomplir ce travail.</w:t>
      </w:r>
    </w:p>
    <w:p w14:paraId="110DA6C3" w14:textId="77777777" w:rsidR="00DD3650" w:rsidRDefault="00DD3650" w:rsidP="007A771A">
      <w:pPr>
        <w:jc w:val="both"/>
        <w:rPr>
          <w:rFonts w:cstheme="majorBidi"/>
          <w:szCs w:val="24"/>
          <w:lang w:eastAsia="fr-FR"/>
        </w:rPr>
      </w:pPr>
      <w:r w:rsidRPr="00DD3650">
        <w:rPr>
          <w:rFonts w:cstheme="majorBidi"/>
          <w:szCs w:val="24"/>
          <w:lang w:eastAsia="fr-FR"/>
        </w:rPr>
        <w:t>Je tiens à exprimer toute ma reconnaissance à Monsieur BAKKOUCHI Younes, mon encadrant pédagogique, pour son suivi attentif, ses orientations méthodologiques et ses retours constructifs qui m'ont permis de structurer et d'enrichir ce mémoire tout au long de sa réalisation.</w:t>
      </w:r>
    </w:p>
    <w:p w14:paraId="1CDD4C70" w14:textId="77777777" w:rsidR="00DD3650" w:rsidRDefault="00DD3650" w:rsidP="007A771A">
      <w:pPr>
        <w:jc w:val="both"/>
        <w:rPr>
          <w:rFonts w:cstheme="majorBidi"/>
          <w:szCs w:val="24"/>
          <w:lang w:eastAsia="fr-FR"/>
        </w:rPr>
      </w:pPr>
      <w:r w:rsidRPr="00DD3650">
        <w:rPr>
          <w:rFonts w:cstheme="majorBidi"/>
          <w:szCs w:val="24"/>
          <w:lang w:eastAsia="fr-FR"/>
        </w:rPr>
        <w:t>J'adresse mes sincères remerciements à tous les professeurs, intervenants et toutes les personnes qui par leurs paroles, leurs écrits, leurs conseils et leurs critiques ont guidé mes réflexions et ont accepté de me rencontrer et de répondre à mes questions durant mes recherches.</w:t>
      </w:r>
    </w:p>
    <w:p w14:paraId="3D7319DF" w14:textId="5404D997" w:rsidR="00DD3650" w:rsidRDefault="00DD3650" w:rsidP="007A771A">
      <w:pPr>
        <w:jc w:val="both"/>
        <w:rPr>
          <w:rFonts w:cstheme="majorBidi"/>
          <w:szCs w:val="24"/>
          <w:lang w:eastAsia="fr-FR"/>
        </w:rPr>
      </w:pPr>
      <w:r w:rsidRPr="00DD3650">
        <w:rPr>
          <w:rFonts w:cstheme="majorBidi"/>
          <w:szCs w:val="24"/>
          <w:lang w:eastAsia="fr-FR"/>
        </w:rPr>
        <w:t>J'exprime également ma profonde gratitude à la société SEBN-MA pour m'avoir accueillie au sein de ses locaux et</w:t>
      </w:r>
      <w:r>
        <w:rPr>
          <w:rFonts w:cstheme="majorBidi"/>
          <w:szCs w:val="24"/>
          <w:lang w:eastAsia="fr-FR"/>
        </w:rPr>
        <w:t xml:space="preserve"> </w:t>
      </w:r>
      <w:r w:rsidRPr="00DD3650">
        <w:rPr>
          <w:rFonts w:cstheme="majorBidi"/>
          <w:szCs w:val="24"/>
          <w:lang w:eastAsia="fr-FR"/>
        </w:rPr>
        <w:t>m'avoir offert un cadre de stage enrichissant, propice à l'apprentissage et au développement professionnel.</w:t>
      </w:r>
    </w:p>
    <w:p w14:paraId="09945D39" w14:textId="77777777" w:rsidR="00DD3650" w:rsidRDefault="00DD3650" w:rsidP="007A771A">
      <w:pPr>
        <w:jc w:val="both"/>
        <w:rPr>
          <w:rFonts w:cstheme="majorBidi"/>
          <w:szCs w:val="24"/>
          <w:lang w:eastAsia="fr-FR"/>
        </w:rPr>
      </w:pPr>
      <w:r w:rsidRPr="00DD3650">
        <w:rPr>
          <w:rFonts w:cstheme="majorBidi"/>
          <w:szCs w:val="24"/>
          <w:lang w:eastAsia="fr-FR"/>
        </w:rPr>
        <w:t>Mes remerciements les plus sincères vont à Monsieur El Assari Rachid, mon encadrant professionnel, pour sa disponibilité, ses conseils avisés et son accompagnement constant tout au long de cette expérience. Sa rigueur et son expertise m'ont été d'un apport précieux dans la conduite de ce travail.</w:t>
      </w:r>
    </w:p>
    <w:p w14:paraId="34CA67A5" w14:textId="77777777" w:rsidR="00DD3650" w:rsidRDefault="00DD3650" w:rsidP="007A771A">
      <w:pPr>
        <w:jc w:val="both"/>
        <w:rPr>
          <w:rFonts w:cstheme="majorBidi"/>
          <w:szCs w:val="24"/>
          <w:lang w:eastAsia="fr-FR"/>
        </w:rPr>
      </w:pPr>
      <w:r w:rsidRPr="00DD3650">
        <w:rPr>
          <w:rFonts w:cstheme="majorBidi"/>
          <w:szCs w:val="24"/>
          <w:lang w:eastAsia="fr-FR"/>
        </w:rPr>
        <w:t>Je tiens également à remercier chaleureusement Madame JBARI Wissal, contrôleuse de gestion, pour sa générosité dans le partage de ses connaissances, sa patience et son soutien au quotidien. Ses éclairages pratiques ont grandement contribué à la qualité de cette recherche.</w:t>
      </w:r>
    </w:p>
    <w:p w14:paraId="1D0A1C79" w14:textId="77777777" w:rsidR="00DD3650" w:rsidRDefault="00DD3650" w:rsidP="007A771A">
      <w:pPr>
        <w:jc w:val="both"/>
        <w:rPr>
          <w:rFonts w:cstheme="majorBidi"/>
          <w:szCs w:val="24"/>
          <w:lang w:eastAsia="fr-FR"/>
        </w:rPr>
      </w:pPr>
      <w:r w:rsidRPr="00DD3650">
        <w:rPr>
          <w:rFonts w:cstheme="majorBidi"/>
          <w:szCs w:val="24"/>
          <w:lang w:eastAsia="fr-FR"/>
        </w:rPr>
        <w:t>Enfin, je souhaite adresser mes vifs remerciements à l'ensemble de l'équipe PMC pour son accueil bienveillant, sa disponibilité et l'esprit de collaboration qui a marqué chaque moment de ce stage. Travailler à leurs côtés a été une expérience humaine et professionnelle des plus formatrices.</w:t>
      </w:r>
    </w:p>
    <w:p w14:paraId="51F4F532" w14:textId="358727AE" w:rsidR="005E3183" w:rsidRPr="00A24900" w:rsidRDefault="005E3183" w:rsidP="007A771A">
      <w:pPr>
        <w:jc w:val="both"/>
        <w:rPr>
          <w:rFonts w:cstheme="majorBidi"/>
          <w:szCs w:val="24"/>
          <w:lang w:eastAsia="fr-FR"/>
        </w:rPr>
      </w:pPr>
      <w:r w:rsidRPr="00A24900">
        <w:rPr>
          <w:rFonts w:cstheme="majorBidi"/>
          <w:szCs w:val="24"/>
          <w:lang w:eastAsia="fr-FR"/>
        </w:rPr>
        <w:t>À toutes et tous, un grand merci pour cette expérience formatrice et motivante.</w:t>
      </w:r>
    </w:p>
    <w:p w14:paraId="743D66F4" w14:textId="3E62C92F" w:rsidR="005E3183" w:rsidRPr="00A24900" w:rsidRDefault="005E3183" w:rsidP="00117EB2">
      <w:pPr>
        <w:tabs>
          <w:tab w:val="left" w:pos="3465"/>
        </w:tabs>
        <w:jc w:val="both"/>
        <w:rPr>
          <w:rFonts w:eastAsia="Times New Roman" w:cstheme="majorBidi"/>
          <w:szCs w:val="24"/>
          <w:lang w:eastAsia="fr-FR"/>
        </w:rPr>
      </w:pPr>
      <w:r w:rsidRPr="00A24900">
        <w:rPr>
          <w:rFonts w:eastAsia="Times New Roman" w:cstheme="majorBidi"/>
          <w:szCs w:val="24"/>
          <w:lang w:eastAsia="fr-FR"/>
        </w:rPr>
        <w:br w:type="page"/>
      </w:r>
      <w:r w:rsidR="00117EB2">
        <w:rPr>
          <w:rFonts w:eastAsia="Times New Roman" w:cstheme="majorBidi"/>
          <w:szCs w:val="24"/>
          <w:lang w:eastAsia="fr-FR"/>
        </w:rPr>
        <w:lastRenderedPageBreak/>
        <w:tab/>
      </w:r>
    </w:p>
    <w:p w14:paraId="22F04B88" w14:textId="77777777" w:rsidR="005E3183" w:rsidRPr="00355A46" w:rsidRDefault="005E3183" w:rsidP="009E158B">
      <w:pPr>
        <w:jc w:val="center"/>
        <w:rPr>
          <w:rFonts w:cstheme="majorBidi"/>
          <w:b/>
          <w:bCs/>
          <w:sz w:val="36"/>
          <w:szCs w:val="36"/>
        </w:rPr>
      </w:pPr>
      <w:r w:rsidRPr="00355A46">
        <w:rPr>
          <w:rFonts w:cstheme="majorBidi"/>
          <w:b/>
          <w:bCs/>
          <w:sz w:val="36"/>
          <w:szCs w:val="36"/>
        </w:rPr>
        <w:t>Dédicaces</w:t>
      </w:r>
    </w:p>
    <w:p w14:paraId="778E52C1" w14:textId="77777777" w:rsidR="005E3183" w:rsidRPr="00A24900" w:rsidRDefault="005E3183" w:rsidP="007A771A">
      <w:pPr>
        <w:widowControl w:val="0"/>
        <w:autoSpaceDE w:val="0"/>
        <w:autoSpaceDN w:val="0"/>
        <w:jc w:val="both"/>
        <w:rPr>
          <w:rFonts w:eastAsia="Times New Roman" w:cstheme="majorBidi"/>
          <w:b/>
          <w:spacing w:val="-10"/>
          <w:kern w:val="0"/>
          <w:szCs w:val="24"/>
          <w14:ligatures w14:val="none"/>
        </w:rPr>
      </w:pPr>
    </w:p>
    <w:p w14:paraId="2A09B8B7" w14:textId="77777777" w:rsidR="005E3183" w:rsidRPr="00A24900" w:rsidRDefault="005E3183" w:rsidP="009E158B">
      <w:pPr>
        <w:widowControl w:val="0"/>
        <w:autoSpaceDE w:val="0"/>
        <w:autoSpaceDN w:val="0"/>
        <w:jc w:val="center"/>
        <w:rPr>
          <w:rFonts w:eastAsia="Times New Roman" w:cstheme="majorBidi"/>
          <w:b/>
          <w:spacing w:val="-10"/>
          <w:kern w:val="0"/>
          <w:szCs w:val="24"/>
          <w14:ligatures w14:val="none"/>
        </w:rPr>
      </w:pPr>
      <w:r w:rsidRPr="00A24900">
        <w:rPr>
          <w:rFonts w:eastAsia="Times New Roman" w:cstheme="majorBidi"/>
          <w:b/>
          <w:spacing w:val="-10"/>
          <w:kern w:val="0"/>
          <w:szCs w:val="24"/>
          <w14:ligatures w14:val="none"/>
        </w:rPr>
        <w:t>À</w:t>
      </w:r>
    </w:p>
    <w:p w14:paraId="674D9BD7" w14:textId="77777777" w:rsidR="005E3183" w:rsidRPr="00A24900" w:rsidRDefault="005E3183" w:rsidP="007A771A">
      <w:pPr>
        <w:widowControl w:val="0"/>
        <w:autoSpaceDE w:val="0"/>
        <w:autoSpaceDN w:val="0"/>
        <w:jc w:val="both"/>
        <w:rPr>
          <w:rFonts w:eastAsia="Times New Roman" w:cstheme="majorBidi"/>
          <w:b/>
          <w:spacing w:val="-10"/>
          <w:kern w:val="0"/>
          <w:szCs w:val="24"/>
          <w14:ligatures w14:val="none"/>
        </w:rPr>
      </w:pPr>
    </w:p>
    <w:p w14:paraId="4A897EE5" w14:textId="16CC3ECD" w:rsidR="005E3183" w:rsidRPr="00355A46" w:rsidRDefault="005E3183" w:rsidP="009E158B">
      <w:pPr>
        <w:pStyle w:val="Corpsdetexte"/>
        <w:spacing w:before="0" w:line="360" w:lineRule="auto"/>
        <w:ind w:left="0" w:right="0"/>
        <w:jc w:val="center"/>
        <w:rPr>
          <w:rFonts w:asciiTheme="majorBidi" w:hAnsiTheme="majorBidi" w:cstheme="majorBidi"/>
          <w:sz w:val="28"/>
          <w:szCs w:val="28"/>
        </w:rPr>
      </w:pPr>
      <w:r w:rsidRPr="00355A46">
        <w:rPr>
          <w:rFonts w:asciiTheme="majorBidi" w:hAnsiTheme="majorBidi" w:cstheme="majorBidi"/>
          <w:sz w:val="28"/>
          <w:szCs w:val="28"/>
        </w:rPr>
        <w:t>Mes chers parents, sources inépuisables d’amour et de tendresse, en reconnaissances des sacrifices consentis avec dévouement pour notre éducation et notre formation, sans doute, aucune dédicace ne serait exprimée véritablement l’estime, l’affectation, le respect, et l’amour que nous vous portons.</w:t>
      </w:r>
    </w:p>
    <w:p w14:paraId="04BABB06" w14:textId="77777777" w:rsidR="005E3183" w:rsidRPr="00A24900" w:rsidRDefault="005E3183" w:rsidP="007A771A">
      <w:pPr>
        <w:widowControl w:val="0"/>
        <w:autoSpaceDE w:val="0"/>
        <w:autoSpaceDN w:val="0"/>
        <w:jc w:val="both"/>
        <w:rPr>
          <w:rFonts w:eastAsia="Times New Roman" w:cstheme="majorBidi"/>
          <w:b/>
          <w:spacing w:val="-10"/>
          <w:kern w:val="0"/>
          <w:szCs w:val="24"/>
          <w14:ligatures w14:val="none"/>
        </w:rPr>
      </w:pPr>
    </w:p>
    <w:p w14:paraId="0AA58224" w14:textId="77777777" w:rsidR="005E3183" w:rsidRPr="00A24900" w:rsidRDefault="005E3183" w:rsidP="009E158B">
      <w:pPr>
        <w:widowControl w:val="0"/>
        <w:autoSpaceDE w:val="0"/>
        <w:autoSpaceDN w:val="0"/>
        <w:jc w:val="center"/>
        <w:rPr>
          <w:rFonts w:eastAsia="Times New Roman" w:cstheme="majorBidi"/>
          <w:b/>
          <w:spacing w:val="-10"/>
          <w:kern w:val="0"/>
          <w:szCs w:val="24"/>
          <w14:ligatures w14:val="none"/>
        </w:rPr>
      </w:pPr>
      <w:r w:rsidRPr="00A24900">
        <w:rPr>
          <w:rFonts w:eastAsia="Times New Roman" w:cstheme="majorBidi"/>
          <w:b/>
          <w:spacing w:val="-10"/>
          <w:kern w:val="0"/>
          <w:szCs w:val="24"/>
          <w14:ligatures w14:val="none"/>
        </w:rPr>
        <w:t>À</w:t>
      </w:r>
    </w:p>
    <w:p w14:paraId="0A7E51F5" w14:textId="77777777" w:rsidR="005E3183" w:rsidRPr="00A24900" w:rsidRDefault="005E3183" w:rsidP="007A771A">
      <w:pPr>
        <w:pStyle w:val="Corpsdetexte"/>
        <w:spacing w:before="0" w:line="360" w:lineRule="auto"/>
        <w:ind w:left="0" w:right="0"/>
        <w:jc w:val="both"/>
        <w:rPr>
          <w:rFonts w:asciiTheme="majorBidi" w:hAnsiTheme="majorBidi" w:cstheme="majorBidi"/>
          <w:b/>
        </w:rPr>
      </w:pPr>
    </w:p>
    <w:p w14:paraId="2B1AE44B" w14:textId="77777777" w:rsidR="005E3183" w:rsidRPr="00A24900" w:rsidRDefault="005E3183" w:rsidP="007A771A">
      <w:pPr>
        <w:pStyle w:val="Corpsdetexte"/>
        <w:spacing w:before="0" w:line="360" w:lineRule="auto"/>
        <w:ind w:left="0" w:right="0"/>
        <w:jc w:val="both"/>
        <w:rPr>
          <w:rFonts w:asciiTheme="majorBidi" w:hAnsiTheme="majorBidi" w:cstheme="majorBidi"/>
          <w:b/>
        </w:rPr>
      </w:pPr>
    </w:p>
    <w:p w14:paraId="41B4E53E" w14:textId="77777777" w:rsidR="005E3183" w:rsidRPr="00A24900" w:rsidRDefault="005E3183" w:rsidP="009E158B">
      <w:pPr>
        <w:jc w:val="center"/>
        <w:rPr>
          <w:rFonts w:eastAsia="Times New Roman" w:cstheme="majorBidi"/>
          <w:kern w:val="0"/>
          <w:szCs w:val="24"/>
          <w14:ligatures w14:val="none"/>
        </w:rPr>
      </w:pPr>
      <w:r w:rsidRPr="00355A46">
        <w:rPr>
          <w:rFonts w:eastAsia="Times New Roman" w:cstheme="majorBidi"/>
          <w:kern w:val="0"/>
          <w:sz w:val="28"/>
          <w:szCs w:val="28"/>
          <w14:ligatures w14:val="none"/>
        </w:rPr>
        <w:t>Ma grand-mère qui m'a accompagné le premier jour d'école.</w:t>
      </w:r>
    </w:p>
    <w:p w14:paraId="53CB46C0" w14:textId="77777777" w:rsidR="005E3183" w:rsidRPr="00A24900" w:rsidRDefault="005E3183" w:rsidP="007A771A">
      <w:pPr>
        <w:widowControl w:val="0"/>
        <w:autoSpaceDE w:val="0"/>
        <w:autoSpaceDN w:val="0"/>
        <w:jc w:val="both"/>
        <w:rPr>
          <w:rFonts w:eastAsia="Times New Roman" w:cstheme="majorBidi"/>
          <w:b/>
          <w:spacing w:val="-10"/>
          <w:kern w:val="0"/>
          <w:szCs w:val="24"/>
          <w14:ligatures w14:val="none"/>
        </w:rPr>
      </w:pPr>
    </w:p>
    <w:p w14:paraId="38661BAD" w14:textId="77777777" w:rsidR="005E3183" w:rsidRPr="00A24900" w:rsidRDefault="005E3183" w:rsidP="009E158B">
      <w:pPr>
        <w:widowControl w:val="0"/>
        <w:autoSpaceDE w:val="0"/>
        <w:autoSpaceDN w:val="0"/>
        <w:jc w:val="center"/>
        <w:rPr>
          <w:rFonts w:eastAsia="Times New Roman" w:cstheme="majorBidi"/>
          <w:b/>
          <w:spacing w:val="-10"/>
          <w:kern w:val="0"/>
          <w:szCs w:val="24"/>
          <w14:ligatures w14:val="none"/>
        </w:rPr>
      </w:pPr>
      <w:r w:rsidRPr="00A24900">
        <w:rPr>
          <w:rFonts w:eastAsia="Times New Roman" w:cstheme="majorBidi"/>
          <w:b/>
          <w:spacing w:val="-10"/>
          <w:kern w:val="0"/>
          <w:szCs w:val="24"/>
          <w14:ligatures w14:val="none"/>
        </w:rPr>
        <w:t>À</w:t>
      </w:r>
    </w:p>
    <w:p w14:paraId="40409337" w14:textId="77777777" w:rsidR="005E3183" w:rsidRPr="00A24900" w:rsidRDefault="005E3183" w:rsidP="007A771A">
      <w:pPr>
        <w:pStyle w:val="Corpsdetexte"/>
        <w:spacing w:before="0" w:line="360" w:lineRule="auto"/>
        <w:ind w:left="0" w:right="0"/>
        <w:jc w:val="both"/>
        <w:rPr>
          <w:rFonts w:asciiTheme="majorBidi" w:hAnsiTheme="majorBidi" w:cstheme="majorBidi"/>
          <w:b/>
        </w:rPr>
      </w:pPr>
    </w:p>
    <w:p w14:paraId="085C76E1" w14:textId="77777777" w:rsidR="005E3183" w:rsidRPr="00A24900" w:rsidRDefault="005E3183" w:rsidP="007A771A">
      <w:pPr>
        <w:pStyle w:val="Corpsdetexte"/>
        <w:spacing w:before="0" w:line="360" w:lineRule="auto"/>
        <w:ind w:left="0" w:right="0"/>
        <w:jc w:val="both"/>
        <w:rPr>
          <w:rFonts w:asciiTheme="majorBidi" w:hAnsiTheme="majorBidi" w:cstheme="majorBidi"/>
          <w:b/>
        </w:rPr>
      </w:pPr>
    </w:p>
    <w:p w14:paraId="3048739F" w14:textId="77777777" w:rsidR="0061267C" w:rsidRPr="00355A46" w:rsidRDefault="0061267C" w:rsidP="009E158B">
      <w:pPr>
        <w:jc w:val="center"/>
        <w:rPr>
          <w:rFonts w:cstheme="majorBidi"/>
          <w:b/>
          <w:i/>
          <w:iCs/>
          <w:sz w:val="28"/>
          <w:szCs w:val="28"/>
        </w:rPr>
      </w:pPr>
      <w:r w:rsidRPr="00355A46">
        <w:rPr>
          <w:rFonts w:eastAsia="Times New Roman" w:cstheme="majorBidi"/>
          <w:kern w:val="0"/>
          <w:sz w:val="28"/>
          <w:szCs w:val="28"/>
          <w14:ligatures w14:val="none"/>
        </w:rPr>
        <w:t>Mes professeurs, symbole du savoir et du professionnalisme, pour leurs efforts afin d’enrichir mes capacités professionnelles.</w:t>
      </w:r>
    </w:p>
    <w:p w14:paraId="448C9035" w14:textId="77777777" w:rsidR="005E3183" w:rsidRPr="00A24900" w:rsidRDefault="005E3183" w:rsidP="007A771A">
      <w:pPr>
        <w:widowControl w:val="0"/>
        <w:autoSpaceDE w:val="0"/>
        <w:autoSpaceDN w:val="0"/>
        <w:jc w:val="both"/>
        <w:rPr>
          <w:rFonts w:eastAsia="Times New Roman" w:cstheme="majorBidi"/>
          <w:b/>
          <w:spacing w:val="-10"/>
          <w:kern w:val="0"/>
          <w:szCs w:val="24"/>
          <w14:ligatures w14:val="none"/>
        </w:rPr>
      </w:pPr>
    </w:p>
    <w:p w14:paraId="5F852907" w14:textId="77777777" w:rsidR="005E3183" w:rsidRPr="00A24900" w:rsidRDefault="005E3183" w:rsidP="009E158B">
      <w:pPr>
        <w:widowControl w:val="0"/>
        <w:autoSpaceDE w:val="0"/>
        <w:autoSpaceDN w:val="0"/>
        <w:jc w:val="center"/>
        <w:rPr>
          <w:rFonts w:eastAsia="Times New Roman" w:cstheme="majorBidi"/>
          <w:b/>
          <w:spacing w:val="-10"/>
          <w:kern w:val="0"/>
          <w:szCs w:val="24"/>
          <w14:ligatures w14:val="none"/>
        </w:rPr>
      </w:pPr>
      <w:r w:rsidRPr="00A24900">
        <w:rPr>
          <w:rFonts w:eastAsia="Times New Roman" w:cstheme="majorBidi"/>
          <w:b/>
          <w:spacing w:val="-10"/>
          <w:kern w:val="0"/>
          <w:szCs w:val="24"/>
          <w14:ligatures w14:val="none"/>
        </w:rPr>
        <w:t>À</w:t>
      </w:r>
    </w:p>
    <w:p w14:paraId="1283E157" w14:textId="77777777" w:rsidR="005E3183" w:rsidRPr="00A24900" w:rsidRDefault="005E3183" w:rsidP="007A771A">
      <w:pPr>
        <w:pStyle w:val="Corpsdetexte"/>
        <w:spacing w:before="0" w:line="360" w:lineRule="auto"/>
        <w:ind w:left="0" w:right="0"/>
        <w:jc w:val="both"/>
        <w:rPr>
          <w:rFonts w:asciiTheme="majorBidi" w:hAnsiTheme="majorBidi" w:cstheme="majorBidi"/>
          <w:b/>
        </w:rPr>
      </w:pPr>
    </w:p>
    <w:p w14:paraId="68687A61" w14:textId="77777777" w:rsidR="005E3183" w:rsidRPr="00A24900" w:rsidRDefault="005E3183" w:rsidP="007A771A">
      <w:pPr>
        <w:pStyle w:val="Corpsdetexte"/>
        <w:spacing w:before="0" w:line="360" w:lineRule="auto"/>
        <w:ind w:left="0" w:right="0"/>
        <w:jc w:val="both"/>
        <w:rPr>
          <w:rFonts w:asciiTheme="majorBidi" w:hAnsiTheme="majorBidi" w:cstheme="majorBidi"/>
          <w:b/>
        </w:rPr>
      </w:pPr>
    </w:p>
    <w:p w14:paraId="5B09C499" w14:textId="27AD8740" w:rsidR="0061267C" w:rsidRPr="009E158B" w:rsidRDefault="0061267C" w:rsidP="009E158B">
      <w:pPr>
        <w:jc w:val="center"/>
        <w:rPr>
          <w:rFonts w:eastAsia="Times New Roman" w:cstheme="majorBidi"/>
          <w:kern w:val="0"/>
          <w:sz w:val="28"/>
          <w:szCs w:val="28"/>
          <w14:ligatures w14:val="none"/>
        </w:rPr>
      </w:pPr>
      <w:r w:rsidRPr="00355A46">
        <w:rPr>
          <w:rFonts w:eastAsia="Times New Roman" w:cstheme="majorBidi"/>
          <w:kern w:val="0"/>
          <w:sz w:val="28"/>
          <w:szCs w:val="28"/>
          <w14:ligatures w14:val="none"/>
        </w:rPr>
        <w:t>Mes amis et tous ceux qui m’ont aidé.</w:t>
      </w:r>
    </w:p>
    <w:p w14:paraId="563B03A5" w14:textId="77777777" w:rsidR="00FB4AEB" w:rsidRDefault="00FB4AEB" w:rsidP="007A771A">
      <w:pPr>
        <w:jc w:val="both"/>
        <w:rPr>
          <w:rFonts w:cstheme="majorBidi"/>
          <w:b/>
          <w:bCs/>
          <w:szCs w:val="24"/>
        </w:rPr>
      </w:pPr>
    </w:p>
    <w:p w14:paraId="3F8D576E" w14:textId="6041C54D" w:rsidR="002141A8" w:rsidRPr="00002048" w:rsidRDefault="002141A8" w:rsidP="009E158B">
      <w:pPr>
        <w:jc w:val="center"/>
        <w:rPr>
          <w:rFonts w:cstheme="majorBidi"/>
          <w:b/>
          <w:bCs/>
          <w:sz w:val="36"/>
          <w:szCs w:val="36"/>
        </w:rPr>
      </w:pPr>
      <w:r w:rsidRPr="00002048">
        <w:rPr>
          <w:rFonts w:cstheme="majorBidi"/>
          <w:b/>
          <w:bCs/>
          <w:sz w:val="36"/>
          <w:szCs w:val="36"/>
        </w:rPr>
        <w:t>Résumé</w:t>
      </w:r>
    </w:p>
    <w:p w14:paraId="62CB693F" w14:textId="77777777" w:rsidR="007B163E" w:rsidRPr="004873C4" w:rsidRDefault="007B163E" w:rsidP="007B163E">
      <w:pPr>
        <w:jc w:val="both"/>
        <w:rPr>
          <w:rFonts w:eastAsia="Times New Roman" w:cstheme="majorBidi"/>
          <w:szCs w:val="24"/>
          <w:lang w:eastAsia="fr-FR"/>
        </w:rPr>
      </w:pPr>
      <w:bookmarkStart w:id="7" w:name="_Hlk234192306"/>
      <w:r w:rsidRPr="004873C4">
        <w:rPr>
          <w:rFonts w:eastAsia="Times New Roman" w:cstheme="majorBidi"/>
          <w:szCs w:val="24"/>
          <w:lang w:eastAsia="fr-FR"/>
        </w:rPr>
        <w:t xml:space="preserve">Ce mémoire examine la contribution du contrôle de gestion à la maîtrise du </w:t>
      </w:r>
      <w:proofErr w:type="spellStart"/>
      <w:r w:rsidRPr="004873C4">
        <w:rPr>
          <w:rFonts w:eastAsia="Times New Roman" w:cstheme="majorBidi"/>
          <w:szCs w:val="24"/>
          <w:lang w:eastAsia="fr-FR"/>
        </w:rPr>
        <w:t>scrap</w:t>
      </w:r>
      <w:proofErr w:type="spellEnd"/>
      <w:r w:rsidRPr="004873C4">
        <w:rPr>
          <w:rFonts w:eastAsia="Times New Roman" w:cstheme="majorBidi"/>
          <w:szCs w:val="24"/>
          <w:lang w:eastAsia="fr-FR"/>
        </w:rPr>
        <w:t xml:space="preserve"> industriel et à l'amélioration de la performance industrielle, à travers le cas de SEBN-MA, filiale marocaine du groupe Sumitomo Electric spécialisée dans le câblage automobile. Après un cadrage théorique portant sur le contrôle de gestion, la performance industrielle et le </w:t>
      </w:r>
      <w:proofErr w:type="spellStart"/>
      <w:r w:rsidRPr="004873C4">
        <w:rPr>
          <w:rFonts w:eastAsia="Times New Roman" w:cstheme="majorBidi"/>
          <w:szCs w:val="24"/>
          <w:lang w:eastAsia="fr-FR"/>
        </w:rPr>
        <w:t>scrap</w:t>
      </w:r>
      <w:proofErr w:type="spellEnd"/>
      <w:r w:rsidRPr="004873C4">
        <w:rPr>
          <w:rFonts w:eastAsia="Times New Roman" w:cstheme="majorBidi"/>
          <w:szCs w:val="24"/>
          <w:lang w:eastAsia="fr-FR"/>
        </w:rPr>
        <w:t xml:space="preserve">, une démarche hypothético-déductive combinant données quantitatives et entretiens semi-directifs a été mobilisée. Le diagnostic révèle un dispositif de pilotage formellement complet mais essentiellement diagnostique, un coût du </w:t>
      </w:r>
      <w:proofErr w:type="spellStart"/>
      <w:r w:rsidRPr="004873C4">
        <w:rPr>
          <w:rFonts w:eastAsia="Times New Roman" w:cstheme="majorBidi"/>
          <w:szCs w:val="24"/>
          <w:lang w:eastAsia="fr-FR"/>
        </w:rPr>
        <w:t>scrap</w:t>
      </w:r>
      <w:proofErr w:type="spellEnd"/>
      <w:r w:rsidRPr="004873C4">
        <w:rPr>
          <w:rFonts w:eastAsia="Times New Roman" w:cstheme="majorBidi"/>
          <w:szCs w:val="24"/>
          <w:lang w:eastAsia="fr-FR"/>
        </w:rPr>
        <w:t xml:space="preserve"> structurellement sous-estimé et des causes récurrentes insuffisamment formalisées. Un système de pilotage rénové est proposé, intégrant une méthode de coût complet, un budget différencié par projet et un tableau de bord assorti de KPIs, permettant une détection plus rapide des dérives et une réduction estimée des coûts. Ces résultats confirment que le levier du contrôle de gestion, bien qu'existant, reste à approfondir pour devenir pleinement interactif.</w:t>
      </w:r>
    </w:p>
    <w:p w14:paraId="37F0A226" w14:textId="309177E5" w:rsidR="007B163E" w:rsidRDefault="007B163E" w:rsidP="007B163E">
      <w:pPr>
        <w:jc w:val="both"/>
        <w:rPr>
          <w:rFonts w:eastAsia="Times New Roman" w:cstheme="majorBidi"/>
          <w:szCs w:val="24"/>
          <w:lang w:eastAsia="fr-FR"/>
        </w:rPr>
      </w:pPr>
      <w:r w:rsidRPr="004873C4">
        <w:rPr>
          <w:rFonts w:eastAsia="Times New Roman" w:cstheme="majorBidi"/>
          <w:szCs w:val="24"/>
          <w:lang w:eastAsia="fr-FR"/>
        </w:rPr>
        <w:t xml:space="preserve">Mots-clés : contrôle de gestion, </w:t>
      </w:r>
      <w:proofErr w:type="spellStart"/>
      <w:r w:rsidRPr="004873C4">
        <w:rPr>
          <w:rFonts w:eastAsia="Times New Roman" w:cstheme="majorBidi"/>
          <w:szCs w:val="24"/>
          <w:lang w:eastAsia="fr-FR"/>
        </w:rPr>
        <w:t>scrap</w:t>
      </w:r>
      <w:proofErr w:type="spellEnd"/>
      <w:r w:rsidRPr="004873C4">
        <w:rPr>
          <w:rFonts w:eastAsia="Times New Roman" w:cstheme="majorBidi"/>
          <w:szCs w:val="24"/>
          <w:lang w:eastAsia="fr-FR"/>
        </w:rPr>
        <w:t xml:space="preserve"> industriel, performance industrielle, tableau de bord, coût de la non-qualité, SEBN-MA</w:t>
      </w:r>
      <w:bookmarkEnd w:id="7"/>
    </w:p>
    <w:p w14:paraId="23F8F203" w14:textId="77777777" w:rsidR="007B163E" w:rsidRDefault="007B163E" w:rsidP="007B163E">
      <w:pPr>
        <w:jc w:val="both"/>
        <w:rPr>
          <w:rFonts w:eastAsia="Times New Roman" w:cstheme="majorBidi"/>
          <w:szCs w:val="24"/>
          <w:lang w:eastAsia="fr-FR"/>
        </w:rPr>
      </w:pPr>
    </w:p>
    <w:p w14:paraId="1F04CBEF" w14:textId="77777777" w:rsidR="007B163E" w:rsidRDefault="007B163E" w:rsidP="007B163E">
      <w:pPr>
        <w:rPr>
          <w:rFonts w:eastAsia="Times New Roman" w:cstheme="majorBidi"/>
          <w:szCs w:val="24"/>
          <w:lang w:eastAsia="fr-FR"/>
        </w:rPr>
      </w:pPr>
    </w:p>
    <w:p w14:paraId="0A710173" w14:textId="77777777" w:rsidR="007B163E" w:rsidRDefault="007B163E" w:rsidP="007B163E">
      <w:pPr>
        <w:rPr>
          <w:rFonts w:eastAsia="Times New Roman" w:cstheme="majorBidi"/>
          <w:szCs w:val="24"/>
          <w:lang w:eastAsia="fr-FR"/>
        </w:rPr>
      </w:pPr>
    </w:p>
    <w:p w14:paraId="442F5F12" w14:textId="77777777" w:rsidR="007B163E" w:rsidRDefault="007B163E" w:rsidP="007B163E">
      <w:pPr>
        <w:rPr>
          <w:rFonts w:eastAsia="Times New Roman" w:cstheme="majorBidi"/>
          <w:szCs w:val="24"/>
          <w:lang w:eastAsia="fr-FR"/>
        </w:rPr>
      </w:pPr>
    </w:p>
    <w:p w14:paraId="24AF9C91" w14:textId="2C5140CA" w:rsidR="005E3183" w:rsidRPr="00A24900" w:rsidRDefault="002141A8" w:rsidP="007B163E">
      <w:pPr>
        <w:rPr>
          <w:rFonts w:eastAsia="Times New Roman" w:cstheme="majorBidi"/>
          <w:szCs w:val="24"/>
          <w:lang w:eastAsia="fr-FR"/>
        </w:rPr>
      </w:pPr>
      <w:r w:rsidRPr="00A24900">
        <w:rPr>
          <w:rFonts w:eastAsia="Times New Roman" w:cstheme="majorBidi"/>
          <w:szCs w:val="24"/>
          <w:lang w:eastAsia="fr-FR"/>
        </w:rPr>
        <w:br w:type="page"/>
      </w:r>
    </w:p>
    <w:p w14:paraId="67283D4E" w14:textId="77777777" w:rsidR="002141A8" w:rsidRPr="00A24900" w:rsidRDefault="002141A8" w:rsidP="00A60C57">
      <w:pPr>
        <w:pStyle w:val="Titre1"/>
        <w:rPr>
          <w:lang w:eastAsia="fr-FR"/>
        </w:rPr>
      </w:pPr>
    </w:p>
    <w:p w14:paraId="57C3FB3F" w14:textId="44CC2147" w:rsidR="002141A8" w:rsidRPr="00002048" w:rsidRDefault="002141A8" w:rsidP="007B163E">
      <w:pPr>
        <w:jc w:val="center"/>
        <w:rPr>
          <w:rFonts w:cstheme="majorBidi"/>
          <w:b/>
          <w:bCs/>
          <w:sz w:val="36"/>
          <w:szCs w:val="36"/>
        </w:rPr>
      </w:pPr>
      <w:r w:rsidRPr="00002048">
        <w:rPr>
          <w:rFonts w:cstheme="majorBidi"/>
          <w:b/>
          <w:bCs/>
          <w:sz w:val="36"/>
          <w:szCs w:val="36"/>
        </w:rPr>
        <w:t>Abstract</w:t>
      </w:r>
    </w:p>
    <w:p w14:paraId="49F310BD" w14:textId="77777777" w:rsidR="007B163E" w:rsidRPr="004873C4" w:rsidRDefault="007B163E" w:rsidP="007B163E">
      <w:pPr>
        <w:jc w:val="both"/>
        <w:rPr>
          <w:rFonts w:eastAsia="Times New Roman" w:cstheme="majorBidi"/>
          <w:szCs w:val="24"/>
          <w:lang w:eastAsia="fr-FR"/>
        </w:rPr>
      </w:pPr>
      <w:r w:rsidRPr="004873C4">
        <w:rPr>
          <w:rFonts w:eastAsia="Times New Roman" w:cstheme="majorBidi"/>
          <w:szCs w:val="24"/>
          <w:lang w:eastAsia="fr-FR"/>
        </w:rPr>
        <w:t xml:space="preserve">This dissertation examines how management control can </w:t>
      </w:r>
      <w:proofErr w:type="spellStart"/>
      <w:r w:rsidRPr="004873C4">
        <w:rPr>
          <w:rFonts w:eastAsia="Times New Roman" w:cstheme="majorBidi"/>
          <w:szCs w:val="24"/>
          <w:lang w:eastAsia="fr-FR"/>
        </w:rPr>
        <w:t>contribute</w:t>
      </w:r>
      <w:proofErr w:type="spellEnd"/>
      <w:r w:rsidRPr="004873C4">
        <w:rPr>
          <w:rFonts w:eastAsia="Times New Roman" w:cstheme="majorBidi"/>
          <w:szCs w:val="24"/>
          <w:lang w:eastAsia="fr-FR"/>
        </w:rPr>
        <w:t xml:space="preserve"> to </w:t>
      </w:r>
      <w:proofErr w:type="spellStart"/>
      <w:r w:rsidRPr="004873C4">
        <w:rPr>
          <w:rFonts w:eastAsia="Times New Roman" w:cstheme="majorBidi"/>
          <w:szCs w:val="24"/>
          <w:lang w:eastAsia="fr-FR"/>
        </w:rPr>
        <w:t>reducing</w:t>
      </w:r>
      <w:proofErr w:type="spellEnd"/>
      <w:r w:rsidRPr="004873C4">
        <w:rPr>
          <w:rFonts w:eastAsia="Times New Roman" w:cstheme="majorBidi"/>
          <w:szCs w:val="24"/>
          <w:lang w:eastAsia="fr-FR"/>
        </w:rPr>
        <w:t xml:space="preserve"> </w:t>
      </w:r>
      <w:proofErr w:type="spellStart"/>
      <w:r w:rsidRPr="004873C4">
        <w:rPr>
          <w:rFonts w:eastAsia="Times New Roman" w:cstheme="majorBidi"/>
          <w:szCs w:val="24"/>
          <w:lang w:eastAsia="fr-FR"/>
        </w:rPr>
        <w:t>industrial</w:t>
      </w:r>
      <w:proofErr w:type="spellEnd"/>
      <w:r w:rsidRPr="004873C4">
        <w:rPr>
          <w:rFonts w:eastAsia="Times New Roman" w:cstheme="majorBidi"/>
          <w:szCs w:val="24"/>
          <w:lang w:eastAsia="fr-FR"/>
        </w:rPr>
        <w:t xml:space="preserve"> </w:t>
      </w:r>
      <w:proofErr w:type="spellStart"/>
      <w:r w:rsidRPr="004873C4">
        <w:rPr>
          <w:rFonts w:eastAsia="Times New Roman" w:cstheme="majorBidi"/>
          <w:szCs w:val="24"/>
          <w:lang w:eastAsia="fr-FR"/>
        </w:rPr>
        <w:t>scrap</w:t>
      </w:r>
      <w:proofErr w:type="spellEnd"/>
      <w:r w:rsidRPr="004873C4">
        <w:rPr>
          <w:rFonts w:eastAsia="Times New Roman" w:cstheme="majorBidi"/>
          <w:szCs w:val="24"/>
          <w:lang w:eastAsia="fr-FR"/>
        </w:rPr>
        <w:t xml:space="preserve"> and </w:t>
      </w:r>
      <w:proofErr w:type="spellStart"/>
      <w:r w:rsidRPr="004873C4">
        <w:rPr>
          <w:rFonts w:eastAsia="Times New Roman" w:cstheme="majorBidi"/>
          <w:szCs w:val="24"/>
          <w:lang w:eastAsia="fr-FR"/>
        </w:rPr>
        <w:t>improving</w:t>
      </w:r>
      <w:proofErr w:type="spellEnd"/>
      <w:r w:rsidRPr="004873C4">
        <w:rPr>
          <w:rFonts w:eastAsia="Times New Roman" w:cstheme="majorBidi"/>
          <w:szCs w:val="24"/>
          <w:lang w:eastAsia="fr-FR"/>
        </w:rPr>
        <w:t xml:space="preserve"> </w:t>
      </w:r>
      <w:proofErr w:type="spellStart"/>
      <w:r w:rsidRPr="004873C4">
        <w:rPr>
          <w:rFonts w:eastAsia="Times New Roman" w:cstheme="majorBidi"/>
          <w:szCs w:val="24"/>
          <w:lang w:eastAsia="fr-FR"/>
        </w:rPr>
        <w:t>industrial</w:t>
      </w:r>
      <w:proofErr w:type="spellEnd"/>
      <w:r w:rsidRPr="004873C4">
        <w:rPr>
          <w:rFonts w:eastAsia="Times New Roman" w:cstheme="majorBidi"/>
          <w:szCs w:val="24"/>
          <w:lang w:eastAsia="fr-FR"/>
        </w:rPr>
        <w:t xml:space="preserve"> performance, </w:t>
      </w:r>
      <w:proofErr w:type="spellStart"/>
      <w:r w:rsidRPr="004873C4">
        <w:rPr>
          <w:rFonts w:eastAsia="Times New Roman" w:cstheme="majorBidi"/>
          <w:szCs w:val="24"/>
          <w:lang w:eastAsia="fr-FR"/>
        </w:rPr>
        <w:t>using</w:t>
      </w:r>
      <w:proofErr w:type="spellEnd"/>
      <w:r w:rsidRPr="004873C4">
        <w:rPr>
          <w:rFonts w:eastAsia="Times New Roman" w:cstheme="majorBidi"/>
          <w:szCs w:val="24"/>
          <w:lang w:eastAsia="fr-FR"/>
        </w:rPr>
        <w:t xml:space="preserve"> the case of SEBN-MA, the </w:t>
      </w:r>
      <w:proofErr w:type="spellStart"/>
      <w:r w:rsidRPr="004873C4">
        <w:rPr>
          <w:rFonts w:eastAsia="Times New Roman" w:cstheme="majorBidi"/>
          <w:szCs w:val="24"/>
          <w:lang w:eastAsia="fr-FR"/>
        </w:rPr>
        <w:t>Moroccan</w:t>
      </w:r>
      <w:proofErr w:type="spellEnd"/>
      <w:r w:rsidRPr="004873C4">
        <w:rPr>
          <w:rFonts w:eastAsia="Times New Roman" w:cstheme="majorBidi"/>
          <w:szCs w:val="24"/>
          <w:lang w:eastAsia="fr-FR"/>
        </w:rPr>
        <w:t xml:space="preserve"> </w:t>
      </w:r>
      <w:proofErr w:type="spellStart"/>
      <w:r w:rsidRPr="004873C4">
        <w:rPr>
          <w:rFonts w:eastAsia="Times New Roman" w:cstheme="majorBidi"/>
          <w:szCs w:val="24"/>
          <w:lang w:eastAsia="fr-FR"/>
        </w:rPr>
        <w:t>subsidiary</w:t>
      </w:r>
      <w:proofErr w:type="spellEnd"/>
      <w:r w:rsidRPr="004873C4">
        <w:rPr>
          <w:rFonts w:eastAsia="Times New Roman" w:cstheme="majorBidi"/>
          <w:szCs w:val="24"/>
          <w:lang w:eastAsia="fr-FR"/>
        </w:rPr>
        <w:t xml:space="preserve"> of the Sumitomo Electric group </w:t>
      </w:r>
      <w:proofErr w:type="spellStart"/>
      <w:r w:rsidRPr="004873C4">
        <w:rPr>
          <w:rFonts w:eastAsia="Times New Roman" w:cstheme="majorBidi"/>
          <w:szCs w:val="24"/>
          <w:lang w:eastAsia="fr-FR"/>
        </w:rPr>
        <w:t>specialized</w:t>
      </w:r>
      <w:proofErr w:type="spellEnd"/>
      <w:r w:rsidRPr="004873C4">
        <w:rPr>
          <w:rFonts w:eastAsia="Times New Roman" w:cstheme="majorBidi"/>
          <w:szCs w:val="24"/>
          <w:lang w:eastAsia="fr-FR"/>
        </w:rPr>
        <w:t xml:space="preserve"> in automotive </w:t>
      </w:r>
      <w:proofErr w:type="spellStart"/>
      <w:r w:rsidRPr="004873C4">
        <w:rPr>
          <w:rFonts w:eastAsia="Times New Roman" w:cstheme="majorBidi"/>
          <w:szCs w:val="24"/>
          <w:lang w:eastAsia="fr-FR"/>
        </w:rPr>
        <w:t>wiring</w:t>
      </w:r>
      <w:proofErr w:type="spellEnd"/>
      <w:r w:rsidRPr="004873C4">
        <w:rPr>
          <w:rFonts w:eastAsia="Times New Roman" w:cstheme="majorBidi"/>
          <w:szCs w:val="24"/>
          <w:lang w:eastAsia="fr-FR"/>
        </w:rPr>
        <w:t xml:space="preserve"> </w:t>
      </w:r>
      <w:proofErr w:type="spellStart"/>
      <w:r w:rsidRPr="004873C4">
        <w:rPr>
          <w:rFonts w:eastAsia="Times New Roman" w:cstheme="majorBidi"/>
          <w:szCs w:val="24"/>
          <w:lang w:eastAsia="fr-FR"/>
        </w:rPr>
        <w:t>harnesses</w:t>
      </w:r>
      <w:proofErr w:type="spellEnd"/>
      <w:r w:rsidRPr="004873C4">
        <w:rPr>
          <w:rFonts w:eastAsia="Times New Roman" w:cstheme="majorBidi"/>
          <w:szCs w:val="24"/>
          <w:lang w:eastAsia="fr-FR"/>
        </w:rPr>
        <w:t xml:space="preserve">. Following a </w:t>
      </w:r>
      <w:proofErr w:type="spellStart"/>
      <w:r w:rsidRPr="004873C4">
        <w:rPr>
          <w:rFonts w:eastAsia="Times New Roman" w:cstheme="majorBidi"/>
          <w:szCs w:val="24"/>
          <w:lang w:eastAsia="fr-FR"/>
        </w:rPr>
        <w:t>theoretical</w:t>
      </w:r>
      <w:proofErr w:type="spellEnd"/>
      <w:r w:rsidRPr="004873C4">
        <w:rPr>
          <w:rFonts w:eastAsia="Times New Roman" w:cstheme="majorBidi"/>
          <w:szCs w:val="24"/>
          <w:lang w:eastAsia="fr-FR"/>
        </w:rPr>
        <w:t xml:space="preserve"> </w:t>
      </w:r>
      <w:proofErr w:type="spellStart"/>
      <w:r w:rsidRPr="004873C4">
        <w:rPr>
          <w:rFonts w:eastAsia="Times New Roman" w:cstheme="majorBidi"/>
          <w:szCs w:val="24"/>
          <w:lang w:eastAsia="fr-FR"/>
        </w:rPr>
        <w:t>review</w:t>
      </w:r>
      <w:proofErr w:type="spellEnd"/>
      <w:r w:rsidRPr="004873C4">
        <w:rPr>
          <w:rFonts w:eastAsia="Times New Roman" w:cstheme="majorBidi"/>
          <w:szCs w:val="24"/>
          <w:lang w:eastAsia="fr-FR"/>
        </w:rPr>
        <w:t xml:space="preserve"> of management control, </w:t>
      </w:r>
      <w:proofErr w:type="spellStart"/>
      <w:r w:rsidRPr="004873C4">
        <w:rPr>
          <w:rFonts w:eastAsia="Times New Roman" w:cstheme="majorBidi"/>
          <w:szCs w:val="24"/>
          <w:lang w:eastAsia="fr-FR"/>
        </w:rPr>
        <w:t>industrial</w:t>
      </w:r>
      <w:proofErr w:type="spellEnd"/>
      <w:r w:rsidRPr="004873C4">
        <w:rPr>
          <w:rFonts w:eastAsia="Times New Roman" w:cstheme="majorBidi"/>
          <w:szCs w:val="24"/>
          <w:lang w:eastAsia="fr-FR"/>
        </w:rPr>
        <w:t xml:space="preserve"> performance and </w:t>
      </w:r>
      <w:proofErr w:type="spellStart"/>
      <w:r w:rsidRPr="004873C4">
        <w:rPr>
          <w:rFonts w:eastAsia="Times New Roman" w:cstheme="majorBidi"/>
          <w:szCs w:val="24"/>
          <w:lang w:eastAsia="fr-FR"/>
        </w:rPr>
        <w:t>scrap</w:t>
      </w:r>
      <w:proofErr w:type="spellEnd"/>
      <w:r w:rsidRPr="004873C4">
        <w:rPr>
          <w:rFonts w:eastAsia="Times New Roman" w:cstheme="majorBidi"/>
          <w:szCs w:val="24"/>
          <w:lang w:eastAsia="fr-FR"/>
        </w:rPr>
        <w:t xml:space="preserve">, a </w:t>
      </w:r>
      <w:proofErr w:type="spellStart"/>
      <w:r w:rsidRPr="004873C4">
        <w:rPr>
          <w:rFonts w:eastAsia="Times New Roman" w:cstheme="majorBidi"/>
          <w:szCs w:val="24"/>
          <w:lang w:eastAsia="fr-FR"/>
        </w:rPr>
        <w:t>hypothetico-deductive</w:t>
      </w:r>
      <w:proofErr w:type="spellEnd"/>
      <w:r w:rsidRPr="004873C4">
        <w:rPr>
          <w:rFonts w:eastAsia="Times New Roman" w:cstheme="majorBidi"/>
          <w:szCs w:val="24"/>
          <w:lang w:eastAsia="fr-FR"/>
        </w:rPr>
        <w:t xml:space="preserve"> </w:t>
      </w:r>
      <w:proofErr w:type="spellStart"/>
      <w:r w:rsidRPr="004873C4">
        <w:rPr>
          <w:rFonts w:eastAsia="Times New Roman" w:cstheme="majorBidi"/>
          <w:szCs w:val="24"/>
          <w:lang w:eastAsia="fr-FR"/>
        </w:rPr>
        <w:t>approach</w:t>
      </w:r>
      <w:proofErr w:type="spellEnd"/>
      <w:r w:rsidRPr="004873C4">
        <w:rPr>
          <w:rFonts w:eastAsia="Times New Roman" w:cstheme="majorBidi"/>
          <w:szCs w:val="24"/>
          <w:lang w:eastAsia="fr-FR"/>
        </w:rPr>
        <w:t xml:space="preserve"> </w:t>
      </w:r>
      <w:proofErr w:type="spellStart"/>
      <w:r w:rsidRPr="004873C4">
        <w:rPr>
          <w:rFonts w:eastAsia="Times New Roman" w:cstheme="majorBidi"/>
          <w:szCs w:val="24"/>
          <w:lang w:eastAsia="fr-FR"/>
        </w:rPr>
        <w:t>combining</w:t>
      </w:r>
      <w:proofErr w:type="spellEnd"/>
      <w:r w:rsidRPr="004873C4">
        <w:rPr>
          <w:rFonts w:eastAsia="Times New Roman" w:cstheme="majorBidi"/>
          <w:szCs w:val="24"/>
          <w:lang w:eastAsia="fr-FR"/>
        </w:rPr>
        <w:t xml:space="preserve"> quantitative data and semi-</w:t>
      </w:r>
      <w:proofErr w:type="spellStart"/>
      <w:r w:rsidRPr="004873C4">
        <w:rPr>
          <w:rFonts w:eastAsia="Times New Roman" w:cstheme="majorBidi"/>
          <w:szCs w:val="24"/>
          <w:lang w:eastAsia="fr-FR"/>
        </w:rPr>
        <w:t>structured</w:t>
      </w:r>
      <w:proofErr w:type="spellEnd"/>
      <w:r w:rsidRPr="004873C4">
        <w:rPr>
          <w:rFonts w:eastAsia="Times New Roman" w:cstheme="majorBidi"/>
          <w:szCs w:val="24"/>
          <w:lang w:eastAsia="fr-FR"/>
        </w:rPr>
        <w:t xml:space="preserve"> interviews </w:t>
      </w:r>
      <w:proofErr w:type="spellStart"/>
      <w:r w:rsidRPr="004873C4">
        <w:rPr>
          <w:rFonts w:eastAsia="Times New Roman" w:cstheme="majorBidi"/>
          <w:szCs w:val="24"/>
          <w:lang w:eastAsia="fr-FR"/>
        </w:rPr>
        <w:t>was</w:t>
      </w:r>
      <w:proofErr w:type="spellEnd"/>
      <w:r w:rsidRPr="004873C4">
        <w:rPr>
          <w:rFonts w:eastAsia="Times New Roman" w:cstheme="majorBidi"/>
          <w:szCs w:val="24"/>
          <w:lang w:eastAsia="fr-FR"/>
        </w:rPr>
        <w:t xml:space="preserve"> </w:t>
      </w:r>
      <w:proofErr w:type="spellStart"/>
      <w:r w:rsidRPr="004873C4">
        <w:rPr>
          <w:rFonts w:eastAsia="Times New Roman" w:cstheme="majorBidi"/>
          <w:szCs w:val="24"/>
          <w:lang w:eastAsia="fr-FR"/>
        </w:rPr>
        <w:t>applied</w:t>
      </w:r>
      <w:proofErr w:type="spellEnd"/>
      <w:r w:rsidRPr="004873C4">
        <w:rPr>
          <w:rFonts w:eastAsia="Times New Roman" w:cstheme="majorBidi"/>
          <w:szCs w:val="24"/>
          <w:lang w:eastAsia="fr-FR"/>
        </w:rPr>
        <w:t xml:space="preserve">. The </w:t>
      </w:r>
      <w:proofErr w:type="spellStart"/>
      <w:r w:rsidRPr="004873C4">
        <w:rPr>
          <w:rFonts w:eastAsia="Times New Roman" w:cstheme="majorBidi"/>
          <w:szCs w:val="24"/>
          <w:lang w:eastAsia="fr-FR"/>
        </w:rPr>
        <w:t>diagnosis</w:t>
      </w:r>
      <w:proofErr w:type="spellEnd"/>
      <w:r w:rsidRPr="004873C4">
        <w:rPr>
          <w:rFonts w:eastAsia="Times New Roman" w:cstheme="majorBidi"/>
          <w:szCs w:val="24"/>
          <w:lang w:eastAsia="fr-FR"/>
        </w:rPr>
        <w:t xml:space="preserve"> shows a </w:t>
      </w:r>
      <w:proofErr w:type="spellStart"/>
      <w:r w:rsidRPr="004873C4">
        <w:rPr>
          <w:rFonts w:eastAsia="Times New Roman" w:cstheme="majorBidi"/>
          <w:szCs w:val="24"/>
          <w:lang w:eastAsia="fr-FR"/>
        </w:rPr>
        <w:t>formally</w:t>
      </w:r>
      <w:proofErr w:type="spellEnd"/>
      <w:r w:rsidRPr="004873C4">
        <w:rPr>
          <w:rFonts w:eastAsia="Times New Roman" w:cstheme="majorBidi"/>
          <w:szCs w:val="24"/>
          <w:lang w:eastAsia="fr-FR"/>
        </w:rPr>
        <w:t xml:space="preserve"> </w:t>
      </w:r>
      <w:proofErr w:type="spellStart"/>
      <w:r w:rsidRPr="004873C4">
        <w:rPr>
          <w:rFonts w:eastAsia="Times New Roman" w:cstheme="majorBidi"/>
          <w:szCs w:val="24"/>
          <w:lang w:eastAsia="fr-FR"/>
        </w:rPr>
        <w:t>complete</w:t>
      </w:r>
      <w:proofErr w:type="spellEnd"/>
      <w:r w:rsidRPr="004873C4">
        <w:rPr>
          <w:rFonts w:eastAsia="Times New Roman" w:cstheme="majorBidi"/>
          <w:szCs w:val="24"/>
          <w:lang w:eastAsia="fr-FR"/>
        </w:rPr>
        <w:t xml:space="preserve"> but </w:t>
      </w:r>
      <w:proofErr w:type="spellStart"/>
      <w:r w:rsidRPr="004873C4">
        <w:rPr>
          <w:rFonts w:eastAsia="Times New Roman" w:cstheme="majorBidi"/>
          <w:szCs w:val="24"/>
          <w:lang w:eastAsia="fr-FR"/>
        </w:rPr>
        <w:t>largely</w:t>
      </w:r>
      <w:proofErr w:type="spellEnd"/>
      <w:r w:rsidRPr="004873C4">
        <w:rPr>
          <w:rFonts w:eastAsia="Times New Roman" w:cstheme="majorBidi"/>
          <w:szCs w:val="24"/>
          <w:lang w:eastAsia="fr-FR"/>
        </w:rPr>
        <w:t xml:space="preserve"> </w:t>
      </w:r>
      <w:proofErr w:type="spellStart"/>
      <w:r w:rsidRPr="004873C4">
        <w:rPr>
          <w:rFonts w:eastAsia="Times New Roman" w:cstheme="majorBidi"/>
          <w:szCs w:val="24"/>
          <w:lang w:eastAsia="fr-FR"/>
        </w:rPr>
        <w:t>retrospective</w:t>
      </w:r>
      <w:proofErr w:type="spellEnd"/>
      <w:r w:rsidRPr="004873C4">
        <w:rPr>
          <w:rFonts w:eastAsia="Times New Roman" w:cstheme="majorBidi"/>
          <w:szCs w:val="24"/>
          <w:lang w:eastAsia="fr-FR"/>
        </w:rPr>
        <w:t xml:space="preserve"> control system, a </w:t>
      </w:r>
      <w:proofErr w:type="spellStart"/>
      <w:r w:rsidRPr="004873C4">
        <w:rPr>
          <w:rFonts w:eastAsia="Times New Roman" w:cstheme="majorBidi"/>
          <w:szCs w:val="24"/>
          <w:lang w:eastAsia="fr-FR"/>
        </w:rPr>
        <w:t>structurally</w:t>
      </w:r>
      <w:proofErr w:type="spellEnd"/>
      <w:r w:rsidRPr="004873C4">
        <w:rPr>
          <w:rFonts w:eastAsia="Times New Roman" w:cstheme="majorBidi"/>
          <w:szCs w:val="24"/>
          <w:lang w:eastAsia="fr-FR"/>
        </w:rPr>
        <w:t xml:space="preserve"> </w:t>
      </w:r>
      <w:proofErr w:type="spellStart"/>
      <w:r w:rsidRPr="004873C4">
        <w:rPr>
          <w:rFonts w:eastAsia="Times New Roman" w:cstheme="majorBidi"/>
          <w:szCs w:val="24"/>
          <w:lang w:eastAsia="fr-FR"/>
        </w:rPr>
        <w:t>underestimated</w:t>
      </w:r>
      <w:proofErr w:type="spellEnd"/>
      <w:r w:rsidRPr="004873C4">
        <w:rPr>
          <w:rFonts w:eastAsia="Times New Roman" w:cstheme="majorBidi"/>
          <w:szCs w:val="24"/>
          <w:lang w:eastAsia="fr-FR"/>
        </w:rPr>
        <w:t xml:space="preserve"> </w:t>
      </w:r>
      <w:proofErr w:type="spellStart"/>
      <w:r w:rsidRPr="004873C4">
        <w:rPr>
          <w:rFonts w:eastAsia="Times New Roman" w:cstheme="majorBidi"/>
          <w:szCs w:val="24"/>
          <w:lang w:eastAsia="fr-FR"/>
        </w:rPr>
        <w:t>scrap</w:t>
      </w:r>
      <w:proofErr w:type="spellEnd"/>
      <w:r w:rsidRPr="004873C4">
        <w:rPr>
          <w:rFonts w:eastAsia="Times New Roman" w:cstheme="majorBidi"/>
          <w:szCs w:val="24"/>
          <w:lang w:eastAsia="fr-FR"/>
        </w:rPr>
        <w:t xml:space="preserve"> </w:t>
      </w:r>
      <w:proofErr w:type="spellStart"/>
      <w:r w:rsidRPr="004873C4">
        <w:rPr>
          <w:rFonts w:eastAsia="Times New Roman" w:cstheme="majorBidi"/>
          <w:szCs w:val="24"/>
          <w:lang w:eastAsia="fr-FR"/>
        </w:rPr>
        <w:t>cost</w:t>
      </w:r>
      <w:proofErr w:type="spellEnd"/>
      <w:r w:rsidRPr="004873C4">
        <w:rPr>
          <w:rFonts w:eastAsia="Times New Roman" w:cstheme="majorBidi"/>
          <w:szCs w:val="24"/>
          <w:lang w:eastAsia="fr-FR"/>
        </w:rPr>
        <w:t xml:space="preserve">, and </w:t>
      </w:r>
      <w:proofErr w:type="spellStart"/>
      <w:r w:rsidRPr="004873C4">
        <w:rPr>
          <w:rFonts w:eastAsia="Times New Roman" w:cstheme="majorBidi"/>
          <w:szCs w:val="24"/>
          <w:lang w:eastAsia="fr-FR"/>
        </w:rPr>
        <w:t>recurring</w:t>
      </w:r>
      <w:proofErr w:type="spellEnd"/>
      <w:r w:rsidRPr="004873C4">
        <w:rPr>
          <w:rFonts w:eastAsia="Times New Roman" w:cstheme="majorBidi"/>
          <w:szCs w:val="24"/>
          <w:lang w:eastAsia="fr-FR"/>
        </w:rPr>
        <w:t xml:space="preserve"> but </w:t>
      </w:r>
      <w:proofErr w:type="spellStart"/>
      <w:r w:rsidRPr="004873C4">
        <w:rPr>
          <w:rFonts w:eastAsia="Times New Roman" w:cstheme="majorBidi"/>
          <w:szCs w:val="24"/>
          <w:lang w:eastAsia="fr-FR"/>
        </w:rPr>
        <w:t>poorly</w:t>
      </w:r>
      <w:proofErr w:type="spellEnd"/>
      <w:r w:rsidRPr="004873C4">
        <w:rPr>
          <w:rFonts w:eastAsia="Times New Roman" w:cstheme="majorBidi"/>
          <w:szCs w:val="24"/>
          <w:lang w:eastAsia="fr-FR"/>
        </w:rPr>
        <w:t xml:space="preserve"> </w:t>
      </w:r>
      <w:proofErr w:type="spellStart"/>
      <w:r w:rsidRPr="004873C4">
        <w:rPr>
          <w:rFonts w:eastAsia="Times New Roman" w:cstheme="majorBidi"/>
          <w:szCs w:val="24"/>
          <w:lang w:eastAsia="fr-FR"/>
        </w:rPr>
        <w:t>formalized</w:t>
      </w:r>
      <w:proofErr w:type="spellEnd"/>
      <w:r w:rsidRPr="004873C4">
        <w:rPr>
          <w:rFonts w:eastAsia="Times New Roman" w:cstheme="majorBidi"/>
          <w:szCs w:val="24"/>
          <w:lang w:eastAsia="fr-FR"/>
        </w:rPr>
        <w:t xml:space="preserve"> root causes. A </w:t>
      </w:r>
      <w:proofErr w:type="spellStart"/>
      <w:r w:rsidRPr="004873C4">
        <w:rPr>
          <w:rFonts w:eastAsia="Times New Roman" w:cstheme="majorBidi"/>
          <w:szCs w:val="24"/>
          <w:lang w:eastAsia="fr-FR"/>
        </w:rPr>
        <w:t>renewed</w:t>
      </w:r>
      <w:proofErr w:type="spellEnd"/>
      <w:r w:rsidRPr="004873C4">
        <w:rPr>
          <w:rFonts w:eastAsia="Times New Roman" w:cstheme="majorBidi"/>
          <w:szCs w:val="24"/>
          <w:lang w:eastAsia="fr-FR"/>
        </w:rPr>
        <w:t xml:space="preserve"> monitoring system </w:t>
      </w:r>
      <w:proofErr w:type="spellStart"/>
      <w:r w:rsidRPr="004873C4">
        <w:rPr>
          <w:rFonts w:eastAsia="Times New Roman" w:cstheme="majorBidi"/>
          <w:szCs w:val="24"/>
          <w:lang w:eastAsia="fr-FR"/>
        </w:rPr>
        <w:t>is</w:t>
      </w:r>
      <w:proofErr w:type="spellEnd"/>
      <w:r w:rsidRPr="004873C4">
        <w:rPr>
          <w:rFonts w:eastAsia="Times New Roman" w:cstheme="majorBidi"/>
          <w:szCs w:val="24"/>
          <w:lang w:eastAsia="fr-FR"/>
        </w:rPr>
        <w:t xml:space="preserve"> </w:t>
      </w:r>
      <w:proofErr w:type="spellStart"/>
      <w:r w:rsidRPr="004873C4">
        <w:rPr>
          <w:rFonts w:eastAsia="Times New Roman" w:cstheme="majorBidi"/>
          <w:szCs w:val="24"/>
          <w:lang w:eastAsia="fr-FR"/>
        </w:rPr>
        <w:t>proposed</w:t>
      </w:r>
      <w:proofErr w:type="spellEnd"/>
      <w:r w:rsidRPr="004873C4">
        <w:rPr>
          <w:rFonts w:eastAsia="Times New Roman" w:cstheme="majorBidi"/>
          <w:szCs w:val="24"/>
          <w:lang w:eastAsia="fr-FR"/>
        </w:rPr>
        <w:t xml:space="preserve">, </w:t>
      </w:r>
      <w:proofErr w:type="spellStart"/>
      <w:r w:rsidRPr="004873C4">
        <w:rPr>
          <w:rFonts w:eastAsia="Times New Roman" w:cstheme="majorBidi"/>
          <w:szCs w:val="24"/>
          <w:lang w:eastAsia="fr-FR"/>
        </w:rPr>
        <w:t>combining</w:t>
      </w:r>
      <w:proofErr w:type="spellEnd"/>
      <w:r w:rsidRPr="004873C4">
        <w:rPr>
          <w:rFonts w:eastAsia="Times New Roman" w:cstheme="majorBidi"/>
          <w:szCs w:val="24"/>
          <w:lang w:eastAsia="fr-FR"/>
        </w:rPr>
        <w:t xml:space="preserve"> a full-</w:t>
      </w:r>
      <w:proofErr w:type="spellStart"/>
      <w:r w:rsidRPr="004873C4">
        <w:rPr>
          <w:rFonts w:eastAsia="Times New Roman" w:cstheme="majorBidi"/>
          <w:szCs w:val="24"/>
          <w:lang w:eastAsia="fr-FR"/>
        </w:rPr>
        <w:t>cost</w:t>
      </w:r>
      <w:proofErr w:type="spellEnd"/>
      <w:r w:rsidRPr="004873C4">
        <w:rPr>
          <w:rFonts w:eastAsia="Times New Roman" w:cstheme="majorBidi"/>
          <w:szCs w:val="24"/>
          <w:lang w:eastAsia="fr-FR"/>
        </w:rPr>
        <w:t xml:space="preserve"> </w:t>
      </w:r>
      <w:proofErr w:type="spellStart"/>
      <w:r w:rsidRPr="004873C4">
        <w:rPr>
          <w:rFonts w:eastAsia="Times New Roman" w:cstheme="majorBidi"/>
          <w:szCs w:val="24"/>
          <w:lang w:eastAsia="fr-FR"/>
        </w:rPr>
        <w:t>method</w:t>
      </w:r>
      <w:proofErr w:type="spellEnd"/>
      <w:r w:rsidRPr="004873C4">
        <w:rPr>
          <w:rFonts w:eastAsia="Times New Roman" w:cstheme="majorBidi"/>
          <w:szCs w:val="24"/>
          <w:lang w:eastAsia="fr-FR"/>
        </w:rPr>
        <w:t xml:space="preserve">, a </w:t>
      </w:r>
      <w:proofErr w:type="spellStart"/>
      <w:r w:rsidRPr="004873C4">
        <w:rPr>
          <w:rFonts w:eastAsia="Times New Roman" w:cstheme="majorBidi"/>
          <w:szCs w:val="24"/>
          <w:lang w:eastAsia="fr-FR"/>
        </w:rPr>
        <w:t>project-differentiated</w:t>
      </w:r>
      <w:proofErr w:type="spellEnd"/>
      <w:r w:rsidRPr="004873C4">
        <w:rPr>
          <w:rFonts w:eastAsia="Times New Roman" w:cstheme="majorBidi"/>
          <w:szCs w:val="24"/>
          <w:lang w:eastAsia="fr-FR"/>
        </w:rPr>
        <w:t xml:space="preserve"> budget, and </w:t>
      </w:r>
      <w:proofErr w:type="gramStart"/>
      <w:r w:rsidRPr="004873C4">
        <w:rPr>
          <w:rFonts w:eastAsia="Times New Roman" w:cstheme="majorBidi"/>
          <w:szCs w:val="24"/>
          <w:lang w:eastAsia="fr-FR"/>
        </w:rPr>
        <w:t>a</w:t>
      </w:r>
      <w:proofErr w:type="gramEnd"/>
      <w:r w:rsidRPr="004873C4">
        <w:rPr>
          <w:rFonts w:eastAsia="Times New Roman" w:cstheme="majorBidi"/>
          <w:szCs w:val="24"/>
          <w:lang w:eastAsia="fr-FR"/>
        </w:rPr>
        <w:t xml:space="preserve"> KPI-</w:t>
      </w:r>
      <w:proofErr w:type="spellStart"/>
      <w:r w:rsidRPr="004873C4">
        <w:rPr>
          <w:rFonts w:eastAsia="Times New Roman" w:cstheme="majorBidi"/>
          <w:szCs w:val="24"/>
          <w:lang w:eastAsia="fr-FR"/>
        </w:rPr>
        <w:t>based</w:t>
      </w:r>
      <w:proofErr w:type="spellEnd"/>
      <w:r w:rsidRPr="004873C4">
        <w:rPr>
          <w:rFonts w:eastAsia="Times New Roman" w:cstheme="majorBidi"/>
          <w:szCs w:val="24"/>
          <w:lang w:eastAsia="fr-FR"/>
        </w:rPr>
        <w:t xml:space="preserve"> </w:t>
      </w:r>
      <w:proofErr w:type="spellStart"/>
      <w:r w:rsidRPr="004873C4">
        <w:rPr>
          <w:rFonts w:eastAsia="Times New Roman" w:cstheme="majorBidi"/>
          <w:szCs w:val="24"/>
          <w:lang w:eastAsia="fr-FR"/>
        </w:rPr>
        <w:t>dashboard</w:t>
      </w:r>
      <w:proofErr w:type="spellEnd"/>
      <w:r w:rsidRPr="004873C4">
        <w:rPr>
          <w:rFonts w:eastAsia="Times New Roman" w:cstheme="majorBidi"/>
          <w:szCs w:val="24"/>
          <w:lang w:eastAsia="fr-FR"/>
        </w:rPr>
        <w:t xml:space="preserve">, </w:t>
      </w:r>
      <w:proofErr w:type="spellStart"/>
      <w:r w:rsidRPr="004873C4">
        <w:rPr>
          <w:rFonts w:eastAsia="Times New Roman" w:cstheme="majorBidi"/>
          <w:szCs w:val="24"/>
          <w:lang w:eastAsia="fr-FR"/>
        </w:rPr>
        <w:t>enabling</w:t>
      </w:r>
      <w:proofErr w:type="spellEnd"/>
      <w:r w:rsidRPr="004873C4">
        <w:rPr>
          <w:rFonts w:eastAsia="Times New Roman" w:cstheme="majorBidi"/>
          <w:szCs w:val="24"/>
          <w:lang w:eastAsia="fr-FR"/>
        </w:rPr>
        <w:t xml:space="preserve"> </w:t>
      </w:r>
      <w:proofErr w:type="spellStart"/>
      <w:r w:rsidRPr="004873C4">
        <w:rPr>
          <w:rFonts w:eastAsia="Times New Roman" w:cstheme="majorBidi"/>
          <w:szCs w:val="24"/>
          <w:lang w:eastAsia="fr-FR"/>
        </w:rPr>
        <w:t>faster</w:t>
      </w:r>
      <w:proofErr w:type="spellEnd"/>
      <w:r w:rsidRPr="004873C4">
        <w:rPr>
          <w:rFonts w:eastAsia="Times New Roman" w:cstheme="majorBidi"/>
          <w:szCs w:val="24"/>
          <w:lang w:eastAsia="fr-FR"/>
        </w:rPr>
        <w:t xml:space="preserve"> </w:t>
      </w:r>
      <w:proofErr w:type="spellStart"/>
      <w:r w:rsidRPr="004873C4">
        <w:rPr>
          <w:rFonts w:eastAsia="Times New Roman" w:cstheme="majorBidi"/>
          <w:szCs w:val="24"/>
          <w:lang w:eastAsia="fr-FR"/>
        </w:rPr>
        <w:t>deviation</w:t>
      </w:r>
      <w:proofErr w:type="spellEnd"/>
      <w:r w:rsidRPr="004873C4">
        <w:rPr>
          <w:rFonts w:eastAsia="Times New Roman" w:cstheme="majorBidi"/>
          <w:szCs w:val="24"/>
          <w:lang w:eastAsia="fr-FR"/>
        </w:rPr>
        <w:t xml:space="preserve"> </w:t>
      </w:r>
      <w:proofErr w:type="spellStart"/>
      <w:r w:rsidRPr="004873C4">
        <w:rPr>
          <w:rFonts w:eastAsia="Times New Roman" w:cstheme="majorBidi"/>
          <w:szCs w:val="24"/>
          <w:lang w:eastAsia="fr-FR"/>
        </w:rPr>
        <w:t>detection</w:t>
      </w:r>
      <w:proofErr w:type="spellEnd"/>
      <w:r w:rsidRPr="004873C4">
        <w:rPr>
          <w:rFonts w:eastAsia="Times New Roman" w:cstheme="majorBidi"/>
          <w:szCs w:val="24"/>
          <w:lang w:eastAsia="fr-FR"/>
        </w:rPr>
        <w:t xml:space="preserve"> and </w:t>
      </w:r>
      <w:proofErr w:type="spellStart"/>
      <w:r w:rsidRPr="004873C4">
        <w:rPr>
          <w:rFonts w:eastAsia="Times New Roman" w:cstheme="majorBidi"/>
          <w:szCs w:val="24"/>
          <w:lang w:eastAsia="fr-FR"/>
        </w:rPr>
        <w:t>estimated</w:t>
      </w:r>
      <w:proofErr w:type="spellEnd"/>
      <w:r w:rsidRPr="004873C4">
        <w:rPr>
          <w:rFonts w:eastAsia="Times New Roman" w:cstheme="majorBidi"/>
          <w:szCs w:val="24"/>
          <w:lang w:eastAsia="fr-FR"/>
        </w:rPr>
        <w:t xml:space="preserve"> </w:t>
      </w:r>
      <w:proofErr w:type="spellStart"/>
      <w:r w:rsidRPr="004873C4">
        <w:rPr>
          <w:rFonts w:eastAsia="Times New Roman" w:cstheme="majorBidi"/>
          <w:szCs w:val="24"/>
          <w:lang w:eastAsia="fr-FR"/>
        </w:rPr>
        <w:t>cost</w:t>
      </w:r>
      <w:proofErr w:type="spellEnd"/>
      <w:r w:rsidRPr="004873C4">
        <w:rPr>
          <w:rFonts w:eastAsia="Times New Roman" w:cstheme="majorBidi"/>
          <w:szCs w:val="24"/>
          <w:lang w:eastAsia="fr-FR"/>
        </w:rPr>
        <w:t xml:space="preserve"> </w:t>
      </w:r>
      <w:proofErr w:type="spellStart"/>
      <w:r w:rsidRPr="004873C4">
        <w:rPr>
          <w:rFonts w:eastAsia="Times New Roman" w:cstheme="majorBidi"/>
          <w:szCs w:val="24"/>
          <w:lang w:eastAsia="fr-FR"/>
        </w:rPr>
        <w:t>reductions</w:t>
      </w:r>
      <w:proofErr w:type="spellEnd"/>
      <w:r w:rsidRPr="004873C4">
        <w:rPr>
          <w:rFonts w:eastAsia="Times New Roman" w:cstheme="majorBidi"/>
          <w:szCs w:val="24"/>
          <w:lang w:eastAsia="fr-FR"/>
        </w:rPr>
        <w:t xml:space="preserve">. </w:t>
      </w:r>
      <w:proofErr w:type="spellStart"/>
      <w:r w:rsidRPr="004873C4">
        <w:rPr>
          <w:rFonts w:eastAsia="Times New Roman" w:cstheme="majorBidi"/>
          <w:szCs w:val="24"/>
          <w:lang w:eastAsia="fr-FR"/>
        </w:rPr>
        <w:t>These</w:t>
      </w:r>
      <w:proofErr w:type="spellEnd"/>
      <w:r w:rsidRPr="004873C4">
        <w:rPr>
          <w:rFonts w:eastAsia="Times New Roman" w:cstheme="majorBidi"/>
          <w:szCs w:val="24"/>
          <w:lang w:eastAsia="fr-FR"/>
        </w:rPr>
        <w:t xml:space="preserve"> </w:t>
      </w:r>
      <w:proofErr w:type="spellStart"/>
      <w:r w:rsidRPr="004873C4">
        <w:rPr>
          <w:rFonts w:eastAsia="Times New Roman" w:cstheme="majorBidi"/>
          <w:szCs w:val="24"/>
          <w:lang w:eastAsia="fr-FR"/>
        </w:rPr>
        <w:t>findings</w:t>
      </w:r>
      <w:proofErr w:type="spellEnd"/>
      <w:r w:rsidRPr="004873C4">
        <w:rPr>
          <w:rFonts w:eastAsia="Times New Roman" w:cstheme="majorBidi"/>
          <w:szCs w:val="24"/>
          <w:lang w:eastAsia="fr-FR"/>
        </w:rPr>
        <w:t xml:space="preserve"> </w:t>
      </w:r>
      <w:proofErr w:type="spellStart"/>
      <w:r w:rsidRPr="004873C4">
        <w:rPr>
          <w:rFonts w:eastAsia="Times New Roman" w:cstheme="majorBidi"/>
          <w:szCs w:val="24"/>
          <w:lang w:eastAsia="fr-FR"/>
        </w:rPr>
        <w:t>confirm</w:t>
      </w:r>
      <w:proofErr w:type="spellEnd"/>
      <w:r w:rsidRPr="004873C4">
        <w:rPr>
          <w:rFonts w:eastAsia="Times New Roman" w:cstheme="majorBidi"/>
          <w:szCs w:val="24"/>
          <w:lang w:eastAsia="fr-FR"/>
        </w:rPr>
        <w:t xml:space="preserve"> </w:t>
      </w:r>
      <w:proofErr w:type="spellStart"/>
      <w:r w:rsidRPr="004873C4">
        <w:rPr>
          <w:rFonts w:eastAsia="Times New Roman" w:cstheme="majorBidi"/>
          <w:szCs w:val="24"/>
          <w:lang w:eastAsia="fr-FR"/>
        </w:rPr>
        <w:t>that</w:t>
      </w:r>
      <w:proofErr w:type="spellEnd"/>
      <w:r w:rsidRPr="004873C4">
        <w:rPr>
          <w:rFonts w:eastAsia="Times New Roman" w:cstheme="majorBidi"/>
          <w:szCs w:val="24"/>
          <w:lang w:eastAsia="fr-FR"/>
        </w:rPr>
        <w:t xml:space="preserve"> management control, </w:t>
      </w:r>
      <w:proofErr w:type="spellStart"/>
      <w:r w:rsidRPr="004873C4">
        <w:rPr>
          <w:rFonts w:eastAsia="Times New Roman" w:cstheme="majorBidi"/>
          <w:szCs w:val="24"/>
          <w:lang w:eastAsia="fr-FR"/>
        </w:rPr>
        <w:t>while</w:t>
      </w:r>
      <w:proofErr w:type="spellEnd"/>
      <w:r w:rsidRPr="004873C4">
        <w:rPr>
          <w:rFonts w:eastAsia="Times New Roman" w:cstheme="majorBidi"/>
          <w:szCs w:val="24"/>
          <w:lang w:eastAsia="fr-FR"/>
        </w:rPr>
        <w:t xml:space="preserve"> </w:t>
      </w:r>
      <w:proofErr w:type="spellStart"/>
      <w:r w:rsidRPr="004873C4">
        <w:rPr>
          <w:rFonts w:eastAsia="Times New Roman" w:cstheme="majorBidi"/>
          <w:szCs w:val="24"/>
          <w:lang w:eastAsia="fr-FR"/>
        </w:rPr>
        <w:t>already</w:t>
      </w:r>
      <w:proofErr w:type="spellEnd"/>
      <w:r w:rsidRPr="004873C4">
        <w:rPr>
          <w:rFonts w:eastAsia="Times New Roman" w:cstheme="majorBidi"/>
          <w:szCs w:val="24"/>
          <w:lang w:eastAsia="fr-FR"/>
        </w:rPr>
        <w:t xml:space="preserve"> in place, </w:t>
      </w:r>
      <w:proofErr w:type="spellStart"/>
      <w:r w:rsidRPr="004873C4">
        <w:rPr>
          <w:rFonts w:eastAsia="Times New Roman" w:cstheme="majorBidi"/>
          <w:szCs w:val="24"/>
          <w:lang w:eastAsia="fr-FR"/>
        </w:rPr>
        <w:t>still</w:t>
      </w:r>
      <w:proofErr w:type="spellEnd"/>
      <w:r w:rsidRPr="004873C4">
        <w:rPr>
          <w:rFonts w:eastAsia="Times New Roman" w:cstheme="majorBidi"/>
          <w:szCs w:val="24"/>
          <w:lang w:eastAsia="fr-FR"/>
        </w:rPr>
        <w:t xml:space="preserve"> </w:t>
      </w:r>
      <w:proofErr w:type="spellStart"/>
      <w:r w:rsidRPr="004873C4">
        <w:rPr>
          <w:rFonts w:eastAsia="Times New Roman" w:cstheme="majorBidi"/>
          <w:szCs w:val="24"/>
          <w:lang w:eastAsia="fr-FR"/>
        </w:rPr>
        <w:t>needs</w:t>
      </w:r>
      <w:proofErr w:type="spellEnd"/>
      <w:r w:rsidRPr="004873C4">
        <w:rPr>
          <w:rFonts w:eastAsia="Times New Roman" w:cstheme="majorBidi"/>
          <w:szCs w:val="24"/>
          <w:lang w:eastAsia="fr-FR"/>
        </w:rPr>
        <w:t xml:space="preserve"> to </w:t>
      </w:r>
      <w:proofErr w:type="spellStart"/>
      <w:r w:rsidRPr="004873C4">
        <w:rPr>
          <w:rFonts w:eastAsia="Times New Roman" w:cstheme="majorBidi"/>
          <w:szCs w:val="24"/>
          <w:lang w:eastAsia="fr-FR"/>
        </w:rPr>
        <w:t>evolve</w:t>
      </w:r>
      <w:proofErr w:type="spellEnd"/>
      <w:r w:rsidRPr="004873C4">
        <w:rPr>
          <w:rFonts w:eastAsia="Times New Roman" w:cstheme="majorBidi"/>
          <w:szCs w:val="24"/>
          <w:lang w:eastAsia="fr-FR"/>
        </w:rPr>
        <w:t xml:space="preserve"> </w:t>
      </w:r>
      <w:proofErr w:type="spellStart"/>
      <w:r w:rsidRPr="004873C4">
        <w:rPr>
          <w:rFonts w:eastAsia="Times New Roman" w:cstheme="majorBidi"/>
          <w:szCs w:val="24"/>
          <w:lang w:eastAsia="fr-FR"/>
        </w:rPr>
        <w:t>toward</w:t>
      </w:r>
      <w:proofErr w:type="spellEnd"/>
      <w:r w:rsidRPr="004873C4">
        <w:rPr>
          <w:rFonts w:eastAsia="Times New Roman" w:cstheme="majorBidi"/>
          <w:szCs w:val="24"/>
          <w:lang w:eastAsia="fr-FR"/>
        </w:rPr>
        <w:t xml:space="preserve"> a more interactive </w:t>
      </w:r>
      <w:proofErr w:type="spellStart"/>
      <w:r w:rsidRPr="004873C4">
        <w:rPr>
          <w:rFonts w:eastAsia="Times New Roman" w:cstheme="majorBidi"/>
          <w:szCs w:val="24"/>
          <w:lang w:eastAsia="fr-FR"/>
        </w:rPr>
        <w:t>role</w:t>
      </w:r>
      <w:proofErr w:type="spellEnd"/>
      <w:r w:rsidRPr="004873C4">
        <w:rPr>
          <w:rFonts w:eastAsia="Times New Roman" w:cstheme="majorBidi"/>
          <w:szCs w:val="24"/>
          <w:lang w:eastAsia="fr-FR"/>
        </w:rPr>
        <w:t>.</w:t>
      </w:r>
    </w:p>
    <w:p w14:paraId="29A09FCF" w14:textId="0CD60A5D" w:rsidR="007B163E" w:rsidRDefault="007B163E" w:rsidP="007B163E">
      <w:pPr>
        <w:jc w:val="both"/>
        <w:rPr>
          <w:rFonts w:eastAsia="Times New Roman" w:cstheme="majorBidi"/>
          <w:szCs w:val="24"/>
          <w:lang w:eastAsia="fr-FR"/>
        </w:rPr>
      </w:pPr>
      <w:proofErr w:type="gramStart"/>
      <w:r w:rsidRPr="004873C4">
        <w:rPr>
          <w:rFonts w:eastAsia="Times New Roman" w:cstheme="majorBidi"/>
          <w:szCs w:val="24"/>
          <w:lang w:eastAsia="fr-FR"/>
        </w:rPr>
        <w:t>Keywords:</w:t>
      </w:r>
      <w:proofErr w:type="gramEnd"/>
      <w:r w:rsidRPr="004873C4">
        <w:rPr>
          <w:rFonts w:eastAsia="Times New Roman" w:cstheme="majorBidi"/>
          <w:szCs w:val="24"/>
          <w:lang w:eastAsia="fr-FR"/>
        </w:rPr>
        <w:t xml:space="preserve"> management control, </w:t>
      </w:r>
      <w:proofErr w:type="spellStart"/>
      <w:r w:rsidRPr="004873C4">
        <w:rPr>
          <w:rFonts w:eastAsia="Times New Roman" w:cstheme="majorBidi"/>
          <w:szCs w:val="24"/>
          <w:lang w:eastAsia="fr-FR"/>
        </w:rPr>
        <w:t>industrial</w:t>
      </w:r>
      <w:proofErr w:type="spellEnd"/>
      <w:r w:rsidRPr="004873C4">
        <w:rPr>
          <w:rFonts w:eastAsia="Times New Roman" w:cstheme="majorBidi"/>
          <w:szCs w:val="24"/>
          <w:lang w:eastAsia="fr-FR"/>
        </w:rPr>
        <w:t xml:space="preserve"> </w:t>
      </w:r>
      <w:proofErr w:type="spellStart"/>
      <w:r w:rsidRPr="004873C4">
        <w:rPr>
          <w:rFonts w:eastAsia="Times New Roman" w:cstheme="majorBidi"/>
          <w:szCs w:val="24"/>
          <w:lang w:eastAsia="fr-FR"/>
        </w:rPr>
        <w:t>scrap</w:t>
      </w:r>
      <w:proofErr w:type="spellEnd"/>
      <w:r w:rsidRPr="004873C4">
        <w:rPr>
          <w:rFonts w:eastAsia="Times New Roman" w:cstheme="majorBidi"/>
          <w:szCs w:val="24"/>
          <w:lang w:eastAsia="fr-FR"/>
        </w:rPr>
        <w:t xml:space="preserve">, </w:t>
      </w:r>
      <w:proofErr w:type="spellStart"/>
      <w:r w:rsidRPr="004873C4">
        <w:rPr>
          <w:rFonts w:eastAsia="Times New Roman" w:cstheme="majorBidi"/>
          <w:szCs w:val="24"/>
          <w:lang w:eastAsia="fr-FR"/>
        </w:rPr>
        <w:t>industrial</w:t>
      </w:r>
      <w:proofErr w:type="spellEnd"/>
      <w:r w:rsidRPr="004873C4">
        <w:rPr>
          <w:rFonts w:eastAsia="Times New Roman" w:cstheme="majorBidi"/>
          <w:szCs w:val="24"/>
          <w:lang w:eastAsia="fr-FR"/>
        </w:rPr>
        <w:t xml:space="preserve"> performance, </w:t>
      </w:r>
      <w:proofErr w:type="spellStart"/>
      <w:r w:rsidRPr="004873C4">
        <w:rPr>
          <w:rFonts w:eastAsia="Times New Roman" w:cstheme="majorBidi"/>
          <w:szCs w:val="24"/>
          <w:lang w:eastAsia="fr-FR"/>
        </w:rPr>
        <w:t>dashboard</w:t>
      </w:r>
      <w:proofErr w:type="spellEnd"/>
      <w:r w:rsidRPr="004873C4">
        <w:rPr>
          <w:rFonts w:eastAsia="Times New Roman" w:cstheme="majorBidi"/>
          <w:szCs w:val="24"/>
          <w:lang w:eastAsia="fr-FR"/>
        </w:rPr>
        <w:t xml:space="preserve">, </w:t>
      </w:r>
      <w:proofErr w:type="spellStart"/>
      <w:r w:rsidRPr="004873C4">
        <w:rPr>
          <w:rFonts w:eastAsia="Times New Roman" w:cstheme="majorBidi"/>
          <w:szCs w:val="24"/>
          <w:lang w:eastAsia="fr-FR"/>
        </w:rPr>
        <w:t>cost</w:t>
      </w:r>
      <w:proofErr w:type="spellEnd"/>
      <w:r w:rsidRPr="004873C4">
        <w:rPr>
          <w:rFonts w:eastAsia="Times New Roman" w:cstheme="majorBidi"/>
          <w:szCs w:val="24"/>
          <w:lang w:eastAsia="fr-FR"/>
        </w:rPr>
        <w:t xml:space="preserve"> of </w:t>
      </w:r>
      <w:proofErr w:type="spellStart"/>
      <w:r w:rsidRPr="004873C4">
        <w:rPr>
          <w:rFonts w:eastAsia="Times New Roman" w:cstheme="majorBidi"/>
          <w:szCs w:val="24"/>
          <w:lang w:eastAsia="fr-FR"/>
        </w:rPr>
        <w:t>non-quality</w:t>
      </w:r>
      <w:proofErr w:type="spellEnd"/>
      <w:r w:rsidRPr="004873C4">
        <w:rPr>
          <w:rFonts w:eastAsia="Times New Roman" w:cstheme="majorBidi"/>
          <w:szCs w:val="24"/>
          <w:lang w:eastAsia="fr-FR"/>
        </w:rPr>
        <w:t>, SEBN-MA</w:t>
      </w:r>
    </w:p>
    <w:p w14:paraId="5EDAF65E" w14:textId="77777777" w:rsidR="007B163E" w:rsidRDefault="007B163E" w:rsidP="007A771A">
      <w:pPr>
        <w:jc w:val="both"/>
        <w:rPr>
          <w:rFonts w:eastAsia="Times New Roman" w:cstheme="majorBidi"/>
          <w:szCs w:val="24"/>
          <w:lang w:eastAsia="fr-FR"/>
        </w:rPr>
      </w:pPr>
    </w:p>
    <w:p w14:paraId="235CE247" w14:textId="77777777" w:rsidR="007B163E" w:rsidRDefault="007B163E" w:rsidP="007A771A">
      <w:pPr>
        <w:jc w:val="both"/>
        <w:rPr>
          <w:rFonts w:eastAsia="Times New Roman" w:cstheme="majorBidi"/>
          <w:szCs w:val="24"/>
          <w:lang w:eastAsia="fr-FR"/>
        </w:rPr>
      </w:pPr>
    </w:p>
    <w:p w14:paraId="5F6B486B" w14:textId="77777777" w:rsidR="007B163E" w:rsidRDefault="007B163E" w:rsidP="007A771A">
      <w:pPr>
        <w:jc w:val="both"/>
        <w:rPr>
          <w:rFonts w:eastAsia="Times New Roman" w:cstheme="majorBidi"/>
          <w:szCs w:val="24"/>
          <w:lang w:eastAsia="fr-FR"/>
        </w:rPr>
      </w:pPr>
    </w:p>
    <w:p w14:paraId="4EAA508D" w14:textId="3D6178FD" w:rsidR="002141A8" w:rsidRPr="00A24900" w:rsidRDefault="002141A8" w:rsidP="007A771A">
      <w:pPr>
        <w:jc w:val="both"/>
        <w:rPr>
          <w:rFonts w:eastAsia="Times New Roman" w:cstheme="majorBidi"/>
          <w:b/>
          <w:color w:val="2F5496" w:themeColor="accent1" w:themeShade="BF"/>
          <w:szCs w:val="24"/>
          <w:lang w:eastAsia="fr-FR"/>
        </w:rPr>
      </w:pPr>
      <w:r w:rsidRPr="00A24900">
        <w:rPr>
          <w:rFonts w:eastAsia="Times New Roman" w:cstheme="majorBidi"/>
          <w:szCs w:val="24"/>
          <w:lang w:eastAsia="fr-FR"/>
        </w:rPr>
        <w:br w:type="page"/>
      </w:r>
    </w:p>
    <w:p w14:paraId="229FE163" w14:textId="744C72C3" w:rsidR="002141A8" w:rsidRPr="00E32212" w:rsidRDefault="002141A8" w:rsidP="00A60C57">
      <w:pPr>
        <w:pStyle w:val="Titre1"/>
      </w:pPr>
      <w:bookmarkStart w:id="8" w:name="_Toc232458487"/>
      <w:bookmarkStart w:id="9" w:name="_Toc233658427"/>
      <w:bookmarkStart w:id="10" w:name="_Toc234197079"/>
      <w:bookmarkStart w:id="11" w:name="_Toc234210319"/>
      <w:bookmarkStart w:id="12" w:name="_Toc234210931"/>
      <w:bookmarkStart w:id="13" w:name="_Toc234211014"/>
      <w:r w:rsidRPr="00E32212">
        <w:lastRenderedPageBreak/>
        <w:t>La liste des abréviations</w:t>
      </w:r>
      <w:bookmarkEnd w:id="8"/>
      <w:bookmarkEnd w:id="9"/>
      <w:bookmarkEnd w:id="10"/>
      <w:bookmarkEnd w:id="11"/>
      <w:bookmarkEnd w:id="12"/>
      <w:bookmarkEnd w:id="13"/>
    </w:p>
    <w:p w14:paraId="6A3CB374" w14:textId="77777777" w:rsidR="007B163E" w:rsidRPr="00B029D5" w:rsidRDefault="007B163E" w:rsidP="007B163E">
      <w:pPr>
        <w:jc w:val="both"/>
        <w:rPr>
          <w:rFonts w:eastAsia="Times New Roman" w:cstheme="majorBidi"/>
          <w:bCs/>
          <w:color w:val="000000"/>
          <w:szCs w:val="24"/>
          <w:lang w:eastAsia="fr-FR"/>
        </w:rPr>
      </w:pPr>
      <w:r w:rsidRPr="00AA43D8">
        <w:rPr>
          <w:rFonts w:eastAsia="Times New Roman" w:cstheme="majorBidi"/>
          <w:b/>
          <w:color w:val="000000"/>
          <w:szCs w:val="24"/>
          <w:lang w:eastAsia="fr-FR"/>
        </w:rPr>
        <w:t>ABB</w:t>
      </w:r>
      <w:r>
        <w:rPr>
          <w:rFonts w:eastAsia="Times New Roman" w:cstheme="majorBidi"/>
          <w:bCs/>
          <w:color w:val="000000"/>
          <w:szCs w:val="24"/>
          <w:lang w:eastAsia="fr-FR"/>
        </w:rPr>
        <w:t xml:space="preserve"> : </w:t>
      </w:r>
      <w:r w:rsidRPr="00B029D5">
        <w:rPr>
          <w:rFonts w:eastAsia="Times New Roman" w:cstheme="majorBidi"/>
          <w:bCs/>
          <w:color w:val="000000"/>
          <w:szCs w:val="24"/>
          <w:lang w:eastAsia="fr-FR"/>
        </w:rPr>
        <w:t xml:space="preserve">Activity Based </w:t>
      </w:r>
      <w:proofErr w:type="spellStart"/>
      <w:r w:rsidRPr="00B029D5">
        <w:rPr>
          <w:rFonts w:eastAsia="Times New Roman" w:cstheme="majorBidi"/>
          <w:bCs/>
          <w:color w:val="000000"/>
          <w:szCs w:val="24"/>
          <w:lang w:eastAsia="fr-FR"/>
        </w:rPr>
        <w:t>Budgeting</w:t>
      </w:r>
      <w:proofErr w:type="spellEnd"/>
      <w:r w:rsidRPr="00B029D5">
        <w:rPr>
          <w:rFonts w:eastAsia="Times New Roman" w:cstheme="majorBidi"/>
          <w:bCs/>
          <w:color w:val="000000"/>
          <w:szCs w:val="24"/>
          <w:lang w:eastAsia="fr-FR"/>
        </w:rPr>
        <w:t xml:space="preserve"> (budget à base d'activités)</w:t>
      </w:r>
    </w:p>
    <w:p w14:paraId="35BD4813" w14:textId="77777777" w:rsidR="007B163E" w:rsidRPr="00B029D5" w:rsidRDefault="007B163E" w:rsidP="007B163E">
      <w:pPr>
        <w:jc w:val="both"/>
        <w:rPr>
          <w:rFonts w:eastAsia="Times New Roman" w:cstheme="majorBidi"/>
          <w:bCs/>
          <w:color w:val="000000"/>
          <w:szCs w:val="24"/>
          <w:lang w:eastAsia="fr-FR"/>
        </w:rPr>
      </w:pPr>
      <w:r w:rsidRPr="00AA43D8">
        <w:rPr>
          <w:rFonts w:eastAsia="Times New Roman" w:cstheme="majorBidi"/>
          <w:b/>
          <w:color w:val="000000"/>
          <w:szCs w:val="24"/>
          <w:lang w:eastAsia="fr-FR"/>
        </w:rPr>
        <w:t>ABC</w:t>
      </w:r>
      <w:r>
        <w:rPr>
          <w:rFonts w:eastAsia="Times New Roman" w:cstheme="majorBidi"/>
          <w:bCs/>
          <w:color w:val="000000"/>
          <w:szCs w:val="24"/>
          <w:lang w:eastAsia="fr-FR"/>
        </w:rPr>
        <w:t xml:space="preserve"> : </w:t>
      </w:r>
      <w:r w:rsidRPr="00B029D5">
        <w:rPr>
          <w:rFonts w:eastAsia="Times New Roman" w:cstheme="majorBidi"/>
          <w:bCs/>
          <w:color w:val="000000"/>
          <w:szCs w:val="24"/>
          <w:lang w:eastAsia="fr-FR"/>
        </w:rPr>
        <w:t xml:space="preserve">Activity Based </w:t>
      </w:r>
      <w:proofErr w:type="spellStart"/>
      <w:r w:rsidRPr="00B029D5">
        <w:rPr>
          <w:rFonts w:eastAsia="Times New Roman" w:cstheme="majorBidi"/>
          <w:bCs/>
          <w:color w:val="000000"/>
          <w:szCs w:val="24"/>
          <w:lang w:eastAsia="fr-FR"/>
        </w:rPr>
        <w:t>Costing</w:t>
      </w:r>
      <w:proofErr w:type="spellEnd"/>
      <w:r w:rsidRPr="00B029D5">
        <w:rPr>
          <w:rFonts w:eastAsia="Times New Roman" w:cstheme="majorBidi"/>
          <w:bCs/>
          <w:color w:val="000000"/>
          <w:szCs w:val="24"/>
          <w:lang w:eastAsia="fr-FR"/>
        </w:rPr>
        <w:t xml:space="preserve"> (comptabilité à base d'activités)</w:t>
      </w:r>
    </w:p>
    <w:p w14:paraId="3982E010" w14:textId="77777777" w:rsidR="007B163E" w:rsidRPr="00B029D5" w:rsidRDefault="007B163E" w:rsidP="007B163E">
      <w:pPr>
        <w:jc w:val="both"/>
        <w:rPr>
          <w:rFonts w:eastAsia="Times New Roman" w:cstheme="majorBidi"/>
          <w:bCs/>
          <w:color w:val="000000"/>
          <w:szCs w:val="24"/>
          <w:lang w:eastAsia="fr-FR"/>
        </w:rPr>
      </w:pPr>
      <w:r w:rsidRPr="00AA43D8">
        <w:rPr>
          <w:rFonts w:eastAsia="Times New Roman" w:cstheme="majorBidi"/>
          <w:b/>
          <w:color w:val="000000"/>
          <w:szCs w:val="24"/>
          <w:lang w:eastAsia="fr-FR"/>
        </w:rPr>
        <w:t>ABM</w:t>
      </w:r>
      <w:bookmarkStart w:id="14" w:name="_Hlk234181556"/>
      <w:r>
        <w:rPr>
          <w:rFonts w:eastAsia="Times New Roman" w:cstheme="majorBidi"/>
          <w:bCs/>
          <w:color w:val="000000"/>
          <w:szCs w:val="24"/>
          <w:lang w:eastAsia="fr-FR"/>
        </w:rPr>
        <w:t> :</w:t>
      </w:r>
      <w:bookmarkEnd w:id="14"/>
      <w:r w:rsidRPr="00B029D5">
        <w:rPr>
          <w:rFonts w:eastAsia="Times New Roman" w:cstheme="majorBidi"/>
          <w:bCs/>
          <w:color w:val="000000"/>
          <w:szCs w:val="24"/>
          <w:lang w:eastAsia="fr-FR"/>
        </w:rPr>
        <w:t xml:space="preserve"> Activity Based Management (gestion à base d'activités)</w:t>
      </w:r>
    </w:p>
    <w:p w14:paraId="6CDA9383" w14:textId="77777777" w:rsidR="007B163E" w:rsidRPr="00B029D5" w:rsidRDefault="007B163E" w:rsidP="007B163E">
      <w:pPr>
        <w:jc w:val="both"/>
        <w:rPr>
          <w:rFonts w:eastAsia="Times New Roman" w:cstheme="majorBidi"/>
          <w:bCs/>
          <w:color w:val="000000"/>
          <w:szCs w:val="24"/>
          <w:lang w:eastAsia="fr-FR"/>
        </w:rPr>
      </w:pPr>
      <w:r w:rsidRPr="00AA43D8">
        <w:rPr>
          <w:rFonts w:eastAsia="Times New Roman" w:cstheme="majorBidi"/>
          <w:b/>
          <w:color w:val="000000"/>
          <w:szCs w:val="24"/>
          <w:lang w:eastAsia="fr-FR"/>
        </w:rPr>
        <w:t>BBZ</w:t>
      </w:r>
      <w:r>
        <w:rPr>
          <w:rFonts w:eastAsia="Times New Roman" w:cstheme="majorBidi"/>
          <w:bCs/>
          <w:color w:val="000000"/>
          <w:szCs w:val="24"/>
          <w:lang w:eastAsia="fr-FR"/>
        </w:rPr>
        <w:t> :</w:t>
      </w:r>
      <w:r w:rsidRPr="00B029D5">
        <w:rPr>
          <w:rFonts w:eastAsia="Times New Roman" w:cstheme="majorBidi"/>
          <w:bCs/>
          <w:color w:val="000000"/>
          <w:szCs w:val="24"/>
          <w:lang w:eastAsia="fr-FR"/>
        </w:rPr>
        <w:t xml:space="preserve"> Budget Base Zéro</w:t>
      </w:r>
    </w:p>
    <w:p w14:paraId="1859F04B" w14:textId="77777777" w:rsidR="007B163E" w:rsidRPr="00B029D5" w:rsidRDefault="007B163E" w:rsidP="007B163E">
      <w:pPr>
        <w:jc w:val="both"/>
        <w:rPr>
          <w:rFonts w:eastAsia="Times New Roman" w:cstheme="majorBidi"/>
          <w:bCs/>
          <w:color w:val="000000"/>
          <w:szCs w:val="24"/>
          <w:lang w:eastAsia="fr-FR"/>
        </w:rPr>
      </w:pPr>
      <w:r w:rsidRPr="00AA43D8">
        <w:rPr>
          <w:rFonts w:eastAsia="Times New Roman" w:cstheme="majorBidi"/>
          <w:b/>
          <w:color w:val="000000"/>
          <w:szCs w:val="24"/>
          <w:lang w:eastAsia="fr-FR"/>
        </w:rPr>
        <w:t>BDE</w:t>
      </w:r>
      <w:r>
        <w:rPr>
          <w:rFonts w:eastAsia="Times New Roman" w:cstheme="majorBidi"/>
          <w:bCs/>
          <w:color w:val="000000"/>
          <w:szCs w:val="24"/>
          <w:lang w:eastAsia="fr-FR"/>
        </w:rPr>
        <w:t> :</w:t>
      </w:r>
      <w:r w:rsidRPr="00B029D5">
        <w:rPr>
          <w:rFonts w:eastAsia="Times New Roman" w:cstheme="majorBidi"/>
          <w:bCs/>
          <w:color w:val="000000"/>
          <w:szCs w:val="24"/>
          <w:lang w:eastAsia="fr-FR"/>
        </w:rPr>
        <w:t xml:space="preserve"> Service en charge de la saisie informatique des fiches de rebut (désignation interne à confirmer auprès de SEBN-MA)</w:t>
      </w:r>
    </w:p>
    <w:p w14:paraId="4D642FB5" w14:textId="77777777" w:rsidR="007B163E" w:rsidRPr="00B029D5" w:rsidRDefault="007B163E" w:rsidP="007B163E">
      <w:pPr>
        <w:jc w:val="both"/>
        <w:rPr>
          <w:rFonts w:eastAsia="Times New Roman" w:cstheme="majorBidi"/>
          <w:bCs/>
          <w:color w:val="000000"/>
          <w:szCs w:val="24"/>
          <w:lang w:eastAsia="fr-FR"/>
        </w:rPr>
      </w:pPr>
      <w:r w:rsidRPr="00AA43D8">
        <w:rPr>
          <w:rFonts w:eastAsia="Times New Roman" w:cstheme="majorBidi"/>
          <w:b/>
          <w:color w:val="000000"/>
          <w:szCs w:val="24"/>
          <w:lang w:eastAsia="fr-FR"/>
        </w:rPr>
        <w:t>BOM</w:t>
      </w:r>
      <w:r>
        <w:rPr>
          <w:rFonts w:eastAsia="Times New Roman" w:cstheme="majorBidi"/>
          <w:bCs/>
          <w:color w:val="000000"/>
          <w:szCs w:val="24"/>
          <w:lang w:eastAsia="fr-FR"/>
        </w:rPr>
        <w:t> :</w:t>
      </w:r>
      <w:r w:rsidRPr="00B029D5">
        <w:rPr>
          <w:rFonts w:eastAsia="Times New Roman" w:cstheme="majorBidi"/>
          <w:bCs/>
          <w:color w:val="000000"/>
          <w:szCs w:val="24"/>
          <w:lang w:eastAsia="fr-FR"/>
        </w:rPr>
        <w:t xml:space="preserve"> Bill of Materials (nomenclature produit)</w:t>
      </w:r>
    </w:p>
    <w:p w14:paraId="17871104" w14:textId="77777777" w:rsidR="007B163E" w:rsidRPr="00B029D5" w:rsidRDefault="007B163E" w:rsidP="007B163E">
      <w:pPr>
        <w:jc w:val="both"/>
        <w:rPr>
          <w:rFonts w:eastAsia="Times New Roman" w:cstheme="majorBidi"/>
          <w:bCs/>
          <w:color w:val="000000"/>
          <w:szCs w:val="24"/>
          <w:lang w:eastAsia="fr-FR"/>
        </w:rPr>
      </w:pPr>
      <w:r w:rsidRPr="00AA43D8">
        <w:rPr>
          <w:rFonts w:eastAsia="Times New Roman" w:cstheme="majorBidi"/>
          <w:b/>
          <w:color w:val="000000"/>
          <w:szCs w:val="24"/>
          <w:lang w:eastAsia="fr-FR"/>
        </w:rPr>
        <w:t>CDG</w:t>
      </w:r>
      <w:r>
        <w:rPr>
          <w:rFonts w:eastAsia="Times New Roman" w:cstheme="majorBidi"/>
          <w:bCs/>
          <w:color w:val="000000"/>
          <w:szCs w:val="24"/>
          <w:lang w:eastAsia="fr-FR"/>
        </w:rPr>
        <w:t> :</w:t>
      </w:r>
      <w:r w:rsidRPr="00B029D5">
        <w:rPr>
          <w:rFonts w:eastAsia="Times New Roman" w:cstheme="majorBidi"/>
          <w:bCs/>
          <w:color w:val="000000"/>
          <w:szCs w:val="24"/>
          <w:lang w:eastAsia="fr-FR"/>
        </w:rPr>
        <w:t xml:space="preserve"> Contrôle de Gestion</w:t>
      </w:r>
    </w:p>
    <w:p w14:paraId="33A48D43" w14:textId="77777777" w:rsidR="007B163E" w:rsidRPr="00B029D5" w:rsidRDefault="007B163E" w:rsidP="007B163E">
      <w:pPr>
        <w:jc w:val="both"/>
        <w:rPr>
          <w:rFonts w:eastAsia="Times New Roman" w:cstheme="majorBidi"/>
          <w:bCs/>
          <w:color w:val="000000"/>
          <w:szCs w:val="24"/>
          <w:lang w:eastAsia="fr-FR"/>
        </w:rPr>
      </w:pPr>
      <w:r w:rsidRPr="00AA43D8">
        <w:rPr>
          <w:rFonts w:eastAsia="Times New Roman" w:cstheme="majorBidi"/>
          <w:b/>
          <w:color w:val="000000"/>
          <w:szCs w:val="24"/>
          <w:lang w:eastAsia="fr-FR"/>
        </w:rPr>
        <w:t>CNQ</w:t>
      </w:r>
      <w:r>
        <w:rPr>
          <w:rFonts w:eastAsia="Times New Roman" w:cstheme="majorBidi"/>
          <w:bCs/>
          <w:color w:val="000000"/>
          <w:szCs w:val="24"/>
          <w:lang w:eastAsia="fr-FR"/>
        </w:rPr>
        <w:t> :</w:t>
      </w:r>
      <w:r w:rsidRPr="00B029D5">
        <w:rPr>
          <w:rFonts w:eastAsia="Times New Roman" w:cstheme="majorBidi"/>
          <w:bCs/>
          <w:color w:val="000000"/>
          <w:szCs w:val="24"/>
          <w:lang w:eastAsia="fr-FR"/>
        </w:rPr>
        <w:t xml:space="preserve"> Coût de la Non-Qualité</w:t>
      </w:r>
    </w:p>
    <w:p w14:paraId="4ACC0FC4" w14:textId="77777777" w:rsidR="007B163E" w:rsidRPr="00B029D5" w:rsidRDefault="007B163E" w:rsidP="007B163E">
      <w:pPr>
        <w:jc w:val="both"/>
        <w:rPr>
          <w:rFonts w:eastAsia="Times New Roman" w:cstheme="majorBidi"/>
          <w:bCs/>
          <w:color w:val="000000"/>
          <w:szCs w:val="24"/>
          <w:lang w:eastAsia="fr-FR"/>
        </w:rPr>
      </w:pPr>
      <w:r w:rsidRPr="00AA43D8">
        <w:rPr>
          <w:rFonts w:eastAsia="Times New Roman" w:cstheme="majorBidi"/>
          <w:b/>
          <w:color w:val="000000"/>
          <w:szCs w:val="24"/>
          <w:lang w:eastAsia="fr-FR"/>
        </w:rPr>
        <w:t>DMAIC</w:t>
      </w:r>
      <w:r>
        <w:rPr>
          <w:rFonts w:eastAsia="Times New Roman" w:cstheme="majorBidi"/>
          <w:bCs/>
          <w:color w:val="000000"/>
          <w:szCs w:val="24"/>
          <w:lang w:eastAsia="fr-FR"/>
        </w:rPr>
        <w:t> :</w:t>
      </w:r>
      <w:r w:rsidRPr="00B029D5">
        <w:rPr>
          <w:rFonts w:eastAsia="Times New Roman" w:cstheme="majorBidi"/>
          <w:bCs/>
          <w:color w:val="000000"/>
          <w:szCs w:val="24"/>
          <w:lang w:eastAsia="fr-FR"/>
        </w:rPr>
        <w:t xml:space="preserve"> Define, </w:t>
      </w:r>
      <w:proofErr w:type="spellStart"/>
      <w:r w:rsidRPr="00B029D5">
        <w:rPr>
          <w:rFonts w:eastAsia="Times New Roman" w:cstheme="majorBidi"/>
          <w:bCs/>
          <w:color w:val="000000"/>
          <w:szCs w:val="24"/>
          <w:lang w:eastAsia="fr-FR"/>
        </w:rPr>
        <w:t>Measure</w:t>
      </w:r>
      <w:proofErr w:type="spellEnd"/>
      <w:r w:rsidRPr="00B029D5">
        <w:rPr>
          <w:rFonts w:eastAsia="Times New Roman" w:cstheme="majorBidi"/>
          <w:bCs/>
          <w:color w:val="000000"/>
          <w:szCs w:val="24"/>
          <w:lang w:eastAsia="fr-FR"/>
        </w:rPr>
        <w:t xml:space="preserve">, Analyze, </w:t>
      </w:r>
      <w:proofErr w:type="spellStart"/>
      <w:r w:rsidRPr="00B029D5">
        <w:rPr>
          <w:rFonts w:eastAsia="Times New Roman" w:cstheme="majorBidi"/>
          <w:bCs/>
          <w:color w:val="000000"/>
          <w:szCs w:val="24"/>
          <w:lang w:eastAsia="fr-FR"/>
        </w:rPr>
        <w:t>Improve</w:t>
      </w:r>
      <w:proofErr w:type="spellEnd"/>
      <w:r w:rsidRPr="00B029D5">
        <w:rPr>
          <w:rFonts w:eastAsia="Times New Roman" w:cstheme="majorBidi"/>
          <w:bCs/>
          <w:color w:val="000000"/>
          <w:szCs w:val="24"/>
          <w:lang w:eastAsia="fr-FR"/>
        </w:rPr>
        <w:t>, Control (démarche Six Sigma)</w:t>
      </w:r>
    </w:p>
    <w:p w14:paraId="1185B689" w14:textId="77777777" w:rsidR="007B163E" w:rsidRPr="00B029D5" w:rsidRDefault="007B163E" w:rsidP="007B163E">
      <w:pPr>
        <w:jc w:val="both"/>
        <w:rPr>
          <w:rFonts w:eastAsia="Times New Roman" w:cstheme="majorBidi"/>
          <w:bCs/>
          <w:color w:val="000000"/>
          <w:szCs w:val="24"/>
          <w:lang w:eastAsia="fr-FR"/>
        </w:rPr>
      </w:pPr>
      <w:r w:rsidRPr="00AA43D8">
        <w:rPr>
          <w:rFonts w:eastAsia="Times New Roman" w:cstheme="majorBidi"/>
          <w:b/>
          <w:color w:val="000000"/>
          <w:szCs w:val="24"/>
          <w:lang w:eastAsia="fr-FR"/>
        </w:rPr>
        <w:t>ERP</w:t>
      </w:r>
      <w:r>
        <w:rPr>
          <w:rFonts w:eastAsia="Times New Roman" w:cstheme="majorBidi"/>
          <w:bCs/>
          <w:color w:val="000000"/>
          <w:szCs w:val="24"/>
          <w:lang w:eastAsia="fr-FR"/>
        </w:rPr>
        <w:t> :</w:t>
      </w:r>
      <w:r w:rsidRPr="00B029D5">
        <w:rPr>
          <w:rFonts w:eastAsia="Times New Roman" w:cstheme="majorBidi"/>
          <w:bCs/>
          <w:color w:val="000000"/>
          <w:szCs w:val="24"/>
          <w:lang w:eastAsia="fr-FR"/>
        </w:rPr>
        <w:t xml:space="preserve"> Enterprise Resource Planning (progiciel de gestion intégré)</w:t>
      </w:r>
    </w:p>
    <w:p w14:paraId="51B86190" w14:textId="77777777" w:rsidR="007B163E" w:rsidRPr="00B029D5" w:rsidRDefault="007B163E" w:rsidP="007B163E">
      <w:pPr>
        <w:jc w:val="both"/>
        <w:rPr>
          <w:rFonts w:eastAsia="Times New Roman" w:cstheme="majorBidi"/>
          <w:bCs/>
          <w:color w:val="000000"/>
          <w:szCs w:val="24"/>
          <w:lang w:eastAsia="fr-FR"/>
        </w:rPr>
      </w:pPr>
      <w:r w:rsidRPr="00AA43D8">
        <w:rPr>
          <w:rFonts w:eastAsia="Times New Roman" w:cstheme="majorBidi"/>
          <w:b/>
          <w:color w:val="000000"/>
          <w:szCs w:val="24"/>
          <w:lang w:eastAsia="fr-FR"/>
        </w:rPr>
        <w:t>FPY</w:t>
      </w:r>
      <w:r>
        <w:rPr>
          <w:rFonts w:eastAsia="Times New Roman" w:cstheme="majorBidi"/>
          <w:bCs/>
          <w:color w:val="000000"/>
          <w:szCs w:val="24"/>
          <w:lang w:eastAsia="fr-FR"/>
        </w:rPr>
        <w:t> :</w:t>
      </w:r>
      <w:r w:rsidRPr="00B029D5">
        <w:rPr>
          <w:rFonts w:eastAsia="Times New Roman" w:cstheme="majorBidi"/>
          <w:bCs/>
          <w:color w:val="000000"/>
          <w:szCs w:val="24"/>
          <w:lang w:eastAsia="fr-FR"/>
        </w:rPr>
        <w:t xml:space="preserve"> First </w:t>
      </w:r>
      <w:proofErr w:type="spellStart"/>
      <w:r w:rsidRPr="00B029D5">
        <w:rPr>
          <w:rFonts w:eastAsia="Times New Roman" w:cstheme="majorBidi"/>
          <w:bCs/>
          <w:color w:val="000000"/>
          <w:szCs w:val="24"/>
          <w:lang w:eastAsia="fr-FR"/>
        </w:rPr>
        <w:t>Pass</w:t>
      </w:r>
      <w:proofErr w:type="spellEnd"/>
      <w:r w:rsidRPr="00B029D5">
        <w:rPr>
          <w:rFonts w:eastAsia="Times New Roman" w:cstheme="majorBidi"/>
          <w:bCs/>
          <w:color w:val="000000"/>
          <w:szCs w:val="24"/>
          <w:lang w:eastAsia="fr-FR"/>
        </w:rPr>
        <w:t xml:space="preserve"> </w:t>
      </w:r>
      <w:proofErr w:type="spellStart"/>
      <w:r w:rsidRPr="00B029D5">
        <w:rPr>
          <w:rFonts w:eastAsia="Times New Roman" w:cstheme="majorBidi"/>
          <w:bCs/>
          <w:color w:val="000000"/>
          <w:szCs w:val="24"/>
          <w:lang w:eastAsia="fr-FR"/>
        </w:rPr>
        <w:t>Yield</w:t>
      </w:r>
      <w:proofErr w:type="spellEnd"/>
      <w:r w:rsidRPr="00B029D5">
        <w:rPr>
          <w:rFonts w:eastAsia="Times New Roman" w:cstheme="majorBidi"/>
          <w:bCs/>
          <w:color w:val="000000"/>
          <w:szCs w:val="24"/>
          <w:lang w:eastAsia="fr-FR"/>
        </w:rPr>
        <w:t xml:space="preserve"> (taux de premier passage)</w:t>
      </w:r>
    </w:p>
    <w:p w14:paraId="2983A935" w14:textId="77777777" w:rsidR="007B163E" w:rsidRPr="00B029D5" w:rsidRDefault="007B163E" w:rsidP="007B163E">
      <w:pPr>
        <w:jc w:val="both"/>
        <w:rPr>
          <w:rFonts w:eastAsia="Times New Roman" w:cstheme="majorBidi"/>
          <w:bCs/>
          <w:color w:val="000000"/>
          <w:szCs w:val="24"/>
          <w:lang w:eastAsia="fr-FR"/>
        </w:rPr>
      </w:pPr>
      <w:r w:rsidRPr="00AA43D8">
        <w:rPr>
          <w:rFonts w:eastAsia="Times New Roman" w:cstheme="majorBidi"/>
          <w:b/>
          <w:color w:val="000000"/>
          <w:szCs w:val="24"/>
          <w:lang w:eastAsia="fr-FR"/>
        </w:rPr>
        <w:t>FTQ</w:t>
      </w:r>
      <w:r>
        <w:rPr>
          <w:rFonts w:eastAsia="Times New Roman" w:cstheme="majorBidi"/>
          <w:bCs/>
          <w:color w:val="000000"/>
          <w:szCs w:val="24"/>
          <w:lang w:eastAsia="fr-FR"/>
        </w:rPr>
        <w:t> :</w:t>
      </w:r>
      <w:r w:rsidRPr="00B029D5">
        <w:rPr>
          <w:rFonts w:eastAsia="Times New Roman" w:cstheme="majorBidi"/>
          <w:bCs/>
          <w:color w:val="000000"/>
          <w:szCs w:val="24"/>
          <w:lang w:eastAsia="fr-FR"/>
        </w:rPr>
        <w:t xml:space="preserve"> First Time </w:t>
      </w:r>
      <w:proofErr w:type="spellStart"/>
      <w:r w:rsidRPr="00B029D5">
        <w:rPr>
          <w:rFonts w:eastAsia="Times New Roman" w:cstheme="majorBidi"/>
          <w:bCs/>
          <w:color w:val="000000"/>
          <w:szCs w:val="24"/>
          <w:lang w:eastAsia="fr-FR"/>
        </w:rPr>
        <w:t>Quality</w:t>
      </w:r>
      <w:proofErr w:type="spellEnd"/>
      <w:r w:rsidRPr="00B029D5">
        <w:rPr>
          <w:rFonts w:eastAsia="Times New Roman" w:cstheme="majorBidi"/>
          <w:bCs/>
          <w:color w:val="000000"/>
          <w:szCs w:val="24"/>
          <w:lang w:eastAsia="fr-FR"/>
        </w:rPr>
        <w:t xml:space="preserve"> (équivalent du RPP)</w:t>
      </w:r>
    </w:p>
    <w:p w14:paraId="3AFF0C34" w14:textId="77777777" w:rsidR="007B163E" w:rsidRPr="00B029D5" w:rsidRDefault="007B163E" w:rsidP="007B163E">
      <w:pPr>
        <w:jc w:val="both"/>
        <w:rPr>
          <w:rFonts w:eastAsia="Times New Roman" w:cstheme="majorBidi"/>
          <w:bCs/>
          <w:color w:val="000000"/>
          <w:szCs w:val="24"/>
          <w:lang w:eastAsia="fr-FR"/>
        </w:rPr>
      </w:pPr>
      <w:r w:rsidRPr="00AA43D8">
        <w:rPr>
          <w:rFonts w:eastAsia="Times New Roman" w:cstheme="majorBidi"/>
          <w:b/>
          <w:color w:val="000000"/>
          <w:szCs w:val="24"/>
          <w:lang w:eastAsia="fr-FR"/>
        </w:rPr>
        <w:t>HEV</w:t>
      </w:r>
      <w:r>
        <w:rPr>
          <w:rFonts w:eastAsia="Times New Roman" w:cstheme="majorBidi"/>
          <w:bCs/>
          <w:color w:val="000000"/>
          <w:szCs w:val="24"/>
          <w:lang w:eastAsia="fr-FR"/>
        </w:rPr>
        <w:t> :</w:t>
      </w:r>
      <w:r w:rsidRPr="00B029D5">
        <w:rPr>
          <w:rFonts w:eastAsia="Times New Roman" w:cstheme="majorBidi"/>
          <w:bCs/>
          <w:color w:val="000000"/>
          <w:szCs w:val="24"/>
          <w:lang w:eastAsia="fr-FR"/>
        </w:rPr>
        <w:t xml:space="preserve"> </w:t>
      </w:r>
      <w:proofErr w:type="spellStart"/>
      <w:r w:rsidRPr="00B029D5">
        <w:rPr>
          <w:rFonts w:eastAsia="Times New Roman" w:cstheme="majorBidi"/>
          <w:bCs/>
          <w:color w:val="000000"/>
          <w:szCs w:val="24"/>
          <w:lang w:eastAsia="fr-FR"/>
        </w:rPr>
        <w:t>Hybrid</w:t>
      </w:r>
      <w:proofErr w:type="spellEnd"/>
      <w:r w:rsidRPr="00B029D5">
        <w:rPr>
          <w:rFonts w:eastAsia="Times New Roman" w:cstheme="majorBidi"/>
          <w:bCs/>
          <w:color w:val="000000"/>
          <w:szCs w:val="24"/>
          <w:lang w:eastAsia="fr-FR"/>
        </w:rPr>
        <w:t xml:space="preserve"> Electric </w:t>
      </w:r>
      <w:proofErr w:type="spellStart"/>
      <w:r w:rsidRPr="00B029D5">
        <w:rPr>
          <w:rFonts w:eastAsia="Times New Roman" w:cstheme="majorBidi"/>
          <w:bCs/>
          <w:color w:val="000000"/>
          <w:szCs w:val="24"/>
          <w:lang w:eastAsia="fr-FR"/>
        </w:rPr>
        <w:t>Vehicle</w:t>
      </w:r>
      <w:proofErr w:type="spellEnd"/>
      <w:r w:rsidRPr="00B029D5">
        <w:rPr>
          <w:rFonts w:eastAsia="Times New Roman" w:cstheme="majorBidi"/>
          <w:bCs/>
          <w:color w:val="000000"/>
          <w:szCs w:val="24"/>
          <w:lang w:eastAsia="fr-FR"/>
        </w:rPr>
        <w:t xml:space="preserve"> (véhicule électrique hybride)</w:t>
      </w:r>
    </w:p>
    <w:p w14:paraId="6583F856" w14:textId="77777777" w:rsidR="007B163E" w:rsidRPr="00B029D5" w:rsidRDefault="007B163E" w:rsidP="007B163E">
      <w:pPr>
        <w:jc w:val="both"/>
        <w:rPr>
          <w:rFonts w:eastAsia="Times New Roman" w:cstheme="majorBidi"/>
          <w:bCs/>
          <w:color w:val="000000"/>
          <w:szCs w:val="24"/>
          <w:lang w:eastAsia="fr-FR"/>
        </w:rPr>
      </w:pPr>
      <w:r w:rsidRPr="00AA43D8">
        <w:rPr>
          <w:rFonts w:eastAsia="Times New Roman" w:cstheme="majorBidi"/>
          <w:b/>
          <w:color w:val="000000"/>
          <w:szCs w:val="24"/>
          <w:lang w:eastAsia="fr-FR"/>
        </w:rPr>
        <w:t>HV</w:t>
      </w:r>
      <w:r>
        <w:rPr>
          <w:rFonts w:eastAsia="Times New Roman" w:cstheme="majorBidi"/>
          <w:bCs/>
          <w:color w:val="000000"/>
          <w:szCs w:val="24"/>
          <w:lang w:eastAsia="fr-FR"/>
        </w:rPr>
        <w:t> :</w:t>
      </w:r>
      <w:r w:rsidRPr="00B029D5">
        <w:rPr>
          <w:rFonts w:eastAsia="Times New Roman" w:cstheme="majorBidi"/>
          <w:bCs/>
          <w:color w:val="000000"/>
          <w:szCs w:val="24"/>
          <w:lang w:eastAsia="fr-FR"/>
        </w:rPr>
        <w:t xml:space="preserve"> High Voltage (haute tension)</w:t>
      </w:r>
    </w:p>
    <w:p w14:paraId="12DAE618" w14:textId="77777777" w:rsidR="007B163E" w:rsidRPr="00B029D5" w:rsidRDefault="007B163E" w:rsidP="007B163E">
      <w:pPr>
        <w:jc w:val="both"/>
        <w:rPr>
          <w:rFonts w:eastAsia="Times New Roman" w:cstheme="majorBidi"/>
          <w:bCs/>
          <w:color w:val="000000"/>
          <w:szCs w:val="24"/>
          <w:lang w:eastAsia="fr-FR"/>
        </w:rPr>
      </w:pPr>
      <w:r w:rsidRPr="00AA43D8">
        <w:rPr>
          <w:rFonts w:eastAsia="Times New Roman" w:cstheme="majorBidi"/>
          <w:b/>
          <w:color w:val="000000"/>
          <w:szCs w:val="24"/>
          <w:lang w:eastAsia="fr-FR"/>
        </w:rPr>
        <w:t>IATF</w:t>
      </w:r>
      <w:r>
        <w:rPr>
          <w:rFonts w:eastAsia="Times New Roman" w:cstheme="majorBidi"/>
          <w:bCs/>
          <w:color w:val="000000"/>
          <w:szCs w:val="24"/>
          <w:lang w:eastAsia="fr-FR"/>
        </w:rPr>
        <w:t> :</w:t>
      </w:r>
      <w:r w:rsidRPr="00B029D5">
        <w:rPr>
          <w:rFonts w:eastAsia="Times New Roman" w:cstheme="majorBidi"/>
          <w:bCs/>
          <w:color w:val="000000"/>
          <w:szCs w:val="24"/>
          <w:lang w:eastAsia="fr-FR"/>
        </w:rPr>
        <w:t xml:space="preserve"> International Automotive </w:t>
      </w:r>
      <w:proofErr w:type="spellStart"/>
      <w:r w:rsidRPr="00B029D5">
        <w:rPr>
          <w:rFonts w:eastAsia="Times New Roman" w:cstheme="majorBidi"/>
          <w:bCs/>
          <w:color w:val="000000"/>
          <w:szCs w:val="24"/>
          <w:lang w:eastAsia="fr-FR"/>
        </w:rPr>
        <w:t>Task</w:t>
      </w:r>
      <w:proofErr w:type="spellEnd"/>
      <w:r w:rsidRPr="00B029D5">
        <w:rPr>
          <w:rFonts w:eastAsia="Times New Roman" w:cstheme="majorBidi"/>
          <w:bCs/>
          <w:color w:val="000000"/>
          <w:szCs w:val="24"/>
          <w:lang w:eastAsia="fr-FR"/>
        </w:rPr>
        <w:t xml:space="preserve"> Force</w:t>
      </w:r>
    </w:p>
    <w:p w14:paraId="72B9DAF1" w14:textId="77777777" w:rsidR="007B163E" w:rsidRPr="00B029D5" w:rsidRDefault="007B163E" w:rsidP="007B163E">
      <w:pPr>
        <w:jc w:val="both"/>
        <w:rPr>
          <w:rFonts w:eastAsia="Times New Roman" w:cstheme="majorBidi"/>
          <w:bCs/>
          <w:color w:val="000000"/>
          <w:szCs w:val="24"/>
          <w:lang w:eastAsia="fr-FR"/>
        </w:rPr>
      </w:pPr>
      <w:r w:rsidRPr="00AA43D8">
        <w:rPr>
          <w:rFonts w:eastAsia="Times New Roman" w:cstheme="majorBidi"/>
          <w:b/>
          <w:color w:val="000000"/>
          <w:szCs w:val="24"/>
          <w:lang w:eastAsia="fr-FR"/>
        </w:rPr>
        <w:t>ISO</w:t>
      </w:r>
      <w:r>
        <w:rPr>
          <w:rFonts w:eastAsia="Times New Roman" w:cstheme="majorBidi"/>
          <w:bCs/>
          <w:color w:val="000000"/>
          <w:szCs w:val="24"/>
          <w:lang w:eastAsia="fr-FR"/>
        </w:rPr>
        <w:t> :</w:t>
      </w:r>
      <w:r w:rsidRPr="00B029D5">
        <w:rPr>
          <w:rFonts w:eastAsia="Times New Roman" w:cstheme="majorBidi"/>
          <w:bCs/>
          <w:color w:val="000000"/>
          <w:szCs w:val="24"/>
          <w:lang w:eastAsia="fr-FR"/>
        </w:rPr>
        <w:t xml:space="preserve"> International </w:t>
      </w:r>
      <w:proofErr w:type="spellStart"/>
      <w:r w:rsidRPr="00B029D5">
        <w:rPr>
          <w:rFonts w:eastAsia="Times New Roman" w:cstheme="majorBidi"/>
          <w:bCs/>
          <w:color w:val="000000"/>
          <w:szCs w:val="24"/>
          <w:lang w:eastAsia="fr-FR"/>
        </w:rPr>
        <w:t>Organization</w:t>
      </w:r>
      <w:proofErr w:type="spellEnd"/>
      <w:r w:rsidRPr="00B029D5">
        <w:rPr>
          <w:rFonts w:eastAsia="Times New Roman" w:cstheme="majorBidi"/>
          <w:bCs/>
          <w:color w:val="000000"/>
          <w:szCs w:val="24"/>
          <w:lang w:eastAsia="fr-FR"/>
        </w:rPr>
        <w:t xml:space="preserve"> for </w:t>
      </w:r>
      <w:proofErr w:type="spellStart"/>
      <w:r w:rsidRPr="00B029D5">
        <w:rPr>
          <w:rFonts w:eastAsia="Times New Roman" w:cstheme="majorBidi"/>
          <w:bCs/>
          <w:color w:val="000000"/>
          <w:szCs w:val="24"/>
          <w:lang w:eastAsia="fr-FR"/>
        </w:rPr>
        <w:t>Standardization</w:t>
      </w:r>
      <w:proofErr w:type="spellEnd"/>
    </w:p>
    <w:p w14:paraId="33E5EB0A" w14:textId="77777777" w:rsidR="007B163E" w:rsidRPr="00B029D5" w:rsidRDefault="007B163E" w:rsidP="007B163E">
      <w:pPr>
        <w:jc w:val="both"/>
        <w:rPr>
          <w:rFonts w:eastAsia="Times New Roman" w:cstheme="majorBidi"/>
          <w:bCs/>
          <w:color w:val="000000"/>
          <w:szCs w:val="24"/>
          <w:lang w:eastAsia="fr-FR"/>
        </w:rPr>
      </w:pPr>
      <w:r w:rsidRPr="00AA43D8">
        <w:rPr>
          <w:rFonts w:eastAsia="Times New Roman" w:cstheme="majorBidi"/>
          <w:b/>
          <w:color w:val="000000"/>
          <w:szCs w:val="24"/>
          <w:lang w:eastAsia="fr-FR"/>
        </w:rPr>
        <w:t>KMH</w:t>
      </w:r>
      <w:r>
        <w:rPr>
          <w:rFonts w:eastAsia="Times New Roman" w:cstheme="majorBidi"/>
          <w:bCs/>
          <w:color w:val="000000"/>
          <w:szCs w:val="24"/>
          <w:lang w:eastAsia="fr-FR"/>
        </w:rPr>
        <w:t> :</w:t>
      </w:r>
      <w:r w:rsidRPr="00B029D5">
        <w:rPr>
          <w:rFonts w:eastAsia="Times New Roman" w:cstheme="majorBidi"/>
          <w:bCs/>
          <w:color w:val="000000"/>
          <w:szCs w:val="24"/>
          <w:lang w:eastAsia="fr-FR"/>
        </w:rPr>
        <w:t xml:space="preserve"> Kilo-heures de Main-d'œuvre (unité de mesure de la production et du </w:t>
      </w:r>
      <w:proofErr w:type="spellStart"/>
      <w:r w:rsidRPr="00B029D5">
        <w:rPr>
          <w:rFonts w:eastAsia="Times New Roman" w:cstheme="majorBidi"/>
          <w:bCs/>
          <w:color w:val="000000"/>
          <w:szCs w:val="24"/>
          <w:lang w:eastAsia="fr-FR"/>
        </w:rPr>
        <w:t>scrap</w:t>
      </w:r>
      <w:proofErr w:type="spellEnd"/>
      <w:r w:rsidRPr="00B029D5">
        <w:rPr>
          <w:rFonts w:eastAsia="Times New Roman" w:cstheme="majorBidi"/>
          <w:bCs/>
          <w:color w:val="000000"/>
          <w:szCs w:val="24"/>
          <w:lang w:eastAsia="fr-FR"/>
        </w:rPr>
        <w:t>)</w:t>
      </w:r>
    </w:p>
    <w:p w14:paraId="1676B09B" w14:textId="77777777" w:rsidR="007B163E" w:rsidRPr="00B029D5" w:rsidRDefault="007B163E" w:rsidP="007B163E">
      <w:pPr>
        <w:jc w:val="both"/>
        <w:rPr>
          <w:rFonts w:eastAsia="Times New Roman" w:cstheme="majorBidi"/>
          <w:bCs/>
          <w:color w:val="000000"/>
          <w:szCs w:val="24"/>
          <w:lang w:eastAsia="fr-FR"/>
        </w:rPr>
      </w:pPr>
      <w:r w:rsidRPr="00AA43D8">
        <w:rPr>
          <w:rFonts w:eastAsia="Times New Roman" w:cstheme="majorBidi"/>
          <w:b/>
          <w:color w:val="000000"/>
          <w:szCs w:val="24"/>
          <w:lang w:eastAsia="fr-FR"/>
        </w:rPr>
        <w:t>KPI </w:t>
      </w:r>
      <w:r>
        <w:rPr>
          <w:rFonts w:eastAsia="Times New Roman" w:cstheme="majorBidi"/>
          <w:bCs/>
          <w:color w:val="000000"/>
          <w:szCs w:val="24"/>
          <w:lang w:eastAsia="fr-FR"/>
        </w:rPr>
        <w:t>:</w:t>
      </w:r>
      <w:r w:rsidRPr="00B029D5">
        <w:rPr>
          <w:rFonts w:eastAsia="Times New Roman" w:cstheme="majorBidi"/>
          <w:bCs/>
          <w:color w:val="000000"/>
          <w:szCs w:val="24"/>
          <w:lang w:eastAsia="fr-FR"/>
        </w:rPr>
        <w:t xml:space="preserve"> Key Performance Indicator (indicateur clé de performance)</w:t>
      </w:r>
    </w:p>
    <w:p w14:paraId="6261F935" w14:textId="77777777" w:rsidR="007B163E" w:rsidRPr="00B029D5" w:rsidRDefault="007B163E" w:rsidP="007B163E">
      <w:pPr>
        <w:jc w:val="both"/>
        <w:rPr>
          <w:rFonts w:eastAsia="Times New Roman" w:cstheme="majorBidi"/>
          <w:bCs/>
          <w:color w:val="000000"/>
          <w:szCs w:val="24"/>
          <w:lang w:eastAsia="fr-FR"/>
        </w:rPr>
      </w:pPr>
      <w:r w:rsidRPr="00AA43D8">
        <w:rPr>
          <w:rFonts w:eastAsia="Times New Roman" w:cstheme="majorBidi"/>
          <w:b/>
          <w:color w:val="000000"/>
          <w:szCs w:val="24"/>
          <w:lang w:eastAsia="fr-FR"/>
        </w:rPr>
        <w:t>KSK</w:t>
      </w:r>
      <w:r>
        <w:rPr>
          <w:rFonts w:eastAsia="Times New Roman" w:cstheme="majorBidi"/>
          <w:bCs/>
          <w:color w:val="000000"/>
          <w:szCs w:val="24"/>
          <w:lang w:eastAsia="fr-FR"/>
        </w:rPr>
        <w:t> :</w:t>
      </w:r>
      <w:r w:rsidRPr="00B029D5">
        <w:rPr>
          <w:rFonts w:eastAsia="Times New Roman" w:cstheme="majorBidi"/>
          <w:bCs/>
          <w:color w:val="000000"/>
          <w:szCs w:val="24"/>
          <w:lang w:eastAsia="fr-FR"/>
        </w:rPr>
        <w:t xml:space="preserve"> </w:t>
      </w:r>
      <w:proofErr w:type="spellStart"/>
      <w:r w:rsidRPr="00B029D5">
        <w:rPr>
          <w:rFonts w:eastAsia="Times New Roman" w:cstheme="majorBidi"/>
          <w:bCs/>
          <w:color w:val="000000"/>
          <w:szCs w:val="24"/>
          <w:lang w:eastAsia="fr-FR"/>
        </w:rPr>
        <w:t>Kabelsatz</w:t>
      </w:r>
      <w:proofErr w:type="spellEnd"/>
      <w:r w:rsidRPr="00B029D5">
        <w:rPr>
          <w:rFonts w:eastAsia="Times New Roman" w:cstheme="majorBidi"/>
          <w:bCs/>
          <w:color w:val="000000"/>
          <w:szCs w:val="24"/>
          <w:lang w:eastAsia="fr-FR"/>
        </w:rPr>
        <w:t xml:space="preserve"> (désignation des câbles complets / harnais complet)</w:t>
      </w:r>
    </w:p>
    <w:p w14:paraId="63A24A5B" w14:textId="77777777" w:rsidR="007B163E" w:rsidRPr="00B029D5" w:rsidRDefault="007B163E" w:rsidP="007B163E">
      <w:pPr>
        <w:jc w:val="both"/>
        <w:rPr>
          <w:rFonts w:eastAsia="Times New Roman" w:cstheme="majorBidi"/>
          <w:bCs/>
          <w:color w:val="000000"/>
          <w:szCs w:val="24"/>
          <w:lang w:eastAsia="fr-FR"/>
        </w:rPr>
      </w:pPr>
      <w:r w:rsidRPr="00AA43D8">
        <w:rPr>
          <w:rFonts w:eastAsia="Times New Roman" w:cstheme="majorBidi"/>
          <w:b/>
          <w:color w:val="000000"/>
          <w:szCs w:val="24"/>
          <w:lang w:eastAsia="fr-FR"/>
        </w:rPr>
        <w:t>MEB</w:t>
      </w:r>
      <w:r>
        <w:rPr>
          <w:rFonts w:eastAsia="Times New Roman" w:cstheme="majorBidi"/>
          <w:bCs/>
          <w:color w:val="000000"/>
          <w:szCs w:val="24"/>
          <w:lang w:eastAsia="fr-FR"/>
        </w:rPr>
        <w:t> :</w:t>
      </w:r>
      <w:r w:rsidRPr="00B029D5">
        <w:rPr>
          <w:rFonts w:eastAsia="Times New Roman" w:cstheme="majorBidi"/>
          <w:bCs/>
          <w:color w:val="000000"/>
          <w:szCs w:val="24"/>
          <w:lang w:eastAsia="fr-FR"/>
        </w:rPr>
        <w:t xml:space="preserve"> </w:t>
      </w:r>
      <w:proofErr w:type="spellStart"/>
      <w:r w:rsidRPr="00B029D5">
        <w:rPr>
          <w:rFonts w:eastAsia="Times New Roman" w:cstheme="majorBidi"/>
          <w:bCs/>
          <w:color w:val="000000"/>
          <w:szCs w:val="24"/>
          <w:lang w:eastAsia="fr-FR"/>
        </w:rPr>
        <w:t>Modularer</w:t>
      </w:r>
      <w:proofErr w:type="spellEnd"/>
      <w:r w:rsidRPr="00B029D5">
        <w:rPr>
          <w:rFonts w:eastAsia="Times New Roman" w:cstheme="majorBidi"/>
          <w:bCs/>
          <w:color w:val="000000"/>
          <w:szCs w:val="24"/>
          <w:lang w:eastAsia="fr-FR"/>
        </w:rPr>
        <w:t xml:space="preserve"> E-</w:t>
      </w:r>
      <w:proofErr w:type="spellStart"/>
      <w:r w:rsidRPr="00B029D5">
        <w:rPr>
          <w:rFonts w:eastAsia="Times New Roman" w:cstheme="majorBidi"/>
          <w:bCs/>
          <w:color w:val="000000"/>
          <w:szCs w:val="24"/>
          <w:lang w:eastAsia="fr-FR"/>
        </w:rPr>
        <w:t>Antriebs</w:t>
      </w:r>
      <w:proofErr w:type="spellEnd"/>
      <w:r w:rsidRPr="00B029D5">
        <w:rPr>
          <w:rFonts w:eastAsia="Times New Roman" w:cstheme="majorBidi"/>
          <w:bCs/>
          <w:color w:val="000000"/>
          <w:szCs w:val="24"/>
          <w:lang w:eastAsia="fr-FR"/>
        </w:rPr>
        <w:t>-</w:t>
      </w:r>
      <w:proofErr w:type="spellStart"/>
      <w:r w:rsidRPr="00B029D5">
        <w:rPr>
          <w:rFonts w:eastAsia="Times New Roman" w:cstheme="majorBidi"/>
          <w:bCs/>
          <w:color w:val="000000"/>
          <w:szCs w:val="24"/>
          <w:lang w:eastAsia="fr-FR"/>
        </w:rPr>
        <w:t>Baukasten</w:t>
      </w:r>
      <w:proofErr w:type="spellEnd"/>
      <w:r w:rsidRPr="00B029D5">
        <w:rPr>
          <w:rFonts w:eastAsia="Times New Roman" w:cstheme="majorBidi"/>
          <w:bCs/>
          <w:color w:val="000000"/>
          <w:szCs w:val="24"/>
          <w:lang w:eastAsia="fr-FR"/>
        </w:rPr>
        <w:t xml:space="preserve"> (plateforme véhicule électrique modulaire du groupe Volkswagen)</w:t>
      </w:r>
    </w:p>
    <w:p w14:paraId="640B78AC" w14:textId="77777777" w:rsidR="007B163E" w:rsidRPr="00B029D5" w:rsidRDefault="007B163E" w:rsidP="007B163E">
      <w:pPr>
        <w:jc w:val="both"/>
        <w:rPr>
          <w:rFonts w:eastAsia="Times New Roman" w:cstheme="majorBidi"/>
          <w:bCs/>
          <w:color w:val="000000"/>
          <w:szCs w:val="24"/>
          <w:lang w:eastAsia="fr-FR"/>
        </w:rPr>
      </w:pPr>
      <w:r w:rsidRPr="00AA43D8">
        <w:rPr>
          <w:rFonts w:eastAsia="Times New Roman" w:cstheme="majorBidi"/>
          <w:b/>
          <w:color w:val="000000"/>
          <w:szCs w:val="24"/>
          <w:lang w:eastAsia="fr-FR"/>
        </w:rPr>
        <w:t>MES </w:t>
      </w:r>
      <w:r>
        <w:rPr>
          <w:rFonts w:eastAsia="Times New Roman" w:cstheme="majorBidi"/>
          <w:bCs/>
          <w:color w:val="000000"/>
          <w:szCs w:val="24"/>
          <w:lang w:eastAsia="fr-FR"/>
        </w:rPr>
        <w:t>:</w:t>
      </w:r>
      <w:r w:rsidRPr="00B029D5">
        <w:rPr>
          <w:rFonts w:eastAsia="Times New Roman" w:cstheme="majorBidi"/>
          <w:bCs/>
          <w:color w:val="000000"/>
          <w:szCs w:val="24"/>
          <w:lang w:eastAsia="fr-FR"/>
        </w:rPr>
        <w:t xml:space="preserve"> </w:t>
      </w:r>
      <w:proofErr w:type="spellStart"/>
      <w:r w:rsidRPr="00B029D5">
        <w:rPr>
          <w:rFonts w:eastAsia="Times New Roman" w:cstheme="majorBidi"/>
          <w:bCs/>
          <w:color w:val="000000"/>
          <w:szCs w:val="24"/>
          <w:lang w:eastAsia="fr-FR"/>
        </w:rPr>
        <w:t>Manufacturing</w:t>
      </w:r>
      <w:proofErr w:type="spellEnd"/>
      <w:r w:rsidRPr="00B029D5">
        <w:rPr>
          <w:rFonts w:eastAsia="Times New Roman" w:cstheme="majorBidi"/>
          <w:bCs/>
          <w:color w:val="000000"/>
          <w:szCs w:val="24"/>
          <w:lang w:eastAsia="fr-FR"/>
        </w:rPr>
        <w:t xml:space="preserve"> </w:t>
      </w:r>
      <w:proofErr w:type="spellStart"/>
      <w:r w:rsidRPr="00B029D5">
        <w:rPr>
          <w:rFonts w:eastAsia="Times New Roman" w:cstheme="majorBidi"/>
          <w:bCs/>
          <w:color w:val="000000"/>
          <w:szCs w:val="24"/>
          <w:lang w:eastAsia="fr-FR"/>
        </w:rPr>
        <w:t>Execution</w:t>
      </w:r>
      <w:proofErr w:type="spellEnd"/>
      <w:r w:rsidRPr="00B029D5">
        <w:rPr>
          <w:rFonts w:eastAsia="Times New Roman" w:cstheme="majorBidi"/>
          <w:bCs/>
          <w:color w:val="000000"/>
          <w:szCs w:val="24"/>
          <w:lang w:eastAsia="fr-FR"/>
        </w:rPr>
        <w:t xml:space="preserve"> System (système d'exécution de la fabrication)</w:t>
      </w:r>
    </w:p>
    <w:p w14:paraId="272142BE" w14:textId="77777777" w:rsidR="007B163E" w:rsidRPr="00B029D5" w:rsidRDefault="007B163E" w:rsidP="007B163E">
      <w:pPr>
        <w:jc w:val="both"/>
        <w:rPr>
          <w:rFonts w:eastAsia="Times New Roman" w:cstheme="majorBidi"/>
          <w:bCs/>
          <w:color w:val="000000"/>
          <w:szCs w:val="24"/>
          <w:lang w:eastAsia="fr-FR"/>
        </w:rPr>
      </w:pPr>
      <w:r w:rsidRPr="00AA43D8">
        <w:rPr>
          <w:rFonts w:eastAsia="Times New Roman" w:cstheme="majorBidi"/>
          <w:b/>
          <w:color w:val="000000"/>
          <w:szCs w:val="24"/>
          <w:lang w:eastAsia="fr-FR"/>
        </w:rPr>
        <w:t>MOD</w:t>
      </w:r>
      <w:r>
        <w:rPr>
          <w:rFonts w:eastAsia="Times New Roman" w:cstheme="majorBidi"/>
          <w:bCs/>
          <w:color w:val="000000"/>
          <w:szCs w:val="24"/>
          <w:lang w:eastAsia="fr-FR"/>
        </w:rPr>
        <w:t> :</w:t>
      </w:r>
      <w:r w:rsidRPr="00B029D5">
        <w:rPr>
          <w:rFonts w:eastAsia="Times New Roman" w:cstheme="majorBidi"/>
          <w:bCs/>
          <w:color w:val="000000"/>
          <w:szCs w:val="24"/>
          <w:lang w:eastAsia="fr-FR"/>
        </w:rPr>
        <w:t xml:space="preserve"> </w:t>
      </w:r>
      <w:proofErr w:type="spellStart"/>
      <w:r w:rsidRPr="00B029D5">
        <w:rPr>
          <w:rFonts w:eastAsia="Times New Roman" w:cstheme="majorBidi"/>
          <w:bCs/>
          <w:color w:val="000000"/>
          <w:szCs w:val="24"/>
          <w:lang w:eastAsia="fr-FR"/>
        </w:rPr>
        <w:t>Main-d'Œuvre</w:t>
      </w:r>
      <w:proofErr w:type="spellEnd"/>
      <w:r w:rsidRPr="00B029D5">
        <w:rPr>
          <w:rFonts w:eastAsia="Times New Roman" w:cstheme="majorBidi"/>
          <w:bCs/>
          <w:color w:val="000000"/>
          <w:szCs w:val="24"/>
          <w:lang w:eastAsia="fr-FR"/>
        </w:rPr>
        <w:t xml:space="preserve"> Directe</w:t>
      </w:r>
    </w:p>
    <w:p w14:paraId="420A27D9" w14:textId="77777777" w:rsidR="007B163E" w:rsidRPr="00B029D5" w:rsidRDefault="007B163E" w:rsidP="007B163E">
      <w:pPr>
        <w:jc w:val="both"/>
        <w:rPr>
          <w:rFonts w:eastAsia="Times New Roman" w:cstheme="majorBidi"/>
          <w:bCs/>
          <w:color w:val="000000"/>
          <w:szCs w:val="24"/>
          <w:lang w:eastAsia="fr-FR"/>
        </w:rPr>
      </w:pPr>
      <w:r w:rsidRPr="00AA43D8">
        <w:rPr>
          <w:rFonts w:eastAsia="Times New Roman" w:cstheme="majorBidi"/>
          <w:b/>
          <w:color w:val="000000"/>
          <w:szCs w:val="24"/>
          <w:lang w:eastAsia="fr-FR"/>
        </w:rPr>
        <w:lastRenderedPageBreak/>
        <w:t>MQB</w:t>
      </w:r>
      <w:r>
        <w:rPr>
          <w:rFonts w:eastAsia="Times New Roman" w:cstheme="majorBidi"/>
          <w:bCs/>
          <w:color w:val="000000"/>
          <w:szCs w:val="24"/>
          <w:lang w:eastAsia="fr-FR"/>
        </w:rPr>
        <w:t> :</w:t>
      </w:r>
      <w:r w:rsidRPr="00B029D5">
        <w:rPr>
          <w:rFonts w:eastAsia="Times New Roman" w:cstheme="majorBidi"/>
          <w:bCs/>
          <w:color w:val="000000"/>
          <w:szCs w:val="24"/>
          <w:lang w:eastAsia="fr-FR"/>
        </w:rPr>
        <w:t xml:space="preserve"> </w:t>
      </w:r>
      <w:proofErr w:type="spellStart"/>
      <w:r w:rsidRPr="00B029D5">
        <w:rPr>
          <w:rFonts w:eastAsia="Times New Roman" w:cstheme="majorBidi"/>
          <w:bCs/>
          <w:color w:val="000000"/>
          <w:szCs w:val="24"/>
          <w:lang w:eastAsia="fr-FR"/>
        </w:rPr>
        <w:t>Modularer</w:t>
      </w:r>
      <w:proofErr w:type="spellEnd"/>
      <w:r w:rsidRPr="00B029D5">
        <w:rPr>
          <w:rFonts w:eastAsia="Times New Roman" w:cstheme="majorBidi"/>
          <w:bCs/>
          <w:color w:val="000000"/>
          <w:szCs w:val="24"/>
          <w:lang w:eastAsia="fr-FR"/>
        </w:rPr>
        <w:t xml:space="preserve"> </w:t>
      </w:r>
      <w:proofErr w:type="spellStart"/>
      <w:r w:rsidRPr="00B029D5">
        <w:rPr>
          <w:rFonts w:eastAsia="Times New Roman" w:cstheme="majorBidi"/>
          <w:bCs/>
          <w:color w:val="000000"/>
          <w:szCs w:val="24"/>
          <w:lang w:eastAsia="fr-FR"/>
        </w:rPr>
        <w:t>Querbaukasten</w:t>
      </w:r>
      <w:proofErr w:type="spellEnd"/>
      <w:r w:rsidRPr="00B029D5">
        <w:rPr>
          <w:rFonts w:eastAsia="Times New Roman" w:cstheme="majorBidi"/>
          <w:bCs/>
          <w:color w:val="000000"/>
          <w:szCs w:val="24"/>
          <w:lang w:eastAsia="fr-FR"/>
        </w:rPr>
        <w:t xml:space="preserve"> (plateforme modulaire transversale du groupe Volkswagen)</w:t>
      </w:r>
    </w:p>
    <w:p w14:paraId="1AA78BD9" w14:textId="77777777" w:rsidR="007B163E" w:rsidRPr="00B029D5" w:rsidRDefault="007B163E" w:rsidP="007B163E">
      <w:pPr>
        <w:jc w:val="both"/>
        <w:rPr>
          <w:rFonts w:eastAsia="Times New Roman" w:cstheme="majorBidi"/>
          <w:bCs/>
          <w:color w:val="000000"/>
          <w:szCs w:val="24"/>
          <w:lang w:eastAsia="fr-FR"/>
        </w:rPr>
      </w:pPr>
      <w:r w:rsidRPr="00AA43D8">
        <w:rPr>
          <w:rFonts w:eastAsia="Times New Roman" w:cstheme="majorBidi"/>
          <w:b/>
          <w:color w:val="000000"/>
          <w:szCs w:val="24"/>
          <w:lang w:eastAsia="fr-FR"/>
        </w:rPr>
        <w:t>OEE</w:t>
      </w:r>
      <w:r>
        <w:rPr>
          <w:rFonts w:eastAsia="Times New Roman" w:cstheme="majorBidi"/>
          <w:bCs/>
          <w:color w:val="000000"/>
          <w:szCs w:val="24"/>
          <w:lang w:eastAsia="fr-FR"/>
        </w:rPr>
        <w:t> :</w:t>
      </w:r>
      <w:r w:rsidRPr="00B029D5">
        <w:rPr>
          <w:rFonts w:eastAsia="Times New Roman" w:cstheme="majorBidi"/>
          <w:bCs/>
          <w:color w:val="000000"/>
          <w:szCs w:val="24"/>
          <w:lang w:eastAsia="fr-FR"/>
        </w:rPr>
        <w:t xml:space="preserve"> Overall Equipment </w:t>
      </w:r>
      <w:proofErr w:type="spellStart"/>
      <w:r w:rsidRPr="00B029D5">
        <w:rPr>
          <w:rFonts w:eastAsia="Times New Roman" w:cstheme="majorBidi"/>
          <w:bCs/>
          <w:color w:val="000000"/>
          <w:szCs w:val="24"/>
          <w:lang w:eastAsia="fr-FR"/>
        </w:rPr>
        <w:t>Effectiveness</w:t>
      </w:r>
      <w:proofErr w:type="spellEnd"/>
      <w:r w:rsidRPr="00B029D5">
        <w:rPr>
          <w:rFonts w:eastAsia="Times New Roman" w:cstheme="majorBidi"/>
          <w:bCs/>
          <w:color w:val="000000"/>
          <w:szCs w:val="24"/>
          <w:lang w:eastAsia="fr-FR"/>
        </w:rPr>
        <w:t xml:space="preserve"> (efficacité globale des équipements)</w:t>
      </w:r>
    </w:p>
    <w:p w14:paraId="28ACB968" w14:textId="77777777" w:rsidR="007B163E" w:rsidRPr="00B029D5" w:rsidRDefault="007B163E" w:rsidP="007B163E">
      <w:pPr>
        <w:jc w:val="both"/>
        <w:rPr>
          <w:rFonts w:eastAsia="Times New Roman" w:cstheme="majorBidi"/>
          <w:bCs/>
          <w:color w:val="000000"/>
          <w:szCs w:val="24"/>
          <w:lang w:eastAsia="fr-FR"/>
        </w:rPr>
      </w:pPr>
      <w:r w:rsidRPr="00AA43D8">
        <w:rPr>
          <w:rFonts w:eastAsia="Times New Roman" w:cstheme="majorBidi"/>
          <w:b/>
          <w:color w:val="000000"/>
          <w:szCs w:val="24"/>
          <w:lang w:eastAsia="fr-FR"/>
        </w:rPr>
        <w:t>OTD </w:t>
      </w:r>
      <w:r>
        <w:rPr>
          <w:rFonts w:eastAsia="Times New Roman" w:cstheme="majorBidi"/>
          <w:bCs/>
          <w:color w:val="000000"/>
          <w:szCs w:val="24"/>
          <w:lang w:eastAsia="fr-FR"/>
        </w:rPr>
        <w:t>:</w:t>
      </w:r>
      <w:r w:rsidRPr="00B029D5">
        <w:rPr>
          <w:rFonts w:eastAsia="Times New Roman" w:cstheme="majorBidi"/>
          <w:bCs/>
          <w:color w:val="000000"/>
          <w:szCs w:val="24"/>
          <w:lang w:eastAsia="fr-FR"/>
        </w:rPr>
        <w:t xml:space="preserve"> On Time Delivery (taux de livraison dans les délais)</w:t>
      </w:r>
    </w:p>
    <w:p w14:paraId="05519FC1" w14:textId="70F1B163" w:rsidR="007B163E" w:rsidRPr="00B029D5" w:rsidRDefault="007B163E" w:rsidP="007B163E">
      <w:pPr>
        <w:jc w:val="both"/>
        <w:rPr>
          <w:rFonts w:eastAsia="Times New Roman" w:cstheme="majorBidi"/>
          <w:bCs/>
          <w:color w:val="000000"/>
          <w:szCs w:val="24"/>
          <w:lang w:eastAsia="fr-FR"/>
        </w:rPr>
      </w:pPr>
      <w:r w:rsidRPr="00AA43D8">
        <w:rPr>
          <w:rFonts w:eastAsia="Times New Roman" w:cstheme="majorBidi"/>
          <w:b/>
          <w:color w:val="000000"/>
          <w:szCs w:val="24"/>
          <w:lang w:eastAsia="fr-FR"/>
        </w:rPr>
        <w:t>PAF </w:t>
      </w:r>
      <w:r>
        <w:rPr>
          <w:rFonts w:eastAsia="Times New Roman" w:cstheme="majorBidi"/>
          <w:bCs/>
          <w:color w:val="000000"/>
          <w:szCs w:val="24"/>
          <w:lang w:eastAsia="fr-FR"/>
        </w:rPr>
        <w:t>:</w:t>
      </w:r>
      <w:r w:rsidRPr="00B029D5">
        <w:rPr>
          <w:rFonts w:eastAsia="Times New Roman" w:cstheme="majorBidi"/>
          <w:bCs/>
          <w:color w:val="000000"/>
          <w:szCs w:val="24"/>
          <w:lang w:eastAsia="fr-FR"/>
        </w:rPr>
        <w:t xml:space="preserve"> Prevention </w:t>
      </w:r>
      <w:r w:rsidR="00A63214">
        <w:rPr>
          <w:rFonts w:eastAsia="Times New Roman" w:cstheme="majorBidi"/>
          <w:bCs/>
          <w:color w:val="000000"/>
          <w:szCs w:val="24"/>
          <w:lang w:eastAsia="fr-FR"/>
        </w:rPr>
        <w:t>-</w:t>
      </w:r>
      <w:r w:rsidRPr="00B029D5">
        <w:rPr>
          <w:rFonts w:eastAsia="Times New Roman" w:cstheme="majorBidi"/>
          <w:bCs/>
          <w:color w:val="000000"/>
          <w:szCs w:val="24"/>
          <w:lang w:eastAsia="fr-FR"/>
        </w:rPr>
        <w:t xml:space="preserve"> </w:t>
      </w:r>
      <w:proofErr w:type="spellStart"/>
      <w:r w:rsidRPr="00B029D5">
        <w:rPr>
          <w:rFonts w:eastAsia="Times New Roman" w:cstheme="majorBidi"/>
          <w:bCs/>
          <w:color w:val="000000"/>
          <w:szCs w:val="24"/>
          <w:lang w:eastAsia="fr-FR"/>
        </w:rPr>
        <w:t>Appraisal</w:t>
      </w:r>
      <w:proofErr w:type="spellEnd"/>
      <w:r w:rsidRPr="00B029D5">
        <w:rPr>
          <w:rFonts w:eastAsia="Times New Roman" w:cstheme="majorBidi"/>
          <w:bCs/>
          <w:color w:val="000000"/>
          <w:szCs w:val="24"/>
          <w:lang w:eastAsia="fr-FR"/>
        </w:rPr>
        <w:t xml:space="preserve"> </w:t>
      </w:r>
      <w:r w:rsidR="00A63214">
        <w:rPr>
          <w:rFonts w:eastAsia="Times New Roman" w:cstheme="majorBidi"/>
          <w:bCs/>
          <w:color w:val="000000"/>
          <w:szCs w:val="24"/>
          <w:lang w:eastAsia="fr-FR"/>
        </w:rPr>
        <w:t>-</w:t>
      </w:r>
      <w:r w:rsidRPr="00B029D5">
        <w:rPr>
          <w:rFonts w:eastAsia="Times New Roman" w:cstheme="majorBidi"/>
          <w:bCs/>
          <w:color w:val="000000"/>
          <w:szCs w:val="24"/>
          <w:lang w:eastAsia="fr-FR"/>
        </w:rPr>
        <w:t xml:space="preserve"> Failure (modèle prévention </w:t>
      </w:r>
      <w:r w:rsidR="00A63214">
        <w:rPr>
          <w:rFonts w:eastAsia="Times New Roman" w:cstheme="majorBidi"/>
          <w:bCs/>
          <w:color w:val="000000"/>
          <w:szCs w:val="24"/>
          <w:lang w:eastAsia="fr-FR"/>
        </w:rPr>
        <w:t>-</w:t>
      </w:r>
      <w:r w:rsidRPr="00B029D5">
        <w:rPr>
          <w:rFonts w:eastAsia="Times New Roman" w:cstheme="majorBidi"/>
          <w:bCs/>
          <w:color w:val="000000"/>
          <w:szCs w:val="24"/>
          <w:lang w:eastAsia="fr-FR"/>
        </w:rPr>
        <w:t xml:space="preserve"> évaluation </w:t>
      </w:r>
      <w:r w:rsidR="00A63214">
        <w:rPr>
          <w:rFonts w:eastAsia="Times New Roman" w:cstheme="majorBidi"/>
          <w:bCs/>
          <w:color w:val="000000"/>
          <w:szCs w:val="24"/>
          <w:lang w:eastAsia="fr-FR"/>
        </w:rPr>
        <w:t>-</w:t>
      </w:r>
      <w:r w:rsidRPr="00B029D5">
        <w:rPr>
          <w:rFonts w:eastAsia="Times New Roman" w:cstheme="majorBidi"/>
          <w:bCs/>
          <w:color w:val="000000"/>
          <w:szCs w:val="24"/>
          <w:lang w:eastAsia="fr-FR"/>
        </w:rPr>
        <w:t xml:space="preserve"> défaillance)</w:t>
      </w:r>
    </w:p>
    <w:p w14:paraId="276A61D7" w14:textId="77777777" w:rsidR="007B163E" w:rsidRPr="00B029D5" w:rsidRDefault="007B163E" w:rsidP="007B163E">
      <w:pPr>
        <w:jc w:val="both"/>
        <w:rPr>
          <w:rFonts w:eastAsia="Times New Roman" w:cstheme="majorBidi"/>
          <w:bCs/>
          <w:color w:val="000000"/>
          <w:szCs w:val="24"/>
          <w:lang w:eastAsia="fr-FR"/>
        </w:rPr>
      </w:pPr>
      <w:r w:rsidRPr="00AA43D8">
        <w:rPr>
          <w:rFonts w:eastAsia="Times New Roman" w:cstheme="majorBidi"/>
          <w:b/>
          <w:color w:val="000000"/>
          <w:szCs w:val="24"/>
          <w:lang w:eastAsia="fr-FR"/>
        </w:rPr>
        <w:t>PCP</w:t>
      </w:r>
      <w:r>
        <w:rPr>
          <w:rFonts w:eastAsia="Times New Roman" w:cstheme="majorBidi"/>
          <w:bCs/>
          <w:color w:val="000000"/>
          <w:szCs w:val="24"/>
          <w:lang w:eastAsia="fr-FR"/>
        </w:rPr>
        <w:t> :</w:t>
      </w:r>
      <w:r w:rsidRPr="00B029D5">
        <w:rPr>
          <w:rFonts w:eastAsia="Times New Roman" w:cstheme="majorBidi"/>
          <w:bCs/>
          <w:color w:val="000000"/>
          <w:szCs w:val="24"/>
          <w:lang w:eastAsia="fr-FR"/>
        </w:rPr>
        <w:t xml:space="preserve"> Département Finance de SEBN-MA (planification et contrôle des coûts)</w:t>
      </w:r>
    </w:p>
    <w:p w14:paraId="37384DD2" w14:textId="77777777" w:rsidR="007B163E" w:rsidRPr="00B029D5" w:rsidRDefault="007B163E" w:rsidP="007B163E">
      <w:pPr>
        <w:jc w:val="both"/>
        <w:rPr>
          <w:rFonts w:eastAsia="Times New Roman" w:cstheme="majorBidi"/>
          <w:bCs/>
          <w:color w:val="000000"/>
          <w:szCs w:val="24"/>
          <w:lang w:eastAsia="fr-FR"/>
        </w:rPr>
      </w:pPr>
      <w:r w:rsidRPr="00AA43D8">
        <w:rPr>
          <w:rFonts w:eastAsia="Times New Roman" w:cstheme="majorBidi"/>
          <w:b/>
          <w:color w:val="000000"/>
          <w:szCs w:val="24"/>
          <w:lang w:eastAsia="fr-FR"/>
        </w:rPr>
        <w:t>PHR</w:t>
      </w:r>
      <w:r>
        <w:rPr>
          <w:rFonts w:eastAsia="Times New Roman" w:cstheme="majorBidi"/>
          <w:bCs/>
          <w:color w:val="000000"/>
          <w:szCs w:val="24"/>
          <w:lang w:eastAsia="fr-FR"/>
        </w:rPr>
        <w:t> :</w:t>
      </w:r>
      <w:r w:rsidRPr="00B029D5">
        <w:rPr>
          <w:rFonts w:eastAsia="Times New Roman" w:cstheme="majorBidi"/>
          <w:bCs/>
          <w:color w:val="000000"/>
          <w:szCs w:val="24"/>
          <w:lang w:eastAsia="fr-FR"/>
        </w:rPr>
        <w:t xml:space="preserve"> Département Ressources Humaines de SEBN-MA</w:t>
      </w:r>
    </w:p>
    <w:p w14:paraId="060E4D88" w14:textId="77777777" w:rsidR="007B163E" w:rsidRPr="00B029D5" w:rsidRDefault="007B163E" w:rsidP="007B163E">
      <w:pPr>
        <w:jc w:val="both"/>
        <w:rPr>
          <w:rFonts w:eastAsia="Times New Roman" w:cstheme="majorBidi"/>
          <w:bCs/>
          <w:color w:val="000000"/>
          <w:szCs w:val="24"/>
          <w:lang w:eastAsia="fr-FR"/>
        </w:rPr>
      </w:pPr>
      <w:r w:rsidRPr="00AA43D8">
        <w:rPr>
          <w:rFonts w:eastAsia="Times New Roman" w:cstheme="majorBidi"/>
          <w:b/>
          <w:color w:val="000000"/>
          <w:szCs w:val="24"/>
          <w:lang w:eastAsia="fr-FR"/>
        </w:rPr>
        <w:t>PIT </w:t>
      </w:r>
      <w:r>
        <w:rPr>
          <w:rFonts w:eastAsia="Times New Roman" w:cstheme="majorBidi"/>
          <w:bCs/>
          <w:color w:val="000000"/>
          <w:szCs w:val="24"/>
          <w:lang w:eastAsia="fr-FR"/>
        </w:rPr>
        <w:t>:</w:t>
      </w:r>
      <w:r w:rsidRPr="00B029D5">
        <w:rPr>
          <w:rFonts w:eastAsia="Times New Roman" w:cstheme="majorBidi"/>
          <w:bCs/>
          <w:color w:val="000000"/>
          <w:szCs w:val="24"/>
          <w:lang w:eastAsia="fr-FR"/>
        </w:rPr>
        <w:t xml:space="preserve"> Département Informatique de SEBN-MA (Information </w:t>
      </w:r>
      <w:proofErr w:type="spellStart"/>
      <w:r w:rsidRPr="00B029D5">
        <w:rPr>
          <w:rFonts w:eastAsia="Times New Roman" w:cstheme="majorBidi"/>
          <w:bCs/>
          <w:color w:val="000000"/>
          <w:szCs w:val="24"/>
          <w:lang w:eastAsia="fr-FR"/>
        </w:rPr>
        <w:t>Technology</w:t>
      </w:r>
      <w:proofErr w:type="spellEnd"/>
      <w:r w:rsidRPr="00B029D5">
        <w:rPr>
          <w:rFonts w:eastAsia="Times New Roman" w:cstheme="majorBidi"/>
          <w:bCs/>
          <w:color w:val="000000"/>
          <w:szCs w:val="24"/>
          <w:lang w:eastAsia="fr-FR"/>
        </w:rPr>
        <w:t>)</w:t>
      </w:r>
    </w:p>
    <w:p w14:paraId="6DC0FE85" w14:textId="77777777" w:rsidR="007B163E" w:rsidRPr="00B029D5" w:rsidRDefault="007B163E" w:rsidP="007B163E">
      <w:pPr>
        <w:jc w:val="both"/>
        <w:rPr>
          <w:rFonts w:eastAsia="Times New Roman" w:cstheme="majorBidi"/>
          <w:bCs/>
          <w:color w:val="000000"/>
          <w:szCs w:val="24"/>
          <w:lang w:eastAsia="fr-FR"/>
        </w:rPr>
      </w:pPr>
      <w:r w:rsidRPr="00AA43D8">
        <w:rPr>
          <w:rFonts w:eastAsia="Times New Roman" w:cstheme="majorBidi"/>
          <w:b/>
          <w:color w:val="000000"/>
          <w:szCs w:val="24"/>
          <w:lang w:eastAsia="fr-FR"/>
        </w:rPr>
        <w:t>PLM</w:t>
      </w:r>
      <w:r>
        <w:rPr>
          <w:rFonts w:eastAsia="Times New Roman" w:cstheme="majorBidi"/>
          <w:bCs/>
          <w:color w:val="000000"/>
          <w:szCs w:val="24"/>
          <w:lang w:eastAsia="fr-FR"/>
        </w:rPr>
        <w:t> :</w:t>
      </w:r>
      <w:r w:rsidRPr="00B029D5">
        <w:rPr>
          <w:rFonts w:eastAsia="Times New Roman" w:cstheme="majorBidi"/>
          <w:bCs/>
          <w:color w:val="000000"/>
          <w:szCs w:val="24"/>
          <w:lang w:eastAsia="fr-FR"/>
        </w:rPr>
        <w:t xml:space="preserve"> Département Logistique de SEBN-MA</w:t>
      </w:r>
    </w:p>
    <w:p w14:paraId="1FF1234A" w14:textId="77777777" w:rsidR="007B163E" w:rsidRPr="00B029D5" w:rsidRDefault="007B163E" w:rsidP="007B163E">
      <w:pPr>
        <w:jc w:val="both"/>
        <w:rPr>
          <w:rFonts w:eastAsia="Times New Roman" w:cstheme="majorBidi"/>
          <w:bCs/>
          <w:color w:val="000000"/>
          <w:szCs w:val="24"/>
          <w:lang w:eastAsia="fr-FR"/>
        </w:rPr>
      </w:pPr>
      <w:r w:rsidRPr="00AA43D8">
        <w:rPr>
          <w:rFonts w:eastAsia="Times New Roman" w:cstheme="majorBidi"/>
          <w:b/>
          <w:color w:val="000000"/>
          <w:szCs w:val="24"/>
          <w:lang w:eastAsia="fr-FR"/>
        </w:rPr>
        <w:t>PMC</w:t>
      </w:r>
      <w:r>
        <w:rPr>
          <w:rFonts w:eastAsia="Times New Roman" w:cstheme="majorBidi"/>
          <w:bCs/>
          <w:color w:val="000000"/>
          <w:szCs w:val="24"/>
          <w:lang w:eastAsia="fr-FR"/>
        </w:rPr>
        <w:t> :</w:t>
      </w:r>
      <w:r w:rsidRPr="00B029D5">
        <w:rPr>
          <w:rFonts w:eastAsia="Times New Roman" w:cstheme="majorBidi"/>
          <w:bCs/>
          <w:color w:val="000000"/>
          <w:szCs w:val="24"/>
          <w:lang w:eastAsia="fr-FR"/>
        </w:rPr>
        <w:t xml:space="preserve"> Plant </w:t>
      </w:r>
      <w:proofErr w:type="spellStart"/>
      <w:r w:rsidRPr="00B029D5">
        <w:rPr>
          <w:rFonts w:eastAsia="Times New Roman" w:cstheme="majorBidi"/>
          <w:bCs/>
          <w:color w:val="000000"/>
          <w:szCs w:val="24"/>
          <w:lang w:eastAsia="fr-FR"/>
        </w:rPr>
        <w:t>Manufacturing</w:t>
      </w:r>
      <w:proofErr w:type="spellEnd"/>
      <w:r w:rsidRPr="00B029D5">
        <w:rPr>
          <w:rFonts w:eastAsia="Times New Roman" w:cstheme="majorBidi"/>
          <w:bCs/>
          <w:color w:val="000000"/>
          <w:szCs w:val="24"/>
          <w:lang w:eastAsia="fr-FR"/>
        </w:rPr>
        <w:t xml:space="preserve"> </w:t>
      </w:r>
      <w:proofErr w:type="spellStart"/>
      <w:r w:rsidRPr="00B029D5">
        <w:rPr>
          <w:rFonts w:eastAsia="Times New Roman" w:cstheme="majorBidi"/>
          <w:bCs/>
          <w:color w:val="000000"/>
          <w:szCs w:val="24"/>
          <w:lang w:eastAsia="fr-FR"/>
        </w:rPr>
        <w:t>Controlling</w:t>
      </w:r>
      <w:proofErr w:type="spellEnd"/>
      <w:r w:rsidRPr="00B029D5">
        <w:rPr>
          <w:rFonts w:eastAsia="Times New Roman" w:cstheme="majorBidi"/>
          <w:bCs/>
          <w:color w:val="000000"/>
          <w:szCs w:val="24"/>
          <w:lang w:eastAsia="fr-FR"/>
        </w:rPr>
        <w:t xml:space="preserve"> – Département Contrôle de gestion de SEBN-MA</w:t>
      </w:r>
    </w:p>
    <w:p w14:paraId="00E381D0" w14:textId="77777777" w:rsidR="007B163E" w:rsidRPr="00B029D5" w:rsidRDefault="007B163E" w:rsidP="007B163E">
      <w:pPr>
        <w:jc w:val="both"/>
        <w:rPr>
          <w:rFonts w:eastAsia="Times New Roman" w:cstheme="majorBidi"/>
          <w:bCs/>
          <w:color w:val="000000"/>
          <w:szCs w:val="24"/>
          <w:lang w:eastAsia="fr-FR"/>
        </w:rPr>
      </w:pPr>
      <w:r w:rsidRPr="00AA43D8">
        <w:rPr>
          <w:rFonts w:eastAsia="Times New Roman" w:cstheme="majorBidi"/>
          <w:b/>
          <w:color w:val="000000"/>
          <w:szCs w:val="24"/>
          <w:lang w:eastAsia="fr-FR"/>
        </w:rPr>
        <w:t>PPE </w:t>
      </w:r>
      <w:r>
        <w:rPr>
          <w:rFonts w:eastAsia="Times New Roman" w:cstheme="majorBidi"/>
          <w:bCs/>
          <w:color w:val="000000"/>
          <w:szCs w:val="24"/>
          <w:lang w:eastAsia="fr-FR"/>
        </w:rPr>
        <w:t>:</w:t>
      </w:r>
      <w:r w:rsidRPr="00B029D5">
        <w:rPr>
          <w:rFonts w:eastAsia="Times New Roman" w:cstheme="majorBidi"/>
          <w:bCs/>
          <w:color w:val="000000"/>
          <w:szCs w:val="24"/>
          <w:lang w:eastAsia="fr-FR"/>
        </w:rPr>
        <w:t xml:space="preserve"> Département Ingénierie de SEBN-MA (produit et processus)</w:t>
      </w:r>
    </w:p>
    <w:p w14:paraId="64408574" w14:textId="77777777" w:rsidR="007B163E" w:rsidRPr="00B029D5" w:rsidRDefault="007B163E" w:rsidP="007B163E">
      <w:pPr>
        <w:jc w:val="both"/>
        <w:rPr>
          <w:rFonts w:eastAsia="Times New Roman" w:cstheme="majorBidi"/>
          <w:bCs/>
          <w:color w:val="000000"/>
          <w:szCs w:val="24"/>
          <w:lang w:eastAsia="fr-FR"/>
        </w:rPr>
      </w:pPr>
      <w:r w:rsidRPr="00AA43D8">
        <w:rPr>
          <w:rFonts w:eastAsia="Times New Roman" w:cstheme="majorBidi"/>
          <w:b/>
          <w:color w:val="000000"/>
          <w:szCs w:val="24"/>
          <w:lang w:eastAsia="fr-FR"/>
        </w:rPr>
        <w:t>PPR </w:t>
      </w:r>
      <w:r w:rsidRPr="00AA43D8">
        <w:rPr>
          <w:rFonts w:eastAsia="Times New Roman" w:cstheme="majorBidi"/>
          <w:bCs/>
          <w:color w:val="000000"/>
          <w:szCs w:val="24"/>
          <w:lang w:eastAsia="fr-FR"/>
        </w:rPr>
        <w:t xml:space="preserve">: </w:t>
      </w:r>
      <w:r w:rsidRPr="00B029D5">
        <w:rPr>
          <w:rFonts w:eastAsia="Times New Roman" w:cstheme="majorBidi"/>
          <w:bCs/>
          <w:color w:val="000000"/>
          <w:szCs w:val="24"/>
          <w:lang w:eastAsia="fr-FR"/>
        </w:rPr>
        <w:t>Responsable de Production (désignation du poste interviewé)</w:t>
      </w:r>
    </w:p>
    <w:p w14:paraId="1A4C8F1E" w14:textId="77777777" w:rsidR="007B163E" w:rsidRPr="00B029D5" w:rsidRDefault="007B163E" w:rsidP="007B163E">
      <w:pPr>
        <w:jc w:val="both"/>
        <w:rPr>
          <w:rFonts w:eastAsia="Times New Roman" w:cstheme="majorBidi"/>
          <w:bCs/>
          <w:color w:val="000000"/>
          <w:szCs w:val="24"/>
          <w:lang w:eastAsia="fr-FR"/>
        </w:rPr>
      </w:pPr>
      <w:r w:rsidRPr="00AA43D8">
        <w:rPr>
          <w:rFonts w:eastAsia="Times New Roman" w:cstheme="majorBidi"/>
          <w:b/>
          <w:color w:val="000000"/>
          <w:szCs w:val="24"/>
          <w:lang w:eastAsia="fr-FR"/>
        </w:rPr>
        <w:t>PQM </w:t>
      </w:r>
      <w:r>
        <w:rPr>
          <w:rFonts w:eastAsia="Times New Roman" w:cstheme="majorBidi"/>
          <w:bCs/>
          <w:color w:val="000000"/>
          <w:szCs w:val="24"/>
          <w:lang w:eastAsia="fr-FR"/>
        </w:rPr>
        <w:t>:</w:t>
      </w:r>
      <w:r w:rsidRPr="00B029D5">
        <w:rPr>
          <w:rFonts w:eastAsia="Times New Roman" w:cstheme="majorBidi"/>
          <w:bCs/>
          <w:color w:val="000000"/>
          <w:szCs w:val="24"/>
          <w:lang w:eastAsia="fr-FR"/>
        </w:rPr>
        <w:t xml:space="preserve"> Département Qualité de SEBN-MA</w:t>
      </w:r>
    </w:p>
    <w:p w14:paraId="061B3723" w14:textId="77777777" w:rsidR="007B163E" w:rsidRPr="00B029D5" w:rsidRDefault="007B163E" w:rsidP="007B163E">
      <w:pPr>
        <w:jc w:val="both"/>
        <w:rPr>
          <w:rFonts w:eastAsia="Times New Roman" w:cstheme="majorBidi"/>
          <w:bCs/>
          <w:color w:val="000000"/>
          <w:szCs w:val="24"/>
          <w:lang w:eastAsia="fr-FR"/>
        </w:rPr>
      </w:pPr>
      <w:r w:rsidRPr="00AA43D8">
        <w:rPr>
          <w:rFonts w:eastAsia="Times New Roman" w:cstheme="majorBidi"/>
          <w:b/>
          <w:color w:val="000000"/>
          <w:szCs w:val="24"/>
          <w:lang w:eastAsia="fr-FR"/>
        </w:rPr>
        <w:t>QCDSE</w:t>
      </w:r>
      <w:r>
        <w:rPr>
          <w:rFonts w:eastAsia="Times New Roman" w:cstheme="majorBidi"/>
          <w:bCs/>
          <w:color w:val="000000"/>
          <w:szCs w:val="24"/>
          <w:lang w:eastAsia="fr-FR"/>
        </w:rPr>
        <w:t> :</w:t>
      </w:r>
      <w:r w:rsidRPr="00B029D5">
        <w:rPr>
          <w:rFonts w:eastAsia="Times New Roman" w:cstheme="majorBidi"/>
          <w:bCs/>
          <w:color w:val="000000"/>
          <w:szCs w:val="24"/>
          <w:lang w:eastAsia="fr-FR"/>
        </w:rPr>
        <w:t xml:space="preserve"> Qualité, Coût, Délai, Sécurité, Environnement</w:t>
      </w:r>
    </w:p>
    <w:p w14:paraId="5D1EE6E5" w14:textId="77777777" w:rsidR="007B163E" w:rsidRPr="00B029D5" w:rsidRDefault="007B163E" w:rsidP="007B163E">
      <w:pPr>
        <w:jc w:val="both"/>
        <w:rPr>
          <w:rFonts w:eastAsia="Times New Roman" w:cstheme="majorBidi"/>
          <w:bCs/>
          <w:color w:val="000000"/>
          <w:szCs w:val="24"/>
          <w:lang w:eastAsia="fr-FR"/>
        </w:rPr>
      </w:pPr>
      <w:r w:rsidRPr="00AA43D8">
        <w:rPr>
          <w:rFonts w:eastAsia="Times New Roman" w:cstheme="majorBidi"/>
          <w:b/>
          <w:color w:val="000000"/>
          <w:szCs w:val="24"/>
          <w:lang w:eastAsia="fr-FR"/>
        </w:rPr>
        <w:t>RH </w:t>
      </w:r>
      <w:r>
        <w:rPr>
          <w:rFonts w:eastAsia="Times New Roman" w:cstheme="majorBidi"/>
          <w:bCs/>
          <w:color w:val="000000"/>
          <w:szCs w:val="24"/>
          <w:lang w:eastAsia="fr-FR"/>
        </w:rPr>
        <w:t>:</w:t>
      </w:r>
      <w:r w:rsidRPr="00B029D5">
        <w:rPr>
          <w:rFonts w:eastAsia="Times New Roman" w:cstheme="majorBidi"/>
          <w:bCs/>
          <w:color w:val="000000"/>
          <w:szCs w:val="24"/>
          <w:lang w:eastAsia="fr-FR"/>
        </w:rPr>
        <w:t xml:space="preserve"> Ressources Humaines</w:t>
      </w:r>
    </w:p>
    <w:p w14:paraId="058CCD57" w14:textId="77777777" w:rsidR="007B163E" w:rsidRPr="00B029D5" w:rsidRDefault="007B163E" w:rsidP="007B163E">
      <w:pPr>
        <w:jc w:val="both"/>
        <w:rPr>
          <w:rFonts w:eastAsia="Times New Roman" w:cstheme="majorBidi"/>
          <w:bCs/>
          <w:color w:val="000000"/>
          <w:szCs w:val="24"/>
          <w:lang w:eastAsia="fr-FR"/>
        </w:rPr>
      </w:pPr>
      <w:r w:rsidRPr="00AA43D8">
        <w:rPr>
          <w:rFonts w:eastAsia="Times New Roman" w:cstheme="majorBidi"/>
          <w:b/>
          <w:color w:val="000000"/>
          <w:szCs w:val="24"/>
          <w:lang w:eastAsia="fr-FR"/>
        </w:rPr>
        <w:t>ROI</w:t>
      </w:r>
      <w:r>
        <w:rPr>
          <w:rFonts w:eastAsia="Times New Roman" w:cstheme="majorBidi"/>
          <w:bCs/>
          <w:color w:val="000000"/>
          <w:szCs w:val="24"/>
          <w:lang w:eastAsia="fr-FR"/>
        </w:rPr>
        <w:t> :</w:t>
      </w:r>
      <w:r w:rsidRPr="00B029D5">
        <w:rPr>
          <w:rFonts w:eastAsia="Times New Roman" w:cstheme="majorBidi"/>
          <w:bCs/>
          <w:color w:val="000000"/>
          <w:szCs w:val="24"/>
          <w:lang w:eastAsia="fr-FR"/>
        </w:rPr>
        <w:t xml:space="preserve"> Return On Investment (retour sur investissement)</w:t>
      </w:r>
    </w:p>
    <w:p w14:paraId="05AE3689" w14:textId="77777777" w:rsidR="007B163E" w:rsidRPr="00B029D5" w:rsidRDefault="007B163E" w:rsidP="007B163E">
      <w:pPr>
        <w:jc w:val="both"/>
        <w:rPr>
          <w:rFonts w:eastAsia="Times New Roman" w:cstheme="majorBidi"/>
          <w:bCs/>
          <w:color w:val="000000"/>
          <w:szCs w:val="24"/>
          <w:lang w:eastAsia="fr-FR"/>
        </w:rPr>
      </w:pPr>
      <w:r w:rsidRPr="00AA43D8">
        <w:rPr>
          <w:rFonts w:eastAsia="Times New Roman" w:cstheme="majorBidi"/>
          <w:b/>
          <w:color w:val="000000"/>
          <w:szCs w:val="24"/>
          <w:lang w:eastAsia="fr-FR"/>
        </w:rPr>
        <w:t>RPP </w:t>
      </w:r>
      <w:r>
        <w:rPr>
          <w:rFonts w:eastAsia="Times New Roman" w:cstheme="majorBidi"/>
          <w:bCs/>
          <w:color w:val="000000"/>
          <w:szCs w:val="24"/>
          <w:lang w:eastAsia="fr-FR"/>
        </w:rPr>
        <w:t>:</w:t>
      </w:r>
      <w:r w:rsidRPr="00B029D5">
        <w:rPr>
          <w:rFonts w:eastAsia="Times New Roman" w:cstheme="majorBidi"/>
          <w:bCs/>
          <w:color w:val="000000"/>
          <w:szCs w:val="24"/>
          <w:lang w:eastAsia="fr-FR"/>
        </w:rPr>
        <w:t xml:space="preserve"> Rendement au Premier Passage</w:t>
      </w:r>
    </w:p>
    <w:p w14:paraId="076ED487" w14:textId="77777777" w:rsidR="007B163E" w:rsidRPr="00B029D5" w:rsidRDefault="007B163E" w:rsidP="007B163E">
      <w:pPr>
        <w:jc w:val="both"/>
        <w:rPr>
          <w:rFonts w:eastAsia="Times New Roman" w:cstheme="majorBidi"/>
          <w:bCs/>
          <w:color w:val="000000"/>
          <w:szCs w:val="24"/>
          <w:lang w:eastAsia="fr-FR"/>
        </w:rPr>
      </w:pPr>
      <w:r w:rsidRPr="00AA43D8">
        <w:rPr>
          <w:rFonts w:eastAsia="Times New Roman" w:cstheme="majorBidi"/>
          <w:b/>
          <w:color w:val="000000"/>
          <w:szCs w:val="24"/>
          <w:lang w:eastAsia="fr-FR"/>
        </w:rPr>
        <w:t>RSE</w:t>
      </w:r>
      <w:r>
        <w:rPr>
          <w:rFonts w:eastAsia="Times New Roman" w:cstheme="majorBidi"/>
          <w:bCs/>
          <w:color w:val="000000"/>
          <w:szCs w:val="24"/>
          <w:lang w:eastAsia="fr-FR"/>
        </w:rPr>
        <w:t> :</w:t>
      </w:r>
      <w:r w:rsidRPr="00B029D5">
        <w:rPr>
          <w:rFonts w:eastAsia="Times New Roman" w:cstheme="majorBidi"/>
          <w:bCs/>
          <w:color w:val="000000"/>
          <w:szCs w:val="24"/>
          <w:lang w:eastAsia="fr-FR"/>
        </w:rPr>
        <w:t xml:space="preserve"> Responsabilité Sociétale des Entreprises</w:t>
      </w:r>
    </w:p>
    <w:p w14:paraId="41DBFFB5" w14:textId="77777777" w:rsidR="007B163E" w:rsidRPr="00B029D5" w:rsidRDefault="007B163E" w:rsidP="007B163E">
      <w:pPr>
        <w:jc w:val="both"/>
        <w:rPr>
          <w:rFonts w:eastAsia="Times New Roman" w:cstheme="majorBidi"/>
          <w:bCs/>
          <w:color w:val="000000"/>
          <w:szCs w:val="24"/>
          <w:lang w:eastAsia="fr-FR"/>
        </w:rPr>
      </w:pPr>
      <w:r w:rsidRPr="00AA43D8">
        <w:rPr>
          <w:rFonts w:eastAsia="Times New Roman" w:cstheme="majorBidi"/>
          <w:b/>
          <w:color w:val="000000"/>
          <w:szCs w:val="24"/>
          <w:lang w:eastAsia="fr-FR"/>
        </w:rPr>
        <w:t>SEBN-MA </w:t>
      </w:r>
      <w:r>
        <w:rPr>
          <w:rFonts w:eastAsia="Times New Roman" w:cstheme="majorBidi"/>
          <w:bCs/>
          <w:color w:val="000000"/>
          <w:szCs w:val="24"/>
          <w:lang w:eastAsia="fr-FR"/>
        </w:rPr>
        <w:t>:</w:t>
      </w:r>
      <w:r w:rsidRPr="00B029D5">
        <w:rPr>
          <w:rFonts w:eastAsia="Times New Roman" w:cstheme="majorBidi"/>
          <w:bCs/>
          <w:color w:val="000000"/>
          <w:szCs w:val="24"/>
          <w:lang w:eastAsia="fr-FR"/>
        </w:rPr>
        <w:t xml:space="preserve"> Sumitomo Electric </w:t>
      </w:r>
      <w:proofErr w:type="spellStart"/>
      <w:r w:rsidRPr="00B029D5">
        <w:rPr>
          <w:rFonts w:eastAsia="Times New Roman" w:cstheme="majorBidi"/>
          <w:bCs/>
          <w:color w:val="000000"/>
          <w:szCs w:val="24"/>
          <w:lang w:eastAsia="fr-FR"/>
        </w:rPr>
        <w:t>Bordnetze</w:t>
      </w:r>
      <w:proofErr w:type="spellEnd"/>
      <w:r w:rsidRPr="00B029D5">
        <w:rPr>
          <w:rFonts w:eastAsia="Times New Roman" w:cstheme="majorBidi"/>
          <w:bCs/>
          <w:color w:val="000000"/>
          <w:szCs w:val="24"/>
          <w:lang w:eastAsia="fr-FR"/>
        </w:rPr>
        <w:t xml:space="preserve"> Morocco (filiale marocaine du groupe Sumitomo Electric)</w:t>
      </w:r>
    </w:p>
    <w:p w14:paraId="2FED933A" w14:textId="77777777" w:rsidR="007B163E" w:rsidRPr="00B029D5" w:rsidRDefault="007B163E" w:rsidP="007B163E">
      <w:pPr>
        <w:jc w:val="both"/>
        <w:rPr>
          <w:rFonts w:eastAsia="Times New Roman" w:cstheme="majorBidi"/>
          <w:bCs/>
          <w:color w:val="000000"/>
          <w:szCs w:val="24"/>
          <w:lang w:eastAsia="fr-FR"/>
        </w:rPr>
      </w:pPr>
      <w:r w:rsidRPr="00AA43D8">
        <w:rPr>
          <w:rFonts w:eastAsia="Times New Roman" w:cstheme="majorBidi"/>
          <w:b/>
          <w:color w:val="000000"/>
          <w:szCs w:val="24"/>
          <w:lang w:eastAsia="fr-FR"/>
        </w:rPr>
        <w:t>SEI</w:t>
      </w:r>
      <w:r>
        <w:rPr>
          <w:rFonts w:eastAsia="Times New Roman" w:cstheme="majorBidi"/>
          <w:bCs/>
          <w:color w:val="000000"/>
          <w:szCs w:val="24"/>
          <w:lang w:eastAsia="fr-FR"/>
        </w:rPr>
        <w:t> :</w:t>
      </w:r>
      <w:r w:rsidRPr="00B029D5">
        <w:rPr>
          <w:rFonts w:eastAsia="Times New Roman" w:cstheme="majorBidi"/>
          <w:bCs/>
          <w:color w:val="000000"/>
          <w:szCs w:val="24"/>
          <w:lang w:eastAsia="fr-FR"/>
        </w:rPr>
        <w:t xml:space="preserve"> Sumitomo Electric Industries</w:t>
      </w:r>
    </w:p>
    <w:p w14:paraId="4835F50E" w14:textId="77777777" w:rsidR="007B163E" w:rsidRPr="00B029D5" w:rsidRDefault="007B163E" w:rsidP="007B163E">
      <w:pPr>
        <w:jc w:val="both"/>
        <w:rPr>
          <w:rFonts w:eastAsia="Times New Roman" w:cstheme="majorBidi"/>
          <w:bCs/>
          <w:color w:val="000000"/>
          <w:szCs w:val="24"/>
          <w:lang w:eastAsia="fr-FR"/>
        </w:rPr>
      </w:pPr>
      <w:r w:rsidRPr="00AA43D8">
        <w:rPr>
          <w:rFonts w:eastAsia="Times New Roman" w:cstheme="majorBidi"/>
          <w:b/>
          <w:color w:val="000000"/>
          <w:szCs w:val="24"/>
          <w:lang w:eastAsia="fr-FR"/>
        </w:rPr>
        <w:t>SIG</w:t>
      </w:r>
      <w:r>
        <w:rPr>
          <w:rFonts w:eastAsia="Times New Roman" w:cstheme="majorBidi"/>
          <w:bCs/>
          <w:color w:val="000000"/>
          <w:szCs w:val="24"/>
          <w:lang w:eastAsia="fr-FR"/>
        </w:rPr>
        <w:t> :</w:t>
      </w:r>
      <w:r w:rsidRPr="00B029D5">
        <w:rPr>
          <w:rFonts w:eastAsia="Times New Roman" w:cstheme="majorBidi"/>
          <w:bCs/>
          <w:color w:val="000000"/>
          <w:szCs w:val="24"/>
          <w:lang w:eastAsia="fr-FR"/>
        </w:rPr>
        <w:t xml:space="preserve"> Système d'Information de Gestion</w:t>
      </w:r>
    </w:p>
    <w:p w14:paraId="590703E2" w14:textId="77777777" w:rsidR="007B163E" w:rsidRPr="00B029D5" w:rsidRDefault="007B163E" w:rsidP="007B163E">
      <w:pPr>
        <w:jc w:val="both"/>
        <w:rPr>
          <w:rFonts w:eastAsia="Times New Roman" w:cstheme="majorBidi"/>
          <w:bCs/>
          <w:color w:val="000000"/>
          <w:szCs w:val="24"/>
          <w:lang w:eastAsia="fr-FR"/>
        </w:rPr>
      </w:pPr>
      <w:r w:rsidRPr="00AA43D8">
        <w:rPr>
          <w:rFonts w:eastAsia="Times New Roman" w:cstheme="majorBidi"/>
          <w:b/>
          <w:color w:val="000000"/>
          <w:szCs w:val="24"/>
          <w:lang w:eastAsia="fr-FR"/>
        </w:rPr>
        <w:t>SPC</w:t>
      </w:r>
      <w:r>
        <w:rPr>
          <w:rFonts w:eastAsia="Times New Roman" w:cstheme="majorBidi"/>
          <w:bCs/>
          <w:color w:val="000000"/>
          <w:szCs w:val="24"/>
          <w:lang w:eastAsia="fr-FR"/>
        </w:rPr>
        <w:t> :</w:t>
      </w:r>
      <w:r w:rsidRPr="00B029D5">
        <w:rPr>
          <w:rFonts w:eastAsia="Times New Roman" w:cstheme="majorBidi"/>
          <w:bCs/>
          <w:color w:val="000000"/>
          <w:szCs w:val="24"/>
          <w:lang w:eastAsia="fr-FR"/>
        </w:rPr>
        <w:t xml:space="preserve"> </w:t>
      </w:r>
      <w:proofErr w:type="spellStart"/>
      <w:r w:rsidRPr="00B029D5">
        <w:rPr>
          <w:rFonts w:eastAsia="Times New Roman" w:cstheme="majorBidi"/>
          <w:bCs/>
          <w:color w:val="000000"/>
          <w:szCs w:val="24"/>
          <w:lang w:eastAsia="fr-FR"/>
        </w:rPr>
        <w:t>Statistical</w:t>
      </w:r>
      <w:proofErr w:type="spellEnd"/>
      <w:r w:rsidRPr="00B029D5">
        <w:rPr>
          <w:rFonts w:eastAsia="Times New Roman" w:cstheme="majorBidi"/>
          <w:bCs/>
          <w:color w:val="000000"/>
          <w:szCs w:val="24"/>
          <w:lang w:eastAsia="fr-FR"/>
        </w:rPr>
        <w:t xml:space="preserve"> Process Control (maîtrise statistique des procédés)</w:t>
      </w:r>
    </w:p>
    <w:p w14:paraId="7D2CE138" w14:textId="77777777" w:rsidR="007B163E" w:rsidRPr="00B029D5" w:rsidRDefault="007B163E" w:rsidP="007B163E">
      <w:pPr>
        <w:jc w:val="both"/>
        <w:rPr>
          <w:rFonts w:eastAsia="Times New Roman" w:cstheme="majorBidi"/>
          <w:bCs/>
          <w:color w:val="000000"/>
          <w:szCs w:val="24"/>
          <w:lang w:eastAsia="fr-FR"/>
        </w:rPr>
      </w:pPr>
      <w:r w:rsidRPr="00AA43D8">
        <w:rPr>
          <w:rFonts w:eastAsia="Times New Roman" w:cstheme="majorBidi"/>
          <w:b/>
          <w:color w:val="000000"/>
          <w:szCs w:val="24"/>
          <w:lang w:eastAsia="fr-FR"/>
        </w:rPr>
        <w:t>TAC</w:t>
      </w:r>
      <w:r>
        <w:rPr>
          <w:rFonts w:eastAsia="Times New Roman" w:cstheme="majorBidi"/>
          <w:bCs/>
          <w:color w:val="000000"/>
          <w:szCs w:val="24"/>
          <w:lang w:eastAsia="fr-FR"/>
        </w:rPr>
        <w:t> :</w:t>
      </w:r>
      <w:r w:rsidRPr="00B029D5">
        <w:rPr>
          <w:rFonts w:eastAsia="Times New Roman" w:cstheme="majorBidi"/>
          <w:bCs/>
          <w:color w:val="000000"/>
          <w:szCs w:val="24"/>
          <w:lang w:eastAsia="fr-FR"/>
        </w:rPr>
        <w:t xml:space="preserve"> Tanger Automotive City</w:t>
      </w:r>
    </w:p>
    <w:p w14:paraId="3DC925AB" w14:textId="77777777" w:rsidR="007B163E" w:rsidRPr="00B029D5" w:rsidRDefault="007B163E" w:rsidP="007B163E">
      <w:pPr>
        <w:jc w:val="both"/>
        <w:rPr>
          <w:rFonts w:eastAsia="Times New Roman" w:cstheme="majorBidi"/>
          <w:bCs/>
          <w:color w:val="000000"/>
          <w:szCs w:val="24"/>
          <w:lang w:eastAsia="fr-FR"/>
        </w:rPr>
      </w:pPr>
      <w:r w:rsidRPr="00AA43D8">
        <w:rPr>
          <w:rFonts w:eastAsia="Times New Roman" w:cstheme="majorBidi"/>
          <w:b/>
          <w:color w:val="000000"/>
          <w:szCs w:val="24"/>
          <w:lang w:eastAsia="fr-FR"/>
        </w:rPr>
        <w:t>TPM</w:t>
      </w:r>
      <w:r>
        <w:rPr>
          <w:rFonts w:eastAsia="Times New Roman" w:cstheme="majorBidi"/>
          <w:bCs/>
          <w:color w:val="000000"/>
          <w:szCs w:val="24"/>
          <w:lang w:eastAsia="fr-FR"/>
        </w:rPr>
        <w:t> :</w:t>
      </w:r>
      <w:r w:rsidRPr="00B029D5">
        <w:rPr>
          <w:rFonts w:eastAsia="Times New Roman" w:cstheme="majorBidi"/>
          <w:bCs/>
          <w:color w:val="000000"/>
          <w:szCs w:val="24"/>
          <w:lang w:eastAsia="fr-FR"/>
        </w:rPr>
        <w:t xml:space="preserve"> Total Productive Maintenance (maintenance productive totale)</w:t>
      </w:r>
    </w:p>
    <w:p w14:paraId="68B6E291" w14:textId="77777777" w:rsidR="007B163E" w:rsidRPr="00B029D5" w:rsidRDefault="007B163E" w:rsidP="007B163E">
      <w:pPr>
        <w:jc w:val="both"/>
        <w:rPr>
          <w:rFonts w:eastAsia="Times New Roman" w:cstheme="majorBidi"/>
          <w:bCs/>
          <w:color w:val="000000"/>
          <w:szCs w:val="24"/>
          <w:lang w:eastAsia="fr-FR"/>
        </w:rPr>
      </w:pPr>
      <w:r w:rsidRPr="00AA43D8">
        <w:rPr>
          <w:rFonts w:eastAsia="Times New Roman" w:cstheme="majorBidi"/>
          <w:b/>
          <w:color w:val="000000"/>
          <w:szCs w:val="24"/>
          <w:lang w:eastAsia="fr-FR"/>
        </w:rPr>
        <w:lastRenderedPageBreak/>
        <w:t>TRI </w:t>
      </w:r>
      <w:r>
        <w:rPr>
          <w:rFonts w:eastAsia="Times New Roman" w:cstheme="majorBidi"/>
          <w:bCs/>
          <w:color w:val="000000"/>
          <w:szCs w:val="24"/>
          <w:lang w:eastAsia="fr-FR"/>
        </w:rPr>
        <w:t>:</w:t>
      </w:r>
      <w:r w:rsidRPr="00B029D5">
        <w:rPr>
          <w:rFonts w:eastAsia="Times New Roman" w:cstheme="majorBidi"/>
          <w:bCs/>
          <w:color w:val="000000"/>
          <w:szCs w:val="24"/>
          <w:lang w:eastAsia="fr-FR"/>
        </w:rPr>
        <w:t xml:space="preserve"> Taux de Rentabilité Interne</w:t>
      </w:r>
    </w:p>
    <w:p w14:paraId="4B1EBF86" w14:textId="77777777" w:rsidR="007B163E" w:rsidRPr="00B029D5" w:rsidRDefault="007B163E" w:rsidP="007B163E">
      <w:pPr>
        <w:jc w:val="both"/>
        <w:rPr>
          <w:rFonts w:eastAsia="Times New Roman" w:cstheme="majorBidi"/>
          <w:bCs/>
          <w:color w:val="000000"/>
          <w:szCs w:val="24"/>
          <w:lang w:eastAsia="fr-FR"/>
        </w:rPr>
      </w:pPr>
      <w:r w:rsidRPr="00AA43D8">
        <w:rPr>
          <w:rFonts w:eastAsia="Times New Roman" w:cstheme="majorBidi"/>
          <w:b/>
          <w:color w:val="000000"/>
          <w:szCs w:val="24"/>
          <w:lang w:eastAsia="fr-FR"/>
        </w:rPr>
        <w:t>TRS</w:t>
      </w:r>
      <w:r>
        <w:rPr>
          <w:rFonts w:eastAsia="Times New Roman" w:cstheme="majorBidi"/>
          <w:bCs/>
          <w:color w:val="000000"/>
          <w:szCs w:val="24"/>
          <w:lang w:eastAsia="fr-FR"/>
        </w:rPr>
        <w:t> :</w:t>
      </w:r>
      <w:r w:rsidRPr="00B029D5">
        <w:rPr>
          <w:rFonts w:eastAsia="Times New Roman" w:cstheme="majorBidi"/>
          <w:bCs/>
          <w:color w:val="000000"/>
          <w:szCs w:val="24"/>
          <w:lang w:eastAsia="fr-FR"/>
        </w:rPr>
        <w:t xml:space="preserve"> Taux de Rendement Synthétique</w:t>
      </w:r>
    </w:p>
    <w:p w14:paraId="75A65244" w14:textId="77777777" w:rsidR="007B163E" w:rsidRPr="00B029D5" w:rsidRDefault="007B163E" w:rsidP="007B163E">
      <w:pPr>
        <w:jc w:val="both"/>
        <w:rPr>
          <w:rFonts w:eastAsia="Times New Roman" w:cstheme="majorBidi"/>
          <w:bCs/>
          <w:color w:val="000000"/>
          <w:szCs w:val="24"/>
          <w:lang w:eastAsia="fr-FR"/>
        </w:rPr>
      </w:pPr>
      <w:r w:rsidRPr="00AA43D8">
        <w:rPr>
          <w:rFonts w:eastAsia="Times New Roman" w:cstheme="majorBidi"/>
          <w:b/>
          <w:color w:val="000000"/>
          <w:szCs w:val="24"/>
          <w:lang w:eastAsia="fr-FR"/>
        </w:rPr>
        <w:t>TS 16949 </w:t>
      </w:r>
      <w:r>
        <w:rPr>
          <w:rFonts w:eastAsia="Times New Roman" w:cstheme="majorBidi"/>
          <w:bCs/>
          <w:color w:val="000000"/>
          <w:szCs w:val="24"/>
          <w:lang w:eastAsia="fr-FR"/>
        </w:rPr>
        <w:t>:</w:t>
      </w:r>
      <w:r w:rsidRPr="00B029D5">
        <w:rPr>
          <w:rFonts w:eastAsia="Times New Roman" w:cstheme="majorBidi"/>
          <w:bCs/>
          <w:color w:val="000000"/>
          <w:szCs w:val="24"/>
          <w:lang w:eastAsia="fr-FR"/>
        </w:rPr>
        <w:t xml:space="preserve"> </w:t>
      </w:r>
      <w:proofErr w:type="spellStart"/>
      <w:r w:rsidRPr="00B029D5">
        <w:rPr>
          <w:rFonts w:eastAsia="Times New Roman" w:cstheme="majorBidi"/>
          <w:bCs/>
          <w:color w:val="000000"/>
          <w:szCs w:val="24"/>
          <w:lang w:eastAsia="fr-FR"/>
        </w:rPr>
        <w:t>Technical</w:t>
      </w:r>
      <w:proofErr w:type="spellEnd"/>
      <w:r w:rsidRPr="00B029D5">
        <w:rPr>
          <w:rFonts w:eastAsia="Times New Roman" w:cstheme="majorBidi"/>
          <w:bCs/>
          <w:color w:val="000000"/>
          <w:szCs w:val="24"/>
          <w:lang w:eastAsia="fr-FR"/>
        </w:rPr>
        <w:t xml:space="preserve"> </w:t>
      </w:r>
      <w:proofErr w:type="spellStart"/>
      <w:r w:rsidRPr="00B029D5">
        <w:rPr>
          <w:rFonts w:eastAsia="Times New Roman" w:cstheme="majorBidi"/>
          <w:bCs/>
          <w:color w:val="000000"/>
          <w:szCs w:val="24"/>
          <w:lang w:eastAsia="fr-FR"/>
        </w:rPr>
        <w:t>Specification</w:t>
      </w:r>
      <w:proofErr w:type="spellEnd"/>
      <w:r w:rsidRPr="00B029D5">
        <w:rPr>
          <w:rFonts w:eastAsia="Times New Roman" w:cstheme="majorBidi"/>
          <w:bCs/>
          <w:color w:val="000000"/>
          <w:szCs w:val="24"/>
          <w:lang w:eastAsia="fr-FR"/>
        </w:rPr>
        <w:t xml:space="preserve"> 16949 (norme qualité du secteur automobile, désormais IATF 16949)</w:t>
      </w:r>
    </w:p>
    <w:p w14:paraId="08AEEBB3" w14:textId="77777777" w:rsidR="007B163E" w:rsidRPr="00B029D5" w:rsidRDefault="007B163E" w:rsidP="007B163E">
      <w:pPr>
        <w:jc w:val="both"/>
        <w:rPr>
          <w:rFonts w:eastAsia="Times New Roman" w:cstheme="majorBidi"/>
          <w:bCs/>
          <w:color w:val="000000"/>
          <w:szCs w:val="24"/>
          <w:lang w:eastAsia="fr-FR"/>
        </w:rPr>
      </w:pPr>
      <w:r w:rsidRPr="00AA43D8">
        <w:rPr>
          <w:rFonts w:eastAsia="Times New Roman" w:cstheme="majorBidi"/>
          <w:b/>
          <w:color w:val="000000"/>
          <w:szCs w:val="24"/>
          <w:lang w:eastAsia="fr-FR"/>
        </w:rPr>
        <w:t>VAN</w:t>
      </w:r>
      <w:r>
        <w:rPr>
          <w:rFonts w:eastAsia="Times New Roman" w:cstheme="majorBidi"/>
          <w:bCs/>
          <w:color w:val="000000"/>
          <w:szCs w:val="24"/>
          <w:lang w:eastAsia="fr-FR"/>
        </w:rPr>
        <w:t> :</w:t>
      </w:r>
      <w:r w:rsidRPr="00B029D5">
        <w:rPr>
          <w:rFonts w:eastAsia="Times New Roman" w:cstheme="majorBidi"/>
          <w:bCs/>
          <w:color w:val="000000"/>
          <w:szCs w:val="24"/>
          <w:lang w:eastAsia="fr-FR"/>
        </w:rPr>
        <w:t xml:space="preserve"> Valeur Actuelle Nette</w:t>
      </w:r>
    </w:p>
    <w:p w14:paraId="3994E235" w14:textId="77777777" w:rsidR="007B163E" w:rsidRPr="00B029D5" w:rsidRDefault="007B163E" w:rsidP="007B163E">
      <w:pPr>
        <w:jc w:val="both"/>
        <w:rPr>
          <w:rFonts w:eastAsia="Times New Roman" w:cstheme="majorBidi"/>
          <w:bCs/>
          <w:color w:val="000000"/>
          <w:szCs w:val="24"/>
          <w:lang w:eastAsia="fr-FR"/>
        </w:rPr>
      </w:pPr>
      <w:r w:rsidRPr="00AA43D8">
        <w:rPr>
          <w:rFonts w:eastAsia="Times New Roman" w:cstheme="majorBidi"/>
          <w:b/>
          <w:color w:val="000000"/>
          <w:szCs w:val="24"/>
          <w:lang w:eastAsia="fr-FR"/>
        </w:rPr>
        <w:t>VDA</w:t>
      </w:r>
      <w:r>
        <w:rPr>
          <w:rFonts w:eastAsia="Times New Roman" w:cstheme="majorBidi"/>
          <w:bCs/>
          <w:color w:val="000000"/>
          <w:szCs w:val="24"/>
          <w:lang w:eastAsia="fr-FR"/>
        </w:rPr>
        <w:t> :</w:t>
      </w:r>
      <w:r w:rsidRPr="00B029D5">
        <w:rPr>
          <w:rFonts w:eastAsia="Times New Roman" w:cstheme="majorBidi"/>
          <w:bCs/>
          <w:color w:val="000000"/>
          <w:szCs w:val="24"/>
          <w:lang w:eastAsia="fr-FR"/>
        </w:rPr>
        <w:t xml:space="preserve"> </w:t>
      </w:r>
      <w:proofErr w:type="spellStart"/>
      <w:r w:rsidRPr="00B029D5">
        <w:rPr>
          <w:rFonts w:eastAsia="Times New Roman" w:cstheme="majorBidi"/>
          <w:bCs/>
          <w:color w:val="000000"/>
          <w:szCs w:val="24"/>
          <w:lang w:eastAsia="fr-FR"/>
        </w:rPr>
        <w:t>Verband</w:t>
      </w:r>
      <w:proofErr w:type="spellEnd"/>
      <w:r w:rsidRPr="00B029D5">
        <w:rPr>
          <w:rFonts w:eastAsia="Times New Roman" w:cstheme="majorBidi"/>
          <w:bCs/>
          <w:color w:val="000000"/>
          <w:szCs w:val="24"/>
          <w:lang w:eastAsia="fr-FR"/>
        </w:rPr>
        <w:t xml:space="preserve"> der </w:t>
      </w:r>
      <w:proofErr w:type="spellStart"/>
      <w:r w:rsidRPr="00B029D5">
        <w:rPr>
          <w:rFonts w:eastAsia="Times New Roman" w:cstheme="majorBidi"/>
          <w:bCs/>
          <w:color w:val="000000"/>
          <w:szCs w:val="24"/>
          <w:lang w:eastAsia="fr-FR"/>
        </w:rPr>
        <w:t>Automobilindustrie</w:t>
      </w:r>
      <w:proofErr w:type="spellEnd"/>
      <w:r w:rsidRPr="00B029D5">
        <w:rPr>
          <w:rFonts w:eastAsia="Times New Roman" w:cstheme="majorBidi"/>
          <w:bCs/>
          <w:color w:val="000000"/>
          <w:szCs w:val="24"/>
          <w:lang w:eastAsia="fr-FR"/>
        </w:rPr>
        <w:t xml:space="preserve"> (association allemande de l'industrie automobile, référentiel qualité)</w:t>
      </w:r>
    </w:p>
    <w:p w14:paraId="1FB6DD3A" w14:textId="77777777" w:rsidR="007B163E" w:rsidRPr="00B029D5" w:rsidRDefault="007B163E" w:rsidP="007B163E">
      <w:pPr>
        <w:jc w:val="both"/>
        <w:rPr>
          <w:rFonts w:eastAsia="Times New Roman" w:cstheme="majorBidi"/>
          <w:bCs/>
          <w:color w:val="000000"/>
          <w:szCs w:val="24"/>
          <w:lang w:eastAsia="fr-FR"/>
        </w:rPr>
      </w:pPr>
      <w:r w:rsidRPr="00AA43D8">
        <w:rPr>
          <w:rFonts w:eastAsia="Times New Roman" w:cstheme="majorBidi"/>
          <w:b/>
          <w:color w:val="000000"/>
          <w:szCs w:val="24"/>
          <w:lang w:eastAsia="fr-FR"/>
        </w:rPr>
        <w:t>VSM</w:t>
      </w:r>
      <w:r>
        <w:rPr>
          <w:rFonts w:eastAsia="Times New Roman" w:cstheme="majorBidi"/>
          <w:bCs/>
          <w:color w:val="000000"/>
          <w:szCs w:val="24"/>
          <w:lang w:eastAsia="fr-FR"/>
        </w:rPr>
        <w:t> :</w:t>
      </w:r>
      <w:r w:rsidRPr="00B029D5">
        <w:rPr>
          <w:rFonts w:eastAsia="Times New Roman" w:cstheme="majorBidi"/>
          <w:bCs/>
          <w:color w:val="000000"/>
          <w:szCs w:val="24"/>
          <w:lang w:eastAsia="fr-FR"/>
        </w:rPr>
        <w:t xml:space="preserve"> Value Stream Mapping (cartographie de la chaîne de valeur)</w:t>
      </w:r>
    </w:p>
    <w:p w14:paraId="4551C8F8" w14:textId="77777777" w:rsidR="007B163E" w:rsidRPr="00B029D5" w:rsidRDefault="007B163E" w:rsidP="007B163E">
      <w:pPr>
        <w:jc w:val="both"/>
        <w:rPr>
          <w:rFonts w:eastAsia="Times New Roman" w:cstheme="majorBidi"/>
          <w:bCs/>
          <w:color w:val="000000"/>
          <w:szCs w:val="24"/>
          <w:lang w:eastAsia="fr-FR"/>
        </w:rPr>
      </w:pPr>
      <w:r w:rsidRPr="00AA43D8">
        <w:rPr>
          <w:rFonts w:eastAsia="Times New Roman" w:cstheme="majorBidi"/>
          <w:b/>
          <w:color w:val="000000"/>
          <w:szCs w:val="24"/>
          <w:lang w:eastAsia="fr-FR"/>
        </w:rPr>
        <w:t>WIP</w:t>
      </w:r>
      <w:r>
        <w:rPr>
          <w:rFonts w:eastAsia="Times New Roman" w:cstheme="majorBidi"/>
          <w:bCs/>
          <w:color w:val="000000"/>
          <w:szCs w:val="24"/>
          <w:lang w:eastAsia="fr-FR"/>
        </w:rPr>
        <w:t> :</w:t>
      </w:r>
      <w:r w:rsidRPr="00B029D5">
        <w:rPr>
          <w:rFonts w:eastAsia="Times New Roman" w:cstheme="majorBidi"/>
          <w:bCs/>
          <w:color w:val="000000"/>
          <w:szCs w:val="24"/>
          <w:lang w:eastAsia="fr-FR"/>
        </w:rPr>
        <w:t xml:space="preserve"> Work In Progress (en-cours de production)</w:t>
      </w:r>
    </w:p>
    <w:p w14:paraId="6D97B632" w14:textId="77777777" w:rsidR="007B163E" w:rsidRPr="00B029D5" w:rsidRDefault="007B163E" w:rsidP="007B163E">
      <w:pPr>
        <w:jc w:val="both"/>
        <w:rPr>
          <w:rFonts w:eastAsia="Times New Roman" w:cstheme="majorBidi"/>
          <w:bCs/>
          <w:color w:val="000000"/>
          <w:szCs w:val="24"/>
          <w:lang w:eastAsia="fr-FR"/>
        </w:rPr>
      </w:pPr>
      <w:r w:rsidRPr="00AA43D8">
        <w:rPr>
          <w:rFonts w:eastAsia="Times New Roman" w:cstheme="majorBidi"/>
          <w:b/>
          <w:color w:val="000000"/>
          <w:szCs w:val="24"/>
          <w:lang w:eastAsia="fr-FR"/>
        </w:rPr>
        <w:t>XPPS</w:t>
      </w:r>
      <w:r>
        <w:rPr>
          <w:rFonts w:eastAsia="Times New Roman" w:cstheme="majorBidi"/>
          <w:bCs/>
          <w:color w:val="000000"/>
          <w:szCs w:val="24"/>
          <w:lang w:eastAsia="fr-FR"/>
        </w:rPr>
        <w:t> :</w:t>
      </w:r>
      <w:r w:rsidRPr="00B029D5">
        <w:rPr>
          <w:rFonts w:eastAsia="Times New Roman" w:cstheme="majorBidi"/>
          <w:bCs/>
          <w:color w:val="000000"/>
          <w:szCs w:val="24"/>
          <w:lang w:eastAsia="fr-FR"/>
        </w:rPr>
        <w:t xml:space="preserve"> Progiciel utilisé chez SEBN-MA pour l'enregistrement des rebuts (nom de l'application interne)</w:t>
      </w:r>
    </w:p>
    <w:p w14:paraId="14A1FB90" w14:textId="77777777" w:rsidR="007B163E" w:rsidRDefault="007B163E" w:rsidP="007A771A">
      <w:pPr>
        <w:jc w:val="both"/>
        <w:rPr>
          <w:rFonts w:eastAsia="Times New Roman" w:cstheme="majorBidi"/>
          <w:szCs w:val="24"/>
          <w:lang w:eastAsia="fr-FR"/>
        </w:rPr>
      </w:pPr>
    </w:p>
    <w:p w14:paraId="1F438B6A" w14:textId="77777777" w:rsidR="007B163E" w:rsidRDefault="007B163E" w:rsidP="007A771A">
      <w:pPr>
        <w:jc w:val="both"/>
        <w:rPr>
          <w:rFonts w:eastAsia="Times New Roman" w:cstheme="majorBidi"/>
          <w:szCs w:val="24"/>
          <w:lang w:eastAsia="fr-FR"/>
        </w:rPr>
      </w:pPr>
    </w:p>
    <w:p w14:paraId="243E3606" w14:textId="253C8EEB" w:rsidR="002141A8" w:rsidRPr="00A24900" w:rsidRDefault="002141A8" w:rsidP="007A771A">
      <w:pPr>
        <w:jc w:val="both"/>
        <w:rPr>
          <w:rFonts w:eastAsia="Times New Roman" w:cstheme="majorBidi"/>
          <w:b/>
          <w:color w:val="2F5496" w:themeColor="accent1" w:themeShade="BF"/>
          <w:szCs w:val="24"/>
          <w:lang w:eastAsia="fr-FR"/>
        </w:rPr>
      </w:pPr>
      <w:r w:rsidRPr="00A24900">
        <w:rPr>
          <w:rFonts w:eastAsia="Times New Roman" w:cstheme="majorBidi"/>
          <w:szCs w:val="24"/>
          <w:lang w:eastAsia="fr-FR"/>
        </w:rPr>
        <w:br w:type="page"/>
      </w:r>
    </w:p>
    <w:p w14:paraId="050CD8FD" w14:textId="5A88706F" w:rsidR="002141A8" w:rsidRPr="00A24900" w:rsidRDefault="002141A8" w:rsidP="00A60C57">
      <w:pPr>
        <w:pStyle w:val="Titre1"/>
      </w:pPr>
      <w:bookmarkStart w:id="15" w:name="_Toc232458488"/>
      <w:bookmarkStart w:id="16" w:name="_Toc233658428"/>
      <w:bookmarkStart w:id="17" w:name="_Toc234197080"/>
      <w:bookmarkStart w:id="18" w:name="_Toc234210320"/>
      <w:bookmarkStart w:id="19" w:name="_Toc234210932"/>
      <w:bookmarkStart w:id="20" w:name="_Toc234211015"/>
      <w:r w:rsidRPr="00A24900">
        <w:lastRenderedPageBreak/>
        <w:t>Liste des figures</w:t>
      </w:r>
      <w:bookmarkEnd w:id="15"/>
      <w:bookmarkEnd w:id="16"/>
      <w:bookmarkEnd w:id="17"/>
      <w:bookmarkEnd w:id="18"/>
      <w:bookmarkEnd w:id="19"/>
      <w:bookmarkEnd w:id="20"/>
    </w:p>
    <w:p w14:paraId="138183F8" w14:textId="5FD9DB5F" w:rsidR="00CC6DC6" w:rsidRDefault="00CC6DC6">
      <w:pPr>
        <w:pStyle w:val="Tabledesillustrations"/>
        <w:tabs>
          <w:tab w:val="right" w:leader="dot" w:pos="8781"/>
        </w:tabs>
        <w:rPr>
          <w:noProof/>
        </w:rPr>
      </w:pPr>
      <w:r>
        <w:rPr>
          <w:rFonts w:eastAsia="Times New Roman" w:cstheme="majorBidi"/>
          <w:szCs w:val="24"/>
          <w:lang w:eastAsia="fr-FR"/>
        </w:rPr>
        <w:fldChar w:fldCharType="begin" w:dirty="true"/>
      </w:r>
      <w:r>
        <w:rPr>
          <w:rFonts w:eastAsia="Times New Roman" w:cstheme="majorBidi"/>
          <w:szCs w:val="24"/>
          <w:lang w:eastAsia="fr-FR"/>
        </w:rPr>
        <w:instrText xml:space="preserve"> TOC \h \z \c "Figure" </w:instrText>
      </w:r>
      <w:r>
        <w:rPr>
          <w:rFonts w:eastAsia="Times New Roman" w:cstheme="majorBidi"/>
          <w:szCs w:val="24"/>
          <w:lang w:eastAsia="fr-FR"/>
        </w:rPr>
        <w:fldChar w:fldCharType="separate"/>
      </w:r>
      <w:hyperlink w:anchor="_Toc233976133" w:history="1">
        <w:r w:rsidRPr="00524110">
          <w:rPr>
            <w:rStyle w:val="Lienhypertexte"/>
            <w:noProof/>
          </w:rPr>
          <w:t>Figure 1 Le processus de gestion</w:t>
        </w:r>
        <w:r>
          <w:rPr>
            <w:noProof/>
            <w:webHidden/>
          </w:rPr>
          <w:tab/>
        </w:r>
        <w:r>
          <w:rPr>
            <w:noProof/>
            <w:webHidden/>
          </w:rPr>
          <w:fldChar w:fldCharType="begin"/>
        </w:r>
        <w:r>
          <w:rPr>
            <w:noProof/>
            <w:webHidden/>
          </w:rPr>
          <w:instrText xml:space="preserve"> PAGEREF _Toc233976133 \h </w:instrText>
        </w:r>
        <w:r>
          <w:rPr>
            <w:noProof/>
            <w:webHidden/>
          </w:rPr>
        </w:r>
        <w:r>
          <w:rPr>
            <w:noProof/>
            <w:webHidden/>
          </w:rPr>
          <w:fldChar w:fldCharType="separate"/>
        </w:r>
        <w:r w:rsidR="00F7290B">
          <w:rPr>
            <w:noProof/>
            <w:webHidden/>
          </w:rPr>
          <w:t>6</w:t>
        </w:r>
        <w:r>
          <w:rPr>
            <w:noProof/>
            <w:webHidden/>
          </w:rPr>
          <w:fldChar w:fldCharType="end"/>
        </w:r>
      </w:hyperlink>
    </w:p>
    <w:p w14:paraId="6AB0764A" w14:textId="3A4609ED" w:rsidR="00CC6DC6" w:rsidRDefault="00CC6DC6">
      <w:pPr>
        <w:pStyle w:val="Tabledesillustrations"/>
        <w:tabs>
          <w:tab w:val="right" w:leader="dot" w:pos="8781"/>
        </w:tabs>
        <w:rPr>
          <w:noProof/>
        </w:rPr>
      </w:pPr>
      <w:hyperlink w:anchor="_Toc233976134" w:history="1">
        <w:r w:rsidRPr="00524110">
          <w:rPr>
            <w:rStyle w:val="Lienhypertexte"/>
            <w:noProof/>
          </w:rPr>
          <w:t>Figure 2 Le triangle du contrôle de gestion</w:t>
        </w:r>
        <w:r>
          <w:rPr>
            <w:noProof/>
            <w:webHidden/>
          </w:rPr>
          <w:tab/>
        </w:r>
        <w:r>
          <w:rPr>
            <w:noProof/>
            <w:webHidden/>
          </w:rPr>
          <w:fldChar w:fldCharType="begin"/>
        </w:r>
        <w:r>
          <w:rPr>
            <w:noProof/>
            <w:webHidden/>
          </w:rPr>
          <w:instrText xml:space="preserve"> PAGEREF _Toc233976134 \h </w:instrText>
        </w:r>
        <w:r>
          <w:rPr>
            <w:noProof/>
            <w:webHidden/>
          </w:rPr>
        </w:r>
        <w:r>
          <w:rPr>
            <w:noProof/>
            <w:webHidden/>
          </w:rPr>
          <w:fldChar w:fldCharType="separate"/>
        </w:r>
        <w:r w:rsidR="00F7290B">
          <w:rPr>
            <w:noProof/>
            <w:webHidden/>
          </w:rPr>
          <w:t>9</w:t>
        </w:r>
        <w:r>
          <w:rPr>
            <w:noProof/>
            <w:webHidden/>
          </w:rPr>
          <w:fldChar w:fldCharType="end"/>
        </w:r>
      </w:hyperlink>
    </w:p>
    <w:p w14:paraId="0EB6F3BD" w14:textId="56666088" w:rsidR="00CC6DC6" w:rsidRDefault="00CC6DC6">
      <w:pPr>
        <w:pStyle w:val="Tabledesillustrations"/>
        <w:tabs>
          <w:tab w:val="right" w:leader="dot" w:pos="8781"/>
        </w:tabs>
        <w:rPr>
          <w:noProof/>
        </w:rPr>
      </w:pPr>
      <w:hyperlink w:anchor="_Toc233976135" w:history="1">
        <w:r w:rsidRPr="00524110">
          <w:rPr>
            <w:rStyle w:val="Lienhypertexte"/>
            <w:noProof/>
          </w:rPr>
          <w:t>Figure 3 Histoire de la société</w:t>
        </w:r>
        <w:r>
          <w:rPr>
            <w:noProof/>
            <w:webHidden/>
          </w:rPr>
          <w:tab/>
        </w:r>
        <w:r>
          <w:rPr>
            <w:noProof/>
            <w:webHidden/>
          </w:rPr>
          <w:fldChar w:fldCharType="begin"/>
        </w:r>
        <w:r>
          <w:rPr>
            <w:noProof/>
            <w:webHidden/>
          </w:rPr>
          <w:instrText xml:space="preserve"> PAGEREF _Toc233976135 \h </w:instrText>
        </w:r>
        <w:r>
          <w:rPr>
            <w:noProof/>
            <w:webHidden/>
          </w:rPr>
        </w:r>
        <w:r>
          <w:rPr>
            <w:noProof/>
            <w:webHidden/>
          </w:rPr>
          <w:fldChar w:fldCharType="separate"/>
        </w:r>
        <w:r w:rsidR="00F7290B">
          <w:rPr>
            <w:noProof/>
            <w:webHidden/>
          </w:rPr>
          <w:t>73</w:t>
        </w:r>
        <w:r>
          <w:rPr>
            <w:noProof/>
            <w:webHidden/>
          </w:rPr>
          <w:fldChar w:fldCharType="end"/>
        </w:r>
      </w:hyperlink>
    </w:p>
    <w:p w14:paraId="1BB160FF" w14:textId="707C8DEF" w:rsidR="00CC6DC6" w:rsidRDefault="00CC6DC6">
      <w:pPr>
        <w:pStyle w:val="Tabledesillustrations"/>
        <w:tabs>
          <w:tab w:val="right" w:leader="dot" w:pos="8781"/>
        </w:tabs>
        <w:rPr>
          <w:noProof/>
        </w:rPr>
      </w:pPr>
      <w:hyperlink w:anchor="_Toc233976136" w:history="1">
        <w:r w:rsidRPr="00524110">
          <w:rPr>
            <w:rStyle w:val="Lienhypertexte"/>
            <w:noProof/>
          </w:rPr>
          <w:t>Figure 4 Parcours de la filiale SEBN-MA</w:t>
        </w:r>
        <w:r>
          <w:rPr>
            <w:noProof/>
            <w:webHidden/>
          </w:rPr>
          <w:tab/>
        </w:r>
        <w:r>
          <w:rPr>
            <w:noProof/>
            <w:webHidden/>
          </w:rPr>
          <w:fldChar w:fldCharType="begin"/>
        </w:r>
        <w:r>
          <w:rPr>
            <w:noProof/>
            <w:webHidden/>
          </w:rPr>
          <w:instrText xml:space="preserve"> PAGEREF _Toc233976136 \h </w:instrText>
        </w:r>
        <w:r>
          <w:rPr>
            <w:noProof/>
            <w:webHidden/>
          </w:rPr>
        </w:r>
        <w:r>
          <w:rPr>
            <w:noProof/>
            <w:webHidden/>
          </w:rPr>
          <w:fldChar w:fldCharType="separate"/>
        </w:r>
        <w:r w:rsidR="00F7290B">
          <w:rPr>
            <w:noProof/>
            <w:webHidden/>
          </w:rPr>
          <w:t>73</w:t>
        </w:r>
        <w:r>
          <w:rPr>
            <w:noProof/>
            <w:webHidden/>
          </w:rPr>
          <w:fldChar w:fldCharType="end"/>
        </w:r>
      </w:hyperlink>
    </w:p>
    <w:p w14:paraId="7EE2C71D" w14:textId="3396C196" w:rsidR="00CC6DC6" w:rsidRDefault="00CC6DC6">
      <w:pPr>
        <w:pStyle w:val="Tabledesillustrations"/>
        <w:tabs>
          <w:tab w:val="right" w:leader="dot" w:pos="8781"/>
        </w:tabs>
        <w:rPr>
          <w:noProof/>
        </w:rPr>
      </w:pPr>
      <w:hyperlink w:anchor="_Toc233976137" w:history="1">
        <w:r w:rsidRPr="00524110">
          <w:rPr>
            <w:rStyle w:val="Lienhypertexte"/>
            <w:noProof/>
          </w:rPr>
          <w:t>Figure 5 Les types de voitures de la société SEBN-MA</w:t>
        </w:r>
        <w:r>
          <w:rPr>
            <w:noProof/>
            <w:webHidden/>
          </w:rPr>
          <w:tab/>
        </w:r>
        <w:r>
          <w:rPr>
            <w:noProof/>
            <w:webHidden/>
          </w:rPr>
          <w:fldChar w:fldCharType="begin"/>
        </w:r>
        <w:r>
          <w:rPr>
            <w:noProof/>
            <w:webHidden/>
          </w:rPr>
          <w:instrText xml:space="preserve"> PAGEREF _Toc233976137 \h </w:instrText>
        </w:r>
        <w:r>
          <w:rPr>
            <w:noProof/>
            <w:webHidden/>
          </w:rPr>
        </w:r>
        <w:r>
          <w:rPr>
            <w:noProof/>
            <w:webHidden/>
          </w:rPr>
          <w:fldChar w:fldCharType="separate"/>
        </w:r>
        <w:r w:rsidR="00F7290B">
          <w:rPr>
            <w:noProof/>
            <w:webHidden/>
          </w:rPr>
          <w:t>74</w:t>
        </w:r>
        <w:r>
          <w:rPr>
            <w:noProof/>
            <w:webHidden/>
          </w:rPr>
          <w:fldChar w:fldCharType="end"/>
        </w:r>
      </w:hyperlink>
    </w:p>
    <w:p w14:paraId="5CFD9161" w14:textId="7DEC0D78" w:rsidR="00CC6DC6" w:rsidRDefault="00CC6DC6">
      <w:pPr>
        <w:pStyle w:val="Tabledesillustrations"/>
        <w:tabs>
          <w:tab w:val="right" w:leader="dot" w:pos="8781"/>
        </w:tabs>
        <w:rPr>
          <w:noProof/>
        </w:rPr>
      </w:pPr>
      <w:hyperlink w:anchor="_Toc233976138" w:history="1">
        <w:r w:rsidRPr="00524110">
          <w:rPr>
            <w:rStyle w:val="Lienhypertexte"/>
            <w:noProof/>
          </w:rPr>
          <w:t>Figure 6 Missions, visions et stratégies de la société</w:t>
        </w:r>
        <w:r>
          <w:rPr>
            <w:noProof/>
            <w:webHidden/>
          </w:rPr>
          <w:tab/>
        </w:r>
        <w:r>
          <w:rPr>
            <w:noProof/>
            <w:webHidden/>
          </w:rPr>
          <w:fldChar w:fldCharType="begin"/>
        </w:r>
        <w:r>
          <w:rPr>
            <w:noProof/>
            <w:webHidden/>
          </w:rPr>
          <w:instrText xml:space="preserve"> PAGEREF _Toc233976138 \h </w:instrText>
        </w:r>
        <w:r>
          <w:rPr>
            <w:noProof/>
            <w:webHidden/>
          </w:rPr>
        </w:r>
        <w:r>
          <w:rPr>
            <w:noProof/>
            <w:webHidden/>
          </w:rPr>
          <w:fldChar w:fldCharType="separate"/>
        </w:r>
        <w:r w:rsidR="00F7290B">
          <w:rPr>
            <w:noProof/>
            <w:webHidden/>
          </w:rPr>
          <w:t>76</w:t>
        </w:r>
        <w:r>
          <w:rPr>
            <w:noProof/>
            <w:webHidden/>
          </w:rPr>
          <w:fldChar w:fldCharType="end"/>
        </w:r>
      </w:hyperlink>
    </w:p>
    <w:p w14:paraId="06BF1B2C" w14:textId="6278EC11" w:rsidR="00CC6DC6" w:rsidRDefault="00CC6DC6">
      <w:pPr>
        <w:pStyle w:val="Tabledesillustrations"/>
        <w:tabs>
          <w:tab w:val="right" w:leader="dot" w:pos="8781"/>
        </w:tabs>
        <w:rPr>
          <w:noProof/>
        </w:rPr>
      </w:pPr>
      <w:hyperlink w:anchor="_Toc233976139" w:history="1">
        <w:r w:rsidRPr="00524110">
          <w:rPr>
            <w:rStyle w:val="Lienhypertexte"/>
            <w:noProof/>
          </w:rPr>
          <w:t>Figure 7 les valeurs de l'entreprise</w:t>
        </w:r>
        <w:r>
          <w:rPr>
            <w:noProof/>
            <w:webHidden/>
          </w:rPr>
          <w:tab/>
        </w:r>
        <w:r>
          <w:rPr>
            <w:noProof/>
            <w:webHidden/>
          </w:rPr>
          <w:fldChar w:fldCharType="begin"/>
        </w:r>
        <w:r>
          <w:rPr>
            <w:noProof/>
            <w:webHidden/>
          </w:rPr>
          <w:instrText xml:space="preserve"> PAGEREF _Toc233976139 \h </w:instrText>
        </w:r>
        <w:r>
          <w:rPr>
            <w:noProof/>
            <w:webHidden/>
          </w:rPr>
        </w:r>
        <w:r>
          <w:rPr>
            <w:noProof/>
            <w:webHidden/>
          </w:rPr>
          <w:fldChar w:fldCharType="separate"/>
        </w:r>
        <w:r w:rsidR="00F7290B">
          <w:rPr>
            <w:noProof/>
            <w:webHidden/>
          </w:rPr>
          <w:t>77</w:t>
        </w:r>
        <w:r>
          <w:rPr>
            <w:noProof/>
            <w:webHidden/>
          </w:rPr>
          <w:fldChar w:fldCharType="end"/>
        </w:r>
      </w:hyperlink>
    </w:p>
    <w:p w14:paraId="6C820DCB" w14:textId="6563D4B3" w:rsidR="00CC6DC6" w:rsidRDefault="00CC6DC6">
      <w:pPr>
        <w:pStyle w:val="Tabledesillustrations"/>
        <w:tabs>
          <w:tab w:val="right" w:leader="dot" w:pos="8781"/>
        </w:tabs>
        <w:rPr>
          <w:noProof/>
        </w:rPr>
      </w:pPr>
      <w:hyperlink w:anchor="_Toc233976140" w:history="1">
        <w:r w:rsidRPr="00524110">
          <w:rPr>
            <w:rStyle w:val="Lienhypertexte"/>
            <w:noProof/>
          </w:rPr>
          <w:t>Figure 8 Organigramme de la société</w:t>
        </w:r>
        <w:r>
          <w:rPr>
            <w:noProof/>
            <w:webHidden/>
          </w:rPr>
          <w:tab/>
        </w:r>
        <w:r>
          <w:rPr>
            <w:noProof/>
            <w:webHidden/>
          </w:rPr>
          <w:fldChar w:fldCharType="begin"/>
        </w:r>
        <w:r>
          <w:rPr>
            <w:noProof/>
            <w:webHidden/>
          </w:rPr>
          <w:instrText xml:space="preserve"> PAGEREF _Toc233976140 \h </w:instrText>
        </w:r>
        <w:r>
          <w:rPr>
            <w:noProof/>
            <w:webHidden/>
          </w:rPr>
        </w:r>
        <w:r>
          <w:rPr>
            <w:noProof/>
            <w:webHidden/>
          </w:rPr>
          <w:fldChar w:fldCharType="separate"/>
        </w:r>
        <w:r w:rsidR="00F7290B">
          <w:rPr>
            <w:noProof/>
            <w:webHidden/>
          </w:rPr>
          <w:t>77</w:t>
        </w:r>
        <w:r>
          <w:rPr>
            <w:noProof/>
            <w:webHidden/>
          </w:rPr>
          <w:fldChar w:fldCharType="end"/>
        </w:r>
      </w:hyperlink>
    </w:p>
    <w:p w14:paraId="54582865" w14:textId="5901CF6E" w:rsidR="00CC6DC6" w:rsidRDefault="00CC6DC6">
      <w:pPr>
        <w:pStyle w:val="Tabledesillustrations"/>
        <w:tabs>
          <w:tab w:val="right" w:leader="dot" w:pos="8781"/>
        </w:tabs>
        <w:rPr>
          <w:noProof/>
        </w:rPr>
      </w:pPr>
      <w:hyperlink w:anchor="_Toc233976141" w:history="1">
        <w:r w:rsidRPr="00524110">
          <w:rPr>
            <w:rStyle w:val="Lienhypertexte"/>
            <w:noProof/>
          </w:rPr>
          <w:t>Figure 9 Organigramme du département contrôle de gestion</w:t>
        </w:r>
        <w:r>
          <w:rPr>
            <w:noProof/>
            <w:webHidden/>
          </w:rPr>
          <w:tab/>
        </w:r>
        <w:r>
          <w:rPr>
            <w:noProof/>
            <w:webHidden/>
          </w:rPr>
          <w:fldChar w:fldCharType="begin"/>
        </w:r>
        <w:r>
          <w:rPr>
            <w:noProof/>
            <w:webHidden/>
          </w:rPr>
          <w:instrText xml:space="preserve"> PAGEREF _Toc233976141 \h </w:instrText>
        </w:r>
        <w:r>
          <w:rPr>
            <w:noProof/>
            <w:webHidden/>
          </w:rPr>
        </w:r>
        <w:r>
          <w:rPr>
            <w:noProof/>
            <w:webHidden/>
          </w:rPr>
          <w:fldChar w:fldCharType="separate"/>
        </w:r>
        <w:r w:rsidR="00F7290B">
          <w:rPr>
            <w:noProof/>
            <w:webHidden/>
          </w:rPr>
          <w:t>80</w:t>
        </w:r>
        <w:r>
          <w:rPr>
            <w:noProof/>
            <w:webHidden/>
          </w:rPr>
          <w:fldChar w:fldCharType="end"/>
        </w:r>
      </w:hyperlink>
    </w:p>
    <w:p w14:paraId="55128A13" w14:textId="788A93D3" w:rsidR="00CC6DC6" w:rsidRDefault="00CC6DC6">
      <w:pPr>
        <w:pStyle w:val="Tabledesillustrations"/>
        <w:tabs>
          <w:tab w:val="right" w:leader="dot" w:pos="8781"/>
        </w:tabs>
        <w:rPr>
          <w:noProof/>
        </w:rPr>
      </w:pPr>
      <w:hyperlink w:anchor="_Toc233976142" w:history="1">
        <w:r w:rsidRPr="00524110">
          <w:rPr>
            <w:rStyle w:val="Lienhypertexte"/>
            <w:noProof/>
          </w:rPr>
          <w:t>Figure 10 Description du processus de département PMC</w:t>
        </w:r>
        <w:r>
          <w:rPr>
            <w:noProof/>
            <w:webHidden/>
          </w:rPr>
          <w:tab/>
        </w:r>
        <w:r>
          <w:rPr>
            <w:noProof/>
            <w:webHidden/>
          </w:rPr>
          <w:fldChar w:fldCharType="begin"/>
        </w:r>
        <w:r>
          <w:rPr>
            <w:noProof/>
            <w:webHidden/>
          </w:rPr>
          <w:instrText xml:space="preserve"> PAGEREF _Toc233976142 \h </w:instrText>
        </w:r>
        <w:r>
          <w:rPr>
            <w:noProof/>
            <w:webHidden/>
          </w:rPr>
        </w:r>
        <w:r>
          <w:rPr>
            <w:noProof/>
            <w:webHidden/>
          </w:rPr>
          <w:fldChar w:fldCharType="separate"/>
        </w:r>
        <w:r w:rsidR="00F7290B">
          <w:rPr>
            <w:noProof/>
            <w:webHidden/>
          </w:rPr>
          <w:t>80</w:t>
        </w:r>
        <w:r>
          <w:rPr>
            <w:noProof/>
            <w:webHidden/>
          </w:rPr>
          <w:fldChar w:fldCharType="end"/>
        </w:r>
      </w:hyperlink>
    </w:p>
    <w:p w14:paraId="4347DD82" w14:textId="36A1FCF8" w:rsidR="00CC6DC6" w:rsidRDefault="00CC6DC6">
      <w:pPr>
        <w:pStyle w:val="Tabledesillustrations"/>
        <w:tabs>
          <w:tab w:val="right" w:leader="dot" w:pos="8781"/>
        </w:tabs>
        <w:rPr>
          <w:noProof/>
        </w:rPr>
      </w:pPr>
      <w:hyperlink w:anchor="_Toc233976143" w:history="1">
        <w:r w:rsidRPr="00524110">
          <w:rPr>
            <w:rStyle w:val="Lienhypertexte"/>
            <w:noProof/>
          </w:rPr>
          <w:t>Figure 11 Les paradigmes épistémologiques</w:t>
        </w:r>
        <w:r>
          <w:rPr>
            <w:noProof/>
            <w:webHidden/>
          </w:rPr>
          <w:tab/>
        </w:r>
        <w:r>
          <w:rPr>
            <w:noProof/>
            <w:webHidden/>
          </w:rPr>
          <w:fldChar w:fldCharType="begin"/>
        </w:r>
        <w:r>
          <w:rPr>
            <w:noProof/>
            <w:webHidden/>
          </w:rPr>
          <w:instrText xml:space="preserve"> PAGEREF _Toc233976143 \h </w:instrText>
        </w:r>
        <w:r>
          <w:rPr>
            <w:noProof/>
            <w:webHidden/>
          </w:rPr>
        </w:r>
        <w:r>
          <w:rPr>
            <w:noProof/>
            <w:webHidden/>
          </w:rPr>
          <w:fldChar w:fldCharType="separate"/>
        </w:r>
        <w:r w:rsidR="00F7290B">
          <w:rPr>
            <w:noProof/>
            <w:webHidden/>
          </w:rPr>
          <w:t>86</w:t>
        </w:r>
        <w:r>
          <w:rPr>
            <w:noProof/>
            <w:webHidden/>
          </w:rPr>
          <w:fldChar w:fldCharType="end"/>
        </w:r>
      </w:hyperlink>
    </w:p>
    <w:p w14:paraId="37099F91" w14:textId="680BA0E0" w:rsidR="00CC6DC6" w:rsidRDefault="00CC6DC6">
      <w:pPr>
        <w:pStyle w:val="Tabledesillustrations"/>
        <w:tabs>
          <w:tab w:val="right" w:leader="dot" w:pos="8781"/>
        </w:tabs>
        <w:rPr>
          <w:noProof/>
        </w:rPr>
      </w:pPr>
      <w:hyperlink w:anchor="_Toc233976144" w:history="1">
        <w:r w:rsidRPr="00524110">
          <w:rPr>
            <w:rStyle w:val="Lienhypertexte"/>
            <w:noProof/>
          </w:rPr>
          <w:t>Figure 12 Diagramme GANTT prévisionnel du projet</w:t>
        </w:r>
        <w:r>
          <w:rPr>
            <w:noProof/>
            <w:webHidden/>
          </w:rPr>
          <w:tab/>
        </w:r>
        <w:r>
          <w:rPr>
            <w:noProof/>
            <w:webHidden/>
          </w:rPr>
          <w:fldChar w:fldCharType="begin"/>
        </w:r>
        <w:r>
          <w:rPr>
            <w:noProof/>
            <w:webHidden/>
          </w:rPr>
          <w:instrText xml:space="preserve"> PAGEREF _Toc233976144 \h </w:instrText>
        </w:r>
        <w:r>
          <w:rPr>
            <w:noProof/>
            <w:webHidden/>
          </w:rPr>
        </w:r>
        <w:r>
          <w:rPr>
            <w:noProof/>
            <w:webHidden/>
          </w:rPr>
          <w:fldChar w:fldCharType="separate"/>
        </w:r>
        <w:r w:rsidR="00F7290B">
          <w:rPr>
            <w:noProof/>
            <w:webHidden/>
          </w:rPr>
          <w:t>98</w:t>
        </w:r>
        <w:r>
          <w:rPr>
            <w:noProof/>
            <w:webHidden/>
          </w:rPr>
          <w:fldChar w:fldCharType="end"/>
        </w:r>
      </w:hyperlink>
    </w:p>
    <w:p w14:paraId="073B4144" w14:textId="07A3F12B" w:rsidR="00CC6DC6" w:rsidRDefault="00CC6DC6">
      <w:pPr>
        <w:pStyle w:val="Tabledesillustrations"/>
        <w:tabs>
          <w:tab w:val="right" w:leader="dot" w:pos="8781"/>
        </w:tabs>
        <w:rPr>
          <w:noProof/>
        </w:rPr>
      </w:pPr>
      <w:hyperlink w:anchor="_Toc233976145" w:history="1">
        <w:r w:rsidRPr="00524110">
          <w:rPr>
            <w:rStyle w:val="Lienhypertexte"/>
            <w:noProof/>
          </w:rPr>
          <w:t>Figure 13 Tableau de bord d'état d'avancement du projet</w:t>
        </w:r>
        <w:r>
          <w:rPr>
            <w:noProof/>
            <w:webHidden/>
          </w:rPr>
          <w:tab/>
        </w:r>
        <w:r>
          <w:rPr>
            <w:noProof/>
            <w:webHidden/>
          </w:rPr>
          <w:fldChar w:fldCharType="begin"/>
        </w:r>
        <w:r>
          <w:rPr>
            <w:noProof/>
            <w:webHidden/>
          </w:rPr>
          <w:instrText xml:space="preserve"> PAGEREF _Toc233976145 \h </w:instrText>
        </w:r>
        <w:r>
          <w:rPr>
            <w:noProof/>
            <w:webHidden/>
          </w:rPr>
        </w:r>
        <w:r>
          <w:rPr>
            <w:noProof/>
            <w:webHidden/>
          </w:rPr>
          <w:fldChar w:fldCharType="separate"/>
        </w:r>
        <w:r w:rsidR="00F7290B">
          <w:rPr>
            <w:noProof/>
            <w:webHidden/>
          </w:rPr>
          <w:t>98</w:t>
        </w:r>
        <w:r>
          <w:rPr>
            <w:noProof/>
            <w:webHidden/>
          </w:rPr>
          <w:fldChar w:fldCharType="end"/>
        </w:r>
      </w:hyperlink>
    </w:p>
    <w:p w14:paraId="07437B0A" w14:textId="230259E8" w:rsidR="00CC6DC6" w:rsidRDefault="00CC6DC6">
      <w:pPr>
        <w:pStyle w:val="Tabledesillustrations"/>
        <w:tabs>
          <w:tab w:val="right" w:leader="dot" w:pos="8781"/>
        </w:tabs>
        <w:rPr>
          <w:noProof/>
        </w:rPr>
      </w:pPr>
      <w:hyperlink w:anchor="_Toc233976146" w:history="1">
        <w:r w:rsidRPr="00524110">
          <w:rPr>
            <w:rStyle w:val="Lienhypertexte"/>
            <w:noProof/>
          </w:rPr>
          <w:t>Figure 14 Processus de production</w:t>
        </w:r>
        <w:r>
          <w:rPr>
            <w:noProof/>
            <w:webHidden/>
          </w:rPr>
          <w:tab/>
        </w:r>
        <w:r>
          <w:rPr>
            <w:noProof/>
            <w:webHidden/>
          </w:rPr>
          <w:fldChar w:fldCharType="begin"/>
        </w:r>
        <w:r>
          <w:rPr>
            <w:noProof/>
            <w:webHidden/>
          </w:rPr>
          <w:instrText xml:space="preserve"> PAGEREF _Toc233976146 \h </w:instrText>
        </w:r>
        <w:r>
          <w:rPr>
            <w:noProof/>
            <w:webHidden/>
          </w:rPr>
        </w:r>
        <w:r>
          <w:rPr>
            <w:noProof/>
            <w:webHidden/>
          </w:rPr>
          <w:fldChar w:fldCharType="separate"/>
        </w:r>
        <w:r w:rsidR="00F7290B">
          <w:rPr>
            <w:noProof/>
            <w:webHidden/>
          </w:rPr>
          <w:t>99</w:t>
        </w:r>
        <w:r>
          <w:rPr>
            <w:noProof/>
            <w:webHidden/>
          </w:rPr>
          <w:fldChar w:fldCharType="end"/>
        </w:r>
      </w:hyperlink>
    </w:p>
    <w:p w14:paraId="42D3DDFD" w14:textId="2AA9D198" w:rsidR="00CC6DC6" w:rsidRDefault="00CC6DC6">
      <w:pPr>
        <w:pStyle w:val="Tabledesillustrations"/>
        <w:tabs>
          <w:tab w:val="right" w:leader="dot" w:pos="8781"/>
        </w:tabs>
        <w:rPr>
          <w:noProof/>
        </w:rPr>
      </w:pPr>
      <w:hyperlink w:anchor="_Toc233976147" w:history="1">
        <w:r w:rsidRPr="00524110">
          <w:rPr>
            <w:rStyle w:val="Lienhypertexte"/>
            <w:noProof/>
          </w:rPr>
          <w:t>Figure 15 Structure du budget prévisionnel annuel du scrap par matière (données fictives)</w:t>
        </w:r>
        <w:r>
          <w:rPr>
            <w:noProof/>
            <w:webHidden/>
          </w:rPr>
          <w:tab/>
        </w:r>
        <w:r>
          <w:rPr>
            <w:noProof/>
            <w:webHidden/>
          </w:rPr>
          <w:fldChar w:fldCharType="begin"/>
        </w:r>
        <w:r>
          <w:rPr>
            <w:noProof/>
            <w:webHidden/>
          </w:rPr>
          <w:instrText xml:space="preserve"> PAGEREF _Toc233976147 \h </w:instrText>
        </w:r>
        <w:r>
          <w:rPr>
            <w:noProof/>
            <w:webHidden/>
          </w:rPr>
        </w:r>
        <w:r>
          <w:rPr>
            <w:noProof/>
            <w:webHidden/>
          </w:rPr>
          <w:fldChar w:fldCharType="separate"/>
        </w:r>
        <w:r w:rsidR="00F7290B">
          <w:rPr>
            <w:noProof/>
            <w:webHidden/>
          </w:rPr>
          <w:t>108</w:t>
        </w:r>
        <w:r>
          <w:rPr>
            <w:noProof/>
            <w:webHidden/>
          </w:rPr>
          <w:fldChar w:fldCharType="end"/>
        </w:r>
      </w:hyperlink>
    </w:p>
    <w:p w14:paraId="54F804F5" w14:textId="0A9A9464" w:rsidR="00CC6DC6" w:rsidRDefault="00CC6DC6">
      <w:pPr>
        <w:pStyle w:val="Tabledesillustrations"/>
        <w:tabs>
          <w:tab w:val="right" w:leader="dot" w:pos="8781"/>
        </w:tabs>
        <w:rPr>
          <w:noProof/>
        </w:rPr>
      </w:pPr>
      <w:hyperlink w:anchor="_Toc233976148" w:history="1">
        <w:r w:rsidRPr="00524110">
          <w:rPr>
            <w:rStyle w:val="Lienhypertexte"/>
            <w:noProof/>
          </w:rPr>
          <w:t>Figure 16 Budget prévisionnel de vente en KMH par mois (données fictives)</w:t>
        </w:r>
        <w:r>
          <w:rPr>
            <w:noProof/>
            <w:webHidden/>
          </w:rPr>
          <w:tab/>
        </w:r>
        <w:r>
          <w:rPr>
            <w:noProof/>
            <w:webHidden/>
          </w:rPr>
          <w:fldChar w:fldCharType="begin"/>
        </w:r>
        <w:r>
          <w:rPr>
            <w:noProof/>
            <w:webHidden/>
          </w:rPr>
          <w:instrText xml:space="preserve"> PAGEREF _Toc233976148 \h </w:instrText>
        </w:r>
        <w:r>
          <w:rPr>
            <w:noProof/>
            <w:webHidden/>
          </w:rPr>
        </w:r>
        <w:r>
          <w:rPr>
            <w:noProof/>
            <w:webHidden/>
          </w:rPr>
          <w:fldChar w:fldCharType="separate"/>
        </w:r>
        <w:r w:rsidR="00F7290B">
          <w:rPr>
            <w:noProof/>
            <w:webHidden/>
          </w:rPr>
          <w:t>108</w:t>
        </w:r>
        <w:r>
          <w:rPr>
            <w:noProof/>
            <w:webHidden/>
          </w:rPr>
          <w:fldChar w:fldCharType="end"/>
        </w:r>
      </w:hyperlink>
    </w:p>
    <w:p w14:paraId="49E300DF" w14:textId="6C7512EC" w:rsidR="00CC6DC6" w:rsidRDefault="00CC6DC6">
      <w:pPr>
        <w:pStyle w:val="Tabledesillustrations"/>
        <w:tabs>
          <w:tab w:val="right" w:leader="dot" w:pos="8781"/>
        </w:tabs>
        <w:rPr>
          <w:noProof/>
        </w:rPr>
      </w:pPr>
      <w:hyperlink w:anchor="_Toc233976149" w:history="1">
        <w:r w:rsidRPr="00524110">
          <w:rPr>
            <w:rStyle w:val="Lienhypertexte"/>
            <w:noProof/>
          </w:rPr>
          <w:t>Figure 17 Valorisation du prix de scrap (données fictives)</w:t>
        </w:r>
        <w:r>
          <w:rPr>
            <w:noProof/>
            <w:webHidden/>
          </w:rPr>
          <w:tab/>
        </w:r>
        <w:r>
          <w:rPr>
            <w:noProof/>
            <w:webHidden/>
          </w:rPr>
          <w:fldChar w:fldCharType="begin"/>
        </w:r>
        <w:r>
          <w:rPr>
            <w:noProof/>
            <w:webHidden/>
          </w:rPr>
          <w:instrText xml:space="preserve"> PAGEREF _Toc233976149 \h </w:instrText>
        </w:r>
        <w:r>
          <w:rPr>
            <w:noProof/>
            <w:webHidden/>
          </w:rPr>
        </w:r>
        <w:r>
          <w:rPr>
            <w:noProof/>
            <w:webHidden/>
          </w:rPr>
          <w:fldChar w:fldCharType="separate"/>
        </w:r>
        <w:r w:rsidR="00F7290B">
          <w:rPr>
            <w:noProof/>
            <w:webHidden/>
          </w:rPr>
          <w:t>110</w:t>
        </w:r>
        <w:r>
          <w:rPr>
            <w:noProof/>
            <w:webHidden/>
          </w:rPr>
          <w:fldChar w:fldCharType="end"/>
        </w:r>
      </w:hyperlink>
    </w:p>
    <w:p w14:paraId="24A54AFF" w14:textId="2C6703B7" w:rsidR="00CC6DC6" w:rsidRDefault="00CC6DC6">
      <w:pPr>
        <w:pStyle w:val="Tabledesillustrations"/>
        <w:tabs>
          <w:tab w:val="right" w:leader="dot" w:pos="8781"/>
        </w:tabs>
        <w:rPr>
          <w:noProof/>
        </w:rPr>
      </w:pPr>
      <w:hyperlink w:anchor="_Toc233976150" w:history="1">
        <w:r w:rsidRPr="00524110">
          <w:rPr>
            <w:rStyle w:val="Lienhypertexte"/>
            <w:noProof/>
          </w:rPr>
          <w:t>Figure 18 Le tableau de bord de suivi du scrap (données fictives)</w:t>
        </w:r>
        <w:r>
          <w:rPr>
            <w:noProof/>
            <w:webHidden/>
          </w:rPr>
          <w:tab/>
        </w:r>
        <w:r>
          <w:rPr>
            <w:noProof/>
            <w:webHidden/>
          </w:rPr>
          <w:fldChar w:fldCharType="begin"/>
        </w:r>
        <w:r>
          <w:rPr>
            <w:noProof/>
            <w:webHidden/>
          </w:rPr>
          <w:instrText xml:space="preserve"> PAGEREF _Toc233976150 \h </w:instrText>
        </w:r>
        <w:r>
          <w:rPr>
            <w:noProof/>
            <w:webHidden/>
          </w:rPr>
        </w:r>
        <w:r>
          <w:rPr>
            <w:noProof/>
            <w:webHidden/>
          </w:rPr>
          <w:fldChar w:fldCharType="separate"/>
        </w:r>
        <w:r w:rsidR="00F7290B">
          <w:rPr>
            <w:noProof/>
            <w:webHidden/>
          </w:rPr>
          <w:t>112</w:t>
        </w:r>
        <w:r>
          <w:rPr>
            <w:noProof/>
            <w:webHidden/>
          </w:rPr>
          <w:fldChar w:fldCharType="end"/>
        </w:r>
      </w:hyperlink>
    </w:p>
    <w:p w14:paraId="743AE642" w14:textId="160C7472" w:rsidR="00CC6DC6" w:rsidRDefault="00CC6DC6">
      <w:pPr>
        <w:pStyle w:val="Tabledesillustrations"/>
        <w:tabs>
          <w:tab w:val="right" w:leader="dot" w:pos="8781"/>
        </w:tabs>
        <w:rPr>
          <w:noProof/>
        </w:rPr>
      </w:pPr>
      <w:hyperlink w:anchor="_Toc233976151" w:history="1">
        <w:r w:rsidRPr="00524110">
          <w:rPr>
            <w:rStyle w:val="Lienhypertexte"/>
            <w:noProof/>
          </w:rPr>
          <w:t>Figure 19 Le reporting de suivi du scrap</w:t>
        </w:r>
        <w:r>
          <w:rPr>
            <w:noProof/>
            <w:webHidden/>
          </w:rPr>
          <w:tab/>
        </w:r>
        <w:r>
          <w:rPr>
            <w:noProof/>
            <w:webHidden/>
          </w:rPr>
          <w:fldChar w:fldCharType="begin"/>
        </w:r>
        <w:r>
          <w:rPr>
            <w:noProof/>
            <w:webHidden/>
          </w:rPr>
          <w:instrText xml:space="preserve"> PAGEREF _Toc233976151 \h </w:instrText>
        </w:r>
        <w:r>
          <w:rPr>
            <w:noProof/>
            <w:webHidden/>
          </w:rPr>
        </w:r>
        <w:r>
          <w:rPr>
            <w:noProof/>
            <w:webHidden/>
          </w:rPr>
          <w:fldChar w:fldCharType="separate"/>
        </w:r>
        <w:r w:rsidR="00F7290B">
          <w:rPr>
            <w:noProof/>
            <w:webHidden/>
          </w:rPr>
          <w:t>113</w:t>
        </w:r>
        <w:r>
          <w:rPr>
            <w:noProof/>
            <w:webHidden/>
          </w:rPr>
          <w:fldChar w:fldCharType="end"/>
        </w:r>
      </w:hyperlink>
    </w:p>
    <w:p w14:paraId="12A07913" w14:textId="6D32E2F9" w:rsidR="00CC6DC6" w:rsidRDefault="00CC6DC6">
      <w:pPr>
        <w:pStyle w:val="Tabledesillustrations"/>
        <w:tabs>
          <w:tab w:val="right" w:leader="dot" w:pos="8781"/>
        </w:tabs>
        <w:rPr>
          <w:noProof/>
        </w:rPr>
      </w:pPr>
      <w:hyperlink w:anchor="_Toc233976152" w:history="1">
        <w:r w:rsidRPr="00524110">
          <w:rPr>
            <w:rStyle w:val="Lienhypertexte"/>
            <w:noProof/>
          </w:rPr>
          <w:t>Figure 20 Évolution comparée du budget prévisionnel et du coût réel du scrap (janvier-mai)</w:t>
        </w:r>
        <w:r>
          <w:rPr>
            <w:noProof/>
            <w:webHidden/>
          </w:rPr>
          <w:tab/>
        </w:r>
        <w:r>
          <w:rPr>
            <w:noProof/>
            <w:webHidden/>
          </w:rPr>
          <w:fldChar w:fldCharType="begin"/>
        </w:r>
        <w:r>
          <w:rPr>
            <w:noProof/>
            <w:webHidden/>
          </w:rPr>
          <w:instrText xml:space="preserve"> PAGEREF _Toc233976152 \h </w:instrText>
        </w:r>
        <w:r>
          <w:rPr>
            <w:noProof/>
            <w:webHidden/>
          </w:rPr>
        </w:r>
        <w:r>
          <w:rPr>
            <w:noProof/>
            <w:webHidden/>
          </w:rPr>
          <w:fldChar w:fldCharType="separate"/>
        </w:r>
        <w:r w:rsidR="00F7290B">
          <w:rPr>
            <w:noProof/>
            <w:webHidden/>
          </w:rPr>
          <w:t>114</w:t>
        </w:r>
        <w:r>
          <w:rPr>
            <w:noProof/>
            <w:webHidden/>
          </w:rPr>
          <w:fldChar w:fldCharType="end"/>
        </w:r>
      </w:hyperlink>
    </w:p>
    <w:p w14:paraId="31519490" w14:textId="5E547B93" w:rsidR="00CC6DC6" w:rsidRDefault="00CC6DC6">
      <w:pPr>
        <w:pStyle w:val="Tabledesillustrations"/>
        <w:tabs>
          <w:tab w:val="right" w:leader="dot" w:pos="8781"/>
        </w:tabs>
        <w:rPr>
          <w:noProof/>
        </w:rPr>
      </w:pPr>
      <w:hyperlink w:anchor="_Toc233976153" w:history="1">
        <w:r w:rsidRPr="00524110">
          <w:rPr>
            <w:rStyle w:val="Lienhypertexte"/>
            <w:noProof/>
          </w:rPr>
          <w:t>Figure 21 Évolution du taux de scrap réel comparé à l'hypothèse budgétaire de 3 %</w:t>
        </w:r>
        <w:r>
          <w:rPr>
            <w:noProof/>
            <w:webHidden/>
          </w:rPr>
          <w:tab/>
        </w:r>
        <w:r>
          <w:rPr>
            <w:noProof/>
            <w:webHidden/>
          </w:rPr>
          <w:fldChar w:fldCharType="begin"/>
        </w:r>
        <w:r>
          <w:rPr>
            <w:noProof/>
            <w:webHidden/>
          </w:rPr>
          <w:instrText xml:space="preserve"> PAGEREF _Toc233976153 \h </w:instrText>
        </w:r>
        <w:r>
          <w:rPr>
            <w:noProof/>
            <w:webHidden/>
          </w:rPr>
        </w:r>
        <w:r>
          <w:rPr>
            <w:noProof/>
            <w:webHidden/>
          </w:rPr>
          <w:fldChar w:fldCharType="separate"/>
        </w:r>
        <w:r w:rsidR="00F7290B">
          <w:rPr>
            <w:noProof/>
            <w:webHidden/>
          </w:rPr>
          <w:t>115</w:t>
        </w:r>
        <w:r>
          <w:rPr>
            <w:noProof/>
            <w:webHidden/>
          </w:rPr>
          <w:fldChar w:fldCharType="end"/>
        </w:r>
      </w:hyperlink>
    </w:p>
    <w:p w14:paraId="21BD16CE" w14:textId="591D42C1" w:rsidR="00CC6DC6" w:rsidRDefault="00CC6DC6">
      <w:pPr>
        <w:pStyle w:val="Tabledesillustrations"/>
        <w:tabs>
          <w:tab w:val="right" w:leader="dot" w:pos="8781"/>
        </w:tabs>
        <w:rPr>
          <w:noProof/>
        </w:rPr>
      </w:pPr>
      <w:hyperlink w:anchor="_Toc233976154" w:history="1">
        <w:r w:rsidRPr="00524110">
          <w:rPr>
            <w:rStyle w:val="Lienhypertexte"/>
            <w:noProof/>
          </w:rPr>
          <w:t>Figure 22 Diagramme d'Ishikawa des facteurs générateurs du scrap chez SEBN-MA</w:t>
        </w:r>
        <w:r>
          <w:rPr>
            <w:noProof/>
            <w:webHidden/>
          </w:rPr>
          <w:tab/>
        </w:r>
        <w:r>
          <w:rPr>
            <w:noProof/>
            <w:webHidden/>
          </w:rPr>
          <w:fldChar w:fldCharType="begin"/>
        </w:r>
        <w:r>
          <w:rPr>
            <w:noProof/>
            <w:webHidden/>
          </w:rPr>
          <w:instrText xml:space="preserve"> PAGEREF _Toc233976154 \h </w:instrText>
        </w:r>
        <w:r>
          <w:rPr>
            <w:noProof/>
            <w:webHidden/>
          </w:rPr>
        </w:r>
        <w:r>
          <w:rPr>
            <w:noProof/>
            <w:webHidden/>
          </w:rPr>
          <w:fldChar w:fldCharType="separate"/>
        </w:r>
        <w:r w:rsidR="00F7290B">
          <w:rPr>
            <w:noProof/>
            <w:webHidden/>
          </w:rPr>
          <w:t>119</w:t>
        </w:r>
        <w:r>
          <w:rPr>
            <w:noProof/>
            <w:webHidden/>
          </w:rPr>
          <w:fldChar w:fldCharType="end"/>
        </w:r>
      </w:hyperlink>
    </w:p>
    <w:p w14:paraId="6E20A30B" w14:textId="7D265B9C" w:rsidR="00CC6DC6" w:rsidRDefault="00CC6DC6">
      <w:pPr>
        <w:pStyle w:val="Tabledesillustrations"/>
        <w:tabs>
          <w:tab w:val="right" w:leader="dot" w:pos="8781"/>
        </w:tabs>
        <w:rPr>
          <w:noProof/>
        </w:rPr>
      </w:pPr>
      <w:hyperlink w:anchor="_Toc233976155" w:history="1">
        <w:r w:rsidRPr="00524110">
          <w:rPr>
            <w:rStyle w:val="Lienhypertexte"/>
            <w:noProof/>
          </w:rPr>
          <w:t>Figure 23 Hiérarchisation du coût complet du scrap par projet (janvier-mai)</w:t>
        </w:r>
        <w:r>
          <w:rPr>
            <w:noProof/>
            <w:webHidden/>
          </w:rPr>
          <w:tab/>
        </w:r>
        <w:r>
          <w:rPr>
            <w:noProof/>
            <w:webHidden/>
          </w:rPr>
          <w:fldChar w:fldCharType="begin"/>
        </w:r>
        <w:r>
          <w:rPr>
            <w:noProof/>
            <w:webHidden/>
          </w:rPr>
          <w:instrText xml:space="preserve"> PAGEREF _Toc233976155 \h </w:instrText>
        </w:r>
        <w:r>
          <w:rPr>
            <w:noProof/>
            <w:webHidden/>
          </w:rPr>
        </w:r>
        <w:r>
          <w:rPr>
            <w:noProof/>
            <w:webHidden/>
          </w:rPr>
          <w:fldChar w:fldCharType="separate"/>
        </w:r>
        <w:r w:rsidR="00F7290B">
          <w:rPr>
            <w:noProof/>
            <w:webHidden/>
          </w:rPr>
          <w:t>124</w:t>
        </w:r>
        <w:r>
          <w:rPr>
            <w:noProof/>
            <w:webHidden/>
          </w:rPr>
          <w:fldChar w:fldCharType="end"/>
        </w:r>
      </w:hyperlink>
    </w:p>
    <w:p w14:paraId="751BBE66" w14:textId="568D1A92" w:rsidR="00CC6DC6" w:rsidRDefault="00CC6DC6">
      <w:pPr>
        <w:pStyle w:val="Tabledesillustrations"/>
        <w:tabs>
          <w:tab w:val="right" w:leader="dot" w:pos="8781"/>
        </w:tabs>
        <w:rPr>
          <w:noProof/>
        </w:rPr>
      </w:pPr>
      <w:hyperlink w:anchor="_Toc233976156" w:history="1">
        <w:r w:rsidRPr="00524110">
          <w:rPr>
            <w:rStyle w:val="Lienhypertexte"/>
            <w:noProof/>
          </w:rPr>
          <w:t>Figure 24 Tableau de bord scrap - SEBN-MA</w:t>
        </w:r>
        <w:r>
          <w:rPr>
            <w:noProof/>
            <w:webHidden/>
          </w:rPr>
          <w:tab/>
        </w:r>
        <w:r>
          <w:rPr>
            <w:noProof/>
            <w:webHidden/>
          </w:rPr>
          <w:fldChar w:fldCharType="begin"/>
        </w:r>
        <w:r>
          <w:rPr>
            <w:noProof/>
            <w:webHidden/>
          </w:rPr>
          <w:instrText xml:space="preserve"> PAGEREF _Toc233976156 \h </w:instrText>
        </w:r>
        <w:r>
          <w:rPr>
            <w:noProof/>
            <w:webHidden/>
          </w:rPr>
        </w:r>
        <w:r>
          <w:rPr>
            <w:noProof/>
            <w:webHidden/>
          </w:rPr>
          <w:fldChar w:fldCharType="separate"/>
        </w:r>
        <w:r w:rsidR="00F7290B">
          <w:rPr>
            <w:noProof/>
            <w:webHidden/>
          </w:rPr>
          <w:t>128</w:t>
        </w:r>
        <w:r>
          <w:rPr>
            <w:noProof/>
            <w:webHidden/>
          </w:rPr>
          <w:fldChar w:fldCharType="end"/>
        </w:r>
      </w:hyperlink>
    </w:p>
    <w:p w14:paraId="4464545A" w14:textId="29B073E1" w:rsidR="00CC6DC6" w:rsidRDefault="00CC6DC6">
      <w:pPr>
        <w:pStyle w:val="Tabledesillustrations"/>
        <w:tabs>
          <w:tab w:val="right" w:leader="dot" w:pos="8781"/>
        </w:tabs>
        <w:rPr>
          <w:noProof/>
        </w:rPr>
      </w:pPr>
      <w:hyperlink w:anchor="_Toc233976157" w:history="1">
        <w:r w:rsidRPr="00524110">
          <w:rPr>
            <w:rStyle w:val="Lienhypertexte"/>
            <w:noProof/>
          </w:rPr>
          <w:t>Figure 25 Trois lectures du coût du scrap, janvier-mai</w:t>
        </w:r>
        <w:r>
          <w:rPr>
            <w:noProof/>
            <w:webHidden/>
          </w:rPr>
          <w:tab/>
        </w:r>
        <w:r>
          <w:rPr>
            <w:noProof/>
            <w:webHidden/>
          </w:rPr>
          <w:fldChar w:fldCharType="begin"/>
        </w:r>
        <w:r>
          <w:rPr>
            <w:noProof/>
            <w:webHidden/>
          </w:rPr>
          <w:instrText xml:space="preserve"> PAGEREF _Toc233976157 \h </w:instrText>
        </w:r>
        <w:r>
          <w:rPr>
            <w:noProof/>
            <w:webHidden/>
          </w:rPr>
        </w:r>
        <w:r>
          <w:rPr>
            <w:noProof/>
            <w:webHidden/>
          </w:rPr>
          <w:fldChar w:fldCharType="separate"/>
        </w:r>
        <w:r w:rsidR="00F7290B">
          <w:rPr>
            <w:noProof/>
            <w:webHidden/>
          </w:rPr>
          <w:t>129</w:t>
        </w:r>
        <w:r>
          <w:rPr>
            <w:noProof/>
            <w:webHidden/>
          </w:rPr>
          <w:fldChar w:fldCharType="end"/>
        </w:r>
      </w:hyperlink>
    </w:p>
    <w:p w14:paraId="5804DFEE" w14:textId="3124C187" w:rsidR="00CC6DC6" w:rsidRDefault="00CC6DC6">
      <w:pPr>
        <w:pStyle w:val="Tabledesillustrations"/>
        <w:tabs>
          <w:tab w:val="right" w:leader="dot" w:pos="8781"/>
        </w:tabs>
        <w:rPr>
          <w:noProof/>
        </w:rPr>
      </w:pPr>
      <w:hyperlink w:anchor="_Toc233976158" w:history="1">
        <w:r w:rsidRPr="00524110">
          <w:rPr>
            <w:rStyle w:val="Lienhypertexte"/>
            <w:noProof/>
          </w:rPr>
          <w:t xml:space="preserve">Figure 26 Diagramme de Pareto des causes de scrap</w:t>
        </w:r>
        <w:r>
          <w:rPr>
            <w:noProof/>
            <w:webHidden/>
          </w:rPr>
          <w:tab/>
        </w:r>
        <w:r>
          <w:rPr>
            <w:noProof/>
            <w:webHidden/>
          </w:rPr>
          <w:fldChar w:fldCharType="begin"/>
        </w:r>
        <w:r>
          <w:rPr>
            <w:noProof/>
            <w:webHidden/>
          </w:rPr>
          <w:instrText xml:space="preserve"> PAGEREF _Toc233976158 \h </w:instrText>
        </w:r>
        <w:r>
          <w:rPr>
            <w:noProof/>
            <w:webHidden/>
          </w:rPr>
        </w:r>
        <w:r>
          <w:rPr>
            <w:noProof/>
            <w:webHidden/>
          </w:rPr>
          <w:fldChar w:fldCharType="separate"/>
        </w:r>
        <w:r w:rsidR="00F7290B">
          <w:rPr>
            <w:noProof/>
            <w:webHidden/>
          </w:rPr>
          <w:t xml:space="preserve">137</w:t>
        </w:r>
        <w:r>
          <w:rPr>
            <w:noProof/>
            <w:webHidden/>
          </w:rPr>
          <w:fldChar w:fldCharType="end"/>
        </w:r>
      </w:hyperlink>
    </w:p>
    <w:p w14:paraId="19C1EF7E" w14:textId="4E0F8221" w:rsidR="002141A8" w:rsidRPr="00A24900" w:rsidRDefault="00CC6DC6" w:rsidP="007A771A">
      <w:pPr>
        <w:jc w:val="both"/>
        <w:rPr>
          <w:rFonts w:eastAsia="Times New Roman" w:cstheme="majorBidi"/>
          <w:b/>
          <w:color w:val="2F5496" w:themeColor="accent1" w:themeShade="BF"/>
          <w:szCs w:val="24"/>
          <w:lang w:eastAsia="fr-FR"/>
        </w:rPr>
      </w:pPr>
      <w:r>
        <w:rPr>
          <w:rFonts w:eastAsia="Times New Roman" w:cstheme="majorBidi"/>
          <w:szCs w:val="24"/>
          <w:lang w:eastAsia="fr-FR"/>
        </w:rPr>
        <w:fldChar w:fldCharType="end"/>
      </w:r>
      <w:r w:rsidR="002141A8" w:rsidRPr="00A24900">
        <w:rPr>
          <w:rFonts w:eastAsia="Times New Roman" w:cstheme="majorBidi"/>
          <w:szCs w:val="24"/>
          <w:lang w:eastAsia="fr-FR"/>
        </w:rPr>
        <w:br w:type="page"/>
      </w:r>
    </w:p>
    <w:p w14:paraId="57FD2BA3" w14:textId="130E2BC4" w:rsidR="002141A8" w:rsidRPr="00A24900" w:rsidRDefault="002141A8" w:rsidP="00A60C57">
      <w:pPr>
        <w:pStyle w:val="Titre1"/>
      </w:pPr>
      <w:bookmarkStart w:id="21" w:name="_Toc232458489"/>
      <w:bookmarkStart w:id="22" w:name="_Toc233658429"/>
      <w:bookmarkStart w:id="23" w:name="_Toc234197081"/>
      <w:bookmarkStart w:id="24" w:name="_Toc234210321"/>
      <w:bookmarkStart w:id="25" w:name="_Toc234210933"/>
      <w:bookmarkStart w:id="26" w:name="_Toc234211016"/>
      <w:r w:rsidRPr="00A24900">
        <w:lastRenderedPageBreak/>
        <w:t>Liste des tableaux</w:t>
      </w:r>
      <w:bookmarkEnd w:id="21"/>
      <w:bookmarkEnd w:id="22"/>
      <w:bookmarkEnd w:id="23"/>
      <w:bookmarkEnd w:id="24"/>
      <w:bookmarkEnd w:id="25"/>
      <w:bookmarkEnd w:id="26"/>
    </w:p>
    <w:p w14:paraId="731184EC" w14:textId="703727DB" w:rsidR="00CC6DC6" w:rsidRDefault="00CC6DC6">
      <w:pPr>
        <w:pStyle w:val="Tabledesillustrations"/>
        <w:tabs>
          <w:tab w:val="right" w:leader="dot" w:pos="8781"/>
        </w:tabs>
        <w:rPr>
          <w:rFonts w:asciiTheme="minorHAnsi" w:eastAsiaTheme="minorEastAsia" w:hAnsiTheme="minorHAnsi"/>
          <w:noProof/>
          <w:szCs w:val="24"/>
          <w:lang w:eastAsia="fr-FR"/>
        </w:rPr>
      </w:pPr>
      <w:r>
        <w:rPr>
          <w:rFonts w:eastAsia="Times New Roman" w:cstheme="majorBidi"/>
          <w:szCs w:val="24"/>
          <w:lang w:eastAsia="fr-FR"/>
        </w:rPr>
        <w:fldChar w:fldCharType="begin" w:dirty="true"/>
      </w:r>
      <w:r>
        <w:rPr>
          <w:rFonts w:eastAsia="Times New Roman" w:cstheme="majorBidi"/>
          <w:szCs w:val="24"/>
          <w:lang w:eastAsia="fr-FR"/>
        </w:rPr>
        <w:instrText xml:space="preserve"> TOC \h \z \c "Tableau" </w:instrText>
      </w:r>
      <w:r>
        <w:rPr>
          <w:rFonts w:eastAsia="Times New Roman" w:cstheme="majorBidi"/>
          <w:szCs w:val="24"/>
          <w:lang w:eastAsia="fr-FR"/>
        </w:rPr>
        <w:fldChar w:fldCharType="separate"/>
      </w:r>
      <w:hyperlink w:anchor="_Toc233976159" w:history="1">
        <w:r w:rsidRPr="006E2D3E">
          <w:rPr>
            <w:rStyle w:val="Lienhypertexte"/>
            <w:noProof/>
          </w:rPr>
          <w:t>Tableau 1 Le scrap comme indicateur composite de la performance du système de production</w:t>
        </w:r>
        <w:r>
          <w:rPr>
            <w:noProof/>
            <w:webHidden/>
          </w:rPr>
          <w:tab/>
        </w:r>
        <w:r>
          <w:rPr>
            <w:noProof/>
            <w:webHidden/>
          </w:rPr>
          <w:fldChar w:fldCharType="begin"/>
        </w:r>
        <w:r>
          <w:rPr>
            <w:noProof/>
            <w:webHidden/>
          </w:rPr>
          <w:instrText xml:space="preserve"> PAGEREF _Toc233976159 \h </w:instrText>
        </w:r>
        <w:r>
          <w:rPr>
            <w:noProof/>
            <w:webHidden/>
          </w:rPr>
        </w:r>
        <w:r>
          <w:rPr>
            <w:noProof/>
            <w:webHidden/>
          </w:rPr>
          <w:fldChar w:fldCharType="separate"/>
        </w:r>
        <w:r w:rsidR="00F7290B">
          <w:rPr>
            <w:noProof/>
            <w:webHidden/>
          </w:rPr>
          <w:t>41</w:t>
        </w:r>
        <w:r>
          <w:rPr>
            <w:noProof/>
            <w:webHidden/>
          </w:rPr>
          <w:fldChar w:fldCharType="end"/>
        </w:r>
      </w:hyperlink>
    </w:p>
    <w:p w14:paraId="02253C5D" w14:textId="33F91612" w:rsidR="00CC6DC6" w:rsidRDefault="00CC6DC6">
      <w:pPr>
        <w:pStyle w:val="Tabledesillustrations"/>
        <w:tabs>
          <w:tab w:val="right" w:leader="dot" w:pos="8781"/>
        </w:tabs>
        <w:rPr>
          <w:rFonts w:asciiTheme="minorHAnsi" w:eastAsiaTheme="minorEastAsia" w:hAnsiTheme="minorHAnsi"/>
          <w:noProof/>
          <w:szCs w:val="24"/>
          <w:lang w:eastAsia="fr-FR"/>
        </w:rPr>
      </w:pPr>
      <w:hyperlink w:anchor="_Toc233976160" w:history="1">
        <w:r w:rsidRPr="006E2D3E">
          <w:rPr>
            <w:rStyle w:val="Lienhypertexte"/>
            <w:noProof/>
          </w:rPr>
          <w:t>Tableau 2 Le modèle du coût de la qualité (CoQ) :  typologie des coûts et relation au scrap</w:t>
        </w:r>
        <w:r>
          <w:rPr>
            <w:noProof/>
            <w:webHidden/>
          </w:rPr>
          <w:tab/>
        </w:r>
        <w:r>
          <w:rPr>
            <w:noProof/>
            <w:webHidden/>
          </w:rPr>
          <w:fldChar w:fldCharType="begin"/>
        </w:r>
        <w:r>
          <w:rPr>
            <w:noProof/>
            <w:webHidden/>
          </w:rPr>
          <w:instrText xml:space="preserve"> PAGEREF _Toc233976160 \h </w:instrText>
        </w:r>
        <w:r>
          <w:rPr>
            <w:noProof/>
            <w:webHidden/>
          </w:rPr>
        </w:r>
        <w:r>
          <w:rPr>
            <w:noProof/>
            <w:webHidden/>
          </w:rPr>
          <w:fldChar w:fldCharType="separate"/>
        </w:r>
        <w:r w:rsidR="00F7290B">
          <w:rPr>
            <w:noProof/>
            <w:webHidden/>
          </w:rPr>
          <w:t>48</w:t>
        </w:r>
        <w:r>
          <w:rPr>
            <w:noProof/>
            <w:webHidden/>
          </w:rPr>
          <w:fldChar w:fldCharType="end"/>
        </w:r>
      </w:hyperlink>
    </w:p>
    <w:p w14:paraId="69895B2E" w14:textId="5ADB2E1C" w:rsidR="00CC6DC6" w:rsidRDefault="00CC6DC6">
      <w:pPr>
        <w:pStyle w:val="Tabledesillustrations"/>
        <w:tabs>
          <w:tab w:val="right" w:leader="dot" w:pos="8781"/>
        </w:tabs>
        <w:rPr>
          <w:rFonts w:asciiTheme="minorHAnsi" w:eastAsiaTheme="minorEastAsia" w:hAnsiTheme="minorHAnsi"/>
          <w:noProof/>
          <w:szCs w:val="24"/>
          <w:lang w:eastAsia="fr-FR"/>
        </w:rPr>
      </w:pPr>
      <w:hyperlink w:anchor="_Toc233976161" w:history="1">
        <w:r w:rsidRPr="006E2D3E">
          <w:rPr>
            <w:rStyle w:val="Lienhypertexte"/>
            <w:noProof/>
          </w:rPr>
          <w:t>Tableau 3Répartition du scrap par catégorie de causes et indicateurs de suivi</w:t>
        </w:r>
        <w:r>
          <w:rPr>
            <w:noProof/>
            <w:webHidden/>
          </w:rPr>
          <w:tab/>
        </w:r>
        <w:r>
          <w:rPr>
            <w:noProof/>
            <w:webHidden/>
          </w:rPr>
          <w:fldChar w:fldCharType="begin"/>
        </w:r>
        <w:r>
          <w:rPr>
            <w:noProof/>
            <w:webHidden/>
          </w:rPr>
          <w:instrText xml:space="preserve"> PAGEREF _Toc233976161 \h </w:instrText>
        </w:r>
        <w:r>
          <w:rPr>
            <w:noProof/>
            <w:webHidden/>
          </w:rPr>
        </w:r>
        <w:r>
          <w:rPr>
            <w:noProof/>
            <w:webHidden/>
          </w:rPr>
          <w:fldChar w:fldCharType="separate"/>
        </w:r>
        <w:r w:rsidR="00F7290B">
          <w:rPr>
            <w:noProof/>
            <w:webHidden/>
          </w:rPr>
          <w:t>49</w:t>
        </w:r>
        <w:r>
          <w:rPr>
            <w:noProof/>
            <w:webHidden/>
          </w:rPr>
          <w:fldChar w:fldCharType="end"/>
        </w:r>
      </w:hyperlink>
    </w:p>
    <w:p w14:paraId="557BD1AC" w14:textId="72ABEC65" w:rsidR="00CC6DC6" w:rsidRDefault="00CC6DC6">
      <w:pPr>
        <w:pStyle w:val="Tabledesillustrations"/>
        <w:tabs>
          <w:tab w:val="right" w:leader="dot" w:pos="8781"/>
        </w:tabs>
        <w:rPr>
          <w:rFonts w:asciiTheme="minorHAnsi" w:eastAsiaTheme="minorEastAsia" w:hAnsiTheme="minorHAnsi"/>
          <w:noProof/>
          <w:szCs w:val="24"/>
          <w:lang w:eastAsia="fr-FR"/>
        </w:rPr>
      </w:pPr>
      <w:hyperlink w:anchor="_Toc233976162" w:history="1">
        <w:r w:rsidRPr="006E2D3E">
          <w:rPr>
            <w:rStyle w:val="Lienhypertexte"/>
            <w:noProof/>
          </w:rPr>
          <w:t>Tableau 4 Architecture du tableau de bord de pilotage du scrap par niveau de décision</w:t>
        </w:r>
        <w:r>
          <w:rPr>
            <w:noProof/>
            <w:webHidden/>
          </w:rPr>
          <w:tab/>
        </w:r>
        <w:r>
          <w:rPr>
            <w:noProof/>
            <w:webHidden/>
          </w:rPr>
          <w:fldChar w:fldCharType="begin"/>
        </w:r>
        <w:r>
          <w:rPr>
            <w:noProof/>
            <w:webHidden/>
          </w:rPr>
          <w:instrText xml:space="preserve"> PAGEREF _Toc233976162 \h </w:instrText>
        </w:r>
        <w:r>
          <w:rPr>
            <w:noProof/>
            <w:webHidden/>
          </w:rPr>
        </w:r>
        <w:r>
          <w:rPr>
            <w:noProof/>
            <w:webHidden/>
          </w:rPr>
          <w:fldChar w:fldCharType="separate"/>
        </w:r>
        <w:r w:rsidR="00F7290B">
          <w:rPr>
            <w:noProof/>
            <w:webHidden/>
          </w:rPr>
          <w:t>51</w:t>
        </w:r>
        <w:r>
          <w:rPr>
            <w:noProof/>
            <w:webHidden/>
          </w:rPr>
          <w:fldChar w:fldCharType="end"/>
        </w:r>
      </w:hyperlink>
    </w:p>
    <w:p w14:paraId="0A279BCA" w14:textId="2A24DA87" w:rsidR="00CC6DC6" w:rsidRDefault="00CC6DC6">
      <w:pPr>
        <w:pStyle w:val="Tabledesillustrations"/>
        <w:tabs>
          <w:tab w:val="right" w:leader="dot" w:pos="8781"/>
        </w:tabs>
        <w:rPr>
          <w:rFonts w:asciiTheme="minorHAnsi" w:eastAsiaTheme="minorEastAsia" w:hAnsiTheme="minorHAnsi"/>
          <w:noProof/>
          <w:szCs w:val="24"/>
          <w:lang w:eastAsia="fr-FR"/>
        </w:rPr>
      </w:pPr>
      <w:hyperlink w:anchor="_Toc233976163" w:history="1">
        <w:r w:rsidRPr="006E2D3E">
          <w:rPr>
            <w:rStyle w:val="Lienhypertexte"/>
            <w:noProof/>
          </w:rPr>
          <w:t>Tableau 5 Fiche signalétique</w:t>
        </w:r>
        <w:r>
          <w:rPr>
            <w:noProof/>
            <w:webHidden/>
          </w:rPr>
          <w:tab/>
        </w:r>
        <w:r>
          <w:rPr>
            <w:noProof/>
            <w:webHidden/>
          </w:rPr>
          <w:fldChar w:fldCharType="begin"/>
        </w:r>
        <w:r>
          <w:rPr>
            <w:noProof/>
            <w:webHidden/>
          </w:rPr>
          <w:instrText xml:space="preserve"> PAGEREF _Toc233976163 \h </w:instrText>
        </w:r>
        <w:r>
          <w:rPr>
            <w:noProof/>
            <w:webHidden/>
          </w:rPr>
        </w:r>
        <w:r>
          <w:rPr>
            <w:noProof/>
            <w:webHidden/>
          </w:rPr>
          <w:fldChar w:fldCharType="separate"/>
        </w:r>
        <w:r w:rsidR="00F7290B">
          <w:rPr>
            <w:noProof/>
            <w:webHidden/>
          </w:rPr>
          <w:t>73</w:t>
        </w:r>
        <w:r>
          <w:rPr>
            <w:noProof/>
            <w:webHidden/>
          </w:rPr>
          <w:fldChar w:fldCharType="end"/>
        </w:r>
      </w:hyperlink>
    </w:p>
    <w:p w14:paraId="2C9041DE" w14:textId="4FC74C63" w:rsidR="00CC6DC6" w:rsidRDefault="00CC6DC6">
      <w:pPr>
        <w:pStyle w:val="Tabledesillustrations"/>
        <w:tabs>
          <w:tab w:val="right" w:leader="dot" w:pos="8781"/>
        </w:tabs>
        <w:rPr>
          <w:rFonts w:asciiTheme="minorHAnsi" w:eastAsiaTheme="minorEastAsia" w:hAnsiTheme="minorHAnsi"/>
          <w:noProof/>
          <w:szCs w:val="24"/>
          <w:lang w:eastAsia="fr-FR"/>
        </w:rPr>
      </w:pPr>
      <w:hyperlink w:anchor="_Toc233976164" w:history="1">
        <w:r w:rsidRPr="006E2D3E">
          <w:rPr>
            <w:rStyle w:val="Lienhypertexte"/>
            <w:noProof/>
          </w:rPr>
          <w:t>Tableau 6 Les fiches des postes du service PMC</w:t>
        </w:r>
        <w:r>
          <w:rPr>
            <w:noProof/>
            <w:webHidden/>
          </w:rPr>
          <w:tab/>
        </w:r>
        <w:r>
          <w:rPr>
            <w:noProof/>
            <w:webHidden/>
          </w:rPr>
          <w:fldChar w:fldCharType="begin"/>
        </w:r>
        <w:r>
          <w:rPr>
            <w:noProof/>
            <w:webHidden/>
          </w:rPr>
          <w:instrText xml:space="preserve"> PAGEREF _Toc233976164 \h </w:instrText>
        </w:r>
        <w:r>
          <w:rPr>
            <w:noProof/>
            <w:webHidden/>
          </w:rPr>
        </w:r>
        <w:r>
          <w:rPr>
            <w:noProof/>
            <w:webHidden/>
          </w:rPr>
          <w:fldChar w:fldCharType="separate"/>
        </w:r>
        <w:r w:rsidR="00F7290B">
          <w:rPr>
            <w:noProof/>
            <w:webHidden/>
          </w:rPr>
          <w:t>81</w:t>
        </w:r>
        <w:r>
          <w:rPr>
            <w:noProof/>
            <w:webHidden/>
          </w:rPr>
          <w:fldChar w:fldCharType="end"/>
        </w:r>
      </w:hyperlink>
    </w:p>
    <w:p w14:paraId="353B9EF1" w14:textId="0B85C71B" w:rsidR="00CC6DC6" w:rsidRDefault="00CC6DC6">
      <w:pPr>
        <w:pStyle w:val="Tabledesillustrations"/>
        <w:tabs>
          <w:tab w:val="right" w:leader="dot" w:pos="8781"/>
        </w:tabs>
        <w:rPr>
          <w:rFonts w:asciiTheme="minorHAnsi" w:eastAsiaTheme="minorEastAsia" w:hAnsiTheme="minorHAnsi"/>
          <w:noProof/>
          <w:szCs w:val="24"/>
          <w:lang w:eastAsia="fr-FR"/>
        </w:rPr>
      </w:pPr>
      <w:hyperlink w:anchor="_Toc233976165" w:history="1">
        <w:r w:rsidRPr="006E2D3E">
          <w:rPr>
            <w:rStyle w:val="Lienhypertexte"/>
            <w:noProof/>
          </w:rPr>
          <w:t>Tableau 7 Les fiches des postes du service PMC</w:t>
        </w:r>
        <w:r>
          <w:rPr>
            <w:noProof/>
            <w:webHidden/>
          </w:rPr>
          <w:tab/>
        </w:r>
        <w:r>
          <w:rPr>
            <w:noProof/>
            <w:webHidden/>
          </w:rPr>
          <w:fldChar w:fldCharType="begin"/>
        </w:r>
        <w:r>
          <w:rPr>
            <w:noProof/>
            <w:webHidden/>
          </w:rPr>
          <w:instrText xml:space="preserve"> PAGEREF _Toc233976165 \h </w:instrText>
        </w:r>
        <w:r>
          <w:rPr>
            <w:noProof/>
            <w:webHidden/>
          </w:rPr>
        </w:r>
        <w:r>
          <w:rPr>
            <w:noProof/>
            <w:webHidden/>
          </w:rPr>
          <w:fldChar w:fldCharType="separate"/>
        </w:r>
        <w:r w:rsidR="00F7290B">
          <w:rPr>
            <w:noProof/>
            <w:webHidden/>
          </w:rPr>
          <w:t>82</w:t>
        </w:r>
        <w:r>
          <w:rPr>
            <w:noProof/>
            <w:webHidden/>
          </w:rPr>
          <w:fldChar w:fldCharType="end"/>
        </w:r>
      </w:hyperlink>
    </w:p>
    <w:p w14:paraId="4B4D4D5B" w14:textId="358403CE" w:rsidR="00CC6DC6" w:rsidRDefault="00CC6DC6">
      <w:pPr>
        <w:pStyle w:val="Tabledesillustrations"/>
        <w:tabs>
          <w:tab w:val="right" w:leader="dot" w:pos="8781"/>
        </w:tabs>
        <w:rPr>
          <w:rFonts w:asciiTheme="minorHAnsi" w:eastAsiaTheme="minorEastAsia" w:hAnsiTheme="minorHAnsi"/>
          <w:noProof/>
          <w:szCs w:val="24"/>
          <w:lang w:eastAsia="fr-FR"/>
        </w:rPr>
      </w:pPr>
      <w:hyperlink w:anchor="_Toc233976166" w:history="1">
        <w:r w:rsidRPr="006E2D3E">
          <w:rPr>
            <w:rStyle w:val="Lienhypertexte"/>
            <w:noProof/>
          </w:rPr>
          <w:t>Tableau 8 Les missions principales des acteurs du service PMC</w:t>
        </w:r>
        <w:r>
          <w:rPr>
            <w:noProof/>
            <w:webHidden/>
          </w:rPr>
          <w:tab/>
        </w:r>
        <w:r>
          <w:rPr>
            <w:noProof/>
            <w:webHidden/>
          </w:rPr>
          <w:fldChar w:fldCharType="begin"/>
        </w:r>
        <w:r>
          <w:rPr>
            <w:noProof/>
            <w:webHidden/>
          </w:rPr>
          <w:instrText xml:space="preserve"> PAGEREF _Toc233976166 \h </w:instrText>
        </w:r>
        <w:r>
          <w:rPr>
            <w:noProof/>
            <w:webHidden/>
          </w:rPr>
        </w:r>
        <w:r>
          <w:rPr>
            <w:noProof/>
            <w:webHidden/>
          </w:rPr>
          <w:fldChar w:fldCharType="separate"/>
        </w:r>
        <w:r w:rsidR="00F7290B">
          <w:rPr>
            <w:noProof/>
            <w:webHidden/>
          </w:rPr>
          <w:t>83</w:t>
        </w:r>
        <w:r>
          <w:rPr>
            <w:noProof/>
            <w:webHidden/>
          </w:rPr>
          <w:fldChar w:fldCharType="end"/>
        </w:r>
      </w:hyperlink>
    </w:p>
    <w:p w14:paraId="6F9D72AC" w14:textId="2D4A67A3" w:rsidR="00CC6DC6" w:rsidRDefault="00CC6DC6">
      <w:pPr>
        <w:pStyle w:val="Tabledesillustrations"/>
        <w:tabs>
          <w:tab w:val="right" w:leader="dot" w:pos="8781"/>
        </w:tabs>
        <w:rPr>
          <w:rFonts w:asciiTheme="minorHAnsi" w:eastAsiaTheme="minorEastAsia" w:hAnsiTheme="minorHAnsi"/>
          <w:noProof/>
          <w:szCs w:val="24"/>
          <w:lang w:eastAsia="fr-FR"/>
        </w:rPr>
      </w:pPr>
      <w:hyperlink w:anchor="_Toc233976167" w:history="1">
        <w:r w:rsidRPr="006E2D3E">
          <w:rPr>
            <w:rStyle w:val="Lienhypertexte"/>
            <w:noProof/>
          </w:rPr>
          <w:t>Tableau 9 Planification du projet de recherche</w:t>
        </w:r>
        <w:r>
          <w:rPr>
            <w:noProof/>
            <w:webHidden/>
          </w:rPr>
          <w:tab/>
        </w:r>
        <w:r>
          <w:rPr>
            <w:noProof/>
            <w:webHidden/>
          </w:rPr>
          <w:fldChar w:fldCharType="begin"/>
        </w:r>
        <w:r>
          <w:rPr>
            <w:noProof/>
            <w:webHidden/>
          </w:rPr>
          <w:instrText xml:space="preserve"> PAGEREF _Toc233976167 \h </w:instrText>
        </w:r>
        <w:r>
          <w:rPr>
            <w:noProof/>
            <w:webHidden/>
          </w:rPr>
        </w:r>
        <w:r>
          <w:rPr>
            <w:noProof/>
            <w:webHidden/>
          </w:rPr>
          <w:fldChar w:fldCharType="separate"/>
        </w:r>
        <w:r w:rsidR="00F7290B">
          <w:rPr>
            <w:noProof/>
            <w:webHidden/>
          </w:rPr>
          <w:t>97</w:t>
        </w:r>
        <w:r>
          <w:rPr>
            <w:noProof/>
            <w:webHidden/>
          </w:rPr>
          <w:fldChar w:fldCharType="end"/>
        </w:r>
      </w:hyperlink>
    </w:p>
    <w:p w14:paraId="06452FCB" w14:textId="52E7DF4E" w:rsidR="00CC6DC6" w:rsidRDefault="00CC6DC6">
      <w:pPr>
        <w:pStyle w:val="Tabledesillustrations"/>
        <w:tabs>
          <w:tab w:val="right" w:leader="dot" w:pos="8781"/>
        </w:tabs>
        <w:rPr>
          <w:rFonts w:asciiTheme="minorHAnsi" w:eastAsiaTheme="minorEastAsia" w:hAnsiTheme="minorHAnsi"/>
          <w:noProof/>
          <w:szCs w:val="24"/>
          <w:lang w:eastAsia="fr-FR"/>
        </w:rPr>
      </w:pPr>
      <w:hyperlink w:anchor="_Toc233976168" w:history="1">
        <w:r w:rsidRPr="006E2D3E">
          <w:rPr>
            <w:rStyle w:val="Lienhypertexte"/>
            <w:noProof/>
          </w:rPr>
          <w:t>Tableau 10 Les acteurs impliqués dans le processus de gestion du scrap</w:t>
        </w:r>
        <w:r>
          <w:rPr>
            <w:noProof/>
            <w:webHidden/>
          </w:rPr>
          <w:tab/>
        </w:r>
        <w:r>
          <w:rPr>
            <w:noProof/>
            <w:webHidden/>
          </w:rPr>
          <w:fldChar w:fldCharType="begin"/>
        </w:r>
        <w:r>
          <w:rPr>
            <w:noProof/>
            <w:webHidden/>
          </w:rPr>
          <w:instrText xml:space="preserve"> PAGEREF _Toc233976168 \h </w:instrText>
        </w:r>
        <w:r>
          <w:rPr>
            <w:noProof/>
            <w:webHidden/>
          </w:rPr>
        </w:r>
        <w:r>
          <w:rPr>
            <w:noProof/>
            <w:webHidden/>
          </w:rPr>
          <w:fldChar w:fldCharType="separate"/>
        </w:r>
        <w:r w:rsidR="00F7290B">
          <w:rPr>
            <w:noProof/>
            <w:webHidden/>
          </w:rPr>
          <w:t>104</w:t>
        </w:r>
        <w:r>
          <w:rPr>
            <w:noProof/>
            <w:webHidden/>
          </w:rPr>
          <w:fldChar w:fldCharType="end"/>
        </w:r>
      </w:hyperlink>
    </w:p>
    <w:p w14:paraId="2747233D" w14:textId="4210932A" w:rsidR="00CC6DC6" w:rsidRDefault="00CC6DC6">
      <w:pPr>
        <w:pStyle w:val="Tabledesillustrations"/>
        <w:tabs>
          <w:tab w:val="right" w:leader="dot" w:pos="8781"/>
        </w:tabs>
        <w:rPr>
          <w:rFonts w:asciiTheme="minorHAnsi" w:eastAsiaTheme="minorEastAsia" w:hAnsiTheme="minorHAnsi"/>
          <w:noProof/>
          <w:szCs w:val="24"/>
          <w:lang w:eastAsia="fr-FR"/>
        </w:rPr>
      </w:pPr>
      <w:hyperlink w:anchor="_Toc233976169" w:history="1">
        <w:r w:rsidRPr="006E2D3E">
          <w:rPr>
            <w:rStyle w:val="Lienhypertexte"/>
            <w:noProof/>
          </w:rPr>
          <w:t>Tableau 11 Budget de scrap janvier-mai</w:t>
        </w:r>
        <w:r>
          <w:rPr>
            <w:noProof/>
            <w:webHidden/>
          </w:rPr>
          <w:tab/>
        </w:r>
        <w:r>
          <w:rPr>
            <w:noProof/>
            <w:webHidden/>
          </w:rPr>
          <w:fldChar w:fldCharType="begin"/>
        </w:r>
        <w:r>
          <w:rPr>
            <w:noProof/>
            <w:webHidden/>
          </w:rPr>
          <w:instrText xml:space="preserve"> PAGEREF _Toc233976169 \h </w:instrText>
        </w:r>
        <w:r>
          <w:rPr>
            <w:noProof/>
            <w:webHidden/>
          </w:rPr>
        </w:r>
        <w:r>
          <w:rPr>
            <w:noProof/>
            <w:webHidden/>
          </w:rPr>
          <w:fldChar w:fldCharType="separate"/>
        </w:r>
        <w:r w:rsidR="00F7290B">
          <w:rPr>
            <w:noProof/>
            <w:webHidden/>
          </w:rPr>
          <w:t>109</w:t>
        </w:r>
        <w:r>
          <w:rPr>
            <w:noProof/>
            <w:webHidden/>
          </w:rPr>
          <w:fldChar w:fldCharType="end"/>
        </w:r>
      </w:hyperlink>
    </w:p>
    <w:p w14:paraId="6F1FA03E" w14:textId="101917C0" w:rsidR="00CC6DC6" w:rsidRDefault="00CC6DC6">
      <w:pPr>
        <w:pStyle w:val="Tabledesillustrations"/>
        <w:tabs>
          <w:tab w:val="right" w:leader="dot" w:pos="8781"/>
        </w:tabs>
        <w:rPr>
          <w:rFonts w:asciiTheme="minorHAnsi" w:eastAsiaTheme="minorEastAsia" w:hAnsiTheme="minorHAnsi"/>
          <w:noProof/>
          <w:szCs w:val="24"/>
          <w:lang w:eastAsia="fr-FR"/>
        </w:rPr>
      </w:pPr>
      <w:hyperlink w:anchor="_Toc233976170" w:history="1">
        <w:r w:rsidRPr="006E2D3E">
          <w:rPr>
            <w:rStyle w:val="Lienhypertexte"/>
            <w:noProof/>
          </w:rPr>
          <w:t>Tableau 12 Valorisation du scrap sur la base des bobines consommées, janvier</w:t>
        </w:r>
        <w:r>
          <w:rPr>
            <w:noProof/>
            <w:webHidden/>
          </w:rPr>
          <w:tab/>
        </w:r>
        <w:r>
          <w:rPr>
            <w:noProof/>
            <w:webHidden/>
          </w:rPr>
          <w:fldChar w:fldCharType="begin"/>
        </w:r>
        <w:r>
          <w:rPr>
            <w:noProof/>
            <w:webHidden/>
          </w:rPr>
          <w:instrText xml:space="preserve"> PAGEREF _Toc233976170 \h </w:instrText>
        </w:r>
        <w:r>
          <w:rPr>
            <w:noProof/>
            <w:webHidden/>
          </w:rPr>
        </w:r>
        <w:r>
          <w:rPr>
            <w:noProof/>
            <w:webHidden/>
          </w:rPr>
          <w:fldChar w:fldCharType="separate"/>
        </w:r>
        <w:r w:rsidR="00F7290B">
          <w:rPr>
            <w:noProof/>
            <w:webHidden/>
          </w:rPr>
          <w:t>110</w:t>
        </w:r>
        <w:r>
          <w:rPr>
            <w:noProof/>
            <w:webHidden/>
          </w:rPr>
          <w:fldChar w:fldCharType="end"/>
        </w:r>
      </w:hyperlink>
    </w:p>
    <w:p w14:paraId="2B53567F" w14:textId="7479DEDA" w:rsidR="00CC6DC6" w:rsidRDefault="00CC6DC6">
      <w:pPr>
        <w:pStyle w:val="Tabledesillustrations"/>
        <w:tabs>
          <w:tab w:val="right" w:leader="dot" w:pos="8781"/>
        </w:tabs>
        <w:rPr>
          <w:rFonts w:asciiTheme="minorHAnsi" w:eastAsiaTheme="minorEastAsia" w:hAnsiTheme="minorHAnsi"/>
          <w:noProof/>
          <w:szCs w:val="24"/>
          <w:lang w:eastAsia="fr-FR"/>
        </w:rPr>
      </w:pPr>
      <w:hyperlink w:anchor="_Toc233976171" w:history="1">
        <w:r w:rsidRPr="006E2D3E">
          <w:rPr>
            <w:rStyle w:val="Lienhypertexte"/>
            <w:noProof/>
          </w:rPr>
          <w:t>Tableau 13 Valorisation du scrap par la méthode des bobines consommées, janvier-mai (janvier réel, février-mai estimés par continuité)</w:t>
        </w:r>
        <w:r>
          <w:rPr>
            <w:noProof/>
            <w:webHidden/>
          </w:rPr>
          <w:tab/>
        </w:r>
        <w:r>
          <w:rPr>
            <w:noProof/>
            <w:webHidden/>
          </w:rPr>
          <w:fldChar w:fldCharType="begin"/>
        </w:r>
        <w:r>
          <w:rPr>
            <w:noProof/>
            <w:webHidden/>
          </w:rPr>
          <w:instrText xml:space="preserve"> PAGEREF _Toc233976171 \h </w:instrText>
        </w:r>
        <w:r>
          <w:rPr>
            <w:noProof/>
            <w:webHidden/>
          </w:rPr>
        </w:r>
        <w:r>
          <w:rPr>
            <w:noProof/>
            <w:webHidden/>
          </w:rPr>
          <w:fldChar w:fldCharType="separate"/>
        </w:r>
        <w:r w:rsidR="00F7290B">
          <w:rPr>
            <w:noProof/>
            <w:webHidden/>
          </w:rPr>
          <w:t>111</w:t>
        </w:r>
        <w:r>
          <w:rPr>
            <w:noProof/>
            <w:webHidden/>
          </w:rPr>
          <w:fldChar w:fldCharType="end"/>
        </w:r>
      </w:hyperlink>
    </w:p>
    <w:p w14:paraId="372A163C" w14:textId="4D6BCD40" w:rsidR="00CC6DC6" w:rsidRDefault="00CC6DC6">
      <w:pPr>
        <w:pStyle w:val="Tabledesillustrations"/>
        <w:tabs>
          <w:tab w:val="right" w:leader="dot" w:pos="8781"/>
        </w:tabs>
        <w:rPr>
          <w:rFonts w:asciiTheme="minorHAnsi" w:eastAsiaTheme="minorEastAsia" w:hAnsiTheme="minorHAnsi"/>
          <w:noProof/>
          <w:szCs w:val="24"/>
          <w:lang w:eastAsia="fr-FR"/>
        </w:rPr>
      </w:pPr>
      <w:hyperlink w:anchor="_Toc233976172" w:history="1">
        <w:r w:rsidRPr="006E2D3E">
          <w:rPr>
            <w:rStyle w:val="Lienhypertexte"/>
            <w:noProof/>
          </w:rPr>
          <w:t>Tableau 14 Synthèse du suivi hebdomadaire de scrap, janvier (données réelles, fichier « Weekly follow up 01 Tanger »)</w:t>
        </w:r>
        <w:r>
          <w:rPr>
            <w:noProof/>
            <w:webHidden/>
          </w:rPr>
          <w:tab/>
        </w:r>
        <w:r>
          <w:rPr>
            <w:noProof/>
            <w:webHidden/>
          </w:rPr>
          <w:fldChar w:fldCharType="begin"/>
        </w:r>
        <w:r>
          <w:rPr>
            <w:noProof/>
            <w:webHidden/>
          </w:rPr>
          <w:instrText xml:space="preserve"> PAGEREF _Toc233976172 \h </w:instrText>
        </w:r>
        <w:r>
          <w:rPr>
            <w:noProof/>
            <w:webHidden/>
          </w:rPr>
        </w:r>
        <w:r>
          <w:rPr>
            <w:noProof/>
            <w:webHidden/>
          </w:rPr>
          <w:fldChar w:fldCharType="separate"/>
        </w:r>
        <w:r w:rsidR="00F7290B">
          <w:rPr>
            <w:noProof/>
            <w:webHidden/>
          </w:rPr>
          <w:t>112</w:t>
        </w:r>
        <w:r>
          <w:rPr>
            <w:noProof/>
            <w:webHidden/>
          </w:rPr>
          <w:fldChar w:fldCharType="end"/>
        </w:r>
      </w:hyperlink>
    </w:p>
    <w:p w14:paraId="64A3DC4D" w14:textId="1C41E2C8" w:rsidR="00CC6DC6" w:rsidRDefault="00CC6DC6">
      <w:pPr>
        <w:pStyle w:val="Tabledesillustrations"/>
        <w:tabs>
          <w:tab w:val="right" w:leader="dot" w:pos="8781"/>
        </w:tabs>
        <w:rPr>
          <w:rFonts w:asciiTheme="minorHAnsi" w:eastAsiaTheme="minorEastAsia" w:hAnsiTheme="minorHAnsi"/>
          <w:noProof/>
          <w:szCs w:val="24"/>
          <w:lang w:eastAsia="fr-FR"/>
        </w:rPr>
      </w:pPr>
      <w:hyperlink w:anchor="_Toc233976173" w:history="1">
        <w:r w:rsidRPr="006E2D3E">
          <w:rPr>
            <w:rStyle w:val="Lienhypertexte"/>
            <w:noProof/>
          </w:rPr>
          <w:t>Tableau 15 Consolidation budget/réel du scrap, janvier-mai</w:t>
        </w:r>
        <w:r>
          <w:rPr>
            <w:noProof/>
            <w:webHidden/>
          </w:rPr>
          <w:tab/>
        </w:r>
        <w:r>
          <w:rPr>
            <w:noProof/>
            <w:webHidden/>
          </w:rPr>
          <w:fldChar w:fldCharType="begin"/>
        </w:r>
        <w:r>
          <w:rPr>
            <w:noProof/>
            <w:webHidden/>
          </w:rPr>
          <w:instrText xml:space="preserve"> PAGEREF _Toc233976173 \h </w:instrText>
        </w:r>
        <w:r>
          <w:rPr>
            <w:noProof/>
            <w:webHidden/>
          </w:rPr>
        </w:r>
        <w:r>
          <w:rPr>
            <w:noProof/>
            <w:webHidden/>
          </w:rPr>
          <w:fldChar w:fldCharType="separate"/>
        </w:r>
        <w:r w:rsidR="00F7290B">
          <w:rPr>
            <w:noProof/>
            <w:webHidden/>
          </w:rPr>
          <w:t>114</w:t>
        </w:r>
        <w:r>
          <w:rPr>
            <w:noProof/>
            <w:webHidden/>
          </w:rPr>
          <w:fldChar w:fldCharType="end"/>
        </w:r>
      </w:hyperlink>
    </w:p>
    <w:p w14:paraId="7D477460" w14:textId="405E5BA5" w:rsidR="00CC6DC6" w:rsidRDefault="00CC6DC6">
      <w:pPr>
        <w:pStyle w:val="Tabledesillustrations"/>
        <w:tabs>
          <w:tab w:val="right" w:leader="dot" w:pos="8781"/>
        </w:tabs>
        <w:rPr>
          <w:rFonts w:asciiTheme="minorHAnsi" w:eastAsiaTheme="minorEastAsia" w:hAnsiTheme="minorHAnsi"/>
          <w:noProof/>
          <w:szCs w:val="24"/>
          <w:lang w:eastAsia="fr-FR"/>
        </w:rPr>
      </w:pPr>
      <w:hyperlink w:anchor="_Toc233976174" w:history="1">
        <w:r w:rsidRPr="006E2D3E">
          <w:rPr>
            <w:rStyle w:val="Lienhypertexte"/>
            <w:noProof/>
          </w:rPr>
          <w:t>Tableau 16 Synthèse des causes du scrap identifiées par l'analyse qualitative</w:t>
        </w:r>
        <w:r>
          <w:rPr>
            <w:noProof/>
            <w:webHidden/>
          </w:rPr>
          <w:tab/>
        </w:r>
        <w:r>
          <w:rPr>
            <w:noProof/>
            <w:webHidden/>
          </w:rPr>
          <w:fldChar w:fldCharType="begin"/>
        </w:r>
        <w:r>
          <w:rPr>
            <w:noProof/>
            <w:webHidden/>
          </w:rPr>
          <w:instrText xml:space="preserve"> PAGEREF _Toc233976174 \h </w:instrText>
        </w:r>
        <w:r>
          <w:rPr>
            <w:noProof/>
            <w:webHidden/>
          </w:rPr>
        </w:r>
        <w:r>
          <w:rPr>
            <w:noProof/>
            <w:webHidden/>
          </w:rPr>
          <w:fldChar w:fldCharType="separate"/>
        </w:r>
        <w:r w:rsidR="00F7290B">
          <w:rPr>
            <w:noProof/>
            <w:webHidden/>
          </w:rPr>
          <w:t>118</w:t>
        </w:r>
        <w:r>
          <w:rPr>
            <w:noProof/>
            <w:webHidden/>
          </w:rPr>
          <w:fldChar w:fldCharType="end"/>
        </w:r>
      </w:hyperlink>
    </w:p>
    <w:p w14:paraId="39487120" w14:textId="23E1E497" w:rsidR="00CC6DC6" w:rsidRDefault="00CC6DC6">
      <w:pPr>
        <w:pStyle w:val="Tabledesillustrations"/>
        <w:tabs>
          <w:tab w:val="right" w:leader="dot" w:pos="8781"/>
        </w:tabs>
        <w:rPr>
          <w:rFonts w:asciiTheme="minorHAnsi" w:eastAsiaTheme="minorEastAsia" w:hAnsiTheme="minorHAnsi"/>
          <w:noProof/>
          <w:szCs w:val="24"/>
          <w:lang w:eastAsia="fr-FR"/>
        </w:rPr>
      </w:pPr>
      <w:hyperlink w:anchor="_Toc233976175" w:history="1">
        <w:r w:rsidRPr="006E2D3E">
          <w:rPr>
            <w:rStyle w:val="Lienhypertexte"/>
            <w:noProof/>
          </w:rPr>
          <w:t>Tableau 17 Hiérarchisation des zones génératrices de scrap, janvier</w:t>
        </w:r>
        <w:r>
          <w:rPr>
            <w:noProof/>
            <w:webHidden/>
          </w:rPr>
          <w:tab/>
        </w:r>
        <w:r>
          <w:rPr>
            <w:noProof/>
            <w:webHidden/>
          </w:rPr>
          <w:fldChar w:fldCharType="begin"/>
        </w:r>
        <w:r>
          <w:rPr>
            <w:noProof/>
            <w:webHidden/>
          </w:rPr>
          <w:instrText xml:space="preserve"> PAGEREF _Toc233976175 \h </w:instrText>
        </w:r>
        <w:r>
          <w:rPr>
            <w:noProof/>
            <w:webHidden/>
          </w:rPr>
        </w:r>
        <w:r>
          <w:rPr>
            <w:noProof/>
            <w:webHidden/>
          </w:rPr>
          <w:fldChar w:fldCharType="separate"/>
        </w:r>
        <w:r w:rsidR="00F7290B">
          <w:rPr>
            <w:noProof/>
            <w:webHidden/>
          </w:rPr>
          <w:t>120</w:t>
        </w:r>
        <w:r>
          <w:rPr>
            <w:noProof/>
            <w:webHidden/>
          </w:rPr>
          <w:fldChar w:fldCharType="end"/>
        </w:r>
      </w:hyperlink>
    </w:p>
    <w:p w14:paraId="2B28A1FB" w14:textId="4442091A" w:rsidR="00CC6DC6" w:rsidRDefault="00CC6DC6">
      <w:pPr>
        <w:pStyle w:val="Tabledesillustrations"/>
        <w:tabs>
          <w:tab w:val="right" w:leader="dot" w:pos="8781"/>
        </w:tabs>
        <w:rPr>
          <w:rFonts w:asciiTheme="minorHAnsi" w:eastAsiaTheme="minorEastAsia" w:hAnsiTheme="minorHAnsi"/>
          <w:noProof/>
          <w:szCs w:val="24"/>
          <w:lang w:eastAsia="fr-FR"/>
        </w:rPr>
      </w:pPr>
      <w:hyperlink w:anchor="_Toc233976176" w:history="1">
        <w:r w:rsidRPr="006E2D3E">
          <w:rPr>
            <w:rStyle w:val="Lienhypertexte"/>
            <w:noProof/>
          </w:rPr>
          <w:t>Tableau 18 Coefficients de majoration retenus pour le passage du coût matière au coût complet, par famille de projets (données fictives)</w:t>
        </w:r>
        <w:r>
          <w:rPr>
            <w:noProof/>
            <w:webHidden/>
          </w:rPr>
          <w:tab/>
        </w:r>
        <w:r>
          <w:rPr>
            <w:noProof/>
            <w:webHidden/>
          </w:rPr>
          <w:fldChar w:fldCharType="begin"/>
        </w:r>
        <w:r>
          <w:rPr>
            <w:noProof/>
            <w:webHidden/>
          </w:rPr>
          <w:instrText xml:space="preserve"> PAGEREF _Toc233976176 \h </w:instrText>
        </w:r>
        <w:r>
          <w:rPr>
            <w:noProof/>
            <w:webHidden/>
          </w:rPr>
        </w:r>
        <w:r>
          <w:rPr>
            <w:noProof/>
            <w:webHidden/>
          </w:rPr>
          <w:fldChar w:fldCharType="separate"/>
        </w:r>
        <w:r w:rsidR="00F7290B">
          <w:rPr>
            <w:noProof/>
            <w:webHidden/>
          </w:rPr>
          <w:t>123</w:t>
        </w:r>
        <w:r>
          <w:rPr>
            <w:noProof/>
            <w:webHidden/>
          </w:rPr>
          <w:fldChar w:fldCharType="end"/>
        </w:r>
      </w:hyperlink>
    </w:p>
    <w:p w14:paraId="50DAED5A" w14:textId="7AF70258" w:rsidR="00CC6DC6" w:rsidRDefault="00CC6DC6">
      <w:pPr>
        <w:pStyle w:val="Tabledesillustrations"/>
        <w:tabs>
          <w:tab w:val="right" w:leader="dot" w:pos="8781"/>
        </w:tabs>
        <w:rPr>
          <w:rFonts w:asciiTheme="minorHAnsi" w:eastAsiaTheme="minorEastAsia" w:hAnsiTheme="minorHAnsi"/>
          <w:noProof/>
          <w:szCs w:val="24"/>
          <w:lang w:eastAsia="fr-FR"/>
        </w:rPr>
      </w:pPr>
      <w:hyperlink w:anchor="_Toc233976177" w:history="1">
        <w:r w:rsidRPr="006E2D3E">
          <w:rPr>
            <w:rStyle w:val="Lienhypertexte"/>
            <w:noProof/>
          </w:rPr>
          <w:t>Tableau 19 Coût complet du scrap par projet, cumul janvier-mai (données fictives)</w:t>
        </w:r>
        <w:r>
          <w:rPr>
            <w:noProof/>
            <w:webHidden/>
          </w:rPr>
          <w:tab/>
        </w:r>
        <w:r>
          <w:rPr>
            <w:noProof/>
            <w:webHidden/>
          </w:rPr>
          <w:fldChar w:fldCharType="begin"/>
        </w:r>
        <w:r>
          <w:rPr>
            <w:noProof/>
            <w:webHidden/>
          </w:rPr>
          <w:instrText xml:space="preserve"> PAGEREF _Toc233976177 \h </w:instrText>
        </w:r>
        <w:r>
          <w:rPr>
            <w:noProof/>
            <w:webHidden/>
          </w:rPr>
        </w:r>
        <w:r>
          <w:rPr>
            <w:noProof/>
            <w:webHidden/>
          </w:rPr>
          <w:fldChar w:fldCharType="separate"/>
        </w:r>
        <w:r w:rsidR="00F7290B">
          <w:rPr>
            <w:noProof/>
            <w:webHidden/>
          </w:rPr>
          <w:t>124</w:t>
        </w:r>
        <w:r>
          <w:rPr>
            <w:noProof/>
            <w:webHidden/>
          </w:rPr>
          <w:fldChar w:fldCharType="end"/>
        </w:r>
      </w:hyperlink>
    </w:p>
    <w:p w14:paraId="79D0875C" w14:textId="3D9FE60B" w:rsidR="00CC6DC6" w:rsidRDefault="00CC6DC6">
      <w:pPr>
        <w:pStyle w:val="Tabledesillustrations"/>
        <w:tabs>
          <w:tab w:val="right" w:leader="dot" w:pos="8781"/>
        </w:tabs>
        <w:rPr>
          <w:rFonts w:asciiTheme="minorHAnsi" w:eastAsiaTheme="minorEastAsia" w:hAnsiTheme="minorHAnsi"/>
          <w:noProof/>
          <w:szCs w:val="24"/>
          <w:lang w:eastAsia="fr-FR"/>
        </w:rPr>
      </w:pPr>
      <w:hyperlink w:anchor="_Toc233976178" w:history="1">
        <w:r w:rsidRPr="006E2D3E">
          <w:rPr>
            <w:rStyle w:val="Lienhypertexte"/>
            <w:noProof/>
          </w:rPr>
          <w:t>Tableau 20 Taux cible proposé par famille de projets, comparé au taux réel observé (janvier-mai, données fictives)</w:t>
        </w:r>
        <w:r>
          <w:rPr>
            <w:noProof/>
            <w:webHidden/>
          </w:rPr>
          <w:tab/>
        </w:r>
        <w:r>
          <w:rPr>
            <w:noProof/>
            <w:webHidden/>
          </w:rPr>
          <w:fldChar w:fldCharType="begin"/>
        </w:r>
        <w:r>
          <w:rPr>
            <w:noProof/>
            <w:webHidden/>
          </w:rPr>
          <w:instrText xml:space="preserve"> PAGEREF _Toc233976178 \h </w:instrText>
        </w:r>
        <w:r>
          <w:rPr>
            <w:noProof/>
            <w:webHidden/>
          </w:rPr>
        </w:r>
        <w:r>
          <w:rPr>
            <w:noProof/>
            <w:webHidden/>
          </w:rPr>
          <w:fldChar w:fldCharType="separate"/>
        </w:r>
        <w:r w:rsidR="00F7290B">
          <w:rPr>
            <w:noProof/>
            <w:webHidden/>
          </w:rPr>
          <w:t>126</w:t>
        </w:r>
        <w:r>
          <w:rPr>
            <w:noProof/>
            <w:webHidden/>
          </w:rPr>
          <w:fldChar w:fldCharType="end"/>
        </w:r>
      </w:hyperlink>
    </w:p>
    <w:p w14:paraId="4FE5C351" w14:textId="1C744125" w:rsidR="00CC6DC6" w:rsidRDefault="00CC6DC6">
      <w:pPr>
        <w:pStyle w:val="Tabledesillustrations"/>
        <w:tabs>
          <w:tab w:val="right" w:leader="dot" w:pos="8781"/>
        </w:tabs>
        <w:rPr>
          <w:rFonts w:asciiTheme="minorHAnsi" w:eastAsiaTheme="minorEastAsia" w:hAnsiTheme="minorHAnsi"/>
          <w:noProof/>
          <w:szCs w:val="24"/>
          <w:lang w:eastAsia="fr-FR"/>
        </w:rPr>
      </w:pPr>
      <w:hyperlink w:anchor="_Toc233976179" w:history="1">
        <w:r w:rsidRPr="006E2D3E">
          <w:rPr>
            <w:rStyle w:val="Lienhypertexte"/>
            <w:noProof/>
          </w:rPr>
          <w:t>Tableau 21 Budget cible par projet (base matière) comparé au coût matière réel du scrap, janvier-mai (données fictives, triées par écart décroissant)</w:t>
        </w:r>
        <w:r>
          <w:rPr>
            <w:noProof/>
            <w:webHidden/>
          </w:rPr>
          <w:tab/>
        </w:r>
        <w:r>
          <w:rPr>
            <w:noProof/>
            <w:webHidden/>
          </w:rPr>
          <w:fldChar w:fldCharType="begin"/>
        </w:r>
        <w:r>
          <w:rPr>
            <w:noProof/>
            <w:webHidden/>
          </w:rPr>
          <w:instrText xml:space="preserve"> PAGEREF _Toc233976179 \h </w:instrText>
        </w:r>
        <w:r>
          <w:rPr>
            <w:noProof/>
            <w:webHidden/>
          </w:rPr>
        </w:r>
        <w:r>
          <w:rPr>
            <w:noProof/>
            <w:webHidden/>
          </w:rPr>
          <w:fldChar w:fldCharType="separate"/>
        </w:r>
        <w:r w:rsidR="00F7290B">
          <w:rPr>
            <w:noProof/>
            <w:webHidden/>
          </w:rPr>
          <w:t>127</w:t>
        </w:r>
        <w:r>
          <w:rPr>
            <w:noProof/>
            <w:webHidden/>
          </w:rPr>
          <w:fldChar w:fldCharType="end"/>
        </w:r>
      </w:hyperlink>
    </w:p>
    <w:p w14:paraId="3C82CDAC" w14:textId="5322B731" w:rsidR="00CC6DC6" w:rsidRDefault="00CC6DC6">
      <w:pPr>
        <w:pStyle w:val="Tabledesillustrations"/>
        <w:tabs>
          <w:tab w:val="right" w:leader="dot" w:pos="8781"/>
        </w:tabs>
        <w:rPr>
          <w:rFonts w:asciiTheme="minorHAnsi" w:eastAsiaTheme="minorEastAsia" w:hAnsiTheme="minorHAnsi"/>
          <w:noProof/>
          <w:szCs w:val="24"/>
          <w:lang w:eastAsia="fr-FR"/>
        </w:rPr>
      </w:pPr>
      <w:hyperlink w:anchor="_Toc233976180" w:history="1">
        <w:r w:rsidRPr="006E2D3E">
          <w:rPr>
            <w:rStyle w:val="Lienhypertexte"/>
            <w:noProof/>
          </w:rPr>
          <w:t>Tableau 22 KPIs proposés pour le pilotage rénové du scrap</w:t>
        </w:r>
        <w:r>
          <w:rPr>
            <w:noProof/>
            <w:webHidden/>
          </w:rPr>
          <w:tab/>
        </w:r>
        <w:r>
          <w:rPr>
            <w:noProof/>
            <w:webHidden/>
          </w:rPr>
          <w:fldChar w:fldCharType="begin"/>
        </w:r>
        <w:r>
          <w:rPr>
            <w:noProof/>
            <w:webHidden/>
          </w:rPr>
          <w:instrText xml:space="preserve"> PAGEREF _Toc233976180 \h </w:instrText>
        </w:r>
        <w:r>
          <w:rPr>
            <w:noProof/>
            <w:webHidden/>
          </w:rPr>
        </w:r>
        <w:r>
          <w:rPr>
            <w:noProof/>
            <w:webHidden/>
          </w:rPr>
          <w:fldChar w:fldCharType="separate"/>
        </w:r>
        <w:r w:rsidR="00F7290B">
          <w:rPr>
            <w:noProof/>
            <w:webHidden/>
          </w:rPr>
          <w:t>130</w:t>
        </w:r>
        <w:r>
          <w:rPr>
            <w:noProof/>
            <w:webHidden/>
          </w:rPr>
          <w:fldChar w:fldCharType="end"/>
        </w:r>
      </w:hyperlink>
    </w:p>
    <w:p w14:paraId="011911C3" w14:textId="6528B2B1" w:rsidR="00CC6DC6" w:rsidRDefault="00CC6DC6">
      <w:pPr>
        <w:pStyle w:val="Tabledesillustrations"/>
        <w:tabs>
          <w:tab w:val="right" w:leader="dot" w:pos="8781"/>
        </w:tabs>
        <w:rPr>
          <w:rFonts w:asciiTheme="minorHAnsi" w:eastAsiaTheme="minorEastAsia" w:hAnsiTheme="minorHAnsi"/>
          <w:noProof/>
          <w:szCs w:val="24"/>
          <w:lang w:eastAsia="fr-FR"/>
        </w:rPr>
      </w:pPr>
      <w:hyperlink w:anchor="_Toc233976181" w:history="1">
        <w:r w:rsidRPr="006E2D3E">
          <w:rPr>
            <w:rStyle w:val="Lienhypertexte"/>
            <w:noProof/>
          </w:rPr>
          <w:t>Tableau 23 Suivi hebdomadaire du scrap par cause, mois type (données fictives)</w:t>
        </w:r>
        <w:r>
          <w:rPr>
            <w:noProof/>
            <w:webHidden/>
          </w:rPr>
          <w:tab/>
        </w:r>
        <w:r>
          <w:rPr>
            <w:noProof/>
            <w:webHidden/>
          </w:rPr>
          <w:fldChar w:fldCharType="begin"/>
        </w:r>
        <w:r>
          <w:rPr>
            <w:noProof/>
            <w:webHidden/>
          </w:rPr>
          <w:instrText xml:space="preserve"> PAGEREF _Toc233976181 \h </w:instrText>
        </w:r>
        <w:r>
          <w:rPr>
            <w:noProof/>
            <w:webHidden/>
          </w:rPr>
        </w:r>
        <w:r>
          <w:rPr>
            <w:noProof/>
            <w:webHidden/>
          </w:rPr>
          <w:fldChar w:fldCharType="separate"/>
        </w:r>
        <w:r w:rsidR="00F7290B">
          <w:rPr>
            <w:noProof/>
            <w:webHidden/>
          </w:rPr>
          <w:t>135</w:t>
        </w:r>
        <w:r>
          <w:rPr>
            <w:noProof/>
            <w:webHidden/>
          </w:rPr>
          <w:fldChar w:fldCharType="end"/>
        </w:r>
      </w:hyperlink>
    </w:p>
    <w:p w14:paraId="39CB03E3" w14:textId="18D5438B" w:rsidR="00CC6DC6" w:rsidRDefault="00CC6DC6">
      <w:pPr>
        <w:pStyle w:val="Tabledesillustrations"/>
        <w:tabs>
          <w:tab w:val="right" w:leader="dot" w:pos="8781"/>
        </w:tabs>
        <w:rPr>
          <w:rFonts w:asciiTheme="minorHAnsi" w:eastAsiaTheme="minorEastAsia" w:hAnsiTheme="minorHAnsi"/>
          <w:noProof/>
          <w:szCs w:val="24"/>
          <w:lang w:eastAsia="fr-FR"/>
        </w:rPr>
      </w:pPr>
      <w:hyperlink w:anchor="_Toc233976182" w:history="1">
        <w:r w:rsidRPr="006E2D3E">
          <w:rPr>
            <w:rStyle w:val="Lienhypertexte"/>
            <w:noProof/>
          </w:rPr>
          <w:t>Tableau 24 Positionnement des recommandations selon la matrice valeur/faisabilité</w:t>
        </w:r>
        <w:r>
          <w:rPr>
            <w:noProof/>
            <w:webHidden/>
          </w:rPr>
          <w:tab/>
        </w:r>
        <w:r>
          <w:rPr>
            <w:noProof/>
            <w:webHidden/>
          </w:rPr>
          <w:fldChar w:fldCharType="begin"/>
        </w:r>
        <w:r>
          <w:rPr>
            <w:noProof/>
            <w:webHidden/>
          </w:rPr>
          <w:instrText xml:space="preserve"> PAGEREF _Toc233976182 \h </w:instrText>
        </w:r>
        <w:r>
          <w:rPr>
            <w:noProof/>
            <w:webHidden/>
          </w:rPr>
        </w:r>
        <w:r>
          <w:rPr>
            <w:noProof/>
            <w:webHidden/>
          </w:rPr>
          <w:fldChar w:fldCharType="separate"/>
        </w:r>
        <w:r w:rsidR="00F7290B">
          <w:rPr>
            <w:noProof/>
            <w:webHidden/>
          </w:rPr>
          <w:t>137</w:t>
        </w:r>
        <w:r>
          <w:rPr>
            <w:noProof/>
            <w:webHidden/>
          </w:rPr>
          <w:fldChar w:fldCharType="end"/>
        </w:r>
      </w:hyperlink>
    </w:p>
    <w:p w14:paraId="1D2CF0DF" w14:textId="57954241" w:rsidR="00276E83" w:rsidRPr="00E1169D" w:rsidRDefault="00CC6DC6" w:rsidP="00CC6DC6">
      <w:pPr>
        <w:jc w:val="both"/>
        <w:rPr>
          <w:rFonts w:eastAsia="Times New Roman" w:cstheme="majorBidi"/>
          <w:b/>
          <w:color w:val="2F5496" w:themeColor="accent1" w:themeShade="BF"/>
          <w:szCs w:val="24"/>
          <w:lang w:eastAsia="fr-FR"/>
        </w:rPr>
      </w:pPr>
      <w:r>
        <w:rPr>
          <w:rFonts w:eastAsia="Times New Roman" w:cstheme="majorBidi"/>
          <w:szCs w:val="24"/>
          <w:lang w:eastAsia="fr-FR"/>
        </w:rPr>
        <w:fldChar w:fldCharType="end"/>
      </w:r>
      <w:r w:rsidR="00276E83" w:rsidRPr="00A24900">
        <w:rPr>
          <w:rFonts w:cstheme="majorBidi"/>
          <w:bCs/>
          <w:szCs w:val="24"/>
        </w:rPr>
        <w:br w:type="page"/>
      </w:r>
    </w:p>
    <w:bookmarkStart w:id="27" w:name="_Toc234211017" w:displacedByCustomXml="next"/>
    <w:bookmarkStart w:id="28" w:name="_Toc234210934" w:displacedByCustomXml="next"/>
    <w:bookmarkStart w:id="29" w:name="_Toc234210322" w:displacedByCustomXml="next"/>
    <w:bookmarkStart w:id="30" w:name="_Toc234197082" w:displacedByCustomXml="next"/>
    <w:sdt>
      <w:sdtPr>
        <w:rPr>
          <w:rFonts w:cstheme="minorBidi"/>
          <w:b w:val="0"/>
          <w:color w:val="auto"/>
          <w:sz w:val="24"/>
          <w:szCs w:val="22"/>
        </w:rPr>
        <w:id w:val="-609361248"/>
        <w:docPartObj>
          <w:docPartGallery w:val="Table of Contents"/>
          <w:docPartUnique/>
        </w:docPartObj>
      </w:sdtPr>
      <w:sdtEndPr>
        <w:rPr>
          <w:bCs/>
        </w:rPr>
      </w:sdtEndPr>
      <w:sdtContent>
        <w:bookmarkStart w:id="31" w:name="_Toc233658432" w:displacedByCustomXml="prev"/>
        <w:bookmarkStart w:id="32" w:name="_Toc232458492" w:displacedByCustomXml="prev"/>
        <w:p w14:paraId="63B07581" w14:textId="6BA5AA07" w:rsidR="00725AC6" w:rsidRPr="00725AC6" w:rsidRDefault="00725AC6" w:rsidP="00A60C57">
          <w:pPr>
            <w:pStyle w:val="Titre1"/>
          </w:pPr>
          <w:r w:rsidRPr="00A24900">
            <w:t>Sommaire</w:t>
          </w:r>
          <w:bookmarkEnd w:id="30"/>
          <w:bookmarkEnd w:id="29"/>
          <w:bookmarkEnd w:id="28"/>
          <w:bookmarkEnd w:id="27"/>
          <w:bookmarkEnd w:id="32"/>
          <w:bookmarkEnd w:id="31"/>
        </w:p>
        <w:p w14:paraId="1169377F" w14:textId="090A9E6F" w:rsidR="000D7529" w:rsidRPr="00327DDF" w:rsidRDefault="00725AC6" w:rsidP="00F96F9B">
          <w:pPr>
            <w:pStyle w:val="TM1"/>
            <w:rPr>
              <w:rFonts w:eastAsiaTheme="minorEastAsia"/>
              <w:caps/>
            </w:rPr>
          </w:pPr>
          <w:r>
            <w:rPr>
              <w:sz w:val="28"/>
              <w:szCs w:val="36"/>
            </w:rPr>
            <w:fldChar w:fldCharType="begin" w:dirty="true"/>
          </w:r>
          <w:r>
            <w:instrText xml:space="preserve"> TOC \o "1-3" \h \z \u </w:instrText>
          </w:r>
          <w:r>
            <w:rPr>
              <w:sz w:val="28"/>
              <w:szCs w:val="36"/>
            </w:rPr>
            <w:fldChar w:fldCharType="separate"/>
          </w:r>
          <w:hyperlink w:anchor="_Toc234210930" w:history="1">
            <w:r w:rsidR="000D7529" w:rsidRPr="00327DDF">
              <w:rPr>
                <w:rStyle w:val="Lienhypertexte"/>
                <w:szCs w:val="24"/>
              </w:rPr>
              <w:t>Remerciement</w:t>
            </w:r>
            <w:r w:rsidR="000D7529" w:rsidRPr="00327DDF">
              <w:rPr>
                <w:webHidden/>
              </w:rPr>
              <w:tab/>
            </w:r>
            <w:r w:rsidR="000D7529" w:rsidRPr="00327DDF">
              <w:rPr>
                <w:webHidden/>
              </w:rPr>
              <w:fldChar w:fldCharType="begin"/>
            </w:r>
            <w:r w:rsidR="000D7529" w:rsidRPr="00327DDF">
              <w:rPr>
                <w:webHidden/>
              </w:rPr>
              <w:instrText xml:space="preserve"> PAGEREF _Toc234210930 \h </w:instrText>
            </w:r>
            <w:r w:rsidR="000D7529" w:rsidRPr="00327DDF">
              <w:rPr>
                <w:webHidden/>
              </w:rPr>
            </w:r>
            <w:r w:rsidR="000D7529" w:rsidRPr="00327DDF">
              <w:rPr>
                <w:webHidden/>
              </w:rPr>
              <w:fldChar w:fldCharType="separate"/>
            </w:r>
            <w:r w:rsidR="00F7290B">
              <w:rPr>
                <w:webHidden/>
              </w:rPr>
              <w:t>I</w:t>
            </w:r>
            <w:r w:rsidR="000D7529" w:rsidRPr="00327DDF">
              <w:rPr>
                <w:webHidden/>
              </w:rPr>
              <w:fldChar w:fldCharType="end"/>
            </w:r>
          </w:hyperlink>
        </w:p>
        <w:p w14:paraId="0C82C407" w14:textId="1FAD0D52" w:rsidR="000D7529" w:rsidRPr="00327DDF" w:rsidRDefault="000D7529" w:rsidP="00F96F9B">
          <w:pPr>
            <w:pStyle w:val="TM1"/>
            <w:rPr>
              <w:rFonts w:eastAsiaTheme="minorEastAsia"/>
              <w:caps/>
            </w:rPr>
          </w:pPr>
          <w:hyperlink w:anchor="_Toc234210931" w:history="1">
            <w:r w:rsidRPr="00327DDF">
              <w:rPr>
                <w:rStyle w:val="Lienhypertexte"/>
                <w:szCs w:val="24"/>
              </w:rPr>
              <w:t>La liste des abréviations</w:t>
            </w:r>
            <w:r w:rsidRPr="00327DDF">
              <w:rPr>
                <w:webHidden/>
              </w:rPr>
              <w:tab/>
            </w:r>
            <w:r w:rsidRPr="00327DDF">
              <w:rPr>
                <w:webHidden/>
              </w:rPr>
              <w:fldChar w:fldCharType="begin"/>
            </w:r>
            <w:r w:rsidRPr="00327DDF">
              <w:rPr>
                <w:webHidden/>
              </w:rPr>
              <w:instrText xml:space="preserve"> PAGEREF _Toc234210931 \h </w:instrText>
            </w:r>
            <w:r w:rsidRPr="00327DDF">
              <w:rPr>
                <w:webHidden/>
              </w:rPr>
            </w:r>
            <w:r w:rsidRPr="00327DDF">
              <w:rPr>
                <w:webHidden/>
              </w:rPr>
              <w:fldChar w:fldCharType="separate"/>
            </w:r>
            <w:r w:rsidR="00F7290B">
              <w:rPr>
                <w:webHidden/>
              </w:rPr>
              <w:t>V</w:t>
            </w:r>
            <w:r w:rsidRPr="00327DDF">
              <w:rPr>
                <w:webHidden/>
              </w:rPr>
              <w:fldChar w:fldCharType="end"/>
            </w:r>
          </w:hyperlink>
        </w:p>
        <w:p w14:paraId="0FA6FF90" w14:textId="0180EEB8" w:rsidR="000D7529" w:rsidRPr="00327DDF" w:rsidRDefault="000D7529" w:rsidP="00F96F9B">
          <w:pPr>
            <w:pStyle w:val="TM1"/>
            <w:rPr>
              <w:rFonts w:eastAsiaTheme="minorEastAsia"/>
              <w:caps/>
            </w:rPr>
          </w:pPr>
          <w:hyperlink w:anchor="_Toc234210932" w:history="1">
            <w:r w:rsidRPr="00327DDF">
              <w:rPr>
                <w:rStyle w:val="Lienhypertexte"/>
                <w:szCs w:val="24"/>
              </w:rPr>
              <w:t>Liste des figures</w:t>
            </w:r>
            <w:r w:rsidRPr="00327DDF">
              <w:rPr>
                <w:webHidden/>
              </w:rPr>
              <w:tab/>
            </w:r>
            <w:r w:rsidRPr="00327DDF">
              <w:rPr>
                <w:webHidden/>
              </w:rPr>
              <w:fldChar w:fldCharType="begin"/>
            </w:r>
            <w:r w:rsidRPr="00327DDF">
              <w:rPr>
                <w:webHidden/>
              </w:rPr>
              <w:instrText xml:space="preserve"> PAGEREF _Toc234210932 \h </w:instrText>
            </w:r>
            <w:r w:rsidRPr="00327DDF">
              <w:rPr>
                <w:webHidden/>
              </w:rPr>
            </w:r>
            <w:r w:rsidRPr="00327DDF">
              <w:rPr>
                <w:webHidden/>
              </w:rPr>
              <w:fldChar w:fldCharType="separate"/>
            </w:r>
            <w:r w:rsidR="00F7290B">
              <w:rPr>
                <w:webHidden/>
              </w:rPr>
              <w:t>VIII</w:t>
            </w:r>
            <w:r w:rsidRPr="00327DDF">
              <w:rPr>
                <w:webHidden/>
              </w:rPr>
              <w:fldChar w:fldCharType="end"/>
            </w:r>
          </w:hyperlink>
        </w:p>
        <w:p w14:paraId="14A6E193" w14:textId="618E38CA" w:rsidR="000D7529" w:rsidRPr="00327DDF" w:rsidRDefault="000D7529" w:rsidP="00F96F9B">
          <w:pPr>
            <w:pStyle w:val="TM1"/>
            <w:rPr>
              <w:rFonts w:eastAsiaTheme="minorEastAsia"/>
              <w:caps/>
            </w:rPr>
          </w:pPr>
          <w:hyperlink w:anchor="_Toc234210933" w:history="1">
            <w:r w:rsidRPr="00327DDF">
              <w:rPr>
                <w:rStyle w:val="Lienhypertexte"/>
                <w:szCs w:val="24"/>
              </w:rPr>
              <w:t>Liste des tableaux</w:t>
            </w:r>
            <w:r w:rsidRPr="00327DDF">
              <w:rPr>
                <w:webHidden/>
              </w:rPr>
              <w:tab/>
            </w:r>
            <w:r w:rsidRPr="00327DDF">
              <w:rPr>
                <w:webHidden/>
              </w:rPr>
              <w:fldChar w:fldCharType="begin"/>
            </w:r>
            <w:r w:rsidRPr="00327DDF">
              <w:rPr>
                <w:webHidden/>
              </w:rPr>
              <w:instrText xml:space="preserve"> PAGEREF _Toc234210933 \h </w:instrText>
            </w:r>
            <w:r w:rsidRPr="00327DDF">
              <w:rPr>
                <w:webHidden/>
              </w:rPr>
            </w:r>
            <w:r w:rsidRPr="00327DDF">
              <w:rPr>
                <w:webHidden/>
              </w:rPr>
              <w:fldChar w:fldCharType="separate"/>
            </w:r>
            <w:r w:rsidR="00F7290B">
              <w:rPr>
                <w:webHidden/>
              </w:rPr>
              <w:t>IX</w:t>
            </w:r>
            <w:r w:rsidRPr="00327DDF">
              <w:rPr>
                <w:webHidden/>
              </w:rPr>
              <w:fldChar w:fldCharType="end"/>
            </w:r>
          </w:hyperlink>
        </w:p>
        <w:p w14:paraId="612888F6" w14:textId="4446CA3F" w:rsidR="000D7529" w:rsidRPr="00327DDF" w:rsidRDefault="000D7529" w:rsidP="00F96F9B">
          <w:pPr>
            <w:pStyle w:val="TM1"/>
            <w:rPr>
              <w:rFonts w:eastAsiaTheme="minorEastAsia"/>
              <w:caps/>
            </w:rPr>
          </w:pPr>
          <w:hyperlink w:anchor="_Toc234210934" w:history="1">
            <w:r w:rsidRPr="00327DDF">
              <w:rPr>
                <w:rStyle w:val="Lienhypertexte"/>
                <w:szCs w:val="24"/>
              </w:rPr>
              <w:t>Sommaire</w:t>
            </w:r>
            <w:r w:rsidRPr="00327DDF">
              <w:rPr>
                <w:webHidden/>
              </w:rPr>
              <w:tab/>
            </w:r>
            <w:r w:rsidRPr="00327DDF">
              <w:rPr>
                <w:webHidden/>
              </w:rPr>
              <w:fldChar w:fldCharType="begin"/>
            </w:r>
            <w:r w:rsidRPr="00327DDF">
              <w:rPr>
                <w:webHidden/>
              </w:rPr>
              <w:instrText xml:space="preserve"> PAGEREF _Toc234210934 \h </w:instrText>
            </w:r>
            <w:r w:rsidRPr="00327DDF">
              <w:rPr>
                <w:webHidden/>
              </w:rPr>
            </w:r>
            <w:r w:rsidRPr="00327DDF">
              <w:rPr>
                <w:webHidden/>
              </w:rPr>
              <w:fldChar w:fldCharType="separate"/>
            </w:r>
            <w:r w:rsidR="00F7290B">
              <w:rPr>
                <w:webHidden/>
              </w:rPr>
              <w:t>X</w:t>
            </w:r>
            <w:r w:rsidRPr="00327DDF">
              <w:rPr>
                <w:webHidden/>
              </w:rPr>
              <w:fldChar w:fldCharType="end"/>
            </w:r>
          </w:hyperlink>
        </w:p>
        <w:p w14:paraId="6B1B26EC" w14:textId="53116E7A" w:rsidR="000D7529" w:rsidRPr="00327DDF" w:rsidRDefault="000D7529" w:rsidP="00F96F9B">
          <w:pPr>
            <w:pStyle w:val="TM2"/>
            <w:rPr>
              <w:rStyle w:val="Lienhypertexte"/>
              <w:b w:val="0"/>
              <w:bCs w:val="0"/>
            </w:rPr>
          </w:pPr>
          <w:hyperlink w:anchor="_Toc234210935" w:history="1">
            <w:r w:rsidRPr="00327DDF">
              <w:rPr>
                <w:rStyle w:val="Lienhypertexte"/>
              </w:rPr>
              <w:t>Introduction générale</w:t>
            </w:r>
            <w:r w:rsidRPr="00327DDF">
              <w:rPr>
                <w:rStyle w:val="Lienhypertexte"/>
                <w:webHidden/>
              </w:rPr>
              <w:tab/>
            </w:r>
            <w:r w:rsidRPr="00327DDF">
              <w:rPr>
                <w:rStyle w:val="Lienhypertexte"/>
                <w:b w:val="0"/>
                <w:bCs w:val="0"/>
                <w:smallCaps/>
                <w:webHidden/>
              </w:rPr>
              <w:fldChar w:fldCharType="begin"/>
            </w:r>
            <w:r w:rsidRPr="00327DDF">
              <w:rPr>
                <w:rStyle w:val="Lienhypertexte"/>
                <w:webHidden/>
              </w:rPr>
              <w:instrText xml:space="preserve"> PAGEREF _Toc234210935 \h </w:instrText>
            </w:r>
            <w:r w:rsidRPr="00327DDF">
              <w:rPr>
                <w:rStyle w:val="Lienhypertexte"/>
                <w:b w:val="0"/>
                <w:bCs w:val="0"/>
                <w:smallCaps/>
                <w:webHidden/>
              </w:rPr>
            </w:r>
            <w:r w:rsidRPr="00327DDF">
              <w:rPr>
                <w:rStyle w:val="Lienhypertexte"/>
                <w:b w:val="0"/>
                <w:bCs w:val="0"/>
                <w:smallCaps/>
                <w:webHidden/>
              </w:rPr>
              <w:fldChar w:fldCharType="separate"/>
            </w:r>
            <w:r w:rsidR="00F7290B">
              <w:rPr>
                <w:rStyle w:val="Lienhypertexte"/>
                <w:webHidden/>
              </w:rPr>
              <w:t>1</w:t>
            </w:r>
            <w:r w:rsidRPr="00327DDF">
              <w:rPr>
                <w:rStyle w:val="Lienhypertexte"/>
                <w:b w:val="0"/>
                <w:bCs w:val="0"/>
                <w:smallCaps/>
                <w:webHidden/>
              </w:rPr>
              <w:fldChar w:fldCharType="end"/>
            </w:r>
          </w:hyperlink>
        </w:p>
        <w:p w14:paraId="0BB1189C" w14:textId="40C346FE" w:rsidR="000D7529" w:rsidRPr="00327DDF" w:rsidRDefault="000D7529" w:rsidP="00F96F9B">
          <w:pPr>
            <w:pStyle w:val="TM1"/>
            <w:rPr>
              <w:rFonts w:eastAsiaTheme="minorEastAsia"/>
              <w:caps/>
            </w:rPr>
          </w:pPr>
          <w:hyperlink w:anchor="_Toc234210936" w:history="1">
            <w:r w:rsidRPr="00327DDF">
              <w:rPr>
                <w:rStyle w:val="Lienhypertexte"/>
                <w:szCs w:val="24"/>
              </w:rPr>
              <w:t>PARTIE 1 : FONDEMENTS THEORIQUES DU CONTROLE DE GESTION ET PILOTAGE DU SCRAP INDUSTRIEL</w:t>
            </w:r>
            <w:r w:rsidRPr="00327DDF">
              <w:rPr>
                <w:webHidden/>
              </w:rPr>
              <w:tab/>
            </w:r>
            <w:r w:rsidRPr="00327DDF">
              <w:rPr>
                <w:webHidden/>
              </w:rPr>
              <w:fldChar w:fldCharType="begin"/>
            </w:r>
            <w:r w:rsidRPr="00327DDF">
              <w:rPr>
                <w:webHidden/>
              </w:rPr>
              <w:instrText xml:space="preserve"> PAGEREF _Toc234210936 \h </w:instrText>
            </w:r>
            <w:r w:rsidRPr="00327DDF">
              <w:rPr>
                <w:webHidden/>
              </w:rPr>
            </w:r>
            <w:r w:rsidRPr="00327DDF">
              <w:rPr>
                <w:webHidden/>
              </w:rPr>
              <w:fldChar w:fldCharType="separate"/>
            </w:r>
            <w:r w:rsidR="00F7290B">
              <w:rPr>
                <w:webHidden/>
              </w:rPr>
              <w:t>5</w:t>
            </w:r>
            <w:r w:rsidRPr="00327DDF">
              <w:rPr>
                <w:webHidden/>
              </w:rPr>
              <w:fldChar w:fldCharType="end"/>
            </w:r>
          </w:hyperlink>
        </w:p>
        <w:p w14:paraId="2409C94D" w14:textId="49F89A72" w:rsidR="000D7529" w:rsidRDefault="000D7529" w:rsidP="00F96F9B">
          <w:pPr>
            <w:pStyle w:val="TM1"/>
            <w:rPr>
              <w:rFonts w:eastAsiaTheme="minorEastAsia" w:cstheme="minorBidi"/>
              <w:caps/>
            </w:rPr>
          </w:pPr>
          <w:hyperlink w:anchor="_Toc234210937" w:history="1">
            <w:r w:rsidRPr="00327DDF">
              <w:rPr>
                <w:rStyle w:val="Lienhypertexte"/>
                <w:szCs w:val="24"/>
              </w:rPr>
              <w:t>Introduction du partie I</w:t>
            </w:r>
            <w:r w:rsidRPr="00327DDF">
              <w:rPr>
                <w:webHidden/>
              </w:rPr>
              <w:tab/>
            </w:r>
            <w:r w:rsidRPr="00327DDF">
              <w:rPr>
                <w:webHidden/>
              </w:rPr>
              <w:fldChar w:fldCharType="begin"/>
            </w:r>
            <w:r w:rsidRPr="00327DDF">
              <w:rPr>
                <w:webHidden/>
              </w:rPr>
              <w:instrText xml:space="preserve"> PAGEREF _Toc234210937 \h </w:instrText>
            </w:r>
            <w:r w:rsidRPr="00327DDF">
              <w:rPr>
                <w:webHidden/>
              </w:rPr>
            </w:r>
            <w:r w:rsidRPr="00327DDF">
              <w:rPr>
                <w:webHidden/>
              </w:rPr>
              <w:fldChar w:fldCharType="separate"/>
            </w:r>
            <w:r w:rsidR="00F7290B">
              <w:rPr>
                <w:webHidden/>
              </w:rPr>
              <w:t>5</w:t>
            </w:r>
            <w:r w:rsidRPr="00327DDF">
              <w:rPr>
                <w:webHidden/>
              </w:rPr>
              <w:fldChar w:fldCharType="end"/>
            </w:r>
          </w:hyperlink>
        </w:p>
        <w:p w14:paraId="267C6465" w14:textId="6D726855" w:rsidR="000D7529" w:rsidRDefault="000D7529" w:rsidP="00F96F9B">
          <w:pPr>
            <w:pStyle w:val="TM2"/>
            <w:rPr>
              <w:rFonts w:eastAsiaTheme="minorEastAsia" w:cstheme="minorBidi"/>
              <w:smallCaps/>
            </w:rPr>
          </w:pPr>
          <w:hyperlink w:anchor="_Toc234210938" w:history="1">
            <w:r w:rsidRPr="005F495E">
              <w:rPr>
                <w:rStyle w:val="Lienhypertexte"/>
              </w:rPr>
              <w:t>Chapitre 1 : Généralités sur le contrôle de gestion et la performance industrielle</w:t>
            </w:r>
            <w:r>
              <w:rPr>
                <w:webHidden/>
              </w:rPr>
              <w:tab/>
            </w:r>
            <w:r>
              <w:rPr>
                <w:webHidden/>
              </w:rPr>
              <w:fldChar w:fldCharType="begin"/>
            </w:r>
            <w:r>
              <w:rPr>
                <w:webHidden/>
              </w:rPr>
              <w:instrText xml:space="preserve"> PAGEREF _Toc234210938 \h </w:instrText>
            </w:r>
            <w:r>
              <w:rPr>
                <w:webHidden/>
              </w:rPr>
            </w:r>
            <w:r>
              <w:rPr>
                <w:webHidden/>
              </w:rPr>
              <w:fldChar w:fldCharType="separate"/>
            </w:r>
            <w:r w:rsidR="00F7290B">
              <w:rPr>
                <w:webHidden/>
              </w:rPr>
              <w:t>5</w:t>
            </w:r>
            <w:r>
              <w:rPr>
                <w:webHidden/>
              </w:rPr>
              <w:fldChar w:fldCharType="end"/>
            </w:r>
          </w:hyperlink>
        </w:p>
        <w:p w14:paraId="0D242CDE" w14:textId="3E0B8250" w:rsidR="000D7529" w:rsidRDefault="000D7529">
          <w:pPr>
            <w:pStyle w:val="TM3"/>
            <w:tabs>
              <w:tab w:val="right" w:leader="dot" w:pos="8781"/>
            </w:tabs>
            <w:rPr>
              <w:rFonts w:eastAsiaTheme="minorEastAsia" w:cstheme="minorBidi"/>
              <w:i w:val="0"/>
              <w:iCs w:val="0"/>
              <w:noProof/>
              <w:sz w:val="24"/>
              <w:lang w:eastAsia="fr-FR"/>
            </w:rPr>
          </w:pPr>
          <w:hyperlink w:anchor="_Toc234210939" w:history="1">
            <w:r w:rsidRPr="005F495E">
              <w:rPr>
                <w:rStyle w:val="Lienhypertexte"/>
                <w:noProof/>
              </w:rPr>
              <w:t>Introduction du chapitre 1</w:t>
            </w:r>
            <w:r>
              <w:rPr>
                <w:noProof/>
                <w:webHidden/>
              </w:rPr>
              <w:tab/>
            </w:r>
            <w:r>
              <w:rPr>
                <w:noProof/>
                <w:webHidden/>
              </w:rPr>
              <w:fldChar w:fldCharType="begin"/>
            </w:r>
            <w:r>
              <w:rPr>
                <w:noProof/>
                <w:webHidden/>
              </w:rPr>
              <w:instrText xml:space="preserve"> PAGEREF _Toc234210939 \h </w:instrText>
            </w:r>
            <w:r>
              <w:rPr>
                <w:noProof/>
                <w:webHidden/>
              </w:rPr>
            </w:r>
            <w:r>
              <w:rPr>
                <w:noProof/>
                <w:webHidden/>
              </w:rPr>
              <w:fldChar w:fldCharType="separate"/>
            </w:r>
            <w:r w:rsidR="00F7290B">
              <w:rPr>
                <w:noProof/>
                <w:webHidden/>
              </w:rPr>
              <w:t>5</w:t>
            </w:r>
            <w:r>
              <w:rPr>
                <w:noProof/>
                <w:webHidden/>
              </w:rPr>
              <w:fldChar w:fldCharType="end"/>
            </w:r>
          </w:hyperlink>
        </w:p>
        <w:p w14:paraId="3FDA00A3" w14:textId="58AE4C0F" w:rsidR="000D7529" w:rsidRDefault="000D7529">
          <w:pPr>
            <w:pStyle w:val="TM3"/>
            <w:tabs>
              <w:tab w:val="right" w:leader="dot" w:pos="8781"/>
            </w:tabs>
            <w:rPr>
              <w:rFonts w:eastAsiaTheme="minorEastAsia" w:cstheme="minorBidi"/>
              <w:i w:val="0"/>
              <w:iCs w:val="0"/>
              <w:noProof/>
              <w:sz w:val="24"/>
              <w:lang w:eastAsia="fr-FR"/>
            </w:rPr>
          </w:pPr>
          <w:hyperlink w:anchor="_Toc234210940" w:history="1">
            <w:r w:rsidRPr="005F495E">
              <w:rPr>
                <w:rStyle w:val="Lienhypertexte"/>
                <w:noProof/>
              </w:rPr>
              <w:t>Section 1 : Notion sur le contrôle de gestion</w:t>
            </w:r>
            <w:r>
              <w:rPr>
                <w:noProof/>
                <w:webHidden/>
              </w:rPr>
              <w:tab/>
            </w:r>
            <w:r>
              <w:rPr>
                <w:noProof/>
                <w:webHidden/>
              </w:rPr>
              <w:fldChar w:fldCharType="begin"/>
            </w:r>
            <w:r>
              <w:rPr>
                <w:noProof/>
                <w:webHidden/>
              </w:rPr>
              <w:instrText xml:space="preserve"> PAGEREF _Toc234210940 \h </w:instrText>
            </w:r>
            <w:r>
              <w:rPr>
                <w:noProof/>
                <w:webHidden/>
              </w:rPr>
            </w:r>
            <w:r>
              <w:rPr>
                <w:noProof/>
                <w:webHidden/>
              </w:rPr>
              <w:fldChar w:fldCharType="separate"/>
            </w:r>
            <w:r w:rsidR="00F7290B">
              <w:rPr>
                <w:noProof/>
                <w:webHidden/>
              </w:rPr>
              <w:t>6</w:t>
            </w:r>
            <w:r>
              <w:rPr>
                <w:noProof/>
                <w:webHidden/>
              </w:rPr>
              <w:fldChar w:fldCharType="end"/>
            </w:r>
          </w:hyperlink>
        </w:p>
        <w:p w14:paraId="29574BB3" w14:textId="34A956BB" w:rsidR="000D7529" w:rsidRDefault="000D7529">
          <w:pPr>
            <w:pStyle w:val="TM3"/>
            <w:tabs>
              <w:tab w:val="right" w:leader="dot" w:pos="8781"/>
            </w:tabs>
            <w:rPr>
              <w:rFonts w:eastAsiaTheme="minorEastAsia" w:cstheme="minorBidi"/>
              <w:i w:val="0"/>
              <w:iCs w:val="0"/>
              <w:noProof/>
              <w:sz w:val="24"/>
              <w:lang w:eastAsia="fr-FR"/>
            </w:rPr>
          </w:pPr>
          <w:hyperlink w:anchor="_Toc234210941" w:history="1">
            <w:r w:rsidRPr="005F495E">
              <w:rPr>
                <w:rStyle w:val="Lienhypertexte"/>
                <w:noProof/>
              </w:rPr>
              <w:t>Section 2 : La performance industrielle et son pilotage</w:t>
            </w:r>
            <w:r>
              <w:rPr>
                <w:noProof/>
                <w:webHidden/>
              </w:rPr>
              <w:tab/>
            </w:r>
            <w:r>
              <w:rPr>
                <w:noProof/>
                <w:webHidden/>
              </w:rPr>
              <w:fldChar w:fldCharType="begin"/>
            </w:r>
            <w:r>
              <w:rPr>
                <w:noProof/>
                <w:webHidden/>
              </w:rPr>
              <w:instrText xml:space="preserve"> PAGEREF _Toc234210941 \h </w:instrText>
            </w:r>
            <w:r>
              <w:rPr>
                <w:noProof/>
                <w:webHidden/>
              </w:rPr>
            </w:r>
            <w:r>
              <w:rPr>
                <w:noProof/>
                <w:webHidden/>
              </w:rPr>
              <w:fldChar w:fldCharType="separate"/>
            </w:r>
            <w:r w:rsidR="00F7290B">
              <w:rPr>
                <w:noProof/>
                <w:webHidden/>
              </w:rPr>
              <w:t>23</w:t>
            </w:r>
            <w:r>
              <w:rPr>
                <w:noProof/>
                <w:webHidden/>
              </w:rPr>
              <w:fldChar w:fldCharType="end"/>
            </w:r>
          </w:hyperlink>
        </w:p>
        <w:p w14:paraId="14FFEDBE" w14:textId="103FB5BC" w:rsidR="000D7529" w:rsidRDefault="000D7529">
          <w:pPr>
            <w:pStyle w:val="TM3"/>
            <w:tabs>
              <w:tab w:val="right" w:leader="dot" w:pos="8781"/>
            </w:tabs>
            <w:rPr>
              <w:rFonts w:eastAsiaTheme="minorEastAsia" w:cstheme="minorBidi"/>
              <w:i w:val="0"/>
              <w:iCs w:val="0"/>
              <w:noProof/>
              <w:sz w:val="24"/>
              <w:lang w:eastAsia="fr-FR"/>
            </w:rPr>
          </w:pPr>
          <w:hyperlink w:anchor="_Toc234210942" w:history="1">
            <w:r w:rsidRPr="005F495E">
              <w:rPr>
                <w:rStyle w:val="Lienhypertexte"/>
                <w:noProof/>
              </w:rPr>
              <w:t>Conclusion du chapitre 1</w:t>
            </w:r>
            <w:r>
              <w:rPr>
                <w:noProof/>
                <w:webHidden/>
              </w:rPr>
              <w:tab/>
            </w:r>
            <w:r>
              <w:rPr>
                <w:noProof/>
                <w:webHidden/>
              </w:rPr>
              <w:fldChar w:fldCharType="begin"/>
            </w:r>
            <w:r>
              <w:rPr>
                <w:noProof/>
                <w:webHidden/>
              </w:rPr>
              <w:instrText xml:space="preserve"> PAGEREF _Toc234210942 \h </w:instrText>
            </w:r>
            <w:r>
              <w:rPr>
                <w:noProof/>
                <w:webHidden/>
              </w:rPr>
            </w:r>
            <w:r>
              <w:rPr>
                <w:noProof/>
                <w:webHidden/>
              </w:rPr>
              <w:fldChar w:fldCharType="separate"/>
            </w:r>
            <w:r w:rsidR="00F7290B">
              <w:rPr>
                <w:noProof/>
                <w:webHidden/>
              </w:rPr>
              <w:t>30</w:t>
            </w:r>
            <w:r>
              <w:rPr>
                <w:noProof/>
                <w:webHidden/>
              </w:rPr>
              <w:fldChar w:fldCharType="end"/>
            </w:r>
          </w:hyperlink>
        </w:p>
        <w:p w14:paraId="39505216" w14:textId="62F6D8BE" w:rsidR="000D7529" w:rsidRDefault="000D7529" w:rsidP="00F96F9B">
          <w:pPr>
            <w:pStyle w:val="TM2"/>
            <w:rPr>
              <w:rFonts w:eastAsiaTheme="minorEastAsia" w:cstheme="minorBidi"/>
              <w:smallCaps/>
            </w:rPr>
          </w:pPr>
          <w:hyperlink w:anchor="_Toc234210943" w:history="1">
            <w:r w:rsidRPr="005F495E">
              <w:rPr>
                <w:rStyle w:val="Lienhypertexte"/>
              </w:rPr>
              <w:t>Chapitre 2 : Le scrap industriel - concepts, impact sur la performance industrielle</w:t>
            </w:r>
            <w:r>
              <w:rPr>
                <w:webHidden/>
              </w:rPr>
              <w:tab/>
            </w:r>
            <w:r>
              <w:rPr>
                <w:webHidden/>
              </w:rPr>
              <w:fldChar w:fldCharType="begin"/>
            </w:r>
            <w:r>
              <w:rPr>
                <w:webHidden/>
              </w:rPr>
              <w:instrText xml:space="preserve"> PAGEREF _Toc234210943 \h </w:instrText>
            </w:r>
            <w:r>
              <w:rPr>
                <w:webHidden/>
              </w:rPr>
            </w:r>
            <w:r>
              <w:rPr>
                <w:webHidden/>
              </w:rPr>
              <w:fldChar w:fldCharType="separate"/>
            </w:r>
            <w:r w:rsidR="00F7290B">
              <w:rPr>
                <w:webHidden/>
              </w:rPr>
              <w:t>31</w:t>
            </w:r>
            <w:r>
              <w:rPr>
                <w:webHidden/>
              </w:rPr>
              <w:fldChar w:fldCharType="end"/>
            </w:r>
          </w:hyperlink>
        </w:p>
        <w:p w14:paraId="5969FB72" w14:textId="36CC3921" w:rsidR="000D7529" w:rsidRDefault="000D7529">
          <w:pPr>
            <w:pStyle w:val="TM3"/>
            <w:tabs>
              <w:tab w:val="right" w:leader="dot" w:pos="8781"/>
            </w:tabs>
            <w:rPr>
              <w:rFonts w:eastAsiaTheme="minorEastAsia" w:cstheme="minorBidi"/>
              <w:i w:val="0"/>
              <w:iCs w:val="0"/>
              <w:noProof/>
              <w:sz w:val="24"/>
              <w:lang w:eastAsia="fr-FR"/>
            </w:rPr>
          </w:pPr>
          <w:hyperlink w:anchor="_Toc234210944" w:history="1">
            <w:r w:rsidRPr="005F495E">
              <w:rPr>
                <w:rStyle w:val="Lienhypertexte"/>
                <w:noProof/>
              </w:rPr>
              <w:t>Introduction du chapitre 2</w:t>
            </w:r>
            <w:r>
              <w:rPr>
                <w:noProof/>
                <w:webHidden/>
              </w:rPr>
              <w:tab/>
            </w:r>
            <w:r>
              <w:rPr>
                <w:noProof/>
                <w:webHidden/>
              </w:rPr>
              <w:fldChar w:fldCharType="begin"/>
            </w:r>
            <w:r>
              <w:rPr>
                <w:noProof/>
                <w:webHidden/>
              </w:rPr>
              <w:instrText xml:space="preserve"> PAGEREF _Toc234210944 \h </w:instrText>
            </w:r>
            <w:r>
              <w:rPr>
                <w:noProof/>
                <w:webHidden/>
              </w:rPr>
            </w:r>
            <w:r>
              <w:rPr>
                <w:noProof/>
                <w:webHidden/>
              </w:rPr>
              <w:fldChar w:fldCharType="separate"/>
            </w:r>
            <w:r w:rsidR="00F7290B">
              <w:rPr>
                <w:noProof/>
                <w:webHidden/>
              </w:rPr>
              <w:t>31</w:t>
            </w:r>
            <w:r>
              <w:rPr>
                <w:noProof/>
                <w:webHidden/>
              </w:rPr>
              <w:fldChar w:fldCharType="end"/>
            </w:r>
          </w:hyperlink>
        </w:p>
        <w:p w14:paraId="51E01C01" w14:textId="648A00D9" w:rsidR="000D7529" w:rsidRDefault="000D7529">
          <w:pPr>
            <w:pStyle w:val="TM3"/>
            <w:tabs>
              <w:tab w:val="right" w:leader="dot" w:pos="8781"/>
            </w:tabs>
            <w:rPr>
              <w:rFonts w:eastAsiaTheme="minorEastAsia" w:cstheme="minorBidi"/>
              <w:i w:val="0"/>
              <w:iCs w:val="0"/>
              <w:noProof/>
              <w:sz w:val="24"/>
              <w:lang w:eastAsia="fr-FR"/>
            </w:rPr>
          </w:pPr>
          <w:hyperlink w:anchor="_Toc234210945" w:history="1">
            <w:r w:rsidRPr="005F495E">
              <w:rPr>
                <w:rStyle w:val="Lienhypertexte"/>
                <w:noProof/>
              </w:rPr>
              <w:t>Section 1 : Notions sur le scrap industriel</w:t>
            </w:r>
            <w:r>
              <w:rPr>
                <w:noProof/>
                <w:webHidden/>
              </w:rPr>
              <w:tab/>
            </w:r>
            <w:r>
              <w:rPr>
                <w:noProof/>
                <w:webHidden/>
              </w:rPr>
              <w:fldChar w:fldCharType="begin"/>
            </w:r>
            <w:r>
              <w:rPr>
                <w:noProof/>
                <w:webHidden/>
              </w:rPr>
              <w:instrText xml:space="preserve"> PAGEREF _Toc234210945 \h </w:instrText>
            </w:r>
            <w:r>
              <w:rPr>
                <w:noProof/>
                <w:webHidden/>
              </w:rPr>
            </w:r>
            <w:r>
              <w:rPr>
                <w:noProof/>
                <w:webHidden/>
              </w:rPr>
              <w:fldChar w:fldCharType="separate"/>
            </w:r>
            <w:r w:rsidR="00F7290B">
              <w:rPr>
                <w:noProof/>
                <w:webHidden/>
              </w:rPr>
              <w:t>31</w:t>
            </w:r>
            <w:r>
              <w:rPr>
                <w:noProof/>
                <w:webHidden/>
              </w:rPr>
              <w:fldChar w:fldCharType="end"/>
            </w:r>
          </w:hyperlink>
        </w:p>
        <w:p w14:paraId="1D9F392B" w14:textId="08FB3DA5" w:rsidR="000D7529" w:rsidRDefault="000D7529">
          <w:pPr>
            <w:pStyle w:val="TM3"/>
            <w:tabs>
              <w:tab w:val="right" w:leader="dot" w:pos="8781"/>
            </w:tabs>
            <w:rPr>
              <w:rFonts w:eastAsiaTheme="minorEastAsia" w:cstheme="minorBidi"/>
              <w:i w:val="0"/>
              <w:iCs w:val="0"/>
              <w:noProof/>
              <w:sz w:val="24"/>
              <w:lang w:eastAsia="fr-FR"/>
            </w:rPr>
          </w:pPr>
          <w:hyperlink w:anchor="_Toc234210946" w:history="1">
            <w:r w:rsidRPr="005F495E">
              <w:rPr>
                <w:rStyle w:val="Lienhypertexte"/>
                <w:noProof/>
              </w:rPr>
              <w:t>Section 2 : La maîtrise du scrap par le contrôle de gestion</w:t>
            </w:r>
            <w:r>
              <w:rPr>
                <w:noProof/>
                <w:webHidden/>
              </w:rPr>
              <w:tab/>
            </w:r>
            <w:r>
              <w:rPr>
                <w:noProof/>
                <w:webHidden/>
              </w:rPr>
              <w:fldChar w:fldCharType="begin"/>
            </w:r>
            <w:r>
              <w:rPr>
                <w:noProof/>
                <w:webHidden/>
              </w:rPr>
              <w:instrText xml:space="preserve"> PAGEREF _Toc234210946 \h </w:instrText>
            </w:r>
            <w:r>
              <w:rPr>
                <w:noProof/>
                <w:webHidden/>
              </w:rPr>
            </w:r>
            <w:r>
              <w:rPr>
                <w:noProof/>
                <w:webHidden/>
              </w:rPr>
              <w:fldChar w:fldCharType="separate"/>
            </w:r>
            <w:r w:rsidR="00F7290B">
              <w:rPr>
                <w:noProof/>
                <w:webHidden/>
              </w:rPr>
              <w:t>41</w:t>
            </w:r>
            <w:r>
              <w:rPr>
                <w:noProof/>
                <w:webHidden/>
              </w:rPr>
              <w:fldChar w:fldCharType="end"/>
            </w:r>
          </w:hyperlink>
        </w:p>
        <w:p w14:paraId="0060E231" w14:textId="0FA5B5C6" w:rsidR="000D7529" w:rsidRDefault="000D7529">
          <w:pPr>
            <w:pStyle w:val="TM3"/>
            <w:tabs>
              <w:tab w:val="right" w:leader="dot" w:pos="8781"/>
            </w:tabs>
            <w:rPr>
              <w:rFonts w:eastAsiaTheme="minorEastAsia" w:cstheme="minorBidi"/>
              <w:i w:val="0"/>
              <w:iCs w:val="0"/>
              <w:noProof/>
              <w:sz w:val="24"/>
              <w:lang w:eastAsia="fr-FR"/>
            </w:rPr>
          </w:pPr>
          <w:hyperlink w:anchor="_Toc234210947" w:history="1">
            <w:r w:rsidRPr="005F495E">
              <w:rPr>
                <w:rStyle w:val="Lienhypertexte"/>
                <w:noProof/>
              </w:rPr>
              <w:t>Conclusion du chapitre 2</w:t>
            </w:r>
            <w:r>
              <w:rPr>
                <w:noProof/>
                <w:webHidden/>
              </w:rPr>
              <w:tab/>
            </w:r>
            <w:r>
              <w:rPr>
                <w:noProof/>
                <w:webHidden/>
              </w:rPr>
              <w:fldChar w:fldCharType="begin"/>
            </w:r>
            <w:r>
              <w:rPr>
                <w:noProof/>
                <w:webHidden/>
              </w:rPr>
              <w:instrText xml:space="preserve"> PAGEREF _Toc234210947 \h </w:instrText>
            </w:r>
            <w:r>
              <w:rPr>
                <w:noProof/>
                <w:webHidden/>
              </w:rPr>
            </w:r>
            <w:r>
              <w:rPr>
                <w:noProof/>
                <w:webHidden/>
              </w:rPr>
              <w:fldChar w:fldCharType="separate"/>
            </w:r>
            <w:r w:rsidR="00F7290B">
              <w:rPr>
                <w:noProof/>
                <w:webHidden/>
              </w:rPr>
              <w:t>53</w:t>
            </w:r>
            <w:r>
              <w:rPr>
                <w:noProof/>
                <w:webHidden/>
              </w:rPr>
              <w:fldChar w:fldCharType="end"/>
            </w:r>
          </w:hyperlink>
        </w:p>
        <w:p w14:paraId="1FD234CA" w14:textId="6FDDF5DD" w:rsidR="000D7529" w:rsidRDefault="000D7529" w:rsidP="00F96F9B">
          <w:pPr>
            <w:pStyle w:val="TM2"/>
            <w:rPr>
              <w:rFonts w:eastAsiaTheme="minorEastAsia" w:cstheme="minorBidi"/>
              <w:smallCaps/>
            </w:rPr>
          </w:pPr>
          <w:hyperlink w:anchor="_Toc234210948" w:history="1">
            <w:r w:rsidRPr="005F495E">
              <w:rPr>
                <w:rStyle w:val="Lienhypertexte"/>
              </w:rPr>
              <w:t>Chapitre 3 : Articulation entre contrôle de gestion, scrap et performance industrielle</w:t>
            </w:r>
            <w:r>
              <w:rPr>
                <w:webHidden/>
              </w:rPr>
              <w:tab/>
            </w:r>
            <w:r>
              <w:rPr>
                <w:webHidden/>
              </w:rPr>
              <w:fldChar w:fldCharType="begin"/>
            </w:r>
            <w:r>
              <w:rPr>
                <w:webHidden/>
              </w:rPr>
              <w:instrText xml:space="preserve"> PAGEREF _Toc234210948 \h </w:instrText>
            </w:r>
            <w:r>
              <w:rPr>
                <w:webHidden/>
              </w:rPr>
            </w:r>
            <w:r>
              <w:rPr>
                <w:webHidden/>
              </w:rPr>
              <w:fldChar w:fldCharType="separate"/>
            </w:r>
            <w:r w:rsidR="00F7290B">
              <w:rPr>
                <w:webHidden/>
              </w:rPr>
              <w:t>54</w:t>
            </w:r>
            <w:r>
              <w:rPr>
                <w:webHidden/>
              </w:rPr>
              <w:fldChar w:fldCharType="end"/>
            </w:r>
          </w:hyperlink>
        </w:p>
        <w:p w14:paraId="5E3FEBB2" w14:textId="4DE8B948" w:rsidR="000D7529" w:rsidRDefault="000D7529">
          <w:pPr>
            <w:pStyle w:val="TM3"/>
            <w:tabs>
              <w:tab w:val="right" w:leader="dot" w:pos="8781"/>
            </w:tabs>
            <w:rPr>
              <w:rFonts w:eastAsiaTheme="minorEastAsia" w:cstheme="minorBidi"/>
              <w:i w:val="0"/>
              <w:iCs w:val="0"/>
              <w:noProof/>
              <w:sz w:val="24"/>
              <w:lang w:eastAsia="fr-FR"/>
            </w:rPr>
          </w:pPr>
          <w:hyperlink w:anchor="_Toc234210949" w:history="1">
            <w:r w:rsidRPr="005F495E">
              <w:rPr>
                <w:rStyle w:val="Lienhypertexte"/>
                <w:noProof/>
              </w:rPr>
              <w:t>Introduction du chapitre 3</w:t>
            </w:r>
            <w:r>
              <w:rPr>
                <w:noProof/>
                <w:webHidden/>
              </w:rPr>
              <w:tab/>
            </w:r>
            <w:r>
              <w:rPr>
                <w:noProof/>
                <w:webHidden/>
              </w:rPr>
              <w:fldChar w:fldCharType="begin"/>
            </w:r>
            <w:r>
              <w:rPr>
                <w:noProof/>
                <w:webHidden/>
              </w:rPr>
              <w:instrText xml:space="preserve"> PAGEREF _Toc234210949 \h </w:instrText>
            </w:r>
            <w:r>
              <w:rPr>
                <w:noProof/>
                <w:webHidden/>
              </w:rPr>
            </w:r>
            <w:r>
              <w:rPr>
                <w:noProof/>
                <w:webHidden/>
              </w:rPr>
              <w:fldChar w:fldCharType="separate"/>
            </w:r>
            <w:r w:rsidR="00F7290B">
              <w:rPr>
                <w:noProof/>
                <w:webHidden/>
              </w:rPr>
              <w:t>54</w:t>
            </w:r>
            <w:r>
              <w:rPr>
                <w:noProof/>
                <w:webHidden/>
              </w:rPr>
              <w:fldChar w:fldCharType="end"/>
            </w:r>
          </w:hyperlink>
        </w:p>
        <w:p w14:paraId="5541EA5F" w14:textId="7A2F4A73" w:rsidR="000D7529" w:rsidRDefault="000D7529">
          <w:pPr>
            <w:pStyle w:val="TM3"/>
            <w:tabs>
              <w:tab w:val="right" w:leader="dot" w:pos="8781"/>
            </w:tabs>
            <w:rPr>
              <w:rFonts w:eastAsiaTheme="minorEastAsia" w:cstheme="minorBidi"/>
              <w:i w:val="0"/>
              <w:iCs w:val="0"/>
              <w:noProof/>
              <w:sz w:val="24"/>
              <w:lang w:eastAsia="fr-FR"/>
            </w:rPr>
          </w:pPr>
          <w:hyperlink w:anchor="_Toc234210950" w:history="1">
            <w:r w:rsidRPr="005F495E">
              <w:rPr>
                <w:rStyle w:val="Lienhypertexte"/>
                <w:noProof/>
              </w:rPr>
              <w:t>Section 1 : Le scrap comme dysfonctionnement au cœur du pilotage de la performance</w:t>
            </w:r>
            <w:r>
              <w:rPr>
                <w:noProof/>
                <w:webHidden/>
              </w:rPr>
              <w:tab/>
            </w:r>
            <w:r>
              <w:rPr>
                <w:noProof/>
                <w:webHidden/>
              </w:rPr>
              <w:fldChar w:fldCharType="begin"/>
            </w:r>
            <w:r>
              <w:rPr>
                <w:noProof/>
                <w:webHidden/>
              </w:rPr>
              <w:instrText xml:space="preserve"> PAGEREF _Toc234210950 \h </w:instrText>
            </w:r>
            <w:r>
              <w:rPr>
                <w:noProof/>
                <w:webHidden/>
              </w:rPr>
            </w:r>
            <w:r>
              <w:rPr>
                <w:noProof/>
                <w:webHidden/>
              </w:rPr>
              <w:fldChar w:fldCharType="separate"/>
            </w:r>
            <w:r w:rsidR="00F7290B">
              <w:rPr>
                <w:noProof/>
                <w:webHidden/>
              </w:rPr>
              <w:t>54</w:t>
            </w:r>
            <w:r>
              <w:rPr>
                <w:noProof/>
                <w:webHidden/>
              </w:rPr>
              <w:fldChar w:fldCharType="end"/>
            </w:r>
          </w:hyperlink>
        </w:p>
        <w:p w14:paraId="5CC92F21" w14:textId="7FC182CA" w:rsidR="000D7529" w:rsidRDefault="000D7529">
          <w:pPr>
            <w:pStyle w:val="TM3"/>
            <w:tabs>
              <w:tab w:val="right" w:leader="dot" w:pos="8781"/>
            </w:tabs>
            <w:rPr>
              <w:rFonts w:eastAsiaTheme="minorEastAsia" w:cstheme="minorBidi"/>
              <w:i w:val="0"/>
              <w:iCs w:val="0"/>
              <w:noProof/>
              <w:sz w:val="24"/>
              <w:lang w:eastAsia="fr-FR"/>
            </w:rPr>
          </w:pPr>
          <w:hyperlink w:anchor="_Toc234210951" w:history="1">
            <w:r w:rsidRPr="005F495E">
              <w:rPr>
                <w:rStyle w:val="Lienhypertexte"/>
                <w:noProof/>
              </w:rPr>
              <w:t>Section 2 : Le CDG comme système intégré de maîtrise du scrap</w:t>
            </w:r>
            <w:r>
              <w:rPr>
                <w:noProof/>
                <w:webHidden/>
              </w:rPr>
              <w:tab/>
            </w:r>
            <w:r>
              <w:rPr>
                <w:noProof/>
                <w:webHidden/>
              </w:rPr>
              <w:fldChar w:fldCharType="begin"/>
            </w:r>
            <w:r>
              <w:rPr>
                <w:noProof/>
                <w:webHidden/>
              </w:rPr>
              <w:instrText xml:space="preserve"> PAGEREF _Toc234210951 \h </w:instrText>
            </w:r>
            <w:r>
              <w:rPr>
                <w:noProof/>
                <w:webHidden/>
              </w:rPr>
            </w:r>
            <w:r>
              <w:rPr>
                <w:noProof/>
                <w:webHidden/>
              </w:rPr>
              <w:fldChar w:fldCharType="separate"/>
            </w:r>
            <w:r w:rsidR="00F7290B">
              <w:rPr>
                <w:noProof/>
                <w:webHidden/>
              </w:rPr>
              <w:t>61</w:t>
            </w:r>
            <w:r>
              <w:rPr>
                <w:noProof/>
                <w:webHidden/>
              </w:rPr>
              <w:fldChar w:fldCharType="end"/>
            </w:r>
          </w:hyperlink>
        </w:p>
        <w:p w14:paraId="2D21DF0E" w14:textId="111F1971" w:rsidR="000D7529" w:rsidRDefault="000D7529">
          <w:pPr>
            <w:pStyle w:val="TM3"/>
            <w:tabs>
              <w:tab w:val="right" w:leader="dot" w:pos="8781"/>
            </w:tabs>
            <w:rPr>
              <w:rFonts w:eastAsiaTheme="minorEastAsia" w:cstheme="minorBidi"/>
              <w:i w:val="0"/>
              <w:iCs w:val="0"/>
              <w:noProof/>
              <w:sz w:val="24"/>
              <w:lang w:eastAsia="fr-FR"/>
            </w:rPr>
          </w:pPr>
          <w:hyperlink w:anchor="_Toc234210952" w:history="1">
            <w:r w:rsidRPr="005F495E">
              <w:rPr>
                <w:rStyle w:val="Lienhypertexte"/>
                <w:rFonts w:eastAsia="Times New Roman"/>
                <w:noProof/>
              </w:rPr>
              <w:t>Conclusion du Chapitre 3</w:t>
            </w:r>
            <w:r>
              <w:rPr>
                <w:noProof/>
                <w:webHidden/>
              </w:rPr>
              <w:tab/>
            </w:r>
            <w:r>
              <w:rPr>
                <w:noProof/>
                <w:webHidden/>
              </w:rPr>
              <w:fldChar w:fldCharType="begin"/>
            </w:r>
            <w:r>
              <w:rPr>
                <w:noProof/>
                <w:webHidden/>
              </w:rPr>
              <w:instrText xml:space="preserve"> PAGEREF _Toc234210952 \h </w:instrText>
            </w:r>
            <w:r>
              <w:rPr>
                <w:noProof/>
                <w:webHidden/>
              </w:rPr>
            </w:r>
            <w:r>
              <w:rPr>
                <w:noProof/>
                <w:webHidden/>
              </w:rPr>
              <w:fldChar w:fldCharType="separate"/>
            </w:r>
            <w:r w:rsidR="00F7290B">
              <w:rPr>
                <w:noProof/>
                <w:webHidden/>
              </w:rPr>
              <w:t>68</w:t>
            </w:r>
            <w:r>
              <w:rPr>
                <w:noProof/>
                <w:webHidden/>
              </w:rPr>
              <w:fldChar w:fldCharType="end"/>
            </w:r>
          </w:hyperlink>
        </w:p>
        <w:p w14:paraId="0776DC4E" w14:textId="6A8853ED" w:rsidR="000D7529" w:rsidRPr="00327DDF" w:rsidRDefault="000D7529" w:rsidP="00F96F9B">
          <w:pPr>
            <w:pStyle w:val="TM1"/>
            <w:rPr>
              <w:rFonts w:eastAsiaTheme="minorEastAsia" w:cstheme="minorBidi"/>
              <w:caps/>
            </w:rPr>
          </w:pPr>
          <w:hyperlink w:anchor="_Toc234210953" w:history="1">
            <w:r w:rsidRPr="00327DDF">
              <w:rPr>
                <w:rStyle w:val="Lienhypertexte"/>
              </w:rPr>
              <w:t>Conclusion du Partie I</w:t>
            </w:r>
            <w:r w:rsidRPr="00327DDF">
              <w:rPr>
                <w:webHidden/>
              </w:rPr>
              <w:tab/>
            </w:r>
            <w:r w:rsidRPr="00327DDF">
              <w:rPr>
                <w:webHidden/>
              </w:rPr>
              <w:fldChar w:fldCharType="begin"/>
            </w:r>
            <w:r w:rsidRPr="00327DDF">
              <w:rPr>
                <w:webHidden/>
              </w:rPr>
              <w:instrText xml:space="preserve"> PAGEREF _Toc234210953 \h </w:instrText>
            </w:r>
            <w:r w:rsidRPr="00327DDF">
              <w:rPr>
                <w:webHidden/>
              </w:rPr>
            </w:r>
            <w:r w:rsidRPr="00327DDF">
              <w:rPr>
                <w:webHidden/>
              </w:rPr>
              <w:fldChar w:fldCharType="separate"/>
            </w:r>
            <w:r w:rsidR="00F7290B">
              <w:rPr>
                <w:webHidden/>
              </w:rPr>
              <w:t>68</w:t>
            </w:r>
            <w:r w:rsidRPr="00327DDF">
              <w:rPr>
                <w:webHidden/>
              </w:rPr>
              <w:fldChar w:fldCharType="end"/>
            </w:r>
          </w:hyperlink>
        </w:p>
        <w:p w14:paraId="75EE42FF" w14:textId="64111821" w:rsidR="000D7529" w:rsidRPr="00327DDF" w:rsidRDefault="000D7529" w:rsidP="00F96F9B">
          <w:pPr>
            <w:pStyle w:val="TM1"/>
            <w:rPr>
              <w:rFonts w:eastAsiaTheme="minorEastAsia" w:cstheme="minorBidi"/>
              <w:caps/>
            </w:rPr>
          </w:pPr>
          <w:hyperlink w:anchor="_Toc234210954" w:history="1">
            <w:r w:rsidRPr="00327DDF">
              <w:rPr>
                <w:rStyle w:val="Lienhypertexte"/>
              </w:rPr>
              <w:t>PARTIE 2 : Cadre empirique - Cas de SEBN-MA</w:t>
            </w:r>
            <w:r w:rsidRPr="00327DDF">
              <w:rPr>
                <w:webHidden/>
              </w:rPr>
              <w:tab/>
            </w:r>
            <w:r w:rsidRPr="00327DDF">
              <w:rPr>
                <w:webHidden/>
              </w:rPr>
              <w:fldChar w:fldCharType="begin"/>
            </w:r>
            <w:r w:rsidRPr="00327DDF">
              <w:rPr>
                <w:webHidden/>
              </w:rPr>
              <w:instrText xml:space="preserve"> PAGEREF _Toc234210954 \h </w:instrText>
            </w:r>
            <w:r w:rsidRPr="00327DDF">
              <w:rPr>
                <w:webHidden/>
              </w:rPr>
            </w:r>
            <w:r w:rsidRPr="00327DDF">
              <w:rPr>
                <w:webHidden/>
              </w:rPr>
              <w:fldChar w:fldCharType="separate"/>
            </w:r>
            <w:r w:rsidR="00F7290B">
              <w:rPr>
                <w:webHidden/>
              </w:rPr>
              <w:t>71</w:t>
            </w:r>
            <w:r w:rsidRPr="00327DDF">
              <w:rPr>
                <w:webHidden/>
              </w:rPr>
              <w:fldChar w:fldCharType="end"/>
            </w:r>
          </w:hyperlink>
        </w:p>
        <w:p w14:paraId="508D2659" w14:textId="2FAC4DE0" w:rsidR="000D7529" w:rsidRPr="00327DDF" w:rsidRDefault="000D7529" w:rsidP="00F96F9B">
          <w:pPr>
            <w:pStyle w:val="TM1"/>
            <w:rPr>
              <w:rFonts w:eastAsiaTheme="minorEastAsia" w:cstheme="minorBidi"/>
              <w:caps/>
            </w:rPr>
          </w:pPr>
          <w:hyperlink w:anchor="_Toc234210955" w:history="1">
            <w:r w:rsidRPr="00327DDF">
              <w:rPr>
                <w:rStyle w:val="Lienhypertexte"/>
              </w:rPr>
              <w:t>Introduction du partie II</w:t>
            </w:r>
            <w:r w:rsidRPr="00327DDF">
              <w:rPr>
                <w:webHidden/>
              </w:rPr>
              <w:tab/>
            </w:r>
            <w:r w:rsidRPr="00327DDF">
              <w:rPr>
                <w:webHidden/>
              </w:rPr>
              <w:fldChar w:fldCharType="begin"/>
            </w:r>
            <w:r w:rsidRPr="00327DDF">
              <w:rPr>
                <w:webHidden/>
              </w:rPr>
              <w:instrText xml:space="preserve"> PAGEREF _Toc234210955 \h </w:instrText>
            </w:r>
            <w:r w:rsidRPr="00327DDF">
              <w:rPr>
                <w:webHidden/>
              </w:rPr>
            </w:r>
            <w:r w:rsidRPr="00327DDF">
              <w:rPr>
                <w:webHidden/>
              </w:rPr>
              <w:fldChar w:fldCharType="separate"/>
            </w:r>
            <w:r w:rsidR="00F7290B">
              <w:rPr>
                <w:webHidden/>
              </w:rPr>
              <w:t>71</w:t>
            </w:r>
            <w:r w:rsidRPr="00327DDF">
              <w:rPr>
                <w:webHidden/>
              </w:rPr>
              <w:fldChar w:fldCharType="end"/>
            </w:r>
          </w:hyperlink>
        </w:p>
        <w:p w14:paraId="52050BF5" w14:textId="7271809E" w:rsidR="000D7529" w:rsidRDefault="000D7529" w:rsidP="00F96F9B">
          <w:pPr>
            <w:pStyle w:val="TM2"/>
            <w:rPr>
              <w:rFonts w:eastAsiaTheme="minorEastAsia" w:cstheme="minorBidi"/>
              <w:smallCaps/>
            </w:rPr>
          </w:pPr>
          <w:hyperlink w:anchor="_Toc234210956" w:history="1">
            <w:r w:rsidRPr="005F495E">
              <w:rPr>
                <w:rStyle w:val="Lienhypertexte"/>
              </w:rPr>
              <w:t>Chapitre 4 : Méthodologie de la recherche et présentation de SEBN-MA</w:t>
            </w:r>
            <w:r>
              <w:rPr>
                <w:webHidden/>
              </w:rPr>
              <w:tab/>
            </w:r>
            <w:r>
              <w:rPr>
                <w:webHidden/>
              </w:rPr>
              <w:fldChar w:fldCharType="begin"/>
            </w:r>
            <w:r>
              <w:rPr>
                <w:webHidden/>
              </w:rPr>
              <w:instrText xml:space="preserve"> PAGEREF _Toc234210956 \h </w:instrText>
            </w:r>
            <w:r>
              <w:rPr>
                <w:webHidden/>
              </w:rPr>
            </w:r>
            <w:r>
              <w:rPr>
                <w:webHidden/>
              </w:rPr>
              <w:fldChar w:fldCharType="separate"/>
            </w:r>
            <w:r w:rsidR="00F7290B">
              <w:rPr>
                <w:webHidden/>
              </w:rPr>
              <w:t>71</w:t>
            </w:r>
            <w:r>
              <w:rPr>
                <w:webHidden/>
              </w:rPr>
              <w:fldChar w:fldCharType="end"/>
            </w:r>
          </w:hyperlink>
        </w:p>
        <w:p w14:paraId="26A897DD" w14:textId="100D09B8" w:rsidR="000D7529" w:rsidRDefault="000D7529">
          <w:pPr>
            <w:pStyle w:val="TM3"/>
            <w:tabs>
              <w:tab w:val="right" w:leader="dot" w:pos="8781"/>
            </w:tabs>
            <w:rPr>
              <w:rFonts w:eastAsiaTheme="minorEastAsia" w:cstheme="minorBidi"/>
              <w:i w:val="0"/>
              <w:iCs w:val="0"/>
              <w:noProof/>
              <w:sz w:val="24"/>
              <w:lang w:eastAsia="fr-FR"/>
            </w:rPr>
          </w:pPr>
          <w:hyperlink w:anchor="_Toc234210957" w:history="1">
            <w:r w:rsidRPr="005F495E">
              <w:rPr>
                <w:rStyle w:val="Lienhypertexte"/>
                <w:noProof/>
                <w:lang w:eastAsia="fr-FR"/>
              </w:rPr>
              <w:t>Introduction du chapitre 4</w:t>
            </w:r>
            <w:r>
              <w:rPr>
                <w:noProof/>
                <w:webHidden/>
              </w:rPr>
              <w:tab/>
            </w:r>
            <w:r>
              <w:rPr>
                <w:noProof/>
                <w:webHidden/>
              </w:rPr>
              <w:fldChar w:fldCharType="begin"/>
            </w:r>
            <w:r>
              <w:rPr>
                <w:noProof/>
                <w:webHidden/>
              </w:rPr>
              <w:instrText xml:space="preserve"> PAGEREF _Toc234210957 \h </w:instrText>
            </w:r>
            <w:r>
              <w:rPr>
                <w:noProof/>
                <w:webHidden/>
              </w:rPr>
            </w:r>
            <w:r>
              <w:rPr>
                <w:noProof/>
                <w:webHidden/>
              </w:rPr>
              <w:fldChar w:fldCharType="separate"/>
            </w:r>
            <w:r w:rsidR="00F7290B">
              <w:rPr>
                <w:noProof/>
                <w:webHidden/>
              </w:rPr>
              <w:t>71</w:t>
            </w:r>
            <w:r>
              <w:rPr>
                <w:noProof/>
                <w:webHidden/>
              </w:rPr>
              <w:fldChar w:fldCharType="end"/>
            </w:r>
          </w:hyperlink>
        </w:p>
        <w:p w14:paraId="2CD6B54E" w14:textId="657269C7" w:rsidR="000D7529" w:rsidRDefault="000D7529">
          <w:pPr>
            <w:pStyle w:val="TM3"/>
            <w:tabs>
              <w:tab w:val="right" w:leader="dot" w:pos="8781"/>
            </w:tabs>
            <w:rPr>
              <w:rFonts w:eastAsiaTheme="minorEastAsia" w:cstheme="minorBidi"/>
              <w:i w:val="0"/>
              <w:iCs w:val="0"/>
              <w:noProof/>
              <w:sz w:val="24"/>
              <w:lang w:eastAsia="fr-FR"/>
            </w:rPr>
          </w:pPr>
          <w:hyperlink w:anchor="_Toc234210958" w:history="1">
            <w:r w:rsidRPr="005F495E">
              <w:rPr>
                <w:rStyle w:val="Lienhypertexte"/>
                <w:noProof/>
                <w:lang w:eastAsia="fr-FR"/>
              </w:rPr>
              <w:t>Section 1 : Présentation de l'organisme d'accueil et cadre du stage</w:t>
            </w:r>
            <w:r>
              <w:rPr>
                <w:noProof/>
                <w:webHidden/>
              </w:rPr>
              <w:tab/>
            </w:r>
            <w:r>
              <w:rPr>
                <w:noProof/>
                <w:webHidden/>
              </w:rPr>
              <w:fldChar w:fldCharType="begin"/>
            </w:r>
            <w:r>
              <w:rPr>
                <w:noProof/>
                <w:webHidden/>
              </w:rPr>
              <w:instrText xml:space="preserve"> PAGEREF _Toc234210958 \h </w:instrText>
            </w:r>
            <w:r>
              <w:rPr>
                <w:noProof/>
                <w:webHidden/>
              </w:rPr>
            </w:r>
            <w:r>
              <w:rPr>
                <w:noProof/>
                <w:webHidden/>
              </w:rPr>
              <w:fldChar w:fldCharType="separate"/>
            </w:r>
            <w:r w:rsidR="00F7290B">
              <w:rPr>
                <w:noProof/>
                <w:webHidden/>
              </w:rPr>
              <w:t>72</w:t>
            </w:r>
            <w:r>
              <w:rPr>
                <w:noProof/>
                <w:webHidden/>
              </w:rPr>
              <w:fldChar w:fldCharType="end"/>
            </w:r>
          </w:hyperlink>
        </w:p>
        <w:p w14:paraId="43F637C5" w14:textId="45346E5C" w:rsidR="000D7529" w:rsidRDefault="000D7529">
          <w:pPr>
            <w:pStyle w:val="TM3"/>
            <w:tabs>
              <w:tab w:val="right" w:leader="dot" w:pos="8781"/>
            </w:tabs>
            <w:rPr>
              <w:rFonts w:eastAsiaTheme="minorEastAsia" w:cstheme="minorBidi"/>
              <w:i w:val="0"/>
              <w:iCs w:val="0"/>
              <w:noProof/>
              <w:sz w:val="24"/>
              <w:lang w:eastAsia="fr-FR"/>
            </w:rPr>
          </w:pPr>
          <w:hyperlink w:anchor="_Toc234210959" w:history="1">
            <w:r w:rsidRPr="005F495E">
              <w:rPr>
                <w:rStyle w:val="Lienhypertexte"/>
                <w:rFonts w:eastAsia="Times New Roman"/>
                <w:noProof/>
                <w:lang w:eastAsia="fr-FR"/>
              </w:rPr>
              <w:t>Section 2 : Démarche méthodologique de la recherche</w:t>
            </w:r>
            <w:r>
              <w:rPr>
                <w:noProof/>
                <w:webHidden/>
              </w:rPr>
              <w:tab/>
            </w:r>
            <w:r>
              <w:rPr>
                <w:noProof/>
                <w:webHidden/>
              </w:rPr>
              <w:fldChar w:fldCharType="begin"/>
            </w:r>
            <w:r>
              <w:rPr>
                <w:noProof/>
                <w:webHidden/>
              </w:rPr>
              <w:instrText xml:space="preserve"> PAGEREF _Toc234210959 \h </w:instrText>
            </w:r>
            <w:r>
              <w:rPr>
                <w:noProof/>
                <w:webHidden/>
              </w:rPr>
            </w:r>
            <w:r>
              <w:rPr>
                <w:noProof/>
                <w:webHidden/>
              </w:rPr>
              <w:fldChar w:fldCharType="separate"/>
            </w:r>
            <w:r w:rsidR="00F7290B">
              <w:rPr>
                <w:noProof/>
                <w:webHidden/>
              </w:rPr>
              <w:t>85</w:t>
            </w:r>
            <w:r>
              <w:rPr>
                <w:noProof/>
                <w:webHidden/>
              </w:rPr>
              <w:fldChar w:fldCharType="end"/>
            </w:r>
          </w:hyperlink>
        </w:p>
        <w:p w14:paraId="57C65084" w14:textId="0425BEB9" w:rsidR="000D7529" w:rsidRDefault="000D7529">
          <w:pPr>
            <w:pStyle w:val="TM3"/>
            <w:tabs>
              <w:tab w:val="right" w:leader="dot" w:pos="8781"/>
            </w:tabs>
            <w:rPr>
              <w:rFonts w:eastAsiaTheme="minorEastAsia" w:cstheme="minorBidi"/>
              <w:i w:val="0"/>
              <w:iCs w:val="0"/>
              <w:noProof/>
              <w:sz w:val="24"/>
              <w:lang w:eastAsia="fr-FR"/>
            </w:rPr>
          </w:pPr>
          <w:hyperlink w:anchor="_Toc234210960" w:history="1">
            <w:r w:rsidRPr="005F495E">
              <w:rPr>
                <w:rStyle w:val="Lienhypertexte"/>
                <w:rFonts w:eastAsia="Times New Roman"/>
                <w:noProof/>
                <w:lang w:eastAsia="fr-FR"/>
              </w:rPr>
              <w:t>Conclusion du chapitre 4</w:t>
            </w:r>
            <w:r>
              <w:rPr>
                <w:noProof/>
                <w:webHidden/>
              </w:rPr>
              <w:tab/>
            </w:r>
            <w:r>
              <w:rPr>
                <w:noProof/>
                <w:webHidden/>
              </w:rPr>
              <w:fldChar w:fldCharType="begin"/>
            </w:r>
            <w:r>
              <w:rPr>
                <w:noProof/>
                <w:webHidden/>
              </w:rPr>
              <w:instrText xml:space="preserve"> PAGEREF _Toc234210960 \h </w:instrText>
            </w:r>
            <w:r>
              <w:rPr>
                <w:noProof/>
                <w:webHidden/>
              </w:rPr>
            </w:r>
            <w:r>
              <w:rPr>
                <w:noProof/>
                <w:webHidden/>
              </w:rPr>
              <w:fldChar w:fldCharType="separate"/>
            </w:r>
            <w:r w:rsidR="00F7290B">
              <w:rPr>
                <w:noProof/>
                <w:webHidden/>
              </w:rPr>
              <w:t>105</w:t>
            </w:r>
            <w:r>
              <w:rPr>
                <w:noProof/>
                <w:webHidden/>
              </w:rPr>
              <w:fldChar w:fldCharType="end"/>
            </w:r>
          </w:hyperlink>
        </w:p>
        <w:p w14:paraId="6E0BAA86" w14:textId="5BEE5C6A" w:rsidR="000D7529" w:rsidRDefault="000D7529" w:rsidP="00F96F9B">
          <w:pPr>
            <w:pStyle w:val="TM2"/>
            <w:rPr>
              <w:rFonts w:eastAsiaTheme="minorEastAsia" w:cstheme="minorBidi"/>
              <w:smallCaps/>
            </w:rPr>
          </w:pPr>
          <w:hyperlink w:anchor="_Toc234210961" w:history="1">
            <w:r w:rsidRPr="005F495E">
              <w:rPr>
                <w:rStyle w:val="Lienhypertexte"/>
              </w:rPr>
              <w:t>Chapitre 5 : Diagnostic du système de contrôle de gestion et analyse des causes du scrap chez SEBN-MA</w:t>
            </w:r>
            <w:r>
              <w:rPr>
                <w:webHidden/>
              </w:rPr>
              <w:tab/>
            </w:r>
            <w:r>
              <w:rPr>
                <w:webHidden/>
              </w:rPr>
              <w:fldChar w:fldCharType="begin"/>
            </w:r>
            <w:r>
              <w:rPr>
                <w:webHidden/>
              </w:rPr>
              <w:instrText xml:space="preserve"> PAGEREF _Toc234210961 \h </w:instrText>
            </w:r>
            <w:r>
              <w:rPr>
                <w:webHidden/>
              </w:rPr>
            </w:r>
            <w:r>
              <w:rPr>
                <w:webHidden/>
              </w:rPr>
              <w:fldChar w:fldCharType="separate"/>
            </w:r>
            <w:r w:rsidR="00F7290B">
              <w:rPr>
                <w:webHidden/>
              </w:rPr>
              <w:t>107</w:t>
            </w:r>
            <w:r>
              <w:rPr>
                <w:webHidden/>
              </w:rPr>
              <w:fldChar w:fldCharType="end"/>
            </w:r>
          </w:hyperlink>
        </w:p>
        <w:p w14:paraId="5099B6F6" w14:textId="069B57F4" w:rsidR="000D7529" w:rsidRDefault="000D7529">
          <w:pPr>
            <w:pStyle w:val="TM3"/>
            <w:tabs>
              <w:tab w:val="right" w:leader="dot" w:pos="8781"/>
            </w:tabs>
            <w:rPr>
              <w:rFonts w:eastAsiaTheme="minorEastAsia" w:cstheme="minorBidi"/>
              <w:i w:val="0"/>
              <w:iCs w:val="0"/>
              <w:noProof/>
              <w:sz w:val="24"/>
              <w:lang w:eastAsia="fr-FR"/>
            </w:rPr>
          </w:pPr>
          <w:hyperlink w:anchor="_Toc234210962" w:history="1">
            <w:r w:rsidRPr="005F495E">
              <w:rPr>
                <w:rStyle w:val="Lienhypertexte"/>
                <w:rFonts w:eastAsia="Times New Roman"/>
                <w:noProof/>
                <w:lang w:eastAsia="fr-FR"/>
              </w:rPr>
              <w:t>Introduction du chapitre 5</w:t>
            </w:r>
            <w:r>
              <w:rPr>
                <w:noProof/>
                <w:webHidden/>
              </w:rPr>
              <w:tab/>
            </w:r>
            <w:r>
              <w:rPr>
                <w:noProof/>
                <w:webHidden/>
              </w:rPr>
              <w:fldChar w:fldCharType="begin"/>
            </w:r>
            <w:r>
              <w:rPr>
                <w:noProof/>
                <w:webHidden/>
              </w:rPr>
              <w:instrText xml:space="preserve"> PAGEREF _Toc234210962 \h </w:instrText>
            </w:r>
            <w:r>
              <w:rPr>
                <w:noProof/>
                <w:webHidden/>
              </w:rPr>
            </w:r>
            <w:r>
              <w:rPr>
                <w:noProof/>
                <w:webHidden/>
              </w:rPr>
              <w:fldChar w:fldCharType="separate"/>
            </w:r>
            <w:r w:rsidR="00F7290B">
              <w:rPr>
                <w:noProof/>
                <w:webHidden/>
              </w:rPr>
              <w:t>107</w:t>
            </w:r>
            <w:r>
              <w:rPr>
                <w:noProof/>
                <w:webHidden/>
              </w:rPr>
              <w:fldChar w:fldCharType="end"/>
            </w:r>
          </w:hyperlink>
        </w:p>
        <w:p w14:paraId="340CE4F1" w14:textId="144CD30E" w:rsidR="000D7529" w:rsidRDefault="000D7529">
          <w:pPr>
            <w:pStyle w:val="TM3"/>
            <w:tabs>
              <w:tab w:val="right" w:leader="dot" w:pos="8781"/>
            </w:tabs>
            <w:rPr>
              <w:rFonts w:eastAsiaTheme="minorEastAsia" w:cstheme="minorBidi"/>
              <w:i w:val="0"/>
              <w:iCs w:val="0"/>
              <w:noProof/>
              <w:sz w:val="24"/>
              <w:lang w:eastAsia="fr-FR"/>
            </w:rPr>
          </w:pPr>
          <w:hyperlink w:anchor="_Toc234210963" w:history="1">
            <w:r w:rsidRPr="005F495E">
              <w:rPr>
                <w:rStyle w:val="Lienhypertexte"/>
                <w:rFonts w:eastAsia="Times New Roman"/>
                <w:noProof/>
                <w:lang w:eastAsia="fr-FR"/>
              </w:rPr>
              <w:t>Section 1 : Diagnostic du système actuel de pilotage du scrap</w:t>
            </w:r>
            <w:r>
              <w:rPr>
                <w:noProof/>
                <w:webHidden/>
              </w:rPr>
              <w:tab/>
            </w:r>
            <w:r>
              <w:rPr>
                <w:noProof/>
                <w:webHidden/>
              </w:rPr>
              <w:fldChar w:fldCharType="begin"/>
            </w:r>
            <w:r>
              <w:rPr>
                <w:noProof/>
                <w:webHidden/>
              </w:rPr>
              <w:instrText xml:space="preserve"> PAGEREF _Toc234210963 \h </w:instrText>
            </w:r>
            <w:r>
              <w:rPr>
                <w:noProof/>
                <w:webHidden/>
              </w:rPr>
            </w:r>
            <w:r>
              <w:rPr>
                <w:noProof/>
                <w:webHidden/>
              </w:rPr>
              <w:fldChar w:fldCharType="separate"/>
            </w:r>
            <w:r w:rsidR="00F7290B">
              <w:rPr>
                <w:noProof/>
                <w:webHidden/>
              </w:rPr>
              <w:t>107</w:t>
            </w:r>
            <w:r>
              <w:rPr>
                <w:noProof/>
                <w:webHidden/>
              </w:rPr>
              <w:fldChar w:fldCharType="end"/>
            </w:r>
          </w:hyperlink>
        </w:p>
        <w:p w14:paraId="6DB7C8C4" w14:textId="3A1947FF" w:rsidR="000D7529" w:rsidRDefault="000D7529">
          <w:pPr>
            <w:pStyle w:val="TM3"/>
            <w:tabs>
              <w:tab w:val="right" w:leader="dot" w:pos="8781"/>
            </w:tabs>
            <w:rPr>
              <w:rFonts w:eastAsiaTheme="minorEastAsia" w:cstheme="minorBidi"/>
              <w:i w:val="0"/>
              <w:iCs w:val="0"/>
              <w:noProof/>
              <w:sz w:val="24"/>
              <w:lang w:eastAsia="fr-FR"/>
            </w:rPr>
          </w:pPr>
          <w:hyperlink w:anchor="_Toc234210964" w:history="1">
            <w:r w:rsidRPr="005F495E">
              <w:rPr>
                <w:rStyle w:val="Lienhypertexte"/>
                <w:noProof/>
              </w:rPr>
              <w:t>Section 2 : Analyse des causes du scrap</w:t>
            </w:r>
            <w:r>
              <w:rPr>
                <w:noProof/>
                <w:webHidden/>
              </w:rPr>
              <w:tab/>
            </w:r>
            <w:r>
              <w:rPr>
                <w:noProof/>
                <w:webHidden/>
              </w:rPr>
              <w:fldChar w:fldCharType="begin"/>
            </w:r>
            <w:r>
              <w:rPr>
                <w:noProof/>
                <w:webHidden/>
              </w:rPr>
              <w:instrText xml:space="preserve"> PAGEREF _Toc234210964 \h </w:instrText>
            </w:r>
            <w:r>
              <w:rPr>
                <w:noProof/>
                <w:webHidden/>
              </w:rPr>
            </w:r>
            <w:r>
              <w:rPr>
                <w:noProof/>
                <w:webHidden/>
              </w:rPr>
              <w:fldChar w:fldCharType="separate"/>
            </w:r>
            <w:r w:rsidR="00F7290B">
              <w:rPr>
                <w:noProof/>
                <w:webHidden/>
              </w:rPr>
              <w:t>117</w:t>
            </w:r>
            <w:r>
              <w:rPr>
                <w:noProof/>
                <w:webHidden/>
              </w:rPr>
              <w:fldChar w:fldCharType="end"/>
            </w:r>
          </w:hyperlink>
        </w:p>
        <w:p w14:paraId="3E9DF187" w14:textId="52D69767" w:rsidR="000D7529" w:rsidRDefault="000D7529">
          <w:pPr>
            <w:pStyle w:val="TM3"/>
            <w:tabs>
              <w:tab w:val="right" w:leader="dot" w:pos="8781"/>
            </w:tabs>
            <w:rPr>
              <w:rFonts w:eastAsiaTheme="minorEastAsia" w:cstheme="minorBidi"/>
              <w:i w:val="0"/>
              <w:iCs w:val="0"/>
              <w:noProof/>
              <w:sz w:val="24"/>
              <w:lang w:eastAsia="fr-FR"/>
            </w:rPr>
          </w:pPr>
          <w:hyperlink w:anchor="_Toc234210965" w:history="1">
            <w:r w:rsidRPr="005F495E">
              <w:rPr>
                <w:rStyle w:val="Lienhypertexte"/>
                <w:noProof/>
              </w:rPr>
              <w:t>Conclusion du chapitre 5</w:t>
            </w:r>
            <w:r>
              <w:rPr>
                <w:noProof/>
                <w:webHidden/>
              </w:rPr>
              <w:tab/>
            </w:r>
            <w:r>
              <w:rPr>
                <w:noProof/>
                <w:webHidden/>
              </w:rPr>
              <w:fldChar w:fldCharType="begin"/>
            </w:r>
            <w:r>
              <w:rPr>
                <w:noProof/>
                <w:webHidden/>
              </w:rPr>
              <w:instrText xml:space="preserve"> PAGEREF _Toc234210965 \h </w:instrText>
            </w:r>
            <w:r>
              <w:rPr>
                <w:noProof/>
                <w:webHidden/>
              </w:rPr>
            </w:r>
            <w:r>
              <w:rPr>
                <w:noProof/>
                <w:webHidden/>
              </w:rPr>
              <w:fldChar w:fldCharType="separate"/>
            </w:r>
            <w:r w:rsidR="00F7290B">
              <w:rPr>
                <w:noProof/>
                <w:webHidden/>
              </w:rPr>
              <w:t>121</w:t>
            </w:r>
            <w:r>
              <w:rPr>
                <w:noProof/>
                <w:webHidden/>
              </w:rPr>
              <w:fldChar w:fldCharType="end"/>
            </w:r>
          </w:hyperlink>
        </w:p>
        <w:p w14:paraId="4C47984A" w14:textId="4A5E304D" w:rsidR="000D7529" w:rsidRDefault="000D7529" w:rsidP="00F96F9B">
          <w:pPr>
            <w:pStyle w:val="TM2"/>
            <w:rPr>
              <w:rFonts w:eastAsiaTheme="minorEastAsia" w:cstheme="minorBidi"/>
              <w:smallCaps/>
            </w:rPr>
          </w:pPr>
          <w:hyperlink w:anchor="_Toc234210966" w:history="1">
            <w:r w:rsidRPr="005F495E">
              <w:rPr>
                <w:rStyle w:val="Lienhypertexte"/>
              </w:rPr>
              <w:t>Chapitre 6 : Proposition d'un système de pilotage du scrap et impact sur la performance industrielle</w:t>
            </w:r>
            <w:r>
              <w:rPr>
                <w:webHidden/>
              </w:rPr>
              <w:tab/>
            </w:r>
            <w:r>
              <w:rPr>
                <w:webHidden/>
              </w:rPr>
              <w:fldChar w:fldCharType="begin"/>
            </w:r>
            <w:r>
              <w:rPr>
                <w:webHidden/>
              </w:rPr>
              <w:instrText xml:space="preserve"> PAGEREF _Toc234210966 \h </w:instrText>
            </w:r>
            <w:r>
              <w:rPr>
                <w:webHidden/>
              </w:rPr>
            </w:r>
            <w:r>
              <w:rPr>
                <w:webHidden/>
              </w:rPr>
              <w:fldChar w:fldCharType="separate"/>
            </w:r>
            <w:r w:rsidR="00F7290B">
              <w:rPr>
                <w:webHidden/>
              </w:rPr>
              <w:t>122</w:t>
            </w:r>
            <w:r>
              <w:rPr>
                <w:webHidden/>
              </w:rPr>
              <w:fldChar w:fldCharType="end"/>
            </w:r>
          </w:hyperlink>
        </w:p>
        <w:p w14:paraId="71AA3D53" w14:textId="4EBBE8A1" w:rsidR="000D7529" w:rsidRDefault="000D7529">
          <w:pPr>
            <w:pStyle w:val="TM3"/>
            <w:tabs>
              <w:tab w:val="right" w:leader="dot" w:pos="8781"/>
            </w:tabs>
            <w:rPr>
              <w:rFonts w:eastAsiaTheme="minorEastAsia" w:cstheme="minorBidi"/>
              <w:i w:val="0"/>
              <w:iCs w:val="0"/>
              <w:noProof/>
              <w:sz w:val="24"/>
              <w:lang w:eastAsia="fr-FR"/>
            </w:rPr>
          </w:pPr>
          <w:hyperlink w:anchor="_Toc234210967" w:history="1">
            <w:r w:rsidRPr="005F495E">
              <w:rPr>
                <w:rStyle w:val="Lienhypertexte"/>
                <w:noProof/>
              </w:rPr>
              <w:t>Introduction du chapitre 6</w:t>
            </w:r>
            <w:r>
              <w:rPr>
                <w:noProof/>
                <w:webHidden/>
              </w:rPr>
              <w:tab/>
            </w:r>
            <w:r>
              <w:rPr>
                <w:noProof/>
                <w:webHidden/>
              </w:rPr>
              <w:fldChar w:fldCharType="begin"/>
            </w:r>
            <w:r>
              <w:rPr>
                <w:noProof/>
                <w:webHidden/>
              </w:rPr>
              <w:instrText xml:space="preserve"> PAGEREF _Toc234210967 \h </w:instrText>
            </w:r>
            <w:r>
              <w:rPr>
                <w:noProof/>
                <w:webHidden/>
              </w:rPr>
            </w:r>
            <w:r>
              <w:rPr>
                <w:noProof/>
                <w:webHidden/>
              </w:rPr>
              <w:fldChar w:fldCharType="separate"/>
            </w:r>
            <w:r w:rsidR="00F7290B">
              <w:rPr>
                <w:noProof/>
                <w:webHidden/>
              </w:rPr>
              <w:t>122</w:t>
            </w:r>
            <w:r>
              <w:rPr>
                <w:noProof/>
                <w:webHidden/>
              </w:rPr>
              <w:fldChar w:fldCharType="end"/>
            </w:r>
          </w:hyperlink>
        </w:p>
        <w:p w14:paraId="2AFF8F51" w14:textId="1C2437C5" w:rsidR="000D7529" w:rsidRDefault="000D7529">
          <w:pPr>
            <w:pStyle w:val="TM3"/>
            <w:tabs>
              <w:tab w:val="right" w:leader="dot" w:pos="8781"/>
            </w:tabs>
            <w:rPr>
              <w:rFonts w:eastAsiaTheme="minorEastAsia" w:cstheme="minorBidi"/>
              <w:i w:val="0"/>
              <w:iCs w:val="0"/>
              <w:noProof/>
              <w:sz w:val="24"/>
              <w:lang w:eastAsia="fr-FR"/>
            </w:rPr>
          </w:pPr>
          <w:hyperlink w:anchor="_Toc234210968" w:history="1">
            <w:r w:rsidRPr="005F495E">
              <w:rPr>
                <w:rStyle w:val="Lienhypertexte"/>
                <w:noProof/>
              </w:rPr>
              <w:t>Section 1 : Conception d'un système amélioré de pilotage du scrap</w:t>
            </w:r>
            <w:r>
              <w:rPr>
                <w:noProof/>
                <w:webHidden/>
              </w:rPr>
              <w:tab/>
            </w:r>
            <w:r>
              <w:rPr>
                <w:noProof/>
                <w:webHidden/>
              </w:rPr>
              <w:fldChar w:fldCharType="begin"/>
            </w:r>
            <w:r>
              <w:rPr>
                <w:noProof/>
                <w:webHidden/>
              </w:rPr>
              <w:instrText xml:space="preserve"> PAGEREF _Toc234210968 \h </w:instrText>
            </w:r>
            <w:r>
              <w:rPr>
                <w:noProof/>
                <w:webHidden/>
              </w:rPr>
            </w:r>
            <w:r>
              <w:rPr>
                <w:noProof/>
                <w:webHidden/>
              </w:rPr>
              <w:fldChar w:fldCharType="separate"/>
            </w:r>
            <w:r w:rsidR="00F7290B">
              <w:rPr>
                <w:noProof/>
                <w:webHidden/>
              </w:rPr>
              <w:t>122</w:t>
            </w:r>
            <w:r>
              <w:rPr>
                <w:noProof/>
                <w:webHidden/>
              </w:rPr>
              <w:fldChar w:fldCharType="end"/>
            </w:r>
          </w:hyperlink>
        </w:p>
        <w:p w14:paraId="2929DB23" w14:textId="203AE9C0" w:rsidR="000D7529" w:rsidRDefault="000D7529">
          <w:pPr>
            <w:pStyle w:val="TM3"/>
            <w:tabs>
              <w:tab w:val="right" w:leader="dot" w:pos="8781"/>
            </w:tabs>
            <w:rPr>
              <w:rFonts w:eastAsiaTheme="minorEastAsia" w:cstheme="minorBidi"/>
              <w:i w:val="0"/>
              <w:iCs w:val="0"/>
              <w:noProof/>
              <w:sz w:val="24"/>
              <w:lang w:eastAsia="fr-FR"/>
            </w:rPr>
          </w:pPr>
          <w:hyperlink w:anchor="_Toc234210969" w:history="1">
            <w:r w:rsidRPr="005F495E">
              <w:rPr>
                <w:rStyle w:val="Lienhypertexte"/>
                <w:rFonts w:eastAsia="Times New Roman"/>
                <w:noProof/>
                <w:lang w:eastAsia="fr-FR"/>
              </w:rPr>
              <w:t>Section 2 : Impact sur la performance industrielle et recommandations</w:t>
            </w:r>
            <w:r>
              <w:rPr>
                <w:noProof/>
                <w:webHidden/>
              </w:rPr>
              <w:tab/>
            </w:r>
            <w:r>
              <w:rPr>
                <w:noProof/>
                <w:webHidden/>
              </w:rPr>
              <w:fldChar w:fldCharType="begin"/>
            </w:r>
            <w:r>
              <w:rPr>
                <w:noProof/>
                <w:webHidden/>
              </w:rPr>
              <w:instrText xml:space="preserve"> PAGEREF _Toc234210969 \h </w:instrText>
            </w:r>
            <w:r>
              <w:rPr>
                <w:noProof/>
                <w:webHidden/>
              </w:rPr>
            </w:r>
            <w:r>
              <w:rPr>
                <w:noProof/>
                <w:webHidden/>
              </w:rPr>
              <w:fldChar w:fldCharType="separate"/>
            </w:r>
            <w:r w:rsidR="00F7290B">
              <w:rPr>
                <w:noProof/>
                <w:webHidden/>
              </w:rPr>
              <w:t>133</w:t>
            </w:r>
            <w:r>
              <w:rPr>
                <w:noProof/>
                <w:webHidden/>
              </w:rPr>
              <w:fldChar w:fldCharType="end"/>
            </w:r>
          </w:hyperlink>
        </w:p>
        <w:p w14:paraId="45C896D8" w14:textId="4764C615" w:rsidR="000D7529" w:rsidRDefault="000D7529">
          <w:pPr>
            <w:pStyle w:val="TM3"/>
            <w:tabs>
              <w:tab w:val="right" w:leader="dot" w:pos="8781"/>
            </w:tabs>
            <w:rPr>
              <w:rFonts w:eastAsiaTheme="minorEastAsia" w:cstheme="minorBidi"/>
              <w:i w:val="0"/>
              <w:iCs w:val="0"/>
              <w:noProof/>
              <w:sz w:val="24"/>
              <w:lang w:eastAsia="fr-FR"/>
            </w:rPr>
          </w:pPr>
          <w:hyperlink w:anchor="_Toc234210970" w:history="1">
            <w:r w:rsidRPr="005F495E">
              <w:rPr>
                <w:rStyle w:val="Lienhypertexte"/>
                <w:rFonts w:eastAsia="Times New Roman"/>
                <w:noProof/>
                <w:lang w:eastAsia="fr-FR"/>
              </w:rPr>
              <w:t>Conclusion du chapitre 6</w:t>
            </w:r>
            <w:r>
              <w:rPr>
                <w:noProof/>
                <w:webHidden/>
              </w:rPr>
              <w:tab/>
            </w:r>
            <w:r>
              <w:rPr>
                <w:noProof/>
                <w:webHidden/>
              </w:rPr>
              <w:fldChar w:fldCharType="begin"/>
            </w:r>
            <w:r>
              <w:rPr>
                <w:noProof/>
                <w:webHidden/>
              </w:rPr>
              <w:instrText xml:space="preserve"> PAGEREF _Toc234210970 \h </w:instrText>
            </w:r>
            <w:r>
              <w:rPr>
                <w:noProof/>
                <w:webHidden/>
              </w:rPr>
            </w:r>
            <w:r>
              <w:rPr>
                <w:noProof/>
                <w:webHidden/>
              </w:rPr>
              <w:fldChar w:fldCharType="separate"/>
            </w:r>
            <w:r w:rsidR="00F7290B">
              <w:rPr>
                <w:noProof/>
                <w:webHidden/>
              </w:rPr>
              <w:t>140</w:t>
            </w:r>
            <w:r>
              <w:rPr>
                <w:noProof/>
                <w:webHidden/>
              </w:rPr>
              <w:fldChar w:fldCharType="end"/>
            </w:r>
          </w:hyperlink>
        </w:p>
        <w:p w14:paraId="3B4FC119" w14:textId="7F3B1912" w:rsidR="000D7529" w:rsidRPr="00327DDF" w:rsidRDefault="000D7529" w:rsidP="00F96F9B">
          <w:pPr>
            <w:pStyle w:val="TM1"/>
            <w:rPr>
              <w:rFonts w:eastAsiaTheme="minorEastAsia" w:cstheme="minorBidi"/>
              <w:caps/>
            </w:rPr>
          </w:pPr>
          <w:hyperlink w:anchor="_Toc234210971" w:history="1">
            <w:r w:rsidRPr="00327DDF">
              <w:rPr>
                <w:rStyle w:val="Lienhypertexte"/>
                <w:szCs w:val="24"/>
              </w:rPr>
              <w:t>Conclusion partie II</w:t>
            </w:r>
            <w:r w:rsidRPr="00327DDF">
              <w:rPr>
                <w:webHidden/>
              </w:rPr>
              <w:tab/>
            </w:r>
            <w:r w:rsidRPr="00327DDF">
              <w:rPr>
                <w:webHidden/>
              </w:rPr>
              <w:fldChar w:fldCharType="begin"/>
            </w:r>
            <w:r w:rsidRPr="00327DDF">
              <w:rPr>
                <w:webHidden/>
              </w:rPr>
              <w:instrText xml:space="preserve"> PAGEREF _Toc234210971 \h </w:instrText>
            </w:r>
            <w:r w:rsidRPr="00327DDF">
              <w:rPr>
                <w:webHidden/>
              </w:rPr>
            </w:r>
            <w:r w:rsidRPr="00327DDF">
              <w:rPr>
                <w:webHidden/>
              </w:rPr>
              <w:fldChar w:fldCharType="separate"/>
            </w:r>
            <w:r w:rsidR="00F7290B">
              <w:rPr>
                <w:webHidden/>
              </w:rPr>
              <w:t>141</w:t>
            </w:r>
            <w:r w:rsidRPr="00327DDF">
              <w:rPr>
                <w:webHidden/>
              </w:rPr>
              <w:fldChar w:fldCharType="end"/>
            </w:r>
          </w:hyperlink>
        </w:p>
        <w:p w14:paraId="7DAFB3BF" w14:textId="7252A156" w:rsidR="000D7529" w:rsidRPr="00327DDF" w:rsidRDefault="000D7529" w:rsidP="00F96F9B">
          <w:pPr>
            <w:pStyle w:val="TM2"/>
            <w:rPr>
              <w:rStyle w:val="Lienhypertexte"/>
              <w:b w:val="0"/>
              <w:bCs w:val="0"/>
            </w:rPr>
          </w:pPr>
          <w:hyperlink w:anchor="_Toc234210972" w:history="1">
            <w:r w:rsidRPr="00327DDF">
              <w:rPr>
                <w:rStyle w:val="Lienhypertexte"/>
              </w:rPr>
              <w:t>Conclusion générale</w:t>
            </w:r>
            <w:r w:rsidRPr="00327DDF">
              <w:rPr>
                <w:rStyle w:val="Lienhypertexte"/>
                <w:webHidden/>
              </w:rPr>
              <w:tab/>
            </w:r>
            <w:r w:rsidRPr="00327DDF">
              <w:rPr>
                <w:rStyle w:val="Lienhypertexte"/>
                <w:b w:val="0"/>
                <w:bCs w:val="0"/>
                <w:smallCaps/>
                <w:webHidden/>
              </w:rPr>
              <w:fldChar w:fldCharType="begin"/>
            </w:r>
            <w:r w:rsidRPr="00327DDF">
              <w:rPr>
                <w:rStyle w:val="Lienhypertexte"/>
                <w:webHidden/>
              </w:rPr>
              <w:instrText xml:space="preserve"> PAGEREF _Toc234210972 \h </w:instrText>
            </w:r>
            <w:r w:rsidRPr="00327DDF">
              <w:rPr>
                <w:rStyle w:val="Lienhypertexte"/>
                <w:b w:val="0"/>
                <w:bCs w:val="0"/>
                <w:smallCaps/>
                <w:webHidden/>
              </w:rPr>
            </w:r>
            <w:r w:rsidRPr="00327DDF">
              <w:rPr>
                <w:rStyle w:val="Lienhypertexte"/>
                <w:b w:val="0"/>
                <w:bCs w:val="0"/>
                <w:smallCaps/>
                <w:webHidden/>
              </w:rPr>
              <w:fldChar w:fldCharType="separate"/>
            </w:r>
            <w:r w:rsidR="00F7290B">
              <w:rPr>
                <w:rStyle w:val="Lienhypertexte"/>
                <w:webHidden/>
              </w:rPr>
              <w:t>142</w:t>
            </w:r>
            <w:r w:rsidRPr="00327DDF">
              <w:rPr>
                <w:rStyle w:val="Lienhypertexte"/>
                <w:b w:val="0"/>
                <w:bCs w:val="0"/>
                <w:smallCaps/>
                <w:webHidden/>
              </w:rPr>
              <w:fldChar w:fldCharType="end"/>
            </w:r>
          </w:hyperlink>
        </w:p>
        <w:p w14:paraId="0398B374" w14:textId="588F9428" w:rsidR="00725AC6" w:rsidRDefault="00725AC6">
          <w:r>
            <w:rPr>
              <w:b/>
              <w:bCs/>
            </w:rPr>
            <w:fldChar w:fldCharType="end"/>
          </w:r>
        </w:p>
      </w:sdtContent>
    </w:sdt>
    <w:p w14:paraId="237035CE" w14:textId="7A036099" w:rsidR="000A3FD4" w:rsidRDefault="000A3FD4" w:rsidP="00FC112B">
      <w:pPr>
        <w:jc w:val="both"/>
        <w:rPr>
          <w:rFonts w:eastAsia="Times New Roman" w:cstheme="majorBidi"/>
          <w:szCs w:val="24"/>
          <w:lang w:eastAsia="fr-FR"/>
        </w:rPr>
        <w:sectPr w:rsidR="000A3FD4" w:rsidSect="003E2316">
          <w:footerReference w:type="first" r:id="rId14"/>
          <w:pgSz w:w="11910" w:h="16840"/>
          <w:pgMar w:top="1418" w:right="1418" w:bottom="1418" w:left="1701" w:header="0" w:footer="1000" w:gutter="0"/>
          <w:pgNumType w:fmt="upperRoman" w:start="1"/>
          <w:cols w:space="720"/>
          <w:docGrid w:linePitch="326"/>
        </w:sectPr>
      </w:pPr>
    </w:p>
    <w:p w14:paraId="47860DD6" w14:textId="220844D1" w:rsidR="00921719" w:rsidRDefault="00921719" w:rsidP="00A63214">
      <w:pPr>
        <w:pStyle w:val="Titre2"/>
        <w:jc w:val="center"/>
        <w:rPr>
          <w:lang w:eastAsia="fr-FR"/>
        </w:rPr>
      </w:pPr>
      <w:bookmarkStart w:id="33" w:name="_Toc234210323"/>
      <w:bookmarkStart w:id="34" w:name="_Toc234210935"/>
      <w:bookmarkStart w:id="35" w:name="_Toc234211018"/>
      <w:bookmarkStart w:id="36" w:name="_Toc234197083"/>
      <w:r w:rsidRPr="00921719">
        <w:rPr>
          <w:lang w:eastAsia="fr-FR"/>
        </w:rPr>
        <w:lastRenderedPageBreak/>
        <w:t>Introduction générale</w:t>
      </w:r>
      <w:bookmarkEnd w:id="33"/>
      <w:bookmarkEnd w:id="34"/>
      <w:bookmarkEnd w:id="35"/>
      <w:r w:rsidRPr="00921719">
        <w:rPr>
          <w:lang w:eastAsia="fr-FR"/>
        </w:rPr>
        <w:t xml:space="preserve"> </w:t>
      </w:r>
      <w:bookmarkEnd w:id="36"/>
    </w:p>
    <w:p w14:paraId="2BAE48C8" w14:textId="2C655BF8" w:rsidR="001B6C17" w:rsidRPr="00A24900" w:rsidRDefault="001B6C17" w:rsidP="00921719">
      <w:pPr>
        <w:rPr>
          <w:lang w:eastAsia="fr-FR"/>
        </w:rPr>
      </w:pPr>
      <w:r w:rsidRPr="00A24900">
        <w:rPr>
          <w:lang w:eastAsia="fr-FR"/>
        </w:rPr>
        <w:t xml:space="preserve">Dans un monde où la compétitivité industrielle s'intensifie, les entreprises manufacturières sont appelées à orienter leurs stratégies autour d'une problématique centrale : la maîtrise de la Qualité, du Coût et du Délai. Pour y répondre efficacement, elles doivent optimiser leurs processus de fabrication tout en réduisant les gaspillages au premier rang desquels figure le </w:t>
      </w:r>
      <w:proofErr w:type="spellStart"/>
      <w:r w:rsidRPr="00A24900">
        <w:rPr>
          <w:lang w:eastAsia="fr-FR"/>
        </w:rPr>
        <w:t>scrap</w:t>
      </w:r>
      <w:proofErr w:type="spellEnd"/>
      <w:r w:rsidRPr="00A24900">
        <w:rPr>
          <w:lang w:eastAsia="fr-FR"/>
        </w:rPr>
        <w:t xml:space="preserve"> industriel. Loin d'être une fatalité, tout problème de </w:t>
      </w:r>
      <w:proofErr w:type="spellStart"/>
      <w:r w:rsidRPr="00A24900">
        <w:rPr>
          <w:lang w:eastAsia="fr-FR"/>
        </w:rPr>
        <w:t>scrap</w:t>
      </w:r>
      <w:proofErr w:type="spellEnd"/>
      <w:r w:rsidRPr="00A24900">
        <w:rPr>
          <w:lang w:eastAsia="fr-FR"/>
        </w:rPr>
        <w:t xml:space="preserve"> constitue une opportunité d'amélioration, et sa réduction représente aujourd'hui l'un des objectifs fondamentaux des grands groupes industriels du secteur automobile. En effet, comme le soulignent Kaplan et Norton (1996), « </w:t>
      </w:r>
      <w:r w:rsidRPr="00A24900">
        <w:rPr>
          <w:i/>
          <w:iCs/>
          <w:lang w:eastAsia="fr-FR"/>
        </w:rPr>
        <w:t xml:space="preserve">la performance définie en termes financiers ne suffit plus </w:t>
      </w:r>
      <w:r w:rsidRPr="00A24900">
        <w:rPr>
          <w:lang w:eastAsia="fr-FR"/>
        </w:rPr>
        <w:t>» ce qui exige de doter les entreprises d'outils de pilotage intégrés, combinant mesures financières et opérationnelles, capables de traduire la stratégie en actions concrètes et mesurables.</w:t>
      </w:r>
    </w:p>
    <w:p w14:paraId="582AF181" w14:textId="77777777" w:rsidR="001B6C17" w:rsidRPr="00A24900" w:rsidRDefault="001B6C17" w:rsidP="007A771A">
      <w:pPr>
        <w:jc w:val="both"/>
        <w:rPr>
          <w:rFonts w:eastAsia="Times New Roman" w:cstheme="majorBidi"/>
          <w:szCs w:val="24"/>
          <w:lang w:eastAsia="fr-FR"/>
        </w:rPr>
      </w:pPr>
      <w:r w:rsidRPr="00A24900">
        <w:rPr>
          <w:rFonts w:eastAsia="Times New Roman" w:cstheme="majorBidi"/>
          <w:szCs w:val="24"/>
          <w:lang w:eastAsia="fr-FR"/>
        </w:rPr>
        <w:t xml:space="preserve">C'est dans ce contexte qu'évolue SEBN-MA (Sumitomo Electric </w:t>
      </w:r>
      <w:proofErr w:type="spellStart"/>
      <w:r w:rsidRPr="00A24900">
        <w:rPr>
          <w:rFonts w:eastAsia="Times New Roman" w:cstheme="majorBidi"/>
          <w:szCs w:val="24"/>
          <w:lang w:eastAsia="fr-FR"/>
        </w:rPr>
        <w:t>Bordnetze</w:t>
      </w:r>
      <w:proofErr w:type="spellEnd"/>
      <w:r w:rsidRPr="00A24900">
        <w:rPr>
          <w:rFonts w:eastAsia="Times New Roman" w:cstheme="majorBidi"/>
          <w:szCs w:val="24"/>
          <w:lang w:eastAsia="fr-FR"/>
        </w:rPr>
        <w:t xml:space="preserve"> Morocco) entreprise spécialisée dans la fabrication de faisceaux de câbles automobiles, confrontée, comme l'ensemble des acteurs du secteur, aux défis permanents de la maîtrise de ses coûts de production et de l'amélioration de sa performance industrielle. Le contrôle de gestion, au sens d'Anthony (1965), </w:t>
      </w:r>
      <w:r w:rsidRPr="00A24900">
        <w:rPr>
          <w:rFonts w:eastAsia="Times New Roman" w:cstheme="majorBidi"/>
          <w:i/>
          <w:iCs/>
          <w:szCs w:val="24"/>
          <w:lang w:eastAsia="fr-FR"/>
        </w:rPr>
        <w:t xml:space="preserve">constitue le processus par lequel les dirigeants s'assurent que les ressources sont obtenues et utilisées avec efficacité et efficience pour réaliser les objectifs de l'organisation. </w:t>
      </w:r>
      <w:r w:rsidRPr="00A24900">
        <w:rPr>
          <w:rFonts w:eastAsia="Times New Roman" w:cstheme="majorBidi"/>
          <w:szCs w:val="24"/>
          <w:lang w:eastAsia="fr-FR"/>
        </w:rPr>
        <w:t xml:space="preserve">Il représente ainsi le dispositif central permettant de piloter la performance industrielle appréciée à travers les dimensions d'économie, d'efficience et d'efficacité et de maîtriser le </w:t>
      </w:r>
      <w:proofErr w:type="spellStart"/>
      <w:r w:rsidRPr="00A24900">
        <w:rPr>
          <w:rFonts w:eastAsia="Times New Roman" w:cstheme="majorBidi"/>
          <w:szCs w:val="24"/>
          <w:lang w:eastAsia="fr-FR"/>
        </w:rPr>
        <w:t>scrap</w:t>
      </w:r>
      <w:proofErr w:type="spellEnd"/>
      <w:r w:rsidRPr="00A24900">
        <w:rPr>
          <w:rFonts w:eastAsia="Times New Roman" w:cstheme="majorBidi"/>
          <w:szCs w:val="24"/>
          <w:lang w:eastAsia="fr-FR"/>
        </w:rPr>
        <w:t>, défini comme l'ensemble des rebuts et non-conformités générés en cours de fabrication, irrécupérables à leur valeur initiale et source directe de coûts de non-qualité. La présente recherche se délimite au cas de SEBN-MA sur la période couverte par le stage, en s'appuyant sur les données collectées le site de production de Tanger.</w:t>
      </w:r>
    </w:p>
    <w:p w14:paraId="027FBB55" w14:textId="77777777" w:rsidR="001B6C17" w:rsidRPr="00A24900" w:rsidRDefault="001B6C17" w:rsidP="007A771A">
      <w:pPr>
        <w:jc w:val="both"/>
        <w:rPr>
          <w:rFonts w:eastAsia="Times New Roman" w:cstheme="majorBidi"/>
          <w:szCs w:val="24"/>
          <w:lang w:eastAsia="fr-FR"/>
        </w:rPr>
      </w:pPr>
      <w:r w:rsidRPr="00A24900">
        <w:rPr>
          <w:rFonts w:eastAsia="Times New Roman" w:cstheme="majorBidi"/>
          <w:szCs w:val="24"/>
          <w:lang w:eastAsia="fr-FR"/>
        </w:rPr>
        <w:t xml:space="preserve">L'intérêt de ce travail est double. Académiquement, il contribue à combler un gap dans la littérature en proposant une approche intégrée mobilisant les outils du CDG au service du pilotage du </w:t>
      </w:r>
      <w:proofErr w:type="spellStart"/>
      <w:r w:rsidRPr="00A24900">
        <w:rPr>
          <w:rFonts w:eastAsia="Times New Roman" w:cstheme="majorBidi"/>
          <w:szCs w:val="24"/>
          <w:lang w:eastAsia="fr-FR"/>
        </w:rPr>
        <w:t>scrap</w:t>
      </w:r>
      <w:proofErr w:type="spellEnd"/>
      <w:r w:rsidRPr="00A24900">
        <w:rPr>
          <w:rFonts w:eastAsia="Times New Roman" w:cstheme="majorBidi"/>
          <w:szCs w:val="24"/>
          <w:lang w:eastAsia="fr-FR"/>
        </w:rPr>
        <w:t xml:space="preserve">. Professionnellement, dans un secteur du câblage automobile marocain en pleine croissance, la maîtrise des coûts de production dont le </w:t>
      </w:r>
      <w:proofErr w:type="spellStart"/>
      <w:r w:rsidRPr="00A24900">
        <w:rPr>
          <w:rFonts w:eastAsia="Times New Roman" w:cstheme="majorBidi"/>
          <w:szCs w:val="24"/>
          <w:lang w:eastAsia="fr-FR"/>
        </w:rPr>
        <w:t>scrap</w:t>
      </w:r>
      <w:proofErr w:type="spellEnd"/>
      <w:r w:rsidRPr="00A24900">
        <w:rPr>
          <w:rFonts w:eastAsia="Times New Roman" w:cstheme="majorBidi"/>
          <w:szCs w:val="24"/>
          <w:lang w:eastAsia="fr-FR"/>
        </w:rPr>
        <w:t xml:space="preserve"> est une composante majeure devient un impératif de compétitivité pour les entreprises du secteur. </w:t>
      </w:r>
    </w:p>
    <w:p w14:paraId="4275C4AD" w14:textId="77777777" w:rsidR="004E7812" w:rsidRPr="00A24900" w:rsidRDefault="001B6C17" w:rsidP="007A771A">
      <w:pPr>
        <w:jc w:val="both"/>
        <w:rPr>
          <w:rFonts w:eastAsia="Times New Roman" w:cstheme="majorBidi"/>
          <w:szCs w:val="24"/>
          <w:lang w:eastAsia="fr-FR"/>
        </w:rPr>
      </w:pPr>
      <w:bookmarkStart w:id="37" w:name="_Hlk233824795"/>
      <w:r w:rsidRPr="00A24900">
        <w:rPr>
          <w:rFonts w:eastAsia="Times New Roman" w:cstheme="majorBidi"/>
          <w:szCs w:val="24"/>
          <w:lang w:eastAsia="fr-FR"/>
        </w:rPr>
        <w:t>Ces constats conduisent à formuler la problématique centrale suivante :</w:t>
      </w:r>
    </w:p>
    <w:p w14:paraId="1311830A" w14:textId="185A5622" w:rsidR="004E7812" w:rsidRPr="00A24900" w:rsidRDefault="001B6C17" w:rsidP="007A771A">
      <w:pPr>
        <w:jc w:val="both"/>
        <w:rPr>
          <w:rFonts w:eastAsia="Times New Roman" w:cstheme="majorBidi"/>
          <w:szCs w:val="24"/>
          <w:lang w:eastAsia="fr-FR"/>
        </w:rPr>
      </w:pPr>
      <w:r w:rsidRPr="00A24900">
        <w:rPr>
          <w:rFonts w:eastAsia="Times New Roman" w:cstheme="majorBidi"/>
          <w:b/>
          <w:bCs/>
          <w:szCs w:val="24"/>
          <w:lang w:eastAsia="fr-FR"/>
        </w:rPr>
        <w:t xml:space="preserve">Comment le contrôle de gestion peut-il contribuer à la maîtrise du </w:t>
      </w:r>
      <w:proofErr w:type="spellStart"/>
      <w:r w:rsidRPr="00A24900">
        <w:rPr>
          <w:rFonts w:eastAsia="Times New Roman" w:cstheme="majorBidi"/>
          <w:b/>
          <w:bCs/>
          <w:szCs w:val="24"/>
          <w:lang w:eastAsia="fr-FR"/>
        </w:rPr>
        <w:t>scrap</w:t>
      </w:r>
      <w:proofErr w:type="spellEnd"/>
      <w:r w:rsidRPr="00A24900">
        <w:rPr>
          <w:rFonts w:eastAsia="Times New Roman" w:cstheme="majorBidi"/>
          <w:b/>
          <w:bCs/>
          <w:szCs w:val="24"/>
          <w:lang w:eastAsia="fr-FR"/>
        </w:rPr>
        <w:t xml:space="preserve"> et à l'amélioration de la performance industrielle chez SEBN-MA ?</w:t>
      </w:r>
    </w:p>
    <w:p w14:paraId="2EC97FC4" w14:textId="77777777" w:rsidR="004E7812" w:rsidRPr="00A24900" w:rsidRDefault="001B6C17" w:rsidP="007A771A">
      <w:pPr>
        <w:jc w:val="both"/>
        <w:rPr>
          <w:rFonts w:eastAsia="Times New Roman" w:cstheme="majorBidi"/>
          <w:szCs w:val="24"/>
          <w:lang w:eastAsia="fr-FR"/>
        </w:rPr>
      </w:pPr>
      <w:r w:rsidRPr="00A24900">
        <w:rPr>
          <w:rFonts w:eastAsia="Times New Roman" w:cstheme="majorBidi"/>
          <w:szCs w:val="24"/>
          <w:lang w:eastAsia="fr-FR"/>
        </w:rPr>
        <w:lastRenderedPageBreak/>
        <w:t xml:space="preserve">Cette question principale se décline en quatre questions secondaires complémentaires et progressives. </w:t>
      </w:r>
    </w:p>
    <w:p w14:paraId="7D79C7AC" w14:textId="77777777" w:rsidR="004E7812" w:rsidRPr="00A24900" w:rsidRDefault="001B6C17">
      <w:pPr>
        <w:pStyle w:val="Paragraphedeliste"/>
        <w:numPr>
          <w:ilvl w:val="0"/>
          <w:numId w:val="22"/>
        </w:numPr>
        <w:jc w:val="both"/>
        <w:rPr>
          <w:rFonts w:eastAsia="Times New Roman" w:cstheme="majorBidi"/>
          <w:szCs w:val="24"/>
          <w:lang w:eastAsia="fr-FR"/>
        </w:rPr>
      </w:pPr>
      <w:r w:rsidRPr="00A24900">
        <w:rPr>
          <w:rFonts w:eastAsia="Times New Roman" w:cstheme="majorBidi"/>
          <w:szCs w:val="24"/>
          <w:lang w:eastAsia="fr-FR"/>
        </w:rPr>
        <w:t xml:space="preserve">Premièrement, le système actuel de suivi du </w:t>
      </w:r>
      <w:proofErr w:type="spellStart"/>
      <w:r w:rsidRPr="00A24900">
        <w:rPr>
          <w:rFonts w:eastAsia="Times New Roman" w:cstheme="majorBidi"/>
          <w:szCs w:val="24"/>
          <w:lang w:eastAsia="fr-FR"/>
        </w:rPr>
        <w:t>scrap</w:t>
      </w:r>
      <w:proofErr w:type="spellEnd"/>
      <w:r w:rsidRPr="00A24900">
        <w:rPr>
          <w:rFonts w:eastAsia="Times New Roman" w:cstheme="majorBidi"/>
          <w:szCs w:val="24"/>
          <w:lang w:eastAsia="fr-FR"/>
        </w:rPr>
        <w:t xml:space="preserve"> est-il suffisant pour piloter efficacement la performance ? </w:t>
      </w:r>
    </w:p>
    <w:p w14:paraId="20FE009C" w14:textId="6712E6B8" w:rsidR="004E7812" w:rsidRPr="00A24900" w:rsidRDefault="001B6C17">
      <w:pPr>
        <w:pStyle w:val="Paragraphedeliste"/>
        <w:numPr>
          <w:ilvl w:val="0"/>
          <w:numId w:val="22"/>
        </w:numPr>
        <w:jc w:val="both"/>
        <w:rPr>
          <w:rFonts w:eastAsia="Times New Roman" w:cstheme="majorBidi"/>
          <w:szCs w:val="24"/>
          <w:lang w:eastAsia="fr-FR"/>
        </w:rPr>
      </w:pPr>
      <w:r w:rsidRPr="00A24900">
        <w:rPr>
          <w:rFonts w:eastAsia="Times New Roman" w:cstheme="majorBidi"/>
          <w:szCs w:val="24"/>
          <w:lang w:eastAsia="fr-FR"/>
        </w:rPr>
        <w:t xml:space="preserve">Deuxièmement, le coût du </w:t>
      </w:r>
      <w:proofErr w:type="spellStart"/>
      <w:r w:rsidRPr="00A24900">
        <w:rPr>
          <w:rFonts w:eastAsia="Times New Roman" w:cstheme="majorBidi"/>
          <w:szCs w:val="24"/>
          <w:lang w:eastAsia="fr-FR"/>
        </w:rPr>
        <w:t>scrap</w:t>
      </w:r>
      <w:proofErr w:type="spellEnd"/>
      <w:r w:rsidRPr="00A24900">
        <w:rPr>
          <w:rFonts w:eastAsia="Times New Roman" w:cstheme="majorBidi"/>
          <w:szCs w:val="24"/>
          <w:lang w:eastAsia="fr-FR"/>
        </w:rPr>
        <w:t xml:space="preserve"> est-il correctement mesuré et budgétisé chez SEBN-MA ? Troisièmement, les causes du </w:t>
      </w:r>
      <w:proofErr w:type="spellStart"/>
      <w:r w:rsidRPr="00A24900">
        <w:rPr>
          <w:rFonts w:eastAsia="Times New Roman" w:cstheme="majorBidi"/>
          <w:szCs w:val="24"/>
          <w:lang w:eastAsia="fr-FR"/>
        </w:rPr>
        <w:t>scrap</w:t>
      </w:r>
      <w:proofErr w:type="spellEnd"/>
      <w:r w:rsidRPr="00A24900">
        <w:rPr>
          <w:rFonts w:eastAsia="Times New Roman" w:cstheme="majorBidi"/>
          <w:szCs w:val="24"/>
          <w:lang w:eastAsia="fr-FR"/>
        </w:rPr>
        <w:t xml:space="preserve"> sont-elles analysées de manière </w:t>
      </w:r>
      <w:r w:rsidR="004E7812" w:rsidRPr="00A24900">
        <w:rPr>
          <w:rFonts w:eastAsia="Times New Roman" w:cstheme="majorBidi"/>
          <w:szCs w:val="24"/>
          <w:lang w:eastAsia="fr-FR"/>
        </w:rPr>
        <w:t>systématique ?</w:t>
      </w:r>
      <w:r w:rsidRPr="00A24900">
        <w:rPr>
          <w:rFonts w:eastAsia="Times New Roman" w:cstheme="majorBidi"/>
          <w:szCs w:val="24"/>
          <w:lang w:eastAsia="fr-FR"/>
        </w:rPr>
        <w:t xml:space="preserve"> </w:t>
      </w:r>
    </w:p>
    <w:p w14:paraId="79425AB5" w14:textId="43EE1DE7" w:rsidR="001B6C17" w:rsidRPr="00A24900" w:rsidRDefault="001B6C17">
      <w:pPr>
        <w:pStyle w:val="Paragraphedeliste"/>
        <w:numPr>
          <w:ilvl w:val="0"/>
          <w:numId w:val="22"/>
        </w:numPr>
        <w:jc w:val="both"/>
        <w:rPr>
          <w:rFonts w:eastAsia="Times New Roman" w:cstheme="majorBidi"/>
          <w:szCs w:val="24"/>
          <w:lang w:eastAsia="fr-FR"/>
        </w:rPr>
      </w:pPr>
      <w:r w:rsidRPr="00A24900">
        <w:rPr>
          <w:rFonts w:eastAsia="Times New Roman" w:cstheme="majorBidi"/>
          <w:szCs w:val="24"/>
          <w:lang w:eastAsia="fr-FR"/>
        </w:rPr>
        <w:t xml:space="preserve">Et quatrièmement, dans quelle mesure la conception d'un tableau de bord intégrant des KPIs et un </w:t>
      </w:r>
      <w:proofErr w:type="spellStart"/>
      <w:r w:rsidRPr="00A24900">
        <w:rPr>
          <w:rFonts w:eastAsia="Times New Roman" w:cstheme="majorBidi"/>
          <w:szCs w:val="24"/>
          <w:lang w:eastAsia="fr-FR"/>
        </w:rPr>
        <w:t>reporting</w:t>
      </w:r>
      <w:proofErr w:type="spellEnd"/>
      <w:r w:rsidRPr="00A24900">
        <w:rPr>
          <w:rFonts w:eastAsia="Times New Roman" w:cstheme="majorBidi"/>
          <w:szCs w:val="24"/>
          <w:lang w:eastAsia="fr-FR"/>
        </w:rPr>
        <w:t xml:space="preserve"> peut-elle améliorer la prise de décision et la réactivité face aux dérives du </w:t>
      </w:r>
      <w:proofErr w:type="spellStart"/>
      <w:r w:rsidRPr="00A24900">
        <w:rPr>
          <w:rFonts w:eastAsia="Times New Roman" w:cstheme="majorBidi"/>
          <w:szCs w:val="24"/>
          <w:lang w:eastAsia="fr-FR"/>
        </w:rPr>
        <w:t>scrap</w:t>
      </w:r>
      <w:proofErr w:type="spellEnd"/>
      <w:r w:rsidRPr="00A24900">
        <w:rPr>
          <w:rFonts w:eastAsia="Times New Roman" w:cstheme="majorBidi"/>
          <w:szCs w:val="24"/>
          <w:lang w:eastAsia="fr-FR"/>
        </w:rPr>
        <w:t xml:space="preserve"> ?</w:t>
      </w:r>
    </w:p>
    <w:p w14:paraId="77F5558A" w14:textId="77777777" w:rsidR="004E7812" w:rsidRPr="00A24900" w:rsidRDefault="001B6C17" w:rsidP="007A771A">
      <w:pPr>
        <w:jc w:val="both"/>
        <w:rPr>
          <w:rFonts w:eastAsia="Times New Roman" w:cstheme="majorBidi"/>
          <w:szCs w:val="24"/>
          <w:lang w:eastAsia="fr-FR"/>
        </w:rPr>
      </w:pPr>
      <w:r w:rsidRPr="00A24900">
        <w:rPr>
          <w:rFonts w:eastAsia="Times New Roman" w:cstheme="majorBidi"/>
          <w:szCs w:val="24"/>
          <w:lang w:eastAsia="fr-FR"/>
        </w:rPr>
        <w:t xml:space="preserve">Pour répondre à ces questions, une hypothèse principale et quatre hypothèses secondaires sont formulées selon une logique hiérarchique et progressive. </w:t>
      </w:r>
    </w:p>
    <w:p w14:paraId="2BF7B7E9" w14:textId="77777777" w:rsidR="00925791" w:rsidRPr="00A24900" w:rsidRDefault="001B6C17" w:rsidP="007A771A">
      <w:pPr>
        <w:jc w:val="both"/>
        <w:rPr>
          <w:rFonts w:eastAsia="Times New Roman" w:cstheme="majorBidi"/>
          <w:szCs w:val="24"/>
          <w:lang w:eastAsia="fr-FR"/>
        </w:rPr>
      </w:pPr>
      <w:r w:rsidRPr="00A24900">
        <w:rPr>
          <w:rFonts w:eastAsia="Times New Roman" w:cstheme="majorBidi"/>
          <w:szCs w:val="24"/>
          <w:lang w:eastAsia="fr-FR"/>
        </w:rPr>
        <w:t>L'hypothèse principale soutient que</w:t>
      </w:r>
      <w:r w:rsidR="004E62CD" w:rsidRPr="00A24900">
        <w:rPr>
          <w:rFonts w:eastAsia="Times New Roman" w:cstheme="majorBidi"/>
          <w:szCs w:val="24"/>
          <w:lang w:eastAsia="fr-FR"/>
        </w:rPr>
        <w:t> :</w:t>
      </w:r>
      <w:r w:rsidRPr="00A24900">
        <w:rPr>
          <w:rFonts w:eastAsia="Times New Roman" w:cstheme="majorBidi"/>
          <w:szCs w:val="24"/>
          <w:lang w:eastAsia="fr-FR"/>
        </w:rPr>
        <w:t xml:space="preserve"> </w:t>
      </w:r>
    </w:p>
    <w:p w14:paraId="1899A431" w14:textId="593CA379" w:rsidR="00925791" w:rsidRPr="00A24900" w:rsidRDefault="004E62CD" w:rsidP="007A771A">
      <w:pPr>
        <w:jc w:val="both"/>
        <w:rPr>
          <w:rFonts w:eastAsia="Times New Roman" w:cstheme="majorBidi"/>
          <w:szCs w:val="24"/>
          <w:lang w:eastAsia="fr-FR"/>
        </w:rPr>
      </w:pPr>
      <w:r w:rsidRPr="00A24900">
        <w:rPr>
          <w:rFonts w:eastAsia="Times New Roman" w:cstheme="majorBidi"/>
          <w:b/>
          <w:bCs/>
          <w:szCs w:val="24"/>
          <w:lang w:eastAsia="fr-FR"/>
        </w:rPr>
        <w:t>L</w:t>
      </w:r>
      <w:r w:rsidR="001B6C17" w:rsidRPr="00A24900">
        <w:rPr>
          <w:rFonts w:eastAsia="Times New Roman" w:cstheme="majorBidi"/>
          <w:b/>
          <w:bCs/>
          <w:szCs w:val="24"/>
          <w:lang w:eastAsia="fr-FR"/>
        </w:rPr>
        <w:t xml:space="preserve">es outils du contrôle de gestion constituent un levier efficace pour maîtriser le </w:t>
      </w:r>
      <w:proofErr w:type="spellStart"/>
      <w:r w:rsidR="001B6C17" w:rsidRPr="00A24900">
        <w:rPr>
          <w:rFonts w:eastAsia="Times New Roman" w:cstheme="majorBidi"/>
          <w:b/>
          <w:bCs/>
          <w:szCs w:val="24"/>
          <w:lang w:eastAsia="fr-FR"/>
        </w:rPr>
        <w:t>scrap</w:t>
      </w:r>
      <w:proofErr w:type="spellEnd"/>
      <w:r w:rsidR="001B6C17" w:rsidRPr="00A24900">
        <w:rPr>
          <w:rFonts w:eastAsia="Times New Roman" w:cstheme="majorBidi"/>
          <w:b/>
          <w:bCs/>
          <w:szCs w:val="24"/>
          <w:lang w:eastAsia="fr-FR"/>
        </w:rPr>
        <w:t xml:space="preserve"> et améliorer la performance industrielle chez SEBN-MA.</w:t>
      </w:r>
    </w:p>
    <w:p w14:paraId="30990745" w14:textId="0FADC635" w:rsidR="004E7812" w:rsidRPr="00A24900" w:rsidRDefault="001B6C17" w:rsidP="007A771A">
      <w:pPr>
        <w:jc w:val="both"/>
        <w:rPr>
          <w:rFonts w:eastAsia="Times New Roman" w:cstheme="majorBidi"/>
          <w:szCs w:val="24"/>
          <w:lang w:eastAsia="fr-FR"/>
        </w:rPr>
      </w:pPr>
      <w:r w:rsidRPr="00A24900">
        <w:rPr>
          <w:rFonts w:eastAsia="Times New Roman" w:cstheme="majorBidi"/>
          <w:szCs w:val="24"/>
          <w:lang w:eastAsia="fr-FR"/>
        </w:rPr>
        <w:t xml:space="preserve">Cette hypothèse se fonde sur quatre hypothèses secondaires ordonnées de manière logique. </w:t>
      </w:r>
    </w:p>
    <w:p w14:paraId="3BE5C94B" w14:textId="77777777" w:rsidR="004E7812" w:rsidRPr="00A24900" w:rsidRDefault="001B6C17">
      <w:pPr>
        <w:pStyle w:val="Paragraphedeliste"/>
        <w:numPr>
          <w:ilvl w:val="0"/>
          <w:numId w:val="23"/>
        </w:numPr>
        <w:jc w:val="both"/>
        <w:rPr>
          <w:rFonts w:eastAsia="Times New Roman" w:cstheme="majorBidi"/>
          <w:szCs w:val="24"/>
          <w:lang w:eastAsia="fr-FR"/>
        </w:rPr>
      </w:pPr>
      <w:r w:rsidRPr="00A24900">
        <w:rPr>
          <w:rFonts w:eastAsia="Times New Roman" w:cstheme="majorBidi"/>
          <w:szCs w:val="24"/>
          <w:lang w:eastAsia="fr-FR"/>
        </w:rPr>
        <w:t xml:space="preserve">La première postule que le système de suivi actuel du </w:t>
      </w:r>
      <w:proofErr w:type="spellStart"/>
      <w:r w:rsidRPr="00A24900">
        <w:rPr>
          <w:rFonts w:eastAsia="Times New Roman" w:cstheme="majorBidi"/>
          <w:szCs w:val="24"/>
          <w:lang w:eastAsia="fr-FR"/>
        </w:rPr>
        <w:t>scrap</w:t>
      </w:r>
      <w:proofErr w:type="spellEnd"/>
      <w:r w:rsidRPr="00A24900">
        <w:rPr>
          <w:rFonts w:eastAsia="Times New Roman" w:cstheme="majorBidi"/>
          <w:szCs w:val="24"/>
          <w:lang w:eastAsia="fr-FR"/>
        </w:rPr>
        <w:t xml:space="preserve"> chez SEBN-MA est insuffisant et ne permet pas un pilotage efficace de la performance ce qui justifie la nécessité d'une intervention. </w:t>
      </w:r>
    </w:p>
    <w:p w14:paraId="2B0CFE07" w14:textId="77777777" w:rsidR="004E7812" w:rsidRPr="00A24900" w:rsidRDefault="001B6C17">
      <w:pPr>
        <w:pStyle w:val="Paragraphedeliste"/>
        <w:numPr>
          <w:ilvl w:val="0"/>
          <w:numId w:val="23"/>
        </w:numPr>
        <w:jc w:val="both"/>
        <w:rPr>
          <w:rFonts w:eastAsia="Times New Roman" w:cstheme="majorBidi"/>
          <w:szCs w:val="24"/>
          <w:lang w:eastAsia="fr-FR"/>
        </w:rPr>
      </w:pPr>
      <w:r w:rsidRPr="00A24900">
        <w:rPr>
          <w:rFonts w:eastAsia="Times New Roman" w:cstheme="majorBidi"/>
          <w:szCs w:val="24"/>
          <w:lang w:eastAsia="fr-FR"/>
        </w:rPr>
        <w:t xml:space="preserve">La deuxième avance que le coût du </w:t>
      </w:r>
      <w:proofErr w:type="spellStart"/>
      <w:r w:rsidRPr="00A24900">
        <w:rPr>
          <w:rFonts w:eastAsia="Times New Roman" w:cstheme="majorBidi"/>
          <w:szCs w:val="24"/>
          <w:lang w:eastAsia="fr-FR"/>
        </w:rPr>
        <w:t>scrap</w:t>
      </w:r>
      <w:proofErr w:type="spellEnd"/>
      <w:r w:rsidRPr="00A24900">
        <w:rPr>
          <w:rFonts w:eastAsia="Times New Roman" w:cstheme="majorBidi"/>
          <w:szCs w:val="24"/>
          <w:lang w:eastAsia="fr-FR"/>
        </w:rPr>
        <w:t xml:space="preserve"> et le budget prévisionnel du </w:t>
      </w:r>
      <w:proofErr w:type="spellStart"/>
      <w:r w:rsidRPr="00A24900">
        <w:rPr>
          <w:rFonts w:eastAsia="Times New Roman" w:cstheme="majorBidi"/>
          <w:szCs w:val="24"/>
          <w:lang w:eastAsia="fr-FR"/>
        </w:rPr>
        <w:t>scrap</w:t>
      </w:r>
      <w:proofErr w:type="spellEnd"/>
      <w:r w:rsidRPr="00A24900">
        <w:rPr>
          <w:rFonts w:eastAsia="Times New Roman" w:cstheme="majorBidi"/>
          <w:szCs w:val="24"/>
          <w:lang w:eastAsia="fr-FR"/>
        </w:rPr>
        <w:t xml:space="preserve"> sont sous-estimés ce qui révèle l'étendue du problème financier réel. </w:t>
      </w:r>
    </w:p>
    <w:p w14:paraId="621D2A47" w14:textId="77777777" w:rsidR="004E7812" w:rsidRPr="00A24900" w:rsidRDefault="001B6C17">
      <w:pPr>
        <w:pStyle w:val="Paragraphedeliste"/>
        <w:numPr>
          <w:ilvl w:val="0"/>
          <w:numId w:val="23"/>
        </w:numPr>
        <w:jc w:val="both"/>
        <w:rPr>
          <w:rFonts w:eastAsia="Times New Roman" w:cstheme="majorBidi"/>
          <w:szCs w:val="24"/>
          <w:lang w:eastAsia="fr-FR"/>
        </w:rPr>
      </w:pPr>
      <w:r w:rsidRPr="00A24900">
        <w:rPr>
          <w:rFonts w:eastAsia="Times New Roman" w:cstheme="majorBidi"/>
          <w:szCs w:val="24"/>
          <w:lang w:eastAsia="fr-FR"/>
        </w:rPr>
        <w:t xml:space="preserve">La troisième soutient que les causes racines du </w:t>
      </w:r>
      <w:proofErr w:type="spellStart"/>
      <w:r w:rsidRPr="00A24900">
        <w:rPr>
          <w:rFonts w:eastAsia="Times New Roman" w:cstheme="majorBidi"/>
          <w:szCs w:val="24"/>
          <w:lang w:eastAsia="fr-FR"/>
        </w:rPr>
        <w:t>scrap</w:t>
      </w:r>
      <w:proofErr w:type="spellEnd"/>
      <w:r w:rsidRPr="00A24900">
        <w:rPr>
          <w:rFonts w:eastAsia="Times New Roman" w:cstheme="majorBidi"/>
          <w:szCs w:val="24"/>
          <w:lang w:eastAsia="fr-FR"/>
        </w:rPr>
        <w:t xml:space="preserve"> sont identifiables et récurrentes, mais insuffisamment analysées ce qui oriente les actions correctives à mener. </w:t>
      </w:r>
    </w:p>
    <w:p w14:paraId="5845A2F3" w14:textId="77777777" w:rsidR="004E7812" w:rsidRPr="00A24900" w:rsidRDefault="001B6C17">
      <w:pPr>
        <w:pStyle w:val="Paragraphedeliste"/>
        <w:numPr>
          <w:ilvl w:val="0"/>
          <w:numId w:val="23"/>
        </w:numPr>
        <w:jc w:val="both"/>
        <w:rPr>
          <w:rFonts w:eastAsia="Times New Roman" w:cstheme="majorBidi"/>
          <w:szCs w:val="24"/>
          <w:lang w:eastAsia="fr-FR"/>
        </w:rPr>
      </w:pPr>
      <w:r w:rsidRPr="00A24900">
        <w:rPr>
          <w:rFonts w:eastAsia="Times New Roman" w:cstheme="majorBidi"/>
          <w:szCs w:val="24"/>
          <w:lang w:eastAsia="fr-FR"/>
        </w:rPr>
        <w:t xml:space="preserve">La quatrième enfin affirme que la conception d'un tableau de bord intégrant des KPIs et un </w:t>
      </w:r>
      <w:proofErr w:type="spellStart"/>
      <w:r w:rsidRPr="00A24900">
        <w:rPr>
          <w:rFonts w:eastAsia="Times New Roman" w:cstheme="majorBidi"/>
          <w:szCs w:val="24"/>
          <w:lang w:eastAsia="fr-FR"/>
        </w:rPr>
        <w:t>reporting</w:t>
      </w:r>
      <w:proofErr w:type="spellEnd"/>
      <w:r w:rsidRPr="00A24900">
        <w:rPr>
          <w:rFonts w:eastAsia="Times New Roman" w:cstheme="majorBidi"/>
          <w:szCs w:val="24"/>
          <w:lang w:eastAsia="fr-FR"/>
        </w:rPr>
        <w:t xml:space="preserve"> structuré améliore la lisibilité et la capacité décisionnelle du département contrôle de gestion ce qui constitue la réponse opérationnelle proposée. </w:t>
      </w:r>
    </w:p>
    <w:p w14:paraId="019EBFC1" w14:textId="13EBCDDF" w:rsidR="001B6C17" w:rsidRPr="00A24900" w:rsidRDefault="001B6C17" w:rsidP="007A771A">
      <w:pPr>
        <w:jc w:val="both"/>
        <w:rPr>
          <w:rFonts w:eastAsia="Times New Roman" w:cstheme="majorBidi"/>
          <w:szCs w:val="24"/>
          <w:lang w:eastAsia="fr-FR"/>
        </w:rPr>
      </w:pPr>
      <w:r w:rsidRPr="00A24900">
        <w:rPr>
          <w:rFonts w:eastAsia="Times New Roman" w:cstheme="majorBidi"/>
          <w:szCs w:val="24"/>
          <w:lang w:eastAsia="fr-FR"/>
        </w:rPr>
        <w:t>Ces hypothèses seront vérifiées selon une approche hypothético-déductive combinant méthodes quantitatives et qualitatives, mobilisant entretiens semi-directifs, questionnaire terrain, analyse causale et calculs financiers.</w:t>
      </w:r>
    </w:p>
    <w:bookmarkEnd w:id="37"/>
    <w:p w14:paraId="1C5A741D" w14:textId="77777777" w:rsidR="00CB1F61" w:rsidRPr="00A24900" w:rsidRDefault="001B6C17" w:rsidP="007A771A">
      <w:pPr>
        <w:jc w:val="both"/>
        <w:rPr>
          <w:rFonts w:eastAsia="Times New Roman" w:cstheme="majorBidi"/>
          <w:szCs w:val="24"/>
          <w:lang w:eastAsia="fr-FR"/>
        </w:rPr>
      </w:pPr>
      <w:r w:rsidRPr="00A24900">
        <w:rPr>
          <w:rFonts w:eastAsia="Times New Roman" w:cstheme="majorBidi"/>
          <w:szCs w:val="24"/>
          <w:lang w:eastAsia="fr-FR"/>
        </w:rPr>
        <w:t xml:space="preserve">Ce travail s'organise en deux parties de trois chapitres chacune. </w:t>
      </w:r>
    </w:p>
    <w:p w14:paraId="0FBDE89C" w14:textId="77777777" w:rsidR="00CB1F61" w:rsidRPr="00A24900" w:rsidRDefault="001B6C17" w:rsidP="007A771A">
      <w:pPr>
        <w:jc w:val="both"/>
        <w:rPr>
          <w:rFonts w:eastAsia="Times New Roman" w:cstheme="majorBidi"/>
          <w:szCs w:val="24"/>
          <w:lang w:eastAsia="fr-FR"/>
        </w:rPr>
      </w:pPr>
      <w:r w:rsidRPr="00A24900">
        <w:rPr>
          <w:rFonts w:eastAsia="Times New Roman" w:cstheme="majorBidi"/>
          <w:szCs w:val="24"/>
          <w:lang w:eastAsia="fr-FR"/>
        </w:rPr>
        <w:lastRenderedPageBreak/>
        <w:t xml:space="preserve">La première partie théorique traite successivement des fondements du contrôle de gestion et de la performance industrielle, du </w:t>
      </w:r>
      <w:proofErr w:type="spellStart"/>
      <w:r w:rsidRPr="00A24900">
        <w:rPr>
          <w:rFonts w:eastAsia="Times New Roman" w:cstheme="majorBidi"/>
          <w:szCs w:val="24"/>
          <w:lang w:eastAsia="fr-FR"/>
        </w:rPr>
        <w:t>scrap</w:t>
      </w:r>
      <w:proofErr w:type="spellEnd"/>
      <w:r w:rsidRPr="00A24900">
        <w:rPr>
          <w:rFonts w:eastAsia="Times New Roman" w:cstheme="majorBidi"/>
          <w:szCs w:val="24"/>
          <w:lang w:eastAsia="fr-FR"/>
        </w:rPr>
        <w:t xml:space="preserve"> industriel et de sa maîtrise, puis de l'articulation conceptuelle entre ces deux dimensions. </w:t>
      </w:r>
    </w:p>
    <w:p w14:paraId="422F0C2E" w14:textId="5525370E" w:rsidR="001B6C17" w:rsidRPr="00A24900" w:rsidRDefault="001B6C17" w:rsidP="007A771A">
      <w:pPr>
        <w:jc w:val="both"/>
        <w:rPr>
          <w:rFonts w:eastAsia="Times New Roman" w:cstheme="majorBidi"/>
          <w:szCs w:val="24"/>
          <w:lang w:eastAsia="fr-FR"/>
        </w:rPr>
      </w:pPr>
      <w:r w:rsidRPr="00A24900">
        <w:rPr>
          <w:rFonts w:eastAsia="Times New Roman" w:cstheme="majorBidi"/>
          <w:szCs w:val="24"/>
          <w:lang w:eastAsia="fr-FR"/>
        </w:rPr>
        <w:t>La seconde partie empirique présente la méthodologie et l'organisme d'accueil, expose les résultats de l'analyse et la construction du système de pilotage proposé, avant de conclure par la discussion des résultats, la validation des hypothèses et les recommandations opérationnelles formulées à destination de SEBN-MA.</w:t>
      </w:r>
    </w:p>
    <w:p w14:paraId="173C235C" w14:textId="6B760859" w:rsidR="001B50C4" w:rsidRPr="00A24900" w:rsidRDefault="001B50C4" w:rsidP="007A771A">
      <w:pPr>
        <w:jc w:val="both"/>
        <w:rPr>
          <w:rFonts w:eastAsia="Times New Roman" w:cstheme="majorBidi"/>
          <w:szCs w:val="24"/>
          <w:lang w:eastAsia="fr-FR"/>
        </w:rPr>
      </w:pPr>
      <w:r w:rsidRPr="00A24900">
        <w:rPr>
          <w:rFonts w:eastAsia="Times New Roman" w:cstheme="majorBidi"/>
          <w:szCs w:val="24"/>
          <w:lang w:eastAsia="fr-FR"/>
        </w:rPr>
        <w:br w:type="page"/>
      </w:r>
    </w:p>
    <w:p w14:paraId="77636B3A" w14:textId="6C5F3A07" w:rsidR="001B50C4" w:rsidRPr="00A24900" w:rsidRDefault="00C51D2F" w:rsidP="007A771A">
      <w:pPr>
        <w:jc w:val="both"/>
        <w:rPr>
          <w:rFonts w:eastAsia="Times New Roman" w:cstheme="majorBidi"/>
          <w:szCs w:val="24"/>
          <w:lang w:eastAsia="fr-FR"/>
        </w:rPr>
      </w:pPr>
      <w:r w:rsidRPr="00A24900">
        <w:rPr>
          <w:rFonts w:eastAsia="Times New Roman" w:cstheme="majorBidi"/>
          <w:noProof/>
          <w:szCs w:val="24"/>
          <w:lang w:eastAsia="fr-FR"/>
        </w:rPr>
        <w:lastRenderedPageBreak/>
        <w:drawing>
          <wp:anchor distT="0" distB="0" distL="114300" distR="114300" simplePos="0" relativeHeight="251678720" behindDoc="1" locked="0" layoutInCell="1" allowOverlap="1" wp14:anchorId="1C420BCA" wp14:editId="7930E837">
            <wp:simplePos x="0" y="0"/>
            <wp:positionH relativeFrom="column">
              <wp:posOffset>-1089660</wp:posOffset>
            </wp:positionH>
            <wp:positionV relativeFrom="paragraph">
              <wp:posOffset>-900430</wp:posOffset>
            </wp:positionV>
            <wp:extent cx="1733550" cy="10687050"/>
            <wp:effectExtent l="0" t="0" r="0" b="0"/>
            <wp:wrapNone/>
            <wp:docPr id="1977428353" name="Image 593691075" descr="Une image contenant bleu, Bleu électrique, capture d’écran, violet  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1977428353" name="Image 593691075" descr="Une image contenant bleu, Bleu électrique, capture d’écran, violet  Le contenu généré par l’IA peut être incorrect."/>
                    <pic:cNvPicPr/>
                  </pic:nvPicPr>
                  <pic:blipFill>
                    <a:blip r:embed="rId9" cstate="print"/>
                    <a:stretch>
                      <a:fillRect/>
                    </a:stretch>
                  </pic:blipFill>
                  <pic:spPr>
                    <a:xfrm>
                      <a:off x="0" y="0"/>
                      <a:ext cx="1733550" cy="10687050"/>
                    </a:xfrm>
                    <a:prstGeom prst="rect">
                      <a:avLst/>
                    </a:prstGeom>
                  </pic:spPr>
                </pic:pic>
              </a:graphicData>
            </a:graphic>
            <wp14:sizeRelH relativeFrom="margin">
              <wp14:pctWidth>0</wp14:pctWidth>
            </wp14:sizeRelH>
            <wp14:sizeRelV relativeFrom="margin">
              <wp14:pctHeight>0</wp14:pctHeight>
            </wp14:sizeRelV>
          </wp:anchor>
        </w:drawing>
      </w:r>
    </w:p>
    <w:p w14:paraId="1FA92909" w14:textId="77777777" w:rsidR="001B50C4" w:rsidRPr="00A24900" w:rsidRDefault="001B50C4" w:rsidP="007A771A">
      <w:pPr>
        <w:jc w:val="both"/>
        <w:rPr>
          <w:rFonts w:eastAsia="Times New Roman" w:cstheme="majorBidi"/>
          <w:szCs w:val="24"/>
          <w:lang w:eastAsia="fr-FR"/>
        </w:rPr>
      </w:pPr>
    </w:p>
    <w:p w14:paraId="5C4FD07A" w14:textId="77777777" w:rsidR="001B50C4" w:rsidRPr="00A24900" w:rsidRDefault="001B50C4" w:rsidP="007A771A">
      <w:pPr>
        <w:jc w:val="center"/>
        <w:rPr>
          <w:rFonts w:eastAsia="Times New Roman" w:cstheme="majorBidi"/>
          <w:szCs w:val="24"/>
          <w:lang w:eastAsia="fr-FR"/>
        </w:rPr>
      </w:pPr>
    </w:p>
    <w:p w14:paraId="2FBC119F" w14:textId="77777777" w:rsidR="001B50C4" w:rsidRPr="00A24900" w:rsidRDefault="001B50C4" w:rsidP="007A771A">
      <w:pPr>
        <w:jc w:val="center"/>
        <w:rPr>
          <w:rFonts w:eastAsia="Times New Roman" w:cstheme="majorBidi"/>
          <w:szCs w:val="24"/>
          <w:lang w:eastAsia="fr-FR"/>
        </w:rPr>
      </w:pPr>
    </w:p>
    <w:p w14:paraId="6B5557E0" w14:textId="77777777" w:rsidR="001B50C4" w:rsidRPr="00A24900" w:rsidRDefault="001B50C4" w:rsidP="007A771A">
      <w:pPr>
        <w:jc w:val="both"/>
        <w:rPr>
          <w:rFonts w:eastAsia="Times New Roman" w:cstheme="majorBidi"/>
          <w:szCs w:val="24"/>
          <w:lang w:eastAsia="fr-FR"/>
        </w:rPr>
      </w:pPr>
    </w:p>
    <w:p w14:paraId="103B3048" w14:textId="77777777" w:rsidR="001B50C4" w:rsidRPr="00A24900" w:rsidRDefault="001B50C4" w:rsidP="007A771A">
      <w:pPr>
        <w:jc w:val="both"/>
        <w:rPr>
          <w:rFonts w:eastAsia="Times New Roman" w:cstheme="majorBidi"/>
          <w:szCs w:val="24"/>
          <w:lang w:eastAsia="fr-FR"/>
        </w:rPr>
      </w:pPr>
    </w:p>
    <w:p w14:paraId="302151A7" w14:textId="77777777" w:rsidR="001B50C4" w:rsidRPr="00A24900" w:rsidRDefault="001B50C4" w:rsidP="007A771A">
      <w:pPr>
        <w:jc w:val="both"/>
        <w:rPr>
          <w:rFonts w:eastAsia="Times New Roman" w:cstheme="majorBidi"/>
          <w:szCs w:val="24"/>
          <w:lang w:eastAsia="fr-FR"/>
        </w:rPr>
      </w:pPr>
    </w:p>
    <w:p w14:paraId="69A51F8F" w14:textId="77777777" w:rsidR="001B50C4" w:rsidRPr="00A24900" w:rsidRDefault="001B50C4" w:rsidP="007A771A">
      <w:pPr>
        <w:ind w:left="1776"/>
        <w:jc w:val="both"/>
        <w:rPr>
          <w:rFonts w:eastAsia="Times New Roman" w:cstheme="majorBidi"/>
          <w:b/>
          <w:bCs/>
          <w:sz w:val="28"/>
          <w:szCs w:val="28"/>
          <w:lang w:eastAsia="fr-FR"/>
        </w:rPr>
      </w:pPr>
      <w:r w:rsidRPr="00A24900">
        <w:rPr>
          <w:rFonts w:eastAsia="Times New Roman" w:cstheme="majorBidi"/>
          <w:b/>
          <w:bCs/>
          <w:sz w:val="28"/>
          <w:szCs w:val="28"/>
          <w:lang w:eastAsia="fr-FR"/>
        </w:rPr>
        <w:t xml:space="preserve">PARTIE 1 : Fondements théoriques du contrôle de gestion et pilotage du </w:t>
      </w:r>
      <w:proofErr w:type="spellStart"/>
      <w:r w:rsidRPr="00A24900">
        <w:rPr>
          <w:rFonts w:eastAsia="Times New Roman" w:cstheme="majorBidi"/>
          <w:b/>
          <w:bCs/>
          <w:sz w:val="28"/>
          <w:szCs w:val="28"/>
          <w:lang w:eastAsia="fr-FR"/>
        </w:rPr>
        <w:t>scrap</w:t>
      </w:r>
      <w:proofErr w:type="spellEnd"/>
      <w:r w:rsidRPr="00A24900">
        <w:rPr>
          <w:rFonts w:eastAsia="Times New Roman" w:cstheme="majorBidi"/>
          <w:b/>
          <w:bCs/>
          <w:sz w:val="28"/>
          <w:szCs w:val="28"/>
          <w:lang w:eastAsia="fr-FR"/>
        </w:rPr>
        <w:t xml:space="preserve"> industriel</w:t>
      </w:r>
    </w:p>
    <w:p w14:paraId="5BCFD6C2" w14:textId="00F6C2D7" w:rsidR="001B50C4" w:rsidRPr="00A24900" w:rsidRDefault="001B50C4">
      <w:pPr>
        <w:pStyle w:val="Paragraphedeliste"/>
        <w:numPr>
          <w:ilvl w:val="0"/>
          <w:numId w:val="24"/>
        </w:numPr>
        <w:ind w:left="2496"/>
        <w:jc w:val="both"/>
        <w:rPr>
          <w:rFonts w:eastAsia="Times New Roman" w:cstheme="majorBidi"/>
          <w:sz w:val="28"/>
          <w:szCs w:val="28"/>
          <w:lang w:eastAsia="fr-FR"/>
        </w:rPr>
      </w:pPr>
      <w:r w:rsidRPr="00A24900">
        <w:rPr>
          <w:rFonts w:eastAsia="Times New Roman" w:cstheme="majorBidi"/>
          <w:sz w:val="28"/>
          <w:szCs w:val="28"/>
          <w:lang w:eastAsia="fr-FR"/>
        </w:rPr>
        <w:t>Chapitre 1 : Généralités sur le contrôle de gestion et la performance industrielle.</w:t>
      </w:r>
    </w:p>
    <w:p w14:paraId="6BA40388" w14:textId="77777777" w:rsidR="0003754A" w:rsidRPr="00A24900" w:rsidRDefault="001B50C4">
      <w:pPr>
        <w:pStyle w:val="Paragraphedeliste"/>
        <w:numPr>
          <w:ilvl w:val="0"/>
          <w:numId w:val="24"/>
        </w:numPr>
        <w:ind w:left="2496"/>
        <w:jc w:val="both"/>
        <w:rPr>
          <w:rFonts w:eastAsia="Times New Roman" w:cstheme="majorBidi"/>
          <w:sz w:val="28"/>
          <w:szCs w:val="28"/>
          <w:lang w:eastAsia="fr-FR"/>
        </w:rPr>
      </w:pPr>
      <w:r w:rsidRPr="00A24900">
        <w:rPr>
          <w:rFonts w:eastAsia="Times New Roman" w:cstheme="majorBidi"/>
          <w:sz w:val="28"/>
          <w:szCs w:val="28"/>
          <w:lang w:eastAsia="fr-FR"/>
        </w:rPr>
        <w:t xml:space="preserve">Chapitre 2 : Le </w:t>
      </w:r>
      <w:proofErr w:type="spellStart"/>
      <w:r w:rsidRPr="00A24900">
        <w:rPr>
          <w:rFonts w:eastAsia="Times New Roman" w:cstheme="majorBidi"/>
          <w:sz w:val="28"/>
          <w:szCs w:val="28"/>
          <w:lang w:eastAsia="fr-FR"/>
        </w:rPr>
        <w:t>scrap</w:t>
      </w:r>
      <w:proofErr w:type="spellEnd"/>
      <w:r w:rsidRPr="00A24900">
        <w:rPr>
          <w:rFonts w:eastAsia="Times New Roman" w:cstheme="majorBidi"/>
          <w:sz w:val="28"/>
          <w:szCs w:val="28"/>
          <w:lang w:eastAsia="fr-FR"/>
        </w:rPr>
        <w:t xml:space="preserve"> industriel - concepts, impact et maîtrise.</w:t>
      </w:r>
    </w:p>
    <w:p w14:paraId="10EABFD6" w14:textId="77777777" w:rsidR="004A599E" w:rsidRDefault="001B50C4">
      <w:pPr>
        <w:pStyle w:val="Paragraphedeliste"/>
        <w:numPr>
          <w:ilvl w:val="0"/>
          <w:numId w:val="24"/>
        </w:numPr>
        <w:ind w:left="2496"/>
        <w:jc w:val="both"/>
        <w:rPr>
          <w:rFonts w:eastAsia="Times New Roman" w:cstheme="majorBidi"/>
          <w:szCs w:val="24"/>
          <w:lang w:eastAsia="fr-FR"/>
        </w:rPr>
        <w:sectPr w:rsidR="004A599E" w:rsidSect="003E2316">
          <w:footerReference w:type="default" r:id="rId15"/>
          <w:type w:val="nextColumn"/>
          <w:pgSz w:w="11906" w:h="16838"/>
          <w:pgMar w:top="1418" w:right="1418" w:bottom="1418" w:left="1701" w:header="709" w:footer="709" w:gutter="0"/>
          <w:pgNumType w:start="1"/>
          <w:cols w:space="708"/>
          <w:docGrid w:linePitch="360"/>
        </w:sectPr>
      </w:pPr>
      <w:r w:rsidRPr="00A24900">
        <w:rPr>
          <w:rFonts w:eastAsia="Times New Roman" w:cstheme="majorBidi"/>
          <w:sz w:val="28"/>
          <w:szCs w:val="28"/>
          <w:lang w:eastAsia="fr-FR"/>
        </w:rPr>
        <w:t xml:space="preserve">Chapitre 3 : Articulation entre contrôle de gestion, </w:t>
      </w:r>
      <w:proofErr w:type="spellStart"/>
      <w:r w:rsidRPr="00A24900">
        <w:rPr>
          <w:rFonts w:eastAsia="Times New Roman" w:cstheme="majorBidi"/>
          <w:sz w:val="28"/>
          <w:szCs w:val="28"/>
          <w:lang w:eastAsia="fr-FR"/>
        </w:rPr>
        <w:t>scrap</w:t>
      </w:r>
      <w:proofErr w:type="spellEnd"/>
      <w:r w:rsidRPr="00A24900">
        <w:rPr>
          <w:rFonts w:eastAsia="Times New Roman" w:cstheme="majorBidi"/>
          <w:sz w:val="28"/>
          <w:szCs w:val="28"/>
          <w:lang w:eastAsia="fr-FR"/>
        </w:rPr>
        <w:t xml:space="preserve"> et performance industrielle.</w:t>
      </w:r>
      <w:r w:rsidRPr="00A24900">
        <w:rPr>
          <w:rFonts w:eastAsia="Times New Roman" w:cstheme="majorBidi"/>
          <w:szCs w:val="24"/>
          <w:lang w:eastAsia="fr-FR"/>
        </w:rPr>
        <w:br w:type="page"/>
      </w:r>
    </w:p>
    <w:p w14:paraId="20F6BC9F" w14:textId="5C08886F" w:rsidR="00371BEE" w:rsidRPr="00A63214" w:rsidRDefault="00130D70" w:rsidP="00A60C57">
      <w:pPr>
        <w:pStyle w:val="Titre1"/>
      </w:pPr>
      <w:bookmarkStart w:id="38" w:name="_Toc232458494"/>
      <w:bookmarkStart w:id="39" w:name="_Toc233658434"/>
      <w:bookmarkStart w:id="40" w:name="_Toc234197084"/>
      <w:bookmarkStart w:id="41" w:name="_Toc234210324"/>
      <w:bookmarkStart w:id="42" w:name="_Toc234210936"/>
      <w:bookmarkStart w:id="43" w:name="_Toc234211019"/>
      <w:r w:rsidRPr="00A63214">
        <w:lastRenderedPageBreak/>
        <w:t>PARTIE 1 : FONDEMENTS THEORIQUES DU CONTROLE DE GESTION ET PILOTAGE DU SCRAP INDUSTRIEL</w:t>
      </w:r>
      <w:bookmarkEnd w:id="38"/>
      <w:bookmarkEnd w:id="39"/>
      <w:bookmarkEnd w:id="40"/>
      <w:bookmarkEnd w:id="41"/>
      <w:bookmarkEnd w:id="42"/>
      <w:bookmarkEnd w:id="43"/>
    </w:p>
    <w:p w14:paraId="6D5AD9AE" w14:textId="3244C5EA" w:rsidR="001951B8" w:rsidRPr="00A24900" w:rsidRDefault="001951B8" w:rsidP="00A60C57">
      <w:pPr>
        <w:pStyle w:val="Titre1"/>
      </w:pPr>
      <w:bookmarkStart w:id="44" w:name="_Toc234210325"/>
      <w:bookmarkStart w:id="45" w:name="_Toc234210937"/>
      <w:bookmarkStart w:id="46" w:name="_Toc234211020"/>
      <w:bookmarkStart w:id="47" w:name="_Toc232458495"/>
      <w:bookmarkStart w:id="48" w:name="_Toc233658435"/>
      <w:bookmarkStart w:id="49" w:name="_Toc234197085"/>
      <w:r w:rsidRPr="00A24900">
        <w:t xml:space="preserve">Introduction du partie </w:t>
      </w:r>
      <w:r w:rsidR="00D014B7">
        <w:t>I</w:t>
      </w:r>
      <w:bookmarkEnd w:id="44"/>
      <w:bookmarkEnd w:id="45"/>
      <w:bookmarkEnd w:id="46"/>
      <w:r w:rsidRPr="00A24900">
        <w:t> </w:t>
      </w:r>
      <w:bookmarkEnd w:id="47"/>
      <w:bookmarkEnd w:id="48"/>
      <w:bookmarkEnd w:id="49"/>
    </w:p>
    <w:p w14:paraId="4E0774FC" w14:textId="69EFEADA" w:rsidR="00B247DB" w:rsidRPr="00A24900" w:rsidRDefault="00513AC3" w:rsidP="007A771A">
      <w:pPr>
        <w:jc w:val="both"/>
        <w:rPr>
          <w:rFonts w:eastAsia="Times New Roman" w:cstheme="majorBidi"/>
          <w:szCs w:val="24"/>
          <w:lang w:eastAsia="fr-FR"/>
        </w:rPr>
      </w:pPr>
      <w:r w:rsidRPr="00A24900">
        <w:rPr>
          <w:rFonts w:eastAsia="Times New Roman" w:cstheme="majorBidi"/>
          <w:szCs w:val="24"/>
          <w:lang w:eastAsia="fr-FR"/>
        </w:rPr>
        <w:t xml:space="preserve">Avant toute démarche empirique, il est indispensable de poser un cadre théorique solide permettant d'appréhender la problématique du </w:t>
      </w:r>
      <w:proofErr w:type="spellStart"/>
      <w:r w:rsidRPr="00A24900">
        <w:rPr>
          <w:rFonts w:eastAsia="Times New Roman" w:cstheme="majorBidi"/>
          <w:szCs w:val="24"/>
          <w:lang w:eastAsia="fr-FR"/>
        </w:rPr>
        <w:t>scrap</w:t>
      </w:r>
      <w:proofErr w:type="spellEnd"/>
      <w:r w:rsidRPr="00A24900">
        <w:rPr>
          <w:rFonts w:eastAsia="Times New Roman" w:cstheme="majorBidi"/>
          <w:szCs w:val="24"/>
          <w:lang w:eastAsia="fr-FR"/>
        </w:rPr>
        <w:t xml:space="preserve"> dans toute sa complexité. Cette première partie poursuit cet objectif à travers trois chapitres progressifs. Le premier établit les fondements du contrôle de gestion et son rôle dans le pilotage de la performance industrielle. Le second conceptualise le </w:t>
      </w:r>
      <w:proofErr w:type="spellStart"/>
      <w:r w:rsidRPr="00A24900">
        <w:rPr>
          <w:rFonts w:eastAsia="Times New Roman" w:cstheme="majorBidi"/>
          <w:szCs w:val="24"/>
          <w:lang w:eastAsia="fr-FR"/>
        </w:rPr>
        <w:t>scrap</w:t>
      </w:r>
      <w:proofErr w:type="spellEnd"/>
      <w:r w:rsidRPr="00A24900">
        <w:rPr>
          <w:rFonts w:eastAsia="Times New Roman" w:cstheme="majorBidi"/>
          <w:szCs w:val="24"/>
          <w:lang w:eastAsia="fr-FR"/>
        </w:rPr>
        <w:t xml:space="preserve"> comme phénomène industriel coûteux et évitable, en explorant ses typologies, ses sources et ses impacts. Le troisième, enfin, articule ces deux dimensions dans un modèle théorique intégré, qui constituera le fil conducteur de l'analyse empirique développée en partie II.</w:t>
      </w:r>
    </w:p>
    <w:p w14:paraId="213CA9DA" w14:textId="6EE8F912" w:rsidR="0019292C" w:rsidRPr="00A24900" w:rsidRDefault="00777B9E" w:rsidP="007A771A">
      <w:pPr>
        <w:pStyle w:val="Titre2"/>
      </w:pPr>
      <w:bookmarkStart w:id="50" w:name="_Toc232458496"/>
      <w:bookmarkStart w:id="51" w:name="_Toc233658436"/>
      <w:bookmarkStart w:id="52" w:name="_Toc234197086"/>
      <w:bookmarkStart w:id="53" w:name="_Toc234210326"/>
      <w:bookmarkStart w:id="54" w:name="_Toc234210938"/>
      <w:bookmarkStart w:id="55" w:name="_Toc234211021"/>
      <w:r w:rsidRPr="00A24900">
        <w:t xml:space="preserve">Chapitre 1 : </w:t>
      </w:r>
      <w:bookmarkStart w:id="56" w:name="_Hlk229990311"/>
      <w:r w:rsidR="00086332" w:rsidRPr="00A24900">
        <w:t>Généralités</w:t>
      </w:r>
      <w:bookmarkEnd w:id="56"/>
      <w:r w:rsidR="00086332" w:rsidRPr="00A24900">
        <w:t xml:space="preserve"> sur le contrôle de gestion et la performance industrielle</w:t>
      </w:r>
      <w:bookmarkEnd w:id="50"/>
      <w:bookmarkEnd w:id="51"/>
      <w:bookmarkEnd w:id="52"/>
      <w:bookmarkEnd w:id="53"/>
      <w:bookmarkEnd w:id="54"/>
      <w:bookmarkEnd w:id="55"/>
    </w:p>
    <w:p w14:paraId="1BE7A55D" w14:textId="1326756E" w:rsidR="00BF1CED" w:rsidRPr="00A24900" w:rsidRDefault="00BF1CED" w:rsidP="007A771A">
      <w:pPr>
        <w:pStyle w:val="Titre3"/>
      </w:pPr>
      <w:bookmarkStart w:id="57" w:name="_Toc232458497"/>
      <w:bookmarkStart w:id="58" w:name="_Toc233658437"/>
      <w:bookmarkStart w:id="59" w:name="_Toc234197087"/>
      <w:bookmarkStart w:id="60" w:name="_Toc234210327"/>
      <w:bookmarkStart w:id="61" w:name="_Toc234210939"/>
      <w:bookmarkStart w:id="62" w:name="_Toc234211022"/>
      <w:r w:rsidRPr="00A24900">
        <w:t>Introduction du chapitre 1</w:t>
      </w:r>
      <w:bookmarkEnd w:id="57"/>
      <w:bookmarkEnd w:id="58"/>
      <w:bookmarkEnd w:id="59"/>
      <w:bookmarkEnd w:id="60"/>
      <w:bookmarkEnd w:id="61"/>
      <w:bookmarkEnd w:id="62"/>
    </w:p>
    <w:p w14:paraId="2D15176D" w14:textId="1983B738" w:rsidR="001E594F" w:rsidRPr="00A24900" w:rsidRDefault="001E594F" w:rsidP="0079135A">
      <w:pPr>
        <w:jc w:val="both"/>
        <w:rPr>
          <w:rFonts w:eastAsia="Times New Roman" w:cstheme="majorBidi"/>
          <w:szCs w:val="24"/>
          <w:lang w:eastAsia="fr-FR"/>
        </w:rPr>
      </w:pPr>
      <w:r w:rsidRPr="00A24900">
        <w:rPr>
          <w:rFonts w:eastAsia="Times New Roman" w:cstheme="majorBidi"/>
          <w:szCs w:val="24"/>
          <w:lang w:eastAsia="fr-FR"/>
        </w:rPr>
        <w:t xml:space="preserve">Avant d'examiner l'articulation spécifique entre contrôle de gestion et </w:t>
      </w:r>
      <w:proofErr w:type="spellStart"/>
      <w:r w:rsidRPr="00A24900">
        <w:rPr>
          <w:rFonts w:eastAsia="Times New Roman" w:cstheme="majorBidi"/>
          <w:szCs w:val="24"/>
          <w:lang w:eastAsia="fr-FR"/>
        </w:rPr>
        <w:t>scrap</w:t>
      </w:r>
      <w:proofErr w:type="spellEnd"/>
      <w:r w:rsidRPr="00A24900">
        <w:rPr>
          <w:rFonts w:eastAsia="Times New Roman" w:cstheme="majorBidi"/>
          <w:szCs w:val="24"/>
          <w:lang w:eastAsia="fr-FR"/>
        </w:rPr>
        <w:t xml:space="preserve"> industriel, il convient de revenir sur les fondements conceptuels qui structurent cette discipline et son rapport à la performance. Le contrôle de gestion, depuis ses origines tayloriennes jusqu'à ses formes contemporaines, a connu une évolution profonde, passant d'une logique de surveillance comptable à une fonction de pilotage stratégique et opérationnel. De même, la notion de performance industrielle s'est progressivement enrichie, dépassant la seule dimension de productivité pour intégrer des critères de qualité, de délai, de flexibilité et de maîtrise des coûts.</w:t>
      </w:r>
    </w:p>
    <w:p w14:paraId="244D9C4A" w14:textId="20380BC7" w:rsidR="001070F7" w:rsidRPr="00A24900" w:rsidRDefault="001E594F" w:rsidP="007A771A">
      <w:pPr>
        <w:jc w:val="both"/>
        <w:rPr>
          <w:rFonts w:eastAsia="Times New Roman" w:cstheme="majorBidi"/>
          <w:szCs w:val="24"/>
          <w:lang w:eastAsia="fr-FR"/>
        </w:rPr>
      </w:pPr>
      <w:r w:rsidRPr="00A24900">
        <w:rPr>
          <w:rFonts w:eastAsia="Times New Roman" w:cstheme="majorBidi"/>
          <w:szCs w:val="24"/>
          <w:lang w:eastAsia="fr-FR"/>
        </w:rPr>
        <w:t xml:space="preserve">Ce premier chapitre se propose ainsi de clarifier ces deux notions fondatrices. La première section reviendra sur les fondements, les missions et les outils du contrôle de gestion. La seconde section s'attachera à définir la performance industrielle dans ses différentes dimensions, avant d'analyser le rôle spécifique que joue le contrôleur de gestion dans son </w:t>
      </w:r>
      <w:r w:rsidRPr="00A24900">
        <w:rPr>
          <w:rFonts w:eastAsia="Times New Roman" w:cstheme="majorBidi"/>
          <w:szCs w:val="24"/>
          <w:lang w:eastAsia="fr-FR"/>
        </w:rPr>
        <w:lastRenderedPageBreak/>
        <w:t xml:space="preserve">pilotage. Ce cadrage conceptuel constitue un préalable indispensable à l'analyse, dans les chapitres suivants, de la place qu'occupe le </w:t>
      </w:r>
      <w:proofErr w:type="spellStart"/>
      <w:r w:rsidRPr="00A24900">
        <w:rPr>
          <w:rFonts w:eastAsia="Times New Roman" w:cstheme="majorBidi"/>
          <w:szCs w:val="24"/>
          <w:lang w:eastAsia="fr-FR"/>
        </w:rPr>
        <w:t>scrap</w:t>
      </w:r>
      <w:proofErr w:type="spellEnd"/>
      <w:r w:rsidRPr="00A24900">
        <w:rPr>
          <w:rFonts w:eastAsia="Times New Roman" w:cstheme="majorBidi"/>
          <w:szCs w:val="24"/>
          <w:lang w:eastAsia="fr-FR"/>
        </w:rPr>
        <w:t xml:space="preserve"> au sein de ce dispositif de pilotage.</w:t>
      </w:r>
    </w:p>
    <w:p w14:paraId="00BC2372" w14:textId="77777777" w:rsidR="00086332" w:rsidRPr="00A24900" w:rsidRDefault="00777B9E" w:rsidP="007A771A">
      <w:pPr>
        <w:pStyle w:val="Titre3"/>
      </w:pPr>
      <w:bookmarkStart w:id="63" w:name="_Toc232458498"/>
      <w:bookmarkStart w:id="64" w:name="_Toc233658438"/>
      <w:bookmarkStart w:id="65" w:name="_Toc234197088"/>
      <w:bookmarkStart w:id="66" w:name="_Toc234210328"/>
      <w:bookmarkStart w:id="67" w:name="_Toc234210940"/>
      <w:bookmarkStart w:id="68" w:name="_Toc234211023"/>
      <w:r w:rsidRPr="00A24900">
        <w:t xml:space="preserve">Section 1 : </w:t>
      </w:r>
      <w:r w:rsidR="00086332" w:rsidRPr="00A24900">
        <w:t>Notion sur le contrôle de gestion</w:t>
      </w:r>
      <w:bookmarkEnd w:id="63"/>
      <w:bookmarkEnd w:id="64"/>
      <w:bookmarkEnd w:id="65"/>
      <w:bookmarkEnd w:id="66"/>
      <w:bookmarkEnd w:id="67"/>
      <w:bookmarkEnd w:id="68"/>
    </w:p>
    <w:p w14:paraId="254A70D8" w14:textId="7F0BCB4D" w:rsidR="00777B9E" w:rsidRPr="00A24900" w:rsidRDefault="001D0D34" w:rsidP="007A771A">
      <w:pPr>
        <w:pStyle w:val="Paragraphedeliste"/>
        <w:ind w:left="785"/>
        <w:rPr>
          <w:rFonts w:eastAsia="Times New Roman" w:cstheme="majorBidi"/>
          <w:szCs w:val="24"/>
          <w:lang w:eastAsia="fr-FR"/>
        </w:rPr>
      </w:pPr>
      <w:bookmarkStart w:id="69" w:name="_Toc232458499"/>
      <w:bookmarkStart w:id="70" w:name="_Toc233658439"/>
      <w:bookmarkStart w:id="71" w:name="_Toc234197089"/>
      <w:bookmarkStart w:id="72" w:name="_Toc234210329"/>
      <w:bookmarkStart w:id="73" w:name="_Toc234211024"/>
      <w:r w:rsidRPr="00A24900">
        <w:rPr>
          <w:rStyle w:val="Titre4Car"/>
          <w:sz w:val="24"/>
          <w:szCs w:val="24"/>
        </w:rPr>
        <w:t>I</w:t>
      </w:r>
      <w:r w:rsidR="006E4DF7" w:rsidRPr="00A24900">
        <w:rPr>
          <w:rStyle w:val="Titre4Car"/>
          <w:sz w:val="24"/>
          <w:szCs w:val="24"/>
        </w:rPr>
        <w:t xml:space="preserve">. </w:t>
      </w:r>
      <w:r w:rsidR="00086332" w:rsidRPr="00A24900">
        <w:rPr>
          <w:rStyle w:val="Titre4Car"/>
          <w:sz w:val="24"/>
          <w:szCs w:val="24"/>
        </w:rPr>
        <w:t>Fondements du contrôle de gestion</w:t>
      </w:r>
      <w:bookmarkEnd w:id="69"/>
      <w:bookmarkEnd w:id="70"/>
      <w:bookmarkEnd w:id="71"/>
      <w:bookmarkEnd w:id="72"/>
      <w:bookmarkEnd w:id="73"/>
      <w:r w:rsidR="00777B9E" w:rsidRPr="00A24900">
        <w:rPr>
          <w:rFonts w:cstheme="majorBidi"/>
          <w:szCs w:val="24"/>
        </w:rPr>
        <w:br/>
      </w:r>
      <w:r w:rsidR="00777B9E" w:rsidRPr="00A24900">
        <w:rPr>
          <w:rStyle w:val="Titre5Car"/>
          <w:szCs w:val="24"/>
        </w:rPr>
        <w:t>1. Définitions</w:t>
      </w:r>
    </w:p>
    <w:p w14:paraId="33D7DC78" w14:textId="3E19185F" w:rsidR="00777B9E" w:rsidRPr="00A24900" w:rsidRDefault="00431C79" w:rsidP="007A771A">
      <w:pPr>
        <w:jc w:val="both"/>
        <w:rPr>
          <w:rFonts w:cstheme="majorBidi"/>
          <w:szCs w:val="24"/>
        </w:rPr>
      </w:pPr>
      <w:r w:rsidRPr="00A24900">
        <w:rPr>
          <w:rFonts w:cstheme="majorBidi"/>
          <w:szCs w:val="24"/>
        </w:rPr>
        <w:t>Pour bien comprendre la notion de contrôle de gestion, il est indispensable de clarifier les éléments clés qui le constituent : « contrôler » et « gestion ».</w:t>
      </w:r>
    </w:p>
    <w:p w14:paraId="7B31C4CD" w14:textId="7B7ABAA6" w:rsidR="00777B9E" w:rsidRPr="00A24900" w:rsidRDefault="001D0D34" w:rsidP="007A771A">
      <w:pPr>
        <w:pStyle w:val="Titre6"/>
      </w:pPr>
      <w:bookmarkStart w:id="74" w:name="_Toc232458500"/>
      <w:bookmarkStart w:id="75" w:name="_Toc233658440"/>
      <w:bookmarkStart w:id="76" w:name="_Toc234197090"/>
      <w:bookmarkStart w:id="77" w:name="_Toc234210330"/>
      <w:bookmarkStart w:id="78" w:name="_Toc234211025"/>
      <w:r w:rsidRPr="00A24900">
        <w:t>a)</w:t>
      </w:r>
      <w:r w:rsidR="006E4DF7" w:rsidRPr="00A24900">
        <w:t xml:space="preserve"> </w:t>
      </w:r>
      <w:r w:rsidR="00777B9E" w:rsidRPr="00A24900">
        <w:t>Notion de contrôle</w:t>
      </w:r>
      <w:bookmarkEnd w:id="74"/>
      <w:bookmarkEnd w:id="75"/>
      <w:bookmarkEnd w:id="76"/>
      <w:bookmarkEnd w:id="77"/>
      <w:bookmarkEnd w:id="78"/>
    </w:p>
    <w:p w14:paraId="3F57EB2D" w14:textId="4C1678C9" w:rsidR="00777B9E" w:rsidRPr="00A24900" w:rsidRDefault="00431C79" w:rsidP="007A771A">
      <w:pPr>
        <w:jc w:val="both"/>
        <w:rPr>
          <w:rFonts w:cstheme="majorBidi"/>
          <w:szCs w:val="24"/>
        </w:rPr>
      </w:pPr>
      <w:r w:rsidRPr="00A24900">
        <w:rPr>
          <w:rFonts w:cstheme="majorBidi"/>
          <w:szCs w:val="24"/>
        </w:rPr>
        <w:t>L'expression « contrôle » peut être ambigu, car sa signification peut varier en fonction des contextes culturels et des domaines disciplinaires. Il est donc crucial d'expliquer le sens du contrôle de gestion avant d'aborder la notion elle-même.</w:t>
      </w:r>
    </w:p>
    <w:p w14:paraId="34DA383A" w14:textId="254BD1BE" w:rsidR="00F11FE8" w:rsidRPr="00A24900" w:rsidRDefault="00431C79" w:rsidP="007A771A">
      <w:pPr>
        <w:jc w:val="both"/>
        <w:rPr>
          <w:rFonts w:cstheme="majorBidi"/>
          <w:szCs w:val="24"/>
        </w:rPr>
      </w:pPr>
      <w:r w:rsidRPr="00A24900">
        <w:rPr>
          <w:rFonts w:cstheme="majorBidi"/>
          <w:szCs w:val="24"/>
        </w:rPr>
        <w:t>Du point de vue étymologique et de la langue française, le contrôle se rapporte à la surveillance des actes afin de garantir leur conformité avec les directives de départ et corriger toute déviation significative.</w:t>
      </w:r>
      <w:r w:rsidR="001D0D34" w:rsidRPr="00A24900">
        <w:rPr>
          <w:rFonts w:cstheme="majorBidi"/>
          <w:szCs w:val="24"/>
        </w:rPr>
        <w:t xml:space="preserve"> </w:t>
      </w:r>
      <w:r w:rsidR="00950BB3" w:rsidRPr="00A24900">
        <w:rPr>
          <w:rFonts w:cstheme="majorBidi"/>
          <w:szCs w:val="24"/>
        </w:rPr>
        <w:t xml:space="preserve">De nombreux auteurs se </w:t>
      </w:r>
      <w:r w:rsidR="00F51F46" w:rsidRPr="00A24900">
        <w:rPr>
          <w:rFonts w:cstheme="majorBidi"/>
          <w:szCs w:val="24"/>
        </w:rPr>
        <w:t>s</w:t>
      </w:r>
      <w:r w:rsidR="00950BB3" w:rsidRPr="00A24900">
        <w:rPr>
          <w:rFonts w:cstheme="majorBidi"/>
          <w:szCs w:val="24"/>
        </w:rPr>
        <w:t>ont tenté</w:t>
      </w:r>
      <w:r w:rsidR="00F51F46" w:rsidRPr="00A24900">
        <w:rPr>
          <w:rFonts w:cstheme="majorBidi"/>
          <w:szCs w:val="24"/>
        </w:rPr>
        <w:t>s</w:t>
      </w:r>
      <w:r w:rsidR="00950BB3" w:rsidRPr="00A24900">
        <w:rPr>
          <w:rFonts w:cstheme="majorBidi"/>
          <w:szCs w:val="24"/>
        </w:rPr>
        <w:t xml:space="preserve"> de fournir diverses interprétations du terme « contrôle », et on peut distinguer certaines d'entre elles, à savoir :</w:t>
      </w:r>
    </w:p>
    <w:p w14:paraId="380579F2" w14:textId="5CEE19B8" w:rsidR="00BF57A2" w:rsidRPr="00A24900" w:rsidRDefault="00777B9E" w:rsidP="007A771A">
      <w:pPr>
        <w:jc w:val="both"/>
        <w:rPr>
          <w:rFonts w:cstheme="majorBidi"/>
          <w:szCs w:val="24"/>
        </w:rPr>
      </w:pPr>
      <w:r w:rsidRPr="00A24900">
        <w:rPr>
          <w:rFonts w:cstheme="majorBidi"/>
          <w:szCs w:val="24"/>
        </w:rPr>
        <w:t xml:space="preserve">Selon </w:t>
      </w:r>
      <w:r w:rsidR="00E62A4B" w:rsidRPr="00A24900">
        <w:rPr>
          <w:rFonts w:cstheme="majorBidi"/>
          <w:szCs w:val="24"/>
        </w:rPr>
        <w:t xml:space="preserve">ALAZARD </w:t>
      </w:r>
      <w:r w:rsidR="00775F13" w:rsidRPr="00A24900">
        <w:rPr>
          <w:rFonts w:cstheme="majorBidi"/>
          <w:szCs w:val="24"/>
        </w:rPr>
        <w:t xml:space="preserve">et </w:t>
      </w:r>
      <w:r w:rsidR="00E62A4B" w:rsidRPr="00A24900">
        <w:rPr>
          <w:rFonts w:cstheme="majorBidi"/>
          <w:szCs w:val="24"/>
        </w:rPr>
        <w:t>SÉPARI</w:t>
      </w:r>
      <w:r w:rsidRPr="00A24900">
        <w:rPr>
          <w:rFonts w:cstheme="majorBidi"/>
          <w:szCs w:val="24"/>
        </w:rPr>
        <w:t xml:space="preserve"> : </w:t>
      </w:r>
    </w:p>
    <w:p w14:paraId="6AEC2B33" w14:textId="1F5C4F43" w:rsidR="00F01693" w:rsidRPr="00A24900" w:rsidRDefault="00777B9E" w:rsidP="007A771A">
      <w:pPr>
        <w:jc w:val="both"/>
        <w:rPr>
          <w:rFonts w:cstheme="majorBidi"/>
          <w:szCs w:val="24"/>
        </w:rPr>
      </w:pPr>
      <w:r w:rsidRPr="00A24900">
        <w:rPr>
          <w:rFonts w:cstheme="majorBidi"/>
          <w:szCs w:val="24"/>
        </w:rPr>
        <w:t>« </w:t>
      </w:r>
      <w:r w:rsidRPr="00A24900">
        <w:rPr>
          <w:rFonts w:cstheme="majorBidi"/>
          <w:i/>
          <w:iCs/>
          <w:szCs w:val="24"/>
        </w:rPr>
        <w:t>Contrôler une situation signifie d’être capable de la maitriser et de la diriger dans le sens voulu</w:t>
      </w:r>
      <w:r w:rsidRPr="00A24900">
        <w:rPr>
          <w:rFonts w:cstheme="majorBidi"/>
          <w:szCs w:val="24"/>
        </w:rPr>
        <w:t> »</w:t>
      </w:r>
      <w:r w:rsidR="001D0D34" w:rsidRPr="00A24900">
        <w:rPr>
          <w:rFonts w:cstheme="majorBidi"/>
          <w:szCs w:val="24"/>
        </w:rPr>
        <w:t xml:space="preserve"> (ALAZARD et SÉPARI, 2001)</w:t>
      </w:r>
      <w:r w:rsidRPr="00A24900">
        <w:rPr>
          <w:rFonts w:cstheme="majorBidi"/>
          <w:szCs w:val="24"/>
        </w:rPr>
        <w:t xml:space="preserve">. </w:t>
      </w:r>
      <w:r w:rsidR="00F01693" w:rsidRPr="00A24900">
        <w:rPr>
          <w:rFonts w:cstheme="majorBidi"/>
          <w:szCs w:val="24"/>
        </w:rPr>
        <w:t xml:space="preserve">Chaque vérification est ainsi destinée à juger les résultats d'une mesure et à les comparer avec les buts fixés à l'avance, afin d'identifier toute correspondance ou divergences. </w:t>
      </w:r>
      <w:r w:rsidR="00AF2FDE" w:rsidRPr="00A24900">
        <w:rPr>
          <w:rFonts w:cstheme="majorBidi"/>
          <w:szCs w:val="24"/>
        </w:rPr>
        <w:fldChar w:fldCharType="begin"/>
      </w:r>
      <w:r w:rsidR="00AF2FDE" w:rsidRPr="00A24900">
        <w:rPr>
          <w:rFonts w:cstheme="majorBidi"/>
          <w:szCs w:val="24"/>
        </w:rPr>
        <w:instrText xml:space="preserve"> ADDIN ZOTERO_ITEM CSL_CITATION {"citationID":"LM1jbkED","properties":{"unsorted":false,"formattedCitation":"(ALAZARD &amp; S\\uc0\\u201{}PARI, s.\\uc0\\u160{}d.)","plainCitation":"(ALAZARD &amp; SÉPARI, s. d.)","noteIndex":0},"citationItems":[{"id":10,"uris":["http://zotero.org/users/20792886/items/H9RNHT6J"],"itemData":{"id":10,"type":"article-journal","language":"fr","source":"Zotero","title":"DCG 11 - Contrôle de gestion","author":[{"family":"ALAZARD","given":"Claude"},{"family":"SÉPARI","given":"Sabine"}]}}],"schema":"https://github.com/citation-style-language/schema/raw/master/csl-citation.json"} </w:instrText>
      </w:r>
      <w:r w:rsidR="00AF2FDE" w:rsidRPr="00A24900">
        <w:rPr>
          <w:rFonts w:cstheme="majorBidi"/>
          <w:szCs w:val="24"/>
        </w:rPr>
        <w:fldChar w:fldCharType="separate"/>
      </w:r>
      <w:r w:rsidR="00AF2FDE" w:rsidRPr="00A24900">
        <w:rPr>
          <w:rFonts w:cstheme="majorBidi"/>
          <w:szCs w:val="24"/>
        </w:rPr>
        <w:fldChar w:fldCharType="end"/>
      </w:r>
    </w:p>
    <w:p w14:paraId="1D21839D" w14:textId="6FEFB134" w:rsidR="00F01693" w:rsidRDefault="00953C27" w:rsidP="007A771A">
      <w:pPr>
        <w:jc w:val="both"/>
        <w:rPr>
          <w:rFonts w:cstheme="majorBidi"/>
          <w:szCs w:val="24"/>
        </w:rPr>
      </w:pPr>
      <w:r>
        <w:rPr>
          <w:noProof/>
        </w:rPr>
        <mc:AlternateContent>
          <mc:Choice Requires="wps">
            <w:drawing>
              <wp:anchor distT="0" distB="0" distL="114300" distR="114300" simplePos="0" relativeHeight="251703296" behindDoc="0" locked="0" layoutInCell="1" allowOverlap="1" wp14:anchorId="14308C1E" wp14:editId="5AB521FB">
                <wp:simplePos x="0" y="0"/>
                <wp:positionH relativeFrom="column">
                  <wp:posOffset>1948342</wp:posOffset>
                </wp:positionH>
                <wp:positionV relativeFrom="paragraph">
                  <wp:posOffset>361315</wp:posOffset>
                </wp:positionV>
                <wp:extent cx="3434715" cy="223284"/>
                <wp:effectExtent l="0" t="0" r="0" b="5715"/>
                <wp:wrapNone/>
                <wp:docPr id="1950718718" name="Zone de texte 1"/>
                <wp:cNvGraphicFramePr/>
                <a:graphic xmlns:a="http://schemas.openxmlformats.org/drawingml/2006/main">
                  <a:graphicData uri="http://schemas.microsoft.com/office/word/2010/wordprocessingShape">
                    <wps:wsp>
                      <wps:cNvSpPr txBox="1"/>
                      <wps:spPr>
                        <a:xfrm>
                          <a:off x="0" y="0"/>
                          <a:ext cx="3434715" cy="223284"/>
                        </a:xfrm>
                        <a:prstGeom prst="rect">
                          <a:avLst/>
                        </a:prstGeom>
                        <a:solidFill>
                          <a:prstClr val="white"/>
                        </a:solidFill>
                        <a:ln>
                          <a:noFill/>
                        </a:ln>
                      </wps:spPr>
                      <wps:txbx>
                        <w:txbxContent>
                          <w:p w14:paraId="09EA160E" w14:textId="76ADFB3B" w:rsidR="00953C27" w:rsidRPr="00953C27" w:rsidRDefault="00953C27" w:rsidP="00953C27">
                            <w:pPr>
                              <w:pStyle w:val="Lgende"/>
                              <w:rPr>
                                <w:rFonts w:cstheme="majorBidi"/>
                                <w:noProof/>
                                <w:sz w:val="24"/>
                                <w:szCs w:val="24"/>
                              </w:rPr>
                            </w:pPr>
                            <w:bookmarkStart w:id="79" w:name="_Toc233976133"/>
                            <w:r w:rsidRPr="00953C27">
                              <w:rPr>
                                <w:sz w:val="24"/>
                                <w:szCs w:val="24"/>
                              </w:rPr>
                              <w:t xml:space="preserve">Figure </w:t>
                            </w:r>
                            <w:r w:rsidRPr="00953C27">
                              <w:rPr>
                                <w:sz w:val="24"/>
                                <w:szCs w:val="24"/>
                              </w:rPr>
                              <w:fldChar w:fldCharType="begin"/>
                            </w:r>
                            <w:r w:rsidRPr="00953C27">
                              <w:rPr>
                                <w:sz w:val="24"/>
                                <w:szCs w:val="24"/>
                              </w:rPr>
                              <w:instrText xml:space="preserve"> SEQ Figure \* ARABIC </w:instrText>
                            </w:r>
                            <w:r w:rsidRPr="00953C27">
                              <w:rPr>
                                <w:sz w:val="24"/>
                                <w:szCs w:val="24"/>
                              </w:rPr>
                              <w:fldChar w:fldCharType="separate"/>
                            </w:r>
                            <w:r w:rsidR="00F32E19">
                              <w:rPr>
                                <w:noProof/>
                                <w:sz w:val="24"/>
                                <w:szCs w:val="24"/>
                              </w:rPr>
                              <w:t>1</w:t>
                            </w:r>
                            <w:r w:rsidRPr="00953C27">
                              <w:rPr>
                                <w:sz w:val="24"/>
                                <w:szCs w:val="24"/>
                              </w:rPr>
                              <w:fldChar w:fldCharType="end"/>
                            </w:r>
                            <w:r w:rsidRPr="00953C27">
                              <w:rPr>
                                <w:sz w:val="24"/>
                                <w:szCs w:val="24"/>
                              </w:rPr>
                              <w:t xml:space="preserve"> Le processus de gestion</w:t>
                            </w:r>
                            <w:bookmarkEnd w:id="7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4308C1E" id="_x0000_s1034" type="#_x0000_t202" style="position:absolute;left:0;text-align:left;margin-left:153.4pt;margin-top:28.45pt;width:270.45pt;height:17.6pt;z-index:2517032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" stroked="f">
                <v:textbox inset="0,0,0,0">
                  <w:txbxContent>
                    <w:p w14:paraId="09EA160E" w14:textId="76ADFB3B" w:rsidR="00953C27" w:rsidRPr="00953C27" w:rsidRDefault="00953C27" w:rsidP="00953C27">
                      <w:pPr>
                        <w:pStyle w:val="Lgende"/>
                        <w:rPr>
                          <w:rFonts w:cstheme="majorBidi"/>
                          <w:noProof/>
                          <w:sz w:val="24"/>
                          <w:szCs w:val="24"/>
                        </w:rPr>
                      </w:pPr>
                      <w:bookmarkStart w:id="80" w:name="_Toc233976133"/>
                      <w:r w:rsidRPr="00953C27">
                        <w:rPr>
                          <w:sz w:val="24"/>
                          <w:szCs w:val="24"/>
                        </w:rPr>
                        <w:t xml:space="preserve">Figure </w:t>
                      </w:r>
                      <w:r w:rsidRPr="00953C27">
                        <w:rPr>
                          <w:sz w:val="24"/>
                          <w:szCs w:val="24"/>
                        </w:rPr>
                        <w:fldChar w:fldCharType="begin"/>
                      </w:r>
                      <w:r w:rsidRPr="00953C27">
                        <w:rPr>
                          <w:sz w:val="24"/>
                          <w:szCs w:val="24"/>
                        </w:rPr>
                        <w:instrText xml:space="preserve"> SEQ Figure \* ARABIC </w:instrText>
                      </w:r>
                      <w:r w:rsidRPr="00953C27">
                        <w:rPr>
                          <w:sz w:val="24"/>
                          <w:szCs w:val="24"/>
                        </w:rPr>
                        <w:fldChar w:fldCharType="separate"/>
                      </w:r>
                      <w:r w:rsidR="00F32E19">
                        <w:rPr>
                          <w:noProof/>
                          <w:sz w:val="24"/>
                          <w:szCs w:val="24"/>
                        </w:rPr>
                        <w:t>1</w:t>
                      </w:r>
                      <w:r w:rsidRPr="00953C27">
                        <w:rPr>
                          <w:sz w:val="24"/>
                          <w:szCs w:val="24"/>
                        </w:rPr>
                        <w:fldChar w:fldCharType="end"/>
                      </w:r>
                      <w:r w:rsidRPr="00953C27">
                        <w:rPr>
                          <w:sz w:val="24"/>
                          <w:szCs w:val="24"/>
                        </w:rPr>
                        <w:t xml:space="preserve"> Le processus de gestion</w:t>
                      </w:r>
                      <w:bookmarkEnd w:id="80"/>
                    </w:p>
                  </w:txbxContent>
                </v:textbox>
              </v:shape>
            </w:pict>
          </mc:Fallback>
        </mc:AlternateContent>
      </w:r>
      <w:r w:rsidR="00F01693" w:rsidRPr="00A24900">
        <w:rPr>
          <w:rFonts w:cstheme="majorBidi"/>
          <w:szCs w:val="24"/>
        </w:rPr>
        <w:t>Il s'engage ainsi dans le processus de gestion, qui peut être illustré de la façon suivante :</w:t>
      </w:r>
    </w:p>
    <w:p w14:paraId="7DFE7FDB" w14:textId="752D8FB9" w:rsidR="00953C27" w:rsidRPr="00A24900" w:rsidRDefault="00953C27" w:rsidP="007A771A">
      <w:pPr>
        <w:jc w:val="both"/>
        <w:rPr>
          <w:rFonts w:cstheme="majorBidi"/>
          <w:szCs w:val="24"/>
        </w:rPr>
      </w:pPr>
    </w:p>
    <w:p w14:paraId="3CCABA68" w14:textId="57BCABE9" w:rsidR="00777B9E" w:rsidRPr="00A24900" w:rsidRDefault="0019292C" w:rsidP="007A771A">
      <w:pPr>
        <w:jc w:val="center"/>
        <w:rPr>
          <w:rFonts w:cstheme="majorBidi"/>
          <w:b/>
          <w:bCs/>
          <w:szCs w:val="24"/>
        </w:rPr>
      </w:pPr>
      <w:r w:rsidRPr="00A24900">
        <w:rPr>
          <w:rFonts w:cstheme="majorBidi"/>
          <w:noProof/>
          <w:szCs w:val="24"/>
        </w:rPr>
        <mc:AlternateContent>
          <mc:Choice Requires="wps">
            <w:drawing>
              <wp:anchor distT="0" distB="0" distL="114300" distR="114300" simplePos="0" relativeHeight="251658240" behindDoc="0" locked="0" layoutInCell="1" allowOverlap="1" wp14:anchorId="6498F29D" wp14:editId="08BFF9A1">
                <wp:simplePos x="0" y="0"/>
                <wp:positionH relativeFrom="column">
                  <wp:posOffset>1158875</wp:posOffset>
                </wp:positionH>
                <wp:positionV relativeFrom="paragraph">
                  <wp:posOffset>-66040</wp:posOffset>
                </wp:positionV>
                <wp:extent cx="3434964" cy="318052"/>
                <wp:effectExtent l="0" t="0" r="13335" b="25400"/>
                <wp:wrapNone/>
                <wp:docPr id="1114782575" name="Rectangle 1"/>
                <wp:cNvGraphicFramePr/>
                <a:graphic xmlns:a="http://schemas.openxmlformats.org/drawingml/2006/main">
                  <a:graphicData uri="http://schemas.microsoft.com/office/word/2010/wordprocessingShape">
                    <wps:wsp>
                      <wps:cNvSpPr/>
                      <wps:spPr>
                        <a:xfrm>
                          <a:off x="0" y="0"/>
                          <a:ext cx="3434964" cy="318052"/>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596E02D" id="Rectangle 1" o:spid="_x0000_s1026" style="position:absolute;margin-left:91.25pt;margin-top:-5.2pt;width:270.45pt;height:25.0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" filled="f" strokecolor="black [3213]" strokeweight="1pt"/>
            </w:pict>
          </mc:Fallback>
        </mc:AlternateContent>
      </w:r>
      <w:r w:rsidR="00777B9E" w:rsidRPr="00A24900">
        <w:rPr>
          <w:rFonts w:cstheme="majorBidi"/>
          <w:b/>
          <w:bCs/>
          <w:szCs w:val="24"/>
        </w:rPr>
        <w:t>Information → Décision → Action → Contrôle</w:t>
      </w:r>
    </w:p>
    <w:p w14:paraId="08C2B9AE" w14:textId="355D946A" w:rsidR="001D0D34" w:rsidRPr="00953C27" w:rsidRDefault="001D0D34" w:rsidP="007A771A">
      <w:pPr>
        <w:jc w:val="center"/>
        <w:rPr>
          <w:rFonts w:cstheme="majorBidi"/>
          <w:i/>
          <w:iCs/>
          <w:szCs w:val="24"/>
        </w:rPr>
      </w:pPr>
      <w:r w:rsidRPr="00953C27">
        <w:rPr>
          <w:rFonts w:cstheme="majorBidi"/>
          <w:i/>
          <w:iCs/>
          <w:szCs w:val="24"/>
        </w:rPr>
        <w:t>Source : (ALAZARD et SÉPARI, 2001)</w:t>
      </w:r>
    </w:p>
    <w:p w14:paraId="0236EA4E" w14:textId="33596D4C" w:rsidR="00F01693" w:rsidRPr="00A24900" w:rsidRDefault="00F01693" w:rsidP="007A771A">
      <w:pPr>
        <w:jc w:val="both"/>
        <w:rPr>
          <w:rFonts w:cstheme="majorBidi"/>
          <w:szCs w:val="24"/>
        </w:rPr>
      </w:pPr>
      <w:r w:rsidRPr="00A24900">
        <w:rPr>
          <w:rFonts w:cstheme="majorBidi"/>
          <w:szCs w:val="24"/>
        </w:rPr>
        <w:t>Dans la perspective anglo-saxonne, le concept de « contrôle » va au-delà de la simple validation, englobant une dimension plus dynamique de gestion.</w:t>
      </w:r>
    </w:p>
    <w:p w14:paraId="42BECDB3" w14:textId="77777777" w:rsidR="00BF57A2" w:rsidRPr="00A24900" w:rsidRDefault="00381F28" w:rsidP="007A771A">
      <w:pPr>
        <w:jc w:val="both"/>
        <w:rPr>
          <w:rFonts w:cstheme="majorBidi"/>
          <w:szCs w:val="24"/>
        </w:rPr>
      </w:pPr>
      <w:r w:rsidRPr="00A24900">
        <w:rPr>
          <w:rFonts w:cstheme="majorBidi"/>
          <w:szCs w:val="24"/>
        </w:rPr>
        <w:t>Selon Laucate (2012)</w:t>
      </w:r>
      <w:r w:rsidR="00BF57A2" w:rsidRPr="00A24900">
        <w:rPr>
          <w:rFonts w:cstheme="majorBidi"/>
          <w:szCs w:val="24"/>
        </w:rPr>
        <w:t xml:space="preserve"> : </w:t>
      </w:r>
    </w:p>
    <w:p w14:paraId="45E874B3" w14:textId="6382CF0A" w:rsidR="00381F28" w:rsidRPr="00A24900" w:rsidRDefault="00BF57A2" w:rsidP="007A771A">
      <w:pPr>
        <w:jc w:val="both"/>
        <w:rPr>
          <w:rFonts w:cstheme="majorBidi"/>
          <w:szCs w:val="24"/>
        </w:rPr>
      </w:pPr>
      <w:r w:rsidRPr="00A24900">
        <w:rPr>
          <w:rFonts w:cstheme="majorBidi"/>
          <w:szCs w:val="24"/>
        </w:rPr>
        <w:lastRenderedPageBreak/>
        <w:t>L</w:t>
      </w:r>
      <w:r w:rsidR="00381F28" w:rsidRPr="00A24900">
        <w:rPr>
          <w:rFonts w:cstheme="majorBidi"/>
          <w:szCs w:val="24"/>
        </w:rPr>
        <w:t xml:space="preserve">e contrôle doit être interprété « </w:t>
      </w:r>
      <w:r w:rsidR="00381F28" w:rsidRPr="00A24900">
        <w:rPr>
          <w:rFonts w:cstheme="majorBidi"/>
          <w:i/>
          <w:iCs/>
          <w:szCs w:val="24"/>
        </w:rPr>
        <w:t xml:space="preserve">comme étant l’action de maîtriser, de piloter, c'est-à-dire comme le fait de dominer ou à tout le moins, d’avoir une certaine emprise sur un système </w:t>
      </w:r>
      <w:r w:rsidR="00381F28" w:rsidRPr="00A24900">
        <w:rPr>
          <w:rFonts w:cstheme="majorBidi"/>
          <w:szCs w:val="24"/>
        </w:rPr>
        <w:t>»</w:t>
      </w:r>
      <w:r w:rsidR="00CF7AC1" w:rsidRPr="00A24900">
        <w:rPr>
          <w:rFonts w:cstheme="majorBidi"/>
          <w:szCs w:val="24"/>
        </w:rPr>
        <w:t>.</w:t>
      </w:r>
      <w:r w:rsidR="00746947" w:rsidRPr="00A24900">
        <w:rPr>
          <w:rFonts w:cstheme="majorBidi"/>
          <w:szCs w:val="24"/>
        </w:rPr>
        <w:t xml:space="preserve"> (LAUCATE, 2012)</w:t>
      </w:r>
      <w:r w:rsidR="00381F28" w:rsidRPr="00A24900">
        <w:rPr>
          <w:rFonts w:cstheme="majorBidi"/>
          <w:szCs w:val="24"/>
        </w:rPr>
        <w:t xml:space="preserve"> </w:t>
      </w:r>
    </w:p>
    <w:p w14:paraId="32063393" w14:textId="77777777" w:rsidR="00BF57A2" w:rsidRPr="00A24900" w:rsidRDefault="00381F28" w:rsidP="007A771A">
      <w:pPr>
        <w:jc w:val="both"/>
        <w:rPr>
          <w:rFonts w:cstheme="majorBidi"/>
          <w:szCs w:val="24"/>
        </w:rPr>
      </w:pPr>
      <w:r w:rsidRPr="00A24900">
        <w:rPr>
          <w:rFonts w:cstheme="majorBidi"/>
          <w:szCs w:val="24"/>
        </w:rPr>
        <w:t>Et selon Pierre LAUZER et Robert TELLER</w:t>
      </w:r>
      <w:r w:rsidR="00BF57A2" w:rsidRPr="00A24900">
        <w:rPr>
          <w:rFonts w:cstheme="majorBidi"/>
          <w:szCs w:val="24"/>
        </w:rPr>
        <w:t> :</w:t>
      </w:r>
    </w:p>
    <w:p w14:paraId="0CDA289D" w14:textId="6154BBD7" w:rsidR="00381F28" w:rsidRPr="00A24900" w:rsidRDefault="00381F28" w:rsidP="007A771A">
      <w:pPr>
        <w:jc w:val="both"/>
        <w:rPr>
          <w:rFonts w:cstheme="majorBidi"/>
          <w:szCs w:val="24"/>
        </w:rPr>
      </w:pPr>
      <w:r w:rsidRPr="00A24900">
        <w:rPr>
          <w:rFonts w:cstheme="majorBidi"/>
          <w:szCs w:val="24"/>
        </w:rPr>
        <w:t xml:space="preserve">Comme le soulignent-ils, le terme anglo-saxon « control » que l'on traduit improprement par « contrôle » signifie : « </w:t>
      </w:r>
      <w:r w:rsidRPr="00A24900">
        <w:rPr>
          <w:rFonts w:cstheme="majorBidi"/>
          <w:i/>
          <w:iCs/>
          <w:szCs w:val="24"/>
        </w:rPr>
        <w:t xml:space="preserve">Maîtriser ou le fait de garder son (self-control), </w:t>
      </w:r>
      <w:r w:rsidRPr="00A24900">
        <w:rPr>
          <w:rFonts w:cstheme="majorBidi"/>
          <w:szCs w:val="24"/>
        </w:rPr>
        <w:t>c'est-à-dire conserver la</w:t>
      </w:r>
      <w:r w:rsidRPr="00A24900">
        <w:rPr>
          <w:rFonts w:cstheme="majorBidi"/>
          <w:i/>
          <w:iCs/>
          <w:szCs w:val="24"/>
        </w:rPr>
        <w:t xml:space="preserve"> « maîtrise de l'entreprise </w:t>
      </w:r>
      <w:r w:rsidRPr="00A24900">
        <w:rPr>
          <w:rFonts w:cstheme="majorBidi"/>
          <w:szCs w:val="24"/>
        </w:rPr>
        <w:t xml:space="preserve">» </w:t>
      </w:r>
      <w:r w:rsidR="00746947" w:rsidRPr="00A24900">
        <w:rPr>
          <w:rFonts w:cstheme="majorBidi"/>
          <w:szCs w:val="24"/>
        </w:rPr>
        <w:t>(Pierre</w:t>
      </w:r>
      <w:r w:rsidRPr="00A24900">
        <w:rPr>
          <w:rFonts w:cstheme="majorBidi"/>
          <w:szCs w:val="24"/>
        </w:rPr>
        <w:t xml:space="preserve"> LAUZER et Robert TELLER (1989 :9)</w:t>
      </w:r>
      <w:r w:rsidR="00746947" w:rsidRPr="00A24900">
        <w:rPr>
          <w:rFonts w:cstheme="majorBidi"/>
          <w:szCs w:val="24"/>
        </w:rPr>
        <w:t>)</w:t>
      </w:r>
    </w:p>
    <w:p w14:paraId="12FB4E32" w14:textId="631AB1CF" w:rsidR="00777B9E" w:rsidRPr="00A24900" w:rsidRDefault="00746947" w:rsidP="007A771A">
      <w:pPr>
        <w:pStyle w:val="Titre6"/>
      </w:pPr>
      <w:bookmarkStart w:id="81" w:name="_Toc232458501"/>
      <w:bookmarkStart w:id="82" w:name="_Toc233658441"/>
      <w:bookmarkStart w:id="83" w:name="_Toc234197091"/>
      <w:bookmarkStart w:id="84" w:name="_Toc234210331"/>
      <w:bookmarkStart w:id="85" w:name="_Toc234211026"/>
      <w:r w:rsidRPr="00A24900">
        <w:t>b)</w:t>
      </w:r>
      <w:r w:rsidR="006E4DF7" w:rsidRPr="00A24900">
        <w:t xml:space="preserve"> </w:t>
      </w:r>
      <w:r w:rsidR="00777B9E" w:rsidRPr="00A24900">
        <w:t>Notion de gestion</w:t>
      </w:r>
      <w:bookmarkEnd w:id="81"/>
      <w:bookmarkEnd w:id="82"/>
      <w:bookmarkEnd w:id="83"/>
      <w:bookmarkEnd w:id="84"/>
      <w:bookmarkEnd w:id="85"/>
    </w:p>
    <w:p w14:paraId="37D8E17E" w14:textId="15D63277" w:rsidR="004F2622" w:rsidRPr="00A24900" w:rsidRDefault="00381F28" w:rsidP="007A771A">
      <w:pPr>
        <w:pStyle w:val="font-claude-response-body"/>
        <w:spacing w:line="360" w:lineRule="auto"/>
        <w:jc w:val="both"/>
        <w:rPr>
          <w:rFonts w:asciiTheme="majorBidi" w:hAnsiTheme="majorBidi" w:cstheme="majorBidi"/>
        </w:rPr>
      </w:pPr>
      <w:r w:rsidRPr="00A24900">
        <w:rPr>
          <w:rFonts w:asciiTheme="majorBidi" w:hAnsiTheme="majorBidi" w:cstheme="majorBidi"/>
        </w:rPr>
        <w:t xml:space="preserve">Le terme </w:t>
      </w:r>
      <w:r w:rsidR="004F2622" w:rsidRPr="00A24900">
        <w:rPr>
          <w:rFonts w:asciiTheme="majorBidi" w:hAnsiTheme="majorBidi" w:cstheme="majorBidi"/>
        </w:rPr>
        <w:t>« gestion » en français correspond au terme anglais « management », qui se traduit par diriger. Il est crucial de souligner cette distinction, car, comme le notent divers auteurs, nous gérons des objets tout en dirigeant des personnes.</w:t>
      </w:r>
      <w:r w:rsidR="00746947" w:rsidRPr="00A24900">
        <w:rPr>
          <w:rFonts w:asciiTheme="majorBidi" w:hAnsiTheme="majorBidi" w:cstheme="majorBidi"/>
        </w:rPr>
        <w:t xml:space="preserve"> </w:t>
      </w:r>
      <w:r w:rsidR="004F2622" w:rsidRPr="00A24900">
        <w:rPr>
          <w:rFonts w:asciiTheme="majorBidi" w:hAnsiTheme="majorBidi" w:cstheme="majorBidi"/>
        </w:rPr>
        <w:t>Deux courants de pensée divergent historiquement sur la conception du management : l'approche classique (Taylor, Fayol, Ford, Weber), qui vise à établir une science universelle en quête du meilleur mode de gestion, et des experts tels que Mintzberg, qui perçoivent le management comme une discipline complexe où coexistent divers procédés dictés par différents facteurs contextuels.</w:t>
      </w:r>
    </w:p>
    <w:p w14:paraId="24DFC258" w14:textId="4D4DAC54" w:rsidR="00BE3B8E" w:rsidRPr="00A24900" w:rsidRDefault="00455646" w:rsidP="007A771A">
      <w:pPr>
        <w:pStyle w:val="font-claude-response-body"/>
        <w:spacing w:line="360" w:lineRule="auto"/>
        <w:jc w:val="both"/>
        <w:rPr>
          <w:rFonts w:asciiTheme="majorBidi" w:hAnsiTheme="majorBidi" w:cstheme="majorBidi"/>
        </w:rPr>
      </w:pPr>
      <w:r w:rsidRPr="00A24900">
        <w:rPr>
          <w:rFonts w:asciiTheme="majorBidi" w:hAnsiTheme="majorBidi" w:cstheme="majorBidi"/>
        </w:rPr>
        <w:t>De nombreux auteurs ont proposé des définitions complémentaires du concept de gestion :</w:t>
      </w:r>
    </w:p>
    <w:p w14:paraId="7848E21C" w14:textId="77777777" w:rsidR="004E4A0A" w:rsidRPr="00A24900" w:rsidRDefault="00777B9E" w:rsidP="007A771A">
      <w:pPr>
        <w:pStyle w:val="font-claude-response-body"/>
        <w:spacing w:line="360" w:lineRule="auto"/>
        <w:jc w:val="both"/>
        <w:rPr>
          <w:rFonts w:asciiTheme="majorBidi" w:hAnsiTheme="majorBidi" w:cstheme="majorBidi"/>
        </w:rPr>
      </w:pPr>
      <w:r w:rsidRPr="00A24900">
        <w:rPr>
          <w:rFonts w:asciiTheme="majorBidi" w:eastAsiaTheme="minorHAnsi" w:hAnsiTheme="majorBidi" w:cstheme="majorBidi"/>
          <w:kern w:val="2"/>
          <w:lang w:eastAsia="en-US"/>
          <w14:ligatures w14:val="standardContextual"/>
        </w:rPr>
        <w:t>Selon Peter Drucker (1954)</w:t>
      </w:r>
      <w:r w:rsidR="004E4A0A" w:rsidRPr="00A24900">
        <w:rPr>
          <w:rFonts w:asciiTheme="majorBidi" w:eastAsiaTheme="minorHAnsi" w:hAnsiTheme="majorBidi" w:cstheme="majorBidi"/>
          <w:kern w:val="2"/>
          <w:lang w:eastAsia="en-US"/>
          <w14:ligatures w14:val="standardContextual"/>
        </w:rPr>
        <w:t> </w:t>
      </w:r>
      <w:r w:rsidR="004E4A0A" w:rsidRPr="00A24900">
        <w:rPr>
          <w:rFonts w:asciiTheme="majorBidi" w:hAnsiTheme="majorBidi" w:cstheme="majorBidi"/>
        </w:rPr>
        <w:t>:</w:t>
      </w:r>
    </w:p>
    <w:p w14:paraId="693A86AB" w14:textId="11EE74FA" w:rsidR="00777B9E" w:rsidRPr="00A24900" w:rsidRDefault="004E4A0A" w:rsidP="007A771A">
      <w:pPr>
        <w:pStyle w:val="font-claude-response-body"/>
        <w:spacing w:line="360" w:lineRule="auto"/>
        <w:jc w:val="both"/>
        <w:rPr>
          <w:rFonts w:asciiTheme="majorBidi" w:hAnsiTheme="majorBidi" w:cstheme="majorBidi"/>
        </w:rPr>
      </w:pPr>
      <w:r w:rsidRPr="00A24900">
        <w:rPr>
          <w:rFonts w:asciiTheme="majorBidi" w:eastAsiaTheme="minorHAnsi" w:hAnsiTheme="majorBidi" w:cstheme="majorBidi"/>
          <w:kern w:val="2"/>
          <w:lang w:eastAsia="en-US"/>
          <w14:ligatures w14:val="standardContextual"/>
        </w:rPr>
        <w:t xml:space="preserve">Peter Drucker est </w:t>
      </w:r>
      <w:r w:rsidR="00777B9E" w:rsidRPr="00A24900">
        <w:rPr>
          <w:rFonts w:asciiTheme="majorBidi" w:hAnsiTheme="majorBidi" w:cstheme="majorBidi"/>
        </w:rPr>
        <w:t xml:space="preserve">l'un des pionniers du management moderne, la gestion est définie </w:t>
      </w:r>
      <w:r w:rsidR="00746947" w:rsidRPr="00A24900">
        <w:rPr>
          <w:rFonts w:asciiTheme="majorBidi" w:hAnsiTheme="majorBidi" w:cstheme="majorBidi"/>
        </w:rPr>
        <w:t xml:space="preserve">« </w:t>
      </w:r>
      <w:r w:rsidR="00777B9E" w:rsidRPr="00A24900">
        <w:rPr>
          <w:rFonts w:asciiTheme="majorBidi" w:hAnsiTheme="majorBidi" w:cstheme="majorBidi"/>
          <w:i/>
          <w:iCs/>
        </w:rPr>
        <w:t xml:space="preserve">comme une discipline organisant les ressources d'une entreprise en vue d'atteindre ses objectifs</w:t>
      </w:r>
      <w:r w:rsidR="00746947" w:rsidRPr="00A24900">
        <w:rPr>
          <w:rFonts w:asciiTheme="majorBidi" w:hAnsiTheme="majorBidi" w:cstheme="majorBidi"/>
          <w:i/>
          <w:iCs/>
        </w:rPr>
        <w:t xml:space="preserve"> </w:t>
      </w:r>
      <w:r w:rsidR="00746947" w:rsidRPr="00A24900">
        <w:rPr>
          <w:rFonts w:asciiTheme="majorBidi" w:hAnsiTheme="majorBidi" w:cstheme="majorBidi"/>
        </w:rPr>
        <w:t xml:space="preserve">» (Drucker, 1954)</w:t>
      </w:r>
      <w:r w:rsidR="00746947" w:rsidRPr="00A24900">
        <w:rPr>
          <w:rFonts w:asciiTheme="majorBidi" w:eastAsiaTheme="minorHAnsi" w:hAnsiTheme="majorBidi" w:cstheme="majorBidi"/>
          <w:kern w:val="2"/>
          <w:lang w:eastAsia="en-US"/>
          <w14:ligatures w14:val="standardContextual"/>
        </w:rPr>
        <w:t xml:space="preserve"/>
      </w:r>
      <w:r w:rsidR="00746947" w:rsidRPr="00A24900">
        <w:rPr>
          <w:rFonts w:asciiTheme="majorBidi" w:hAnsiTheme="majorBidi" w:cstheme="majorBidi"/>
        </w:rPr>
        <w:t xml:space="preserve"/>
      </w:r>
      <w:r w:rsidR="00777B9E" w:rsidRPr="00A24900">
        <w:rPr>
          <w:rFonts w:asciiTheme="majorBidi" w:hAnsiTheme="majorBidi" w:cstheme="majorBidi"/>
        </w:rPr>
        <w:t xml:space="preserve">.</w:t>
      </w:r>
    </w:p>
    <w:p w14:paraId="7A4E0EF7" w14:textId="77777777" w:rsidR="004E4A0A" w:rsidRPr="00A24900" w:rsidRDefault="00777B9E" w:rsidP="007A771A">
      <w:pPr>
        <w:pStyle w:val="font-claude-response-body"/>
        <w:spacing w:line="360" w:lineRule="auto"/>
        <w:jc w:val="both"/>
        <w:rPr>
          <w:rFonts w:asciiTheme="majorBidi" w:hAnsiTheme="majorBidi" w:cstheme="majorBidi"/>
        </w:rPr>
      </w:pPr>
      <w:r w:rsidRPr="00A24900">
        <w:rPr>
          <w:rFonts w:asciiTheme="majorBidi" w:eastAsiaTheme="minorHAnsi" w:hAnsiTheme="majorBidi" w:cstheme="majorBidi"/>
          <w:kern w:val="2"/>
          <w:lang w:eastAsia="en-US"/>
          <w14:ligatures w14:val="standardContextual"/>
        </w:rPr>
        <w:t>Selon Terry &amp; Franklin (1985)</w:t>
      </w:r>
      <w:r w:rsidR="004E4A0A" w:rsidRPr="00A24900">
        <w:rPr>
          <w:rFonts w:asciiTheme="majorBidi" w:eastAsiaTheme="minorHAnsi" w:hAnsiTheme="majorBidi" w:cstheme="majorBidi"/>
          <w:kern w:val="2"/>
          <w:lang w:eastAsia="en-US"/>
          <w14:ligatures w14:val="standardContextual"/>
        </w:rPr>
        <w:t> </w:t>
      </w:r>
      <w:r w:rsidR="004E4A0A" w:rsidRPr="00A24900">
        <w:rPr>
          <w:rFonts w:asciiTheme="majorBidi" w:hAnsiTheme="majorBidi" w:cstheme="majorBidi"/>
        </w:rPr>
        <w:t>:</w:t>
      </w:r>
    </w:p>
    <w:p w14:paraId="054D3873" w14:textId="18663398" w:rsidR="00777B9E" w:rsidRPr="00A24900" w:rsidRDefault="004E4A0A" w:rsidP="007A771A">
      <w:pPr>
        <w:pStyle w:val="font-claude-response-body"/>
        <w:spacing w:line="360" w:lineRule="auto"/>
        <w:jc w:val="both"/>
        <w:rPr>
          <w:rFonts w:asciiTheme="majorBidi" w:hAnsiTheme="majorBidi" w:cstheme="majorBidi"/>
        </w:rPr>
      </w:pPr>
      <w:r w:rsidRPr="00A24900">
        <w:rPr>
          <w:rFonts w:asciiTheme="majorBidi" w:hAnsiTheme="majorBidi" w:cstheme="majorBidi"/>
        </w:rPr>
        <w:t>L</w:t>
      </w:r>
      <w:r w:rsidR="00777B9E" w:rsidRPr="00A24900">
        <w:rPr>
          <w:rFonts w:asciiTheme="majorBidi" w:hAnsiTheme="majorBidi" w:cstheme="majorBidi"/>
        </w:rPr>
        <w:t xml:space="preserve">a gestion est « </w:t>
      </w:r>
      <w:r w:rsidR="00777B9E" w:rsidRPr="00A24900">
        <w:rPr>
          <w:rFonts w:asciiTheme="majorBidi" w:hAnsiTheme="majorBidi" w:cstheme="majorBidi"/>
          <w:i/>
          <w:iCs/>
        </w:rPr>
        <w:t>un processus spécifique consistant en activités de planification, d'organisation, d'impulsion et de contrôle, visant à déterminer et à atteindre des objectifs définis grâce à l'emploi d'êtres humains et à la mise en œuvre d'autres ressources</w:t>
      </w:r>
      <w:r w:rsidR="00777B9E" w:rsidRPr="00A24900">
        <w:rPr>
          <w:rFonts w:asciiTheme="majorBidi" w:hAnsiTheme="majorBidi" w:cstheme="majorBidi"/>
        </w:rPr>
        <w:t xml:space="preserve"> »</w:t>
      </w:r>
      <w:r w:rsidR="00746947" w:rsidRPr="00A24900">
        <w:rPr>
          <w:rFonts w:asciiTheme="majorBidi" w:hAnsiTheme="majorBidi" w:cstheme="majorBidi"/>
        </w:rPr>
        <w:t xml:space="preserve"> (</w:t>
      </w:r>
      <w:r w:rsidR="00746947" w:rsidRPr="00A24900">
        <w:rPr>
          <w:rFonts w:asciiTheme="majorBidi" w:eastAsiaTheme="minorHAnsi" w:hAnsiTheme="majorBidi" w:cstheme="majorBidi"/>
          <w:kern w:val="2"/>
          <w:lang w:eastAsia="en-US"/>
          <w14:ligatures w14:val="standardContextual"/>
        </w:rPr>
        <w:t>Terry &amp; Franklin</w:t>
      </w:r>
      <w:r w:rsidR="00746947" w:rsidRPr="00A24900">
        <w:rPr>
          <w:rFonts w:asciiTheme="majorBidi" w:hAnsiTheme="majorBidi" w:cstheme="majorBidi"/>
        </w:rPr>
        <w:t>, 1985)</w:t>
      </w:r>
      <w:r w:rsidR="00777B9E" w:rsidRPr="00A24900">
        <w:rPr>
          <w:rFonts w:asciiTheme="majorBidi" w:hAnsiTheme="majorBidi" w:cstheme="majorBidi"/>
        </w:rPr>
        <w:t>.</w:t>
      </w:r>
    </w:p>
    <w:p w14:paraId="58CE2AF4" w14:textId="77777777" w:rsidR="004E4A0A" w:rsidRPr="00A24900" w:rsidRDefault="00777B9E" w:rsidP="007A771A">
      <w:pPr>
        <w:pStyle w:val="font-claude-response-body"/>
        <w:spacing w:line="360" w:lineRule="auto"/>
        <w:jc w:val="both"/>
        <w:rPr>
          <w:rFonts w:asciiTheme="majorBidi" w:hAnsiTheme="majorBidi" w:cstheme="majorBidi"/>
        </w:rPr>
      </w:pPr>
      <w:r w:rsidRPr="00A24900">
        <w:rPr>
          <w:rFonts w:asciiTheme="majorBidi" w:eastAsiaTheme="minorHAnsi" w:hAnsiTheme="majorBidi" w:cstheme="majorBidi"/>
          <w:kern w:val="2"/>
          <w:lang w:eastAsia="en-US"/>
          <w14:ligatures w14:val="standardContextual"/>
        </w:rPr>
        <w:t>Selon Meyer (1978)</w:t>
      </w:r>
      <w:r w:rsidR="004E4A0A" w:rsidRPr="00A24900">
        <w:rPr>
          <w:rFonts w:asciiTheme="majorBidi" w:eastAsiaTheme="minorHAnsi" w:hAnsiTheme="majorBidi" w:cstheme="majorBidi"/>
          <w:kern w:val="2"/>
          <w:lang w:eastAsia="en-US"/>
          <w14:ligatures w14:val="standardContextual"/>
        </w:rPr>
        <w:t> </w:t>
      </w:r>
      <w:r w:rsidR="004E4A0A" w:rsidRPr="00A24900">
        <w:rPr>
          <w:rFonts w:asciiTheme="majorBidi" w:hAnsiTheme="majorBidi" w:cstheme="majorBidi"/>
        </w:rPr>
        <w:t>:</w:t>
      </w:r>
    </w:p>
    <w:p w14:paraId="7E7B3D95" w14:textId="6A68A2F7" w:rsidR="00777B9E" w:rsidRPr="00A24900" w:rsidRDefault="004E4A0A" w:rsidP="007A771A">
      <w:pPr>
        <w:pStyle w:val="font-claude-response-body"/>
        <w:spacing w:line="360" w:lineRule="auto"/>
        <w:jc w:val="both"/>
        <w:rPr>
          <w:rFonts w:asciiTheme="majorBidi" w:hAnsiTheme="majorBidi" w:cstheme="majorBidi"/>
        </w:rPr>
      </w:pPr>
      <w:r w:rsidRPr="00A24900">
        <w:rPr>
          <w:rFonts w:asciiTheme="majorBidi" w:hAnsiTheme="majorBidi" w:cstheme="majorBidi"/>
        </w:rPr>
        <w:lastRenderedPageBreak/>
        <w:t>L</w:t>
      </w:r>
      <w:r w:rsidR="00777B9E" w:rsidRPr="00A24900">
        <w:rPr>
          <w:rFonts w:asciiTheme="majorBidi" w:hAnsiTheme="majorBidi" w:cstheme="majorBidi"/>
        </w:rPr>
        <w:t xml:space="preserve">a gestion représente « </w:t>
      </w:r>
      <w:r w:rsidR="00777B9E" w:rsidRPr="00A24900">
        <w:rPr>
          <w:rFonts w:asciiTheme="majorBidi" w:hAnsiTheme="majorBidi" w:cstheme="majorBidi"/>
          <w:i/>
          <w:iCs/>
        </w:rPr>
        <w:t xml:space="preserve">la mise en œuvre, par un responsable, des ressources qui lui sont confiées, en vue d'atteindre, en respectant un certain nombre de règles, l'objectif pour lequel ces ressources ont été mises en place </w:t>
      </w:r>
      <w:r w:rsidR="00777B9E" w:rsidRPr="00A24900">
        <w:rPr>
          <w:rFonts w:asciiTheme="majorBidi" w:hAnsiTheme="majorBidi" w:cstheme="majorBidi"/>
        </w:rPr>
        <w:t>»</w:t>
      </w:r>
      <w:r w:rsidR="00746947" w:rsidRPr="00A24900">
        <w:rPr>
          <w:rFonts w:asciiTheme="majorBidi" w:hAnsiTheme="majorBidi" w:cstheme="majorBidi"/>
        </w:rPr>
        <w:t xml:space="preserve"> (</w:t>
      </w:r>
      <w:r w:rsidR="00746947" w:rsidRPr="00A24900">
        <w:rPr>
          <w:rFonts w:asciiTheme="majorBidi" w:eastAsiaTheme="minorHAnsi" w:hAnsiTheme="majorBidi" w:cstheme="majorBidi"/>
          <w:kern w:val="2"/>
          <w:lang w:eastAsia="en-US"/>
          <w14:ligatures w14:val="standardContextual"/>
        </w:rPr>
        <w:t>Meyer</w:t>
      </w:r>
      <w:r w:rsidR="00746947" w:rsidRPr="00A24900">
        <w:rPr>
          <w:rFonts w:asciiTheme="majorBidi" w:hAnsiTheme="majorBidi" w:cstheme="majorBidi"/>
        </w:rPr>
        <w:t>, 1978)</w:t>
      </w:r>
      <w:r w:rsidR="00777B9E" w:rsidRPr="00A24900">
        <w:rPr>
          <w:rFonts w:asciiTheme="majorBidi" w:hAnsiTheme="majorBidi" w:cstheme="majorBidi"/>
        </w:rPr>
        <w:t>.</w:t>
      </w:r>
    </w:p>
    <w:p w14:paraId="158C113B" w14:textId="77777777" w:rsidR="004E4A0A" w:rsidRPr="00A24900" w:rsidRDefault="0032749E" w:rsidP="007A771A">
      <w:pPr>
        <w:pStyle w:val="font-claude-response-body"/>
        <w:spacing w:line="360" w:lineRule="auto"/>
        <w:jc w:val="both"/>
        <w:rPr>
          <w:rFonts w:asciiTheme="majorBidi" w:hAnsiTheme="majorBidi" w:cstheme="majorBidi"/>
        </w:rPr>
      </w:pPr>
      <w:r w:rsidRPr="00A24900">
        <w:rPr>
          <w:rFonts w:asciiTheme="majorBidi" w:eastAsiaTheme="minorHAnsi" w:hAnsiTheme="majorBidi" w:cstheme="majorBidi"/>
          <w:kern w:val="2"/>
          <w:lang w:eastAsia="en-US"/>
          <w14:ligatures w14:val="standardContextual"/>
        </w:rPr>
        <w:t xml:space="preserve">Selon Henri Fayol (1916)</w:t>
      </w:r>
      <w:r w:rsidR="004E4A0A" w:rsidRPr="00A24900">
        <w:rPr>
          <w:rFonts w:asciiTheme="majorBidi" w:eastAsiaTheme="minorHAnsi" w:hAnsiTheme="majorBidi" w:cstheme="majorBidi"/>
          <w:kern w:val="2"/>
          <w:lang w:eastAsia="en-US"/>
          <w14:ligatures w14:val="standardContextual"/>
        </w:rPr>
        <w:t xml:space="preserve"> </w:t>
      </w:r>
      <w:r w:rsidR="004E4A0A" w:rsidRPr="00A24900">
        <w:rPr>
          <w:rFonts w:asciiTheme="majorBidi" w:hAnsiTheme="majorBidi" w:cstheme="majorBidi"/>
        </w:rPr>
        <w:t xml:space="preserve">:</w:t>
      </w:r>
    </w:p>
    <w:p w14:paraId="61DECEFD" w14:textId="1CDD4CB3" w:rsidR="00EA637B" w:rsidRPr="00A24900" w:rsidRDefault="004E4A0A" w:rsidP="007A771A">
      <w:pPr>
        <w:pStyle w:val="font-claude-response-body"/>
        <w:spacing w:line="360" w:lineRule="auto"/>
        <w:jc w:val="both"/>
        <w:rPr>
          <w:rFonts w:asciiTheme="majorBidi" w:hAnsiTheme="majorBidi" w:cstheme="majorBidi"/>
        </w:rPr>
      </w:pPr>
      <w:r w:rsidRPr="00A24900">
        <w:rPr>
          <w:rFonts w:asciiTheme="majorBidi" w:eastAsiaTheme="minorHAnsi" w:hAnsiTheme="majorBidi" w:cstheme="majorBidi"/>
          <w:kern w:val="2"/>
          <w:lang w:eastAsia="en-US"/>
          <w14:ligatures w14:val="standardContextual"/>
        </w:rPr>
        <w:t xml:space="preserve">Henri Fayol est </w:t>
      </w:r>
      <w:r w:rsidR="0032749E" w:rsidRPr="00A24900">
        <w:rPr>
          <w:rFonts w:asciiTheme="majorBidi" w:hAnsiTheme="majorBidi" w:cstheme="majorBidi"/>
        </w:rPr>
        <w:t xml:space="preserve">considéré comme l'un des pères du management moderne, la gestion englobe cinq opérations fondamentales : prévoir, organiser, commander, coordonner et contrôler</w:t>
      </w:r>
      <w:r w:rsidR="00746947" w:rsidRPr="00A24900">
        <w:rPr>
          <w:rFonts w:asciiTheme="majorBidi" w:hAnsiTheme="majorBidi" w:cstheme="majorBidi"/>
        </w:rPr>
        <w:t xml:space="preserve"> (Fayol, 1916).</w:t>
      </w:r>
    </w:p>
    <w:p w14:paraId="0AD99505" w14:textId="18149FA2" w:rsidR="00BE7CA2" w:rsidRPr="00A24900" w:rsidRDefault="0032749E" w:rsidP="007A771A">
      <w:pPr>
        <w:pStyle w:val="font-claude-response-body"/>
        <w:spacing w:line="360" w:lineRule="auto"/>
        <w:jc w:val="both"/>
        <w:rPr>
          <w:rFonts w:asciiTheme="majorBidi" w:hAnsiTheme="majorBidi" w:cstheme="majorBidi"/>
        </w:rPr>
      </w:pPr>
      <w:r w:rsidRPr="00A24900">
        <w:rPr>
          <w:rFonts w:asciiTheme="majorBidi" w:hAnsiTheme="majorBidi" w:cstheme="majorBidi"/>
        </w:rPr>
        <w:t xml:space="preserve">Malgré son ancienneté, </w:t>
      </w:r>
      <w:r w:rsidR="00EA637B" w:rsidRPr="00A24900">
        <w:rPr>
          <w:rFonts w:asciiTheme="majorBidi" w:hAnsiTheme="majorBidi" w:cstheme="majorBidi"/>
        </w:rPr>
        <w:t>ce modèle reste une référence incontournable dans la littérature sur la gestion. Pour ce travail, nous privilégions la définition de Terry &amp; Franklin, reconnue pour son exhaustivité, car elle présente la gestion comme un processus regroupant la planification, l'organisation, la motivation et le contrôle des ressources</w:t>
      </w:r>
      <w:r w:rsidR="00746947" w:rsidRPr="00A24900">
        <w:rPr>
          <w:rFonts w:asciiTheme="majorBidi" w:hAnsiTheme="majorBidi" w:cstheme="majorBidi"/>
        </w:rPr>
        <w:t>. Ainsi</w:t>
      </w:r>
      <w:r w:rsidR="00EA637B" w:rsidRPr="00A24900">
        <w:rPr>
          <w:rFonts w:asciiTheme="majorBidi" w:hAnsiTheme="majorBidi" w:cstheme="majorBidi"/>
        </w:rPr>
        <w:t xml:space="preserve">, ces définitions décrivent un cycle indispensable partagé : </w:t>
      </w:r>
    </w:p>
    <w:p w14:paraId="347E850E" w14:textId="301AAFDE" w:rsidR="00777B9E" w:rsidRPr="00A24900" w:rsidRDefault="00777B9E" w:rsidP="007A771A">
      <w:pPr>
        <w:pStyle w:val="font-claude-response-body"/>
        <w:spacing w:line="360" w:lineRule="auto"/>
        <w:ind w:left="360"/>
        <w:jc w:val="center"/>
        <w:rPr>
          <w:rFonts w:asciiTheme="majorBidi" w:hAnsiTheme="majorBidi" w:cstheme="majorBidi"/>
          <w:b/>
          <w:bCs/>
        </w:rPr>
      </w:pPr>
      <w:r w:rsidRPr="00A24900">
        <w:rPr>
          <w:rFonts w:asciiTheme="majorBidi" w:hAnsiTheme="majorBidi" w:cstheme="majorBidi"/>
          <w:b/>
          <w:bCs/>
        </w:rPr>
        <w:t>Planifier → Organiser → Diriger → Contrôler</w:t>
      </w:r>
    </w:p>
    <w:p w14:paraId="10CC0E8A" w14:textId="6D568065" w:rsidR="0032749E" w:rsidRPr="00A24900" w:rsidRDefault="00EA637B" w:rsidP="007A771A">
      <w:pPr>
        <w:pStyle w:val="font-claude-response-body"/>
        <w:spacing w:line="360" w:lineRule="auto"/>
        <w:jc w:val="both"/>
        <w:rPr>
          <w:rFonts w:asciiTheme="majorBidi" w:hAnsiTheme="majorBidi" w:cstheme="majorBidi"/>
        </w:rPr>
      </w:pPr>
      <w:r w:rsidRPr="00A24900">
        <w:rPr>
          <w:rFonts w:asciiTheme="majorBidi" w:hAnsiTheme="majorBidi" w:cstheme="majorBidi"/>
        </w:rPr>
        <w:t>C'est précisément à l'intersection de ces deux notions</w:t>
      </w:r>
      <w:r w:rsidR="00B92E0E" w:rsidRPr="00A24900">
        <w:rPr>
          <w:rFonts w:asciiTheme="majorBidi" w:hAnsiTheme="majorBidi" w:cstheme="majorBidi"/>
        </w:rPr>
        <w:t>,</w:t>
      </w:r>
      <w:r w:rsidRPr="00A24900">
        <w:rPr>
          <w:rFonts w:asciiTheme="majorBidi" w:hAnsiTheme="majorBidi" w:cstheme="majorBidi"/>
        </w:rPr>
        <w:t xml:space="preserve"> le contrôle et la gestion qu'est né le contrôle de gestion, et nous allons nous plonger dans ses définitions dans la section suivante.</w:t>
      </w:r>
    </w:p>
    <w:p w14:paraId="01B2D10B" w14:textId="291F4DA4" w:rsidR="00777B9E" w:rsidRPr="00A24900" w:rsidRDefault="00746947" w:rsidP="007A771A">
      <w:pPr>
        <w:pStyle w:val="Titre6"/>
      </w:pPr>
      <w:bookmarkStart w:id="86" w:name="_Toc232458502"/>
      <w:bookmarkStart w:id="87" w:name="_Toc233658442"/>
      <w:bookmarkStart w:id="88" w:name="_Toc234197092"/>
      <w:bookmarkStart w:id="89" w:name="_Toc234210332"/>
      <w:bookmarkStart w:id="90" w:name="_Toc234211027"/>
      <w:r w:rsidRPr="00A24900">
        <w:t>c)</w:t>
      </w:r>
      <w:r w:rsidR="006E4DF7" w:rsidRPr="00A24900">
        <w:t xml:space="preserve"> </w:t>
      </w:r>
      <w:r w:rsidR="00777B9E" w:rsidRPr="00A24900">
        <w:t>Contrôle de gestion</w:t>
      </w:r>
      <w:bookmarkEnd w:id="86"/>
      <w:bookmarkEnd w:id="87"/>
      <w:bookmarkEnd w:id="88"/>
      <w:bookmarkEnd w:id="89"/>
      <w:bookmarkEnd w:id="90"/>
    </w:p>
    <w:p w14:paraId="3E6C329B" w14:textId="77777777" w:rsidR="00EA637B" w:rsidRPr="00A24900" w:rsidRDefault="00EA637B" w:rsidP="007A771A">
      <w:pPr>
        <w:jc w:val="both"/>
        <w:rPr>
          <w:rFonts w:cstheme="majorBidi"/>
          <w:szCs w:val="24"/>
        </w:rPr>
      </w:pPr>
      <w:r w:rsidRPr="00A24900">
        <w:rPr>
          <w:rFonts w:cstheme="majorBidi"/>
          <w:szCs w:val="24"/>
        </w:rPr>
        <w:t>Plusieurs définitions ont été attribuées au contrôle de gestion, et celles-ci ont évolué avec le développement de cette discipline au cours des années. Ici, nous portons notre attention sur les plus significatives.</w:t>
      </w:r>
    </w:p>
    <w:p w14:paraId="56924069" w14:textId="12A426AB" w:rsidR="00777B9E" w:rsidRPr="00A24900" w:rsidRDefault="00777B9E" w:rsidP="007A771A">
      <w:pPr>
        <w:jc w:val="both"/>
        <w:rPr>
          <w:rFonts w:cstheme="majorBidi"/>
          <w:szCs w:val="24"/>
        </w:rPr>
      </w:pPr>
      <w:r w:rsidRPr="00A24900">
        <w:rPr>
          <w:rFonts w:cstheme="majorBidi"/>
          <w:szCs w:val="24"/>
        </w:rPr>
        <w:t xml:space="preserve">Selon Anthony (1965) :</w:t>
      </w:r>
    </w:p>
    <w:p w14:paraId="43BDDBE7" w14:textId="1EA21786" w:rsidR="00777B9E" w:rsidRPr="00A24900" w:rsidRDefault="00777B9E" w:rsidP="007A771A">
      <w:pPr>
        <w:jc w:val="both"/>
        <w:rPr>
          <w:rFonts w:cstheme="majorBidi"/>
          <w:szCs w:val="24"/>
        </w:rPr>
      </w:pPr>
      <w:r w:rsidRPr="00A24900">
        <w:rPr>
          <w:rFonts w:cstheme="majorBidi"/>
          <w:szCs w:val="24"/>
        </w:rPr>
        <w:t xml:space="preserve">Il est classiquement défini par R. Anthony comme « </w:t>
      </w:r>
      <w:r w:rsidRPr="00A24900">
        <w:rPr>
          <w:rFonts w:cstheme="majorBidi"/>
          <w:i/>
          <w:iCs/>
          <w:szCs w:val="24"/>
        </w:rPr>
        <w:t xml:space="preserve">le processus par lequel les dirigeants s'assurent que les ressources sont obtenues et utilisées avec efficacité et efficience pour réaliser les objectifs de l'organisation </w:t>
      </w:r>
      <w:r w:rsidRPr="00A24900">
        <w:rPr>
          <w:rFonts w:cstheme="majorBidi"/>
          <w:szCs w:val="24"/>
        </w:rPr>
        <w:t xml:space="preserve">»</w:t>
      </w:r>
      <w:r w:rsidR="00F65F0F" w:rsidRPr="00A24900">
        <w:rPr>
          <w:rFonts w:cstheme="majorBidi"/>
          <w:szCs w:val="24"/>
        </w:rPr>
        <w:t xml:space="preserve"> (Anthony, 1965)</w:t>
      </w:r>
      <w:r w:rsidRPr="00A24900">
        <w:rPr>
          <w:rFonts w:cstheme="majorBidi"/>
          <w:szCs w:val="24"/>
        </w:rPr>
        <w:t xml:space="preserve">. </w:t>
      </w:r>
    </w:p>
    <w:p w14:paraId="65AA0C00" w14:textId="474592FD" w:rsidR="00777B9E" w:rsidRPr="00A24900" w:rsidRDefault="00777B9E" w:rsidP="007A771A">
      <w:pPr>
        <w:jc w:val="both"/>
        <w:rPr>
          <w:rFonts w:cstheme="majorBidi"/>
          <w:szCs w:val="24"/>
        </w:rPr>
      </w:pPr>
      <w:r w:rsidRPr="00A24900">
        <w:rPr>
          <w:rFonts w:cstheme="majorBidi"/>
          <w:szCs w:val="24"/>
        </w:rPr>
        <w:t xml:space="preserve">Dans cette définition l'accent est mis sur trois dimensions </w:t>
      </w:r>
      <w:r w:rsidR="0032749E" w:rsidRPr="00A24900">
        <w:rPr>
          <w:rFonts w:cstheme="majorBidi"/>
          <w:szCs w:val="24"/>
        </w:rPr>
        <w:t>essentielle</w:t>
      </w:r>
      <w:r w:rsidRPr="00A24900">
        <w:rPr>
          <w:rFonts w:cstheme="majorBidi"/>
          <w:szCs w:val="24"/>
        </w:rPr>
        <w:t>s :</w:t>
      </w:r>
    </w:p>
    <w:p w14:paraId="479B4918" w14:textId="10B0064C" w:rsidR="00777B9E" w:rsidRPr="00A24900" w:rsidRDefault="00FC6572">
      <w:pPr>
        <w:pStyle w:val="Paragraphedeliste"/>
        <w:numPr>
          <w:ilvl w:val="0"/>
          <w:numId w:val="25"/>
        </w:numPr>
        <w:jc w:val="both"/>
        <w:rPr>
          <w:rFonts w:cstheme="majorBidi"/>
          <w:szCs w:val="24"/>
        </w:rPr>
      </w:pPr>
      <w:r w:rsidRPr="00A24900">
        <w:rPr>
          <w:rFonts w:cstheme="majorBidi"/>
          <w:szCs w:val="24"/>
        </w:rPr>
        <w:t>La supervision de l'attribution optimale des ressources de l'entreprise (financières, technologiques, humaines, etc.).</w:t>
      </w:r>
    </w:p>
    <w:p w14:paraId="3B4B9742" w14:textId="24A4462B" w:rsidR="00FC6572" w:rsidRPr="00A24900" w:rsidRDefault="00FC6572">
      <w:pPr>
        <w:pStyle w:val="Paragraphedeliste"/>
        <w:numPr>
          <w:ilvl w:val="0"/>
          <w:numId w:val="25"/>
        </w:numPr>
        <w:jc w:val="both"/>
        <w:rPr>
          <w:rFonts w:cstheme="majorBidi"/>
          <w:szCs w:val="24"/>
        </w:rPr>
      </w:pPr>
      <w:r w:rsidRPr="00A24900">
        <w:rPr>
          <w:rFonts w:cstheme="majorBidi"/>
          <w:szCs w:val="24"/>
        </w:rPr>
        <w:t xml:space="preserve">L'idée d'efficacité, qui se réfère à la capacité de réaliser les buts établis. </w:t>
      </w:r>
    </w:p>
    <w:p w14:paraId="0B994FA5" w14:textId="6465A946" w:rsidR="00953C27" w:rsidRPr="005C4408" w:rsidRDefault="00FC6572" w:rsidP="005C4408">
      <w:pPr>
        <w:pStyle w:val="Paragraphedeliste"/>
        <w:numPr>
          <w:ilvl w:val="0"/>
          <w:numId w:val="25"/>
        </w:numPr>
        <w:jc w:val="both"/>
        <w:rPr>
          <w:rFonts w:cstheme="majorBidi"/>
          <w:szCs w:val="24"/>
        </w:rPr>
      </w:pPr>
      <w:r w:rsidRPr="00A24900">
        <w:rPr>
          <w:rFonts w:cstheme="majorBidi"/>
          <w:szCs w:val="24"/>
        </w:rPr>
        <w:lastRenderedPageBreak/>
        <w:t>L'efficience se définit comme la capacité à maximiser le rapport entre les résultats obtenus et les ressources utilisées.</w:t>
      </w:r>
    </w:p>
    <w:p w14:paraId="13912E35" w14:textId="3DC1DA9F" w:rsidR="00953C27" w:rsidRPr="00953C27" w:rsidRDefault="00953C27" w:rsidP="00953C27">
      <w:pPr>
        <w:pStyle w:val="Lgende"/>
        <w:keepNext/>
        <w:jc w:val="center"/>
        <w:rPr>
          <w:sz w:val="24"/>
          <w:szCs w:val="24"/>
        </w:rPr>
      </w:pPr>
      <w:bookmarkStart w:id="91" w:name="_Toc233976134"/>
      <w:r w:rsidRPr="00953C27">
        <w:rPr>
          <w:sz w:val="24"/>
          <w:szCs w:val="24"/>
        </w:rPr>
        <w:t xml:space="preserve">Figure </w:t>
      </w:r>
      <w:r w:rsidRPr="00953C27">
        <w:rPr>
          <w:sz w:val="24"/>
          <w:szCs w:val="24"/>
        </w:rPr>
        <w:fldChar w:fldCharType="begin"/>
      </w:r>
      <w:r w:rsidRPr="00953C27">
        <w:rPr>
          <w:sz w:val="24"/>
          <w:szCs w:val="24"/>
        </w:rPr>
        <w:instrText xml:space="preserve"> SEQ Figure \* ARABIC </w:instrText>
      </w:r>
      <w:r w:rsidRPr="00953C27">
        <w:rPr>
          <w:sz w:val="24"/>
          <w:szCs w:val="24"/>
        </w:rPr>
        <w:fldChar w:fldCharType="separate"/>
      </w:r>
      <w:r w:rsidR="00F32E19">
        <w:rPr>
          <w:noProof/>
          <w:sz w:val="24"/>
          <w:szCs w:val="24"/>
        </w:rPr>
        <w:t>2</w:t>
      </w:r>
      <w:r w:rsidRPr="00953C27">
        <w:rPr>
          <w:sz w:val="24"/>
          <w:szCs w:val="24"/>
        </w:rPr>
        <w:fldChar w:fldCharType="end"/>
      </w:r>
      <w:r w:rsidRPr="00953C27">
        <w:rPr>
          <w:sz w:val="24"/>
          <w:szCs w:val="24"/>
        </w:rPr>
        <w:t xml:space="preserve"> Le triangle du contrôle de gestion</w:t>
      </w:r>
      <w:bookmarkEnd w:id="91"/>
    </w:p>
    <w:p w14:paraId="54886A27" w14:textId="28BAB6BC" w:rsidR="00777B9E" w:rsidRPr="00A24900" w:rsidRDefault="00953C27" w:rsidP="007A771A">
      <w:pPr>
        <w:jc w:val="center"/>
        <w:rPr>
          <w:rFonts w:cstheme="majorBidi"/>
          <w:szCs w:val="24"/>
        </w:rPr>
      </w:pPr>
      <w:r w:rsidRPr="00A24900">
        <w:rPr>
          <w:rFonts w:cstheme="majorBidi"/>
          <w:noProof/>
          <w:szCs w:val="24"/>
        </w:rPr>
        <mc:AlternateContent>
          <mc:Choice Requires="wps">
            <w:drawing>
              <wp:anchor distT="0" distB="0" distL="114300" distR="114300" simplePos="0" relativeHeight="251675648" behindDoc="0" locked="0" layoutInCell="1" allowOverlap="1" wp14:anchorId="77AFF4EE" wp14:editId="4F8BB8D0">
                <wp:simplePos x="0" y="0"/>
                <wp:positionH relativeFrom="column">
                  <wp:posOffset>1199382</wp:posOffset>
                </wp:positionH>
                <wp:positionV relativeFrom="paragraph">
                  <wp:posOffset>86271</wp:posOffset>
                </wp:positionV>
                <wp:extent cx="3208774" cy="2133169"/>
                <wp:effectExtent l="0" t="0" r="10795" b="19685"/>
                <wp:wrapNone/>
                <wp:docPr id="292315038" name="Rectangle 12"/>
                <wp:cNvGraphicFramePr/>
                <a:graphic xmlns:a="http://schemas.openxmlformats.org/drawingml/2006/main">
                  <a:graphicData uri="http://schemas.microsoft.com/office/word/2010/wordprocessingShape">
                    <wps:wsp>
                      <wps:cNvSpPr/>
                      <wps:spPr>
                        <a:xfrm>
                          <a:off x="0" y="0"/>
                          <a:ext cx="3208774" cy="2133169"/>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E0EB92" id="Rectangle 12" o:spid="_x0000_s1026" style="position:absolute;margin-left:94.45pt;margin-top:6.8pt;width:252.65pt;height:167.9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" filled="f" strokecolor="black [3213]" strokeweight="1pt"/>
            </w:pict>
          </mc:Fallback>
        </mc:AlternateContent>
      </w:r>
      <w:r w:rsidR="003179F2" w:rsidRPr="00A24900">
        <w:rPr>
          <w:rFonts w:cstheme="majorBidi"/>
          <w:noProof/>
          <w:szCs w:val="24"/>
        </w:rPr>
        <w:drawing>
          <wp:inline distT="0" distB="0" distL="0" distR="0" wp14:anchorId="5BEA0734" wp14:editId="40B6D305">
            <wp:extent cx="3915577" cy="2202512"/>
            <wp:effectExtent l="0" t="0" r="8890" b="7620"/>
            <wp:docPr id="58409054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090549" name="Image 58409054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942193" cy="2217483"/>
                    </a:xfrm>
                    <a:prstGeom prst="rect">
                      <a:avLst/>
                    </a:prstGeom>
                  </pic:spPr>
                </pic:pic>
              </a:graphicData>
            </a:graphic>
          </wp:inline>
        </w:drawing>
      </w:r>
    </w:p>
    <w:p w14:paraId="105D3014" w14:textId="1BCA4B53" w:rsidR="00777B9E" w:rsidRPr="00953C27" w:rsidRDefault="00761DC3" w:rsidP="007A771A">
      <w:pPr>
        <w:jc w:val="center"/>
        <w:rPr>
          <w:rFonts w:cstheme="majorBidi"/>
          <w:i/>
          <w:iCs/>
          <w:szCs w:val="24"/>
        </w:rPr>
      </w:pPr>
      <w:r w:rsidRPr="00953C27">
        <w:rPr>
          <w:rFonts w:cstheme="majorBidi"/>
          <w:i/>
          <w:iCs/>
          <w:szCs w:val="24"/>
        </w:rPr>
        <w:t xml:space="preserve">Source : Löning et al. (2008)</w:t>
      </w:r>
      <w:proofErr w:type="spellStart"/>
      <w:r w:rsidRPr="00953C27">
        <w:rPr>
          <w:rFonts w:cstheme="majorBidi"/>
          <w:i/>
          <w:iCs/>
          <w:szCs w:val="24"/>
        </w:rPr>
        <w:t xml:space="preserve"/>
      </w:r>
      <w:proofErr w:type="spellEnd"/>
      <w:r w:rsidRPr="00953C27">
        <w:rPr>
          <w:rFonts w:cstheme="majorBidi"/>
          <w:i/>
          <w:iCs/>
          <w:szCs w:val="24"/>
        </w:rPr>
        <w:t xml:space="preserve"/>
      </w:r>
      <w:proofErr w:type="spellStart"/>
      <w:r w:rsidRPr="00953C27">
        <w:rPr>
          <w:rFonts w:cstheme="majorBidi"/>
          <w:i/>
          <w:iCs/>
          <w:szCs w:val="24"/>
        </w:rPr>
        <w:t xml:space="preserve"/>
      </w:r>
      <w:proofErr w:type="spellEnd"/>
      <w:r w:rsidRPr="00953C27">
        <w:rPr>
          <w:rFonts w:cstheme="majorBidi"/>
          <w:i/>
          <w:iCs/>
          <w:szCs w:val="24"/>
        </w:rPr>
        <w:t xml:space="preserve"/>
      </w:r>
      <w:proofErr w:type="spellStart"/>
      <w:r w:rsidRPr="00953C27">
        <w:rPr>
          <w:rFonts w:cstheme="majorBidi"/>
          <w:i/>
          <w:iCs/>
          <w:szCs w:val="24"/>
        </w:rPr>
        <w:t xml:space="preserve"/>
      </w:r>
      <w:proofErr w:type="spellEnd"/>
      <w:r w:rsidRPr="00953C27">
        <w:rPr>
          <w:rFonts w:cstheme="majorBidi"/>
          <w:i/>
          <w:iCs/>
          <w:szCs w:val="24"/>
        </w:rPr>
        <w:t xml:space="preserve"/>
      </w:r>
    </w:p>
    <w:p w14:paraId="620A1939" w14:textId="77942A06" w:rsidR="00777B9E" w:rsidRPr="00A24900" w:rsidRDefault="00777B9E" w:rsidP="007A771A">
      <w:pPr>
        <w:jc w:val="both"/>
        <w:rPr>
          <w:rFonts w:cstheme="majorBidi"/>
          <w:szCs w:val="24"/>
        </w:rPr>
      </w:pPr>
      <w:r w:rsidRPr="00A24900">
        <w:rPr>
          <w:rFonts w:cstheme="majorBidi"/>
          <w:szCs w:val="24"/>
        </w:rPr>
        <w:t xml:space="preserve">Selon Khemakhem (1976) :</w:t>
      </w:r>
      <w:proofErr w:type="spellStart"/>
      <w:r w:rsidRPr="00A24900">
        <w:rPr>
          <w:rFonts w:cstheme="majorBidi"/>
          <w:szCs w:val="24"/>
        </w:rPr>
        <w:t xml:space="preserve"/>
      </w:r>
      <w:proofErr w:type="spellEnd"/>
      <w:r w:rsidRPr="00A24900">
        <w:rPr>
          <w:rFonts w:cstheme="majorBidi"/>
          <w:szCs w:val="24"/>
        </w:rPr>
        <w:t xml:space="preserve"/>
      </w:r>
    </w:p>
    <w:p w14:paraId="3876951F" w14:textId="28D1115F" w:rsidR="00777B9E" w:rsidRPr="00A24900" w:rsidRDefault="00777B9E" w:rsidP="007A771A">
      <w:pPr>
        <w:jc w:val="both"/>
        <w:rPr>
          <w:rFonts w:cstheme="majorBidi"/>
          <w:szCs w:val="24"/>
        </w:rPr>
      </w:pPr>
      <w:r w:rsidRPr="00A24900">
        <w:rPr>
          <w:rFonts w:cstheme="majorBidi"/>
          <w:szCs w:val="24"/>
        </w:rPr>
        <w:t xml:space="preserve">D’après A. </w:t>
      </w:r>
      <w:proofErr w:type="spellStart"/>
      <w:r w:rsidRPr="00A24900">
        <w:rPr>
          <w:rFonts w:cstheme="majorBidi"/>
          <w:szCs w:val="24"/>
        </w:rPr>
        <w:t xml:space="preserve">Khemakhem</w:t>
      </w:r>
      <w:proofErr w:type="spellEnd"/>
      <w:r w:rsidRPr="00A24900">
        <w:rPr>
          <w:rFonts w:cstheme="majorBidi"/>
          <w:szCs w:val="24"/>
        </w:rPr>
        <w:t xml:space="preserve">, le contrôle de gestion est </w:t>
      </w:r>
      <w:r w:rsidRPr="00A24900">
        <w:rPr>
          <w:rFonts w:cstheme="majorBidi"/>
          <w:i/>
          <w:iCs/>
          <w:szCs w:val="24"/>
        </w:rPr>
        <w:t xml:space="preserve">« le processus mis en œuvre au sein d'une entité économique pour s'assurer d'une mobilisation efficace et permanente des énergies et des ressources en vue d'atteindre l'objectif que vise cette entité »</w:t>
      </w:r>
      <w:r w:rsidR="00F65F0F" w:rsidRPr="00A24900">
        <w:rPr>
          <w:rFonts w:cstheme="majorBidi"/>
          <w:i/>
          <w:iCs/>
          <w:szCs w:val="24"/>
        </w:rPr>
        <w:t xml:space="preserve"> </w:t>
      </w:r>
      <w:r w:rsidR="00F65F0F" w:rsidRPr="00A24900">
        <w:rPr>
          <w:rFonts w:cstheme="majorBidi"/>
          <w:szCs w:val="24"/>
        </w:rPr>
        <w:t xml:space="preserve">(Khemakhem, 1976)</w:t>
      </w:r>
      <w:r w:rsidRPr="00A24900">
        <w:rPr>
          <w:rFonts w:cstheme="majorBidi"/>
          <w:i/>
          <w:iCs/>
          <w:szCs w:val="24"/>
        </w:rPr>
        <w:t xml:space="preserve">.</w:t>
      </w:r>
    </w:p>
    <w:p w14:paraId="4F557EF8" w14:textId="34FFE731" w:rsidR="00621A10" w:rsidRPr="00A24900" w:rsidRDefault="004C0ABA" w:rsidP="007A771A">
      <w:pPr>
        <w:jc w:val="both"/>
        <w:rPr>
          <w:rFonts w:cstheme="majorBidi"/>
          <w:szCs w:val="24"/>
        </w:rPr>
      </w:pPr>
      <w:r w:rsidRPr="00A24900">
        <w:rPr>
          <w:rFonts w:cstheme="majorBidi"/>
          <w:szCs w:val="24"/>
        </w:rPr>
        <w:t>Selon cette explication, l'auteur met en évidence l'importance primordiale de l'adaptabilité du contrôle de gestion pour s'ajuster aux particularités de chaque entreprise et contexte. Il souligne également la nécessité d'une gestion flexible des ressources et des énergies pour atteindre les objectifs fixés par l'entité.</w:t>
      </w:r>
    </w:p>
    <w:p w14:paraId="13428F90" w14:textId="63A1C027" w:rsidR="00777B9E" w:rsidRPr="00A24900" w:rsidRDefault="00777B9E" w:rsidP="007A771A">
      <w:pPr>
        <w:jc w:val="both"/>
        <w:rPr>
          <w:rFonts w:cstheme="majorBidi"/>
          <w:szCs w:val="24"/>
        </w:rPr>
      </w:pPr>
      <w:r w:rsidRPr="00A24900">
        <w:rPr>
          <w:rFonts w:cstheme="majorBidi"/>
          <w:szCs w:val="24"/>
        </w:rPr>
        <w:t xml:space="preserve">Selon Bouquin (1986) :</w:t>
      </w:r>
    </w:p>
    <w:p w14:paraId="7B8A45F3" w14:textId="05F04196" w:rsidR="00777B9E" w:rsidRPr="00A24900" w:rsidRDefault="00777B9E" w:rsidP="007A771A">
      <w:pPr>
        <w:jc w:val="both"/>
        <w:rPr>
          <w:rFonts w:cstheme="majorBidi"/>
          <w:i/>
          <w:iCs/>
          <w:szCs w:val="24"/>
        </w:rPr>
      </w:pPr>
      <w:r w:rsidRPr="00A24900">
        <w:rPr>
          <w:rFonts w:cstheme="majorBidi"/>
          <w:szCs w:val="24"/>
        </w:rPr>
        <w:t xml:space="preserve">Dans le contexte du développement du contrôle de gestion en France et en 1986, celui-ci comprend </w:t>
      </w:r>
      <w:r w:rsidRPr="00A24900">
        <w:rPr>
          <w:rFonts w:cstheme="majorBidi"/>
          <w:i/>
          <w:iCs/>
          <w:szCs w:val="24"/>
        </w:rPr>
        <w:t xml:space="preserve">« les dispositifs et processus qui garantissent la cohérence entre la stratégie et les actions concrètes et quotidiennes »</w:t>
      </w:r>
      <w:r w:rsidR="00F65F0F" w:rsidRPr="00A24900">
        <w:rPr>
          <w:rFonts w:cstheme="majorBidi"/>
          <w:i/>
          <w:iCs/>
          <w:szCs w:val="24"/>
        </w:rPr>
        <w:t xml:space="preserve"> </w:t>
      </w:r>
      <w:r w:rsidR="00F65F0F" w:rsidRPr="00A24900">
        <w:rPr>
          <w:rFonts w:cstheme="majorBidi"/>
          <w:szCs w:val="24"/>
        </w:rPr>
        <w:t xml:space="preserve">(Bouquin, 1994).</w:t>
      </w:r>
    </w:p>
    <w:p w14:paraId="365CA64F" w14:textId="77777777" w:rsidR="00F82FF9" w:rsidRPr="00A24900" w:rsidRDefault="00F82FF9" w:rsidP="007A771A">
      <w:pPr>
        <w:jc w:val="both"/>
        <w:rPr>
          <w:rFonts w:cstheme="majorBidi"/>
          <w:szCs w:val="24"/>
        </w:rPr>
      </w:pPr>
      <w:r w:rsidRPr="00A24900">
        <w:rPr>
          <w:rFonts w:cstheme="majorBidi"/>
          <w:szCs w:val="24"/>
        </w:rPr>
        <w:t>Le contrôle de gestion est donc perçu comme un organe régulateur des comportements, guidant les actions des individus vers l'accomplissement des objectifs organisationnels.</w:t>
      </w:r>
    </w:p>
    <w:p w14:paraId="60757942" w14:textId="2E05FA36" w:rsidR="00777B9E" w:rsidRPr="00A24900" w:rsidRDefault="00777B9E" w:rsidP="007A771A">
      <w:pPr>
        <w:jc w:val="both"/>
        <w:rPr>
          <w:rFonts w:cstheme="majorBidi"/>
          <w:szCs w:val="24"/>
        </w:rPr>
      </w:pPr>
      <w:r w:rsidRPr="00A24900">
        <w:rPr>
          <w:rFonts w:cstheme="majorBidi"/>
          <w:szCs w:val="24"/>
        </w:rPr>
        <w:t xml:space="preserve">Selon Lochard (1998) :</w:t>
      </w:r>
    </w:p>
    <w:p w14:paraId="15B9BFA2" w14:textId="57A67475" w:rsidR="00777B9E" w:rsidRPr="00A24900" w:rsidRDefault="00777B9E" w:rsidP="007A771A">
      <w:pPr>
        <w:jc w:val="both"/>
        <w:rPr>
          <w:rFonts w:cstheme="majorBidi"/>
          <w:szCs w:val="24"/>
        </w:rPr>
      </w:pPr>
      <w:r w:rsidRPr="00A24900">
        <w:rPr>
          <w:rFonts w:cstheme="majorBidi"/>
          <w:szCs w:val="24"/>
        </w:rPr>
        <w:lastRenderedPageBreak/>
        <w:t xml:space="preserve">Lochard propose une définition plus opérationnelle, décrivant le CDG comme « </w:t>
      </w:r>
      <w:r w:rsidRPr="00A24900">
        <w:rPr>
          <w:rFonts w:cstheme="majorBidi"/>
          <w:i/>
          <w:iCs/>
          <w:szCs w:val="24"/>
        </w:rPr>
        <w:t xml:space="preserve">l’ensemble des dispositions prises pour fournir aux dirigeants et aux divers responsables des données chiffrées périodiques caractérisant la marche de l’entreprise. Leur comparaison avec des données passées ou prévues permet aux dirigeants de déclencher rapidement les mesures correctives appropriées avec l’aide ou les conseils du contrôle de gestion »</w:t>
      </w:r>
      <w:r w:rsidR="00F65F0F" w:rsidRPr="00A24900">
        <w:rPr>
          <w:rFonts w:cstheme="majorBidi"/>
          <w:szCs w:val="24"/>
        </w:rPr>
        <w:t xml:space="preserve"> (Lochard, 1998). </w:t>
      </w:r>
      <w:r w:rsidR="00621A10" w:rsidRPr="00A24900">
        <w:rPr>
          <w:rFonts w:cstheme="majorBidi"/>
          <w:szCs w:val="24"/>
        </w:rPr>
        <w:t xml:space="preserve">C'est donc un instrument qui permet de contrôler et d'adapter la performance de l'entreprise en temps réel.</w:t>
      </w:r>
    </w:p>
    <w:p w14:paraId="7B6C4DCD" w14:textId="77777777" w:rsidR="00F82FF9" w:rsidRPr="00A24900" w:rsidRDefault="00F82FF9" w:rsidP="007A771A">
      <w:pPr>
        <w:jc w:val="both"/>
        <w:rPr>
          <w:rFonts w:cstheme="majorBidi"/>
          <w:szCs w:val="24"/>
        </w:rPr>
      </w:pPr>
      <w:r w:rsidRPr="00A24900">
        <w:rPr>
          <w:rFonts w:cstheme="majorBidi"/>
          <w:szCs w:val="24"/>
        </w:rPr>
        <w:t xml:space="preserve">Pour ce projet, nous choisissons la définition de Lochard (1998) qui nous paraît la plus appropriée à notre environnement industriel, puisqu'elle met en évidence le caractère opérationnel et correctif du CDG, particulièrement pertinent compte tenu de la gestion du </w:t>
      </w:r>
      <w:proofErr w:type="spellStart"/>
      <w:r w:rsidRPr="00A24900">
        <w:rPr>
          <w:rFonts w:cstheme="majorBidi"/>
          <w:szCs w:val="24"/>
        </w:rPr>
        <w:t>scrap</w:t>
      </w:r>
      <w:proofErr w:type="spellEnd"/>
      <w:r w:rsidRPr="00A24900">
        <w:rPr>
          <w:rFonts w:cstheme="majorBidi"/>
          <w:szCs w:val="24"/>
        </w:rPr>
        <w:t xml:space="preserve"> chez SEBN-MA.</w:t>
      </w:r>
    </w:p>
    <w:p w14:paraId="17291279" w14:textId="52827CFD" w:rsidR="009C466C" w:rsidRPr="00A24900" w:rsidRDefault="00F82FF9" w:rsidP="007A771A">
      <w:pPr>
        <w:jc w:val="both"/>
        <w:rPr>
          <w:rFonts w:cstheme="majorBidi"/>
          <w:szCs w:val="24"/>
        </w:rPr>
      </w:pPr>
      <w:r w:rsidRPr="00A24900">
        <w:rPr>
          <w:rFonts w:cstheme="majorBidi"/>
          <w:szCs w:val="24"/>
        </w:rPr>
        <w:t xml:space="preserve">Toutes ces définitions ont une perspective commune : le contrôle de gestion sert d'outil d'information et de gestion pour améliorer la performance. </w:t>
      </w:r>
    </w:p>
    <w:p w14:paraId="54531E44" w14:textId="1E7D4DBC" w:rsidR="00777B9E" w:rsidRPr="00A24900" w:rsidRDefault="004D77C4" w:rsidP="007A771A">
      <w:pPr>
        <w:pStyle w:val="Titre5"/>
      </w:pPr>
      <w:bookmarkStart w:id="92" w:name="_Toc232458503"/>
      <w:bookmarkStart w:id="93" w:name="_Toc233658443"/>
      <w:bookmarkStart w:id="94" w:name="_Toc234197093"/>
      <w:bookmarkStart w:id="95" w:name="_Toc234210333"/>
      <w:bookmarkStart w:id="96" w:name="_Toc234211028"/>
      <w:r w:rsidRPr="00A24900">
        <w:t>2</w:t>
      </w:r>
      <w:r w:rsidR="000023F3" w:rsidRPr="00A24900">
        <w:t>.</w:t>
      </w:r>
      <w:r w:rsidR="00F82F76" w:rsidRPr="00A24900">
        <w:t xml:space="preserve"> </w:t>
      </w:r>
      <w:r w:rsidR="00777B9E" w:rsidRPr="00A24900">
        <w:t>Histoire de l’émergence de la fonction contrôle de gestion</w:t>
      </w:r>
      <w:bookmarkStart w:id="97" w:name="_Hlk226964850"/>
      <w:bookmarkEnd w:id="92"/>
      <w:bookmarkEnd w:id="93"/>
      <w:bookmarkEnd w:id="94"/>
      <w:bookmarkEnd w:id="95"/>
      <w:bookmarkEnd w:id="96"/>
    </w:p>
    <w:bookmarkEnd w:id="97"/>
    <w:p w14:paraId="67463655" w14:textId="29FE8F1B" w:rsidR="00427247" w:rsidRPr="00A24900" w:rsidRDefault="00427247" w:rsidP="007A771A">
      <w:pPr>
        <w:jc w:val="both"/>
        <w:rPr>
          <w:rFonts w:cstheme="majorBidi"/>
          <w:szCs w:val="24"/>
        </w:rPr>
      </w:pPr>
      <w:r w:rsidRPr="00A24900">
        <w:rPr>
          <w:rFonts w:cstheme="majorBidi"/>
          <w:szCs w:val="24"/>
        </w:rPr>
        <w:t xml:space="preserve">L'idée de </w:t>
      </w:r>
      <w:r w:rsidR="00901EB8" w:rsidRPr="00A24900">
        <w:rPr>
          <w:rFonts w:cstheme="majorBidi"/>
          <w:szCs w:val="24"/>
        </w:rPr>
        <w:t>contrôle de gestion</w:t>
      </w:r>
      <w:r w:rsidRPr="00A24900">
        <w:rPr>
          <w:rFonts w:cstheme="majorBidi"/>
          <w:szCs w:val="24"/>
        </w:rPr>
        <w:t xml:space="preserve"> a vu le jour au début du XXe siècle dans les grandes sociétés industrielles, dans une période marquée par la révolution industrielle et la méthodologie scientifique du travail. Depuis cette date, il a continuellement évolué en fonction des transformations économiques, technologiques et managériales successives.</w:t>
      </w:r>
    </w:p>
    <w:p w14:paraId="540B6328" w14:textId="49BBA1C9" w:rsidR="00777B9E" w:rsidRPr="00A24900" w:rsidRDefault="00777B9E">
      <w:pPr>
        <w:pStyle w:val="Paragraphedeliste"/>
        <w:numPr>
          <w:ilvl w:val="0"/>
          <w:numId w:val="26"/>
        </w:numPr>
        <w:jc w:val="both"/>
        <w:rPr>
          <w:rFonts w:cstheme="majorBidi"/>
          <w:b/>
          <w:bCs/>
          <w:szCs w:val="24"/>
        </w:rPr>
      </w:pPr>
      <w:r w:rsidRPr="00A24900">
        <w:rPr>
          <w:rFonts w:cstheme="majorBidi"/>
          <w:b/>
          <w:bCs/>
          <w:szCs w:val="24"/>
        </w:rPr>
        <w:t>Les prémices : du contrôle de production au contrôle budgétaire (1900-1945)</w:t>
      </w:r>
    </w:p>
    <w:p w14:paraId="7FE73AF4" w14:textId="1320171B" w:rsidR="00427247" w:rsidRPr="00A24900" w:rsidRDefault="00427247" w:rsidP="007A771A">
      <w:pPr>
        <w:jc w:val="both"/>
        <w:rPr>
          <w:rFonts w:cstheme="majorBidi"/>
          <w:szCs w:val="24"/>
        </w:rPr>
      </w:pPr>
      <w:r w:rsidRPr="00A24900">
        <w:rPr>
          <w:rFonts w:cstheme="majorBidi"/>
          <w:szCs w:val="24"/>
        </w:rPr>
        <w:t xml:space="preserve">C'est Frederick Winslow Taylor, à travers ses recherches sur l'organisation scientifique du travail, qui établit les fondements d'un contrôle méthodique de la productivité et des durées de production. Henri Fayol, de son côté, suggère une perspective administrative où le contrôle figure parmi les cinq fonctions primordiales du management, en association avec la prévision, l'organisation, le commandement et la coordination. Cette période est </w:t>
      </w:r>
      <w:r w:rsidR="008478C5" w:rsidRPr="00A24900">
        <w:rPr>
          <w:rFonts w:cstheme="majorBidi"/>
          <w:szCs w:val="24"/>
        </w:rPr>
        <w:t>caractérisée</w:t>
      </w:r>
      <w:r w:rsidRPr="00A24900">
        <w:rPr>
          <w:rFonts w:cstheme="majorBidi"/>
          <w:szCs w:val="24"/>
        </w:rPr>
        <w:t xml:space="preserve"> par une approche essentiellement axée sur le budget et la comptabilité du contrôle : l’intention principale étant de quantifier les divergences entre les projections et les résultats réels, de manière à optimiser les dépenses.</w:t>
      </w:r>
    </w:p>
    <w:p w14:paraId="002D9420" w14:textId="5CB0EE9E" w:rsidR="00777B9E" w:rsidRPr="00A24900" w:rsidRDefault="00777B9E">
      <w:pPr>
        <w:pStyle w:val="Paragraphedeliste"/>
        <w:numPr>
          <w:ilvl w:val="0"/>
          <w:numId w:val="26"/>
        </w:numPr>
        <w:jc w:val="both"/>
        <w:rPr>
          <w:rFonts w:cstheme="majorBidi"/>
          <w:b/>
          <w:bCs/>
          <w:szCs w:val="24"/>
        </w:rPr>
      </w:pPr>
      <w:r w:rsidRPr="00A24900">
        <w:rPr>
          <w:rFonts w:cstheme="majorBidi"/>
          <w:b/>
          <w:bCs/>
          <w:szCs w:val="24"/>
        </w:rPr>
        <w:t>Les années 1920-1950 : institutionnalisation de la fonction</w:t>
      </w:r>
    </w:p>
    <w:p w14:paraId="292056B3" w14:textId="1CDEC62A" w:rsidR="00427247" w:rsidRPr="00A24900" w:rsidRDefault="00427247" w:rsidP="007A771A">
      <w:pPr>
        <w:jc w:val="both"/>
        <w:rPr>
          <w:rFonts w:cstheme="majorBidi"/>
          <w:szCs w:val="24"/>
        </w:rPr>
      </w:pPr>
      <w:r w:rsidRPr="00A24900">
        <w:rPr>
          <w:rFonts w:cstheme="majorBidi"/>
          <w:szCs w:val="24"/>
        </w:rPr>
        <w:t xml:space="preserve">Reconnaissant l'importance des données financières, les entreprises ont commencé à instaurer des départements de comptabilité pour évaluer leur performance financière. L'émergence des contrôleurs de gestion a accentué cette inclinaison, ces professionnels ayant </w:t>
      </w:r>
      <w:r w:rsidRPr="00A24900">
        <w:rPr>
          <w:rFonts w:cstheme="majorBidi"/>
          <w:szCs w:val="24"/>
        </w:rPr>
        <w:lastRenderedPageBreak/>
        <w:t>pour mission de générer des bilans de performance exhaustifs qui témoignent de la vigueur financière générale de l'entreprise. Au cours des années 1950, les limites de la comptabilité classique engendrent la nécessité de nouveaux instruments : G. Perrin met en place une approche de comptabilité analytique aidant les entreprises à cerner plus précisément leurs opérations et à quantifier leurs coûts, pendant que Fisher élabore un procédé d'évaluation de la rentabilité axé sur le calcul du point mort.</w:t>
      </w:r>
    </w:p>
    <w:p w14:paraId="401F24F0" w14:textId="73C8AB5C" w:rsidR="00777B9E" w:rsidRPr="00A24900" w:rsidRDefault="00777B9E">
      <w:pPr>
        <w:pStyle w:val="Paragraphedeliste"/>
        <w:numPr>
          <w:ilvl w:val="0"/>
          <w:numId w:val="26"/>
        </w:numPr>
        <w:jc w:val="both"/>
        <w:rPr>
          <w:rFonts w:cstheme="majorBidi"/>
          <w:b/>
          <w:bCs/>
          <w:szCs w:val="24"/>
        </w:rPr>
      </w:pPr>
      <w:r w:rsidRPr="00A24900">
        <w:rPr>
          <w:rFonts w:cstheme="majorBidi"/>
          <w:b/>
          <w:bCs/>
          <w:szCs w:val="24"/>
        </w:rPr>
        <w:t>L'institutionnalisation académique : la définition fondatrice d'Anthony (1965)</w:t>
      </w:r>
    </w:p>
    <w:p w14:paraId="24A06302" w14:textId="6CD7C173" w:rsidR="00427247" w:rsidRPr="00A24900" w:rsidRDefault="008A2CDB" w:rsidP="007A771A">
      <w:pPr>
        <w:jc w:val="both"/>
        <w:rPr>
          <w:rFonts w:cstheme="majorBidi"/>
          <w:szCs w:val="24"/>
        </w:rPr>
      </w:pPr>
      <w:r w:rsidRPr="00A24900">
        <w:rPr>
          <w:rFonts w:cstheme="majorBidi"/>
          <w:szCs w:val="24"/>
        </w:rPr>
        <w:t xml:space="preserve">C'est au cours des années 1960, grâce aux travaux pionniers de Robert N. Anthony, professeur à la Harvard Business School, que le contrôle de gestion atteint sa véritable reconnaissance académique. </w:t>
      </w:r>
      <w:r w:rsidR="00777B9E" w:rsidRPr="00A24900">
        <w:rPr>
          <w:rFonts w:cstheme="majorBidi"/>
          <w:szCs w:val="24"/>
        </w:rPr>
        <w:t xml:space="preserve">Dans son ouvrage </w:t>
      </w:r>
      <w:r w:rsidR="00777B9E" w:rsidRPr="00A24900">
        <w:rPr>
          <w:rFonts w:cstheme="majorBidi"/>
          <w:i/>
          <w:iCs/>
          <w:szCs w:val="24"/>
        </w:rPr>
        <w:t xml:space="preserve">Planning and Control </w:t>
      </w:r>
      <w:proofErr w:type="spellStart"/>
      <w:r w:rsidR="00777B9E" w:rsidRPr="00A24900">
        <w:rPr>
          <w:rFonts w:cstheme="majorBidi"/>
          <w:i/>
          <w:iCs/>
          <w:szCs w:val="24"/>
        </w:rPr>
        <w:t>Systems</w:t>
      </w:r>
      <w:proofErr w:type="spellEnd"/>
      <w:r w:rsidR="00777B9E" w:rsidRPr="00A24900">
        <w:rPr>
          <w:rFonts w:cstheme="majorBidi"/>
          <w:i/>
          <w:iCs/>
          <w:szCs w:val="24"/>
        </w:rPr>
        <w:t xml:space="preserve"> : A Framework for </w:t>
      </w:r>
      <w:proofErr w:type="spellStart"/>
      <w:r w:rsidR="00777B9E" w:rsidRPr="00A24900">
        <w:rPr>
          <w:rFonts w:cstheme="majorBidi"/>
          <w:i/>
          <w:iCs/>
          <w:szCs w:val="24"/>
        </w:rPr>
        <w:t>Analysis</w:t>
      </w:r>
      <w:proofErr w:type="spellEnd"/>
      <w:r w:rsidR="00777B9E" w:rsidRPr="00A24900">
        <w:rPr>
          <w:rFonts w:cstheme="majorBidi"/>
          <w:szCs w:val="24"/>
        </w:rPr>
        <w:t xml:space="preserve"> (1965), </w:t>
      </w:r>
      <w:r w:rsidRPr="00A24900">
        <w:rPr>
          <w:rFonts w:cstheme="majorBidi"/>
          <w:szCs w:val="24"/>
        </w:rPr>
        <w:t>Anthony suggère une définition qui sera considérée comme une référence pendant de nombreuses années, établissant une différenciation claire entre le contrôle de gestion, la planification stratégique et le contrôle opérationnel</w:t>
      </w:r>
      <w:r w:rsidR="00777B9E" w:rsidRPr="00A24900">
        <w:rPr>
          <w:rFonts w:cstheme="majorBidi"/>
          <w:szCs w:val="24"/>
        </w:rPr>
        <w:t xml:space="preserve">. </w:t>
      </w:r>
      <w:r w:rsidRPr="00A24900">
        <w:rPr>
          <w:rFonts w:cstheme="majorBidi"/>
          <w:szCs w:val="24"/>
        </w:rPr>
        <w:t>L'émergence de l'informatique dans les années 1960-1970 a simultanément transformé les méthodes de travail des contrôleurs, leur fournissant la capacité d'utiliser des outils plus évolués et d'améliorer les techniques de calcul des coûts (coût marginal, coût variable, coût total).</w:t>
      </w:r>
    </w:p>
    <w:p w14:paraId="6B55E08B" w14:textId="567A9917" w:rsidR="00777B9E" w:rsidRPr="00A24900" w:rsidRDefault="00777B9E">
      <w:pPr>
        <w:pStyle w:val="Paragraphedeliste"/>
        <w:numPr>
          <w:ilvl w:val="0"/>
          <w:numId w:val="26"/>
        </w:numPr>
        <w:jc w:val="both"/>
        <w:rPr>
          <w:rFonts w:cstheme="majorBidi"/>
          <w:b/>
          <w:bCs/>
          <w:szCs w:val="24"/>
        </w:rPr>
      </w:pPr>
      <w:r w:rsidRPr="00A24900">
        <w:rPr>
          <w:rFonts w:cstheme="majorBidi"/>
          <w:b/>
          <w:bCs/>
          <w:szCs w:val="24"/>
        </w:rPr>
        <w:t>Les années 1980-1990 : dimension humaine et concurrence accrue</w:t>
      </w:r>
    </w:p>
    <w:p w14:paraId="2887A130" w14:textId="09212CF4" w:rsidR="008A2CDB" w:rsidRPr="00A24900" w:rsidRDefault="008A2CDB" w:rsidP="007A771A">
      <w:pPr>
        <w:jc w:val="both"/>
        <w:rPr>
          <w:rFonts w:cstheme="majorBidi"/>
          <w:szCs w:val="24"/>
        </w:rPr>
      </w:pPr>
      <w:r w:rsidRPr="00A24900">
        <w:rPr>
          <w:rFonts w:cstheme="majorBidi"/>
          <w:szCs w:val="24"/>
        </w:rPr>
        <w:t xml:space="preserve">La concurrence intense des années 1980 a incité les entreprises à s'efforcer d'améliorer leur efficacité opérationnelle. Des chercheurs tels que Geert Hofstede </w:t>
      </w:r>
      <w:r w:rsidR="002B6DB7" w:rsidRPr="00A24900">
        <w:rPr>
          <w:rFonts w:cstheme="majorBidi"/>
          <w:szCs w:val="24"/>
        </w:rPr>
        <w:t>reproche</w:t>
      </w:r>
      <w:r w:rsidRPr="00A24900">
        <w:rPr>
          <w:rFonts w:cstheme="majorBidi"/>
          <w:szCs w:val="24"/>
        </w:rPr>
        <w:t xml:space="preserve"> la perspective excessive mécaniste du contrôle, soutenant qu'il ne peut être réduit à un simple système budgétaire négligeant les comportements individuels et les cultures organisationnelles. L'essor du numérique dans les années 1990 a permis aux contrôleurs de manipuler et d'interpréter les données avec une vitesse et une exactitude améliorée.</w:t>
      </w:r>
    </w:p>
    <w:p w14:paraId="452A31A4" w14:textId="015351D3" w:rsidR="00777B9E" w:rsidRPr="00A24900" w:rsidRDefault="00777B9E">
      <w:pPr>
        <w:pStyle w:val="Paragraphedeliste"/>
        <w:numPr>
          <w:ilvl w:val="0"/>
          <w:numId w:val="26"/>
        </w:numPr>
        <w:jc w:val="both"/>
        <w:rPr>
          <w:rFonts w:cstheme="majorBidi"/>
          <w:b/>
          <w:bCs/>
          <w:szCs w:val="24"/>
        </w:rPr>
      </w:pPr>
      <w:r w:rsidRPr="00A24900">
        <w:rPr>
          <w:rFonts w:cstheme="majorBidi"/>
          <w:b/>
          <w:bCs/>
          <w:szCs w:val="24"/>
        </w:rPr>
        <w:t>Depuis les années 2000 : vers un contrôle stratégique et partenarial</w:t>
      </w:r>
    </w:p>
    <w:p w14:paraId="7EBF3ED6" w14:textId="2AD4408F" w:rsidR="00777B9E" w:rsidRPr="00A24900" w:rsidRDefault="00777B9E" w:rsidP="007A771A">
      <w:pPr>
        <w:jc w:val="both"/>
        <w:rPr>
          <w:rFonts w:cstheme="majorBidi"/>
          <w:szCs w:val="24"/>
        </w:rPr>
      </w:pPr>
      <w:r w:rsidRPr="00A24900">
        <w:rPr>
          <w:rFonts w:cstheme="majorBidi"/>
          <w:szCs w:val="24"/>
        </w:rPr>
        <w:t xml:space="preserve">Depuis les années 2000, </w:t>
      </w:r>
      <w:r w:rsidR="008A2CDB" w:rsidRPr="00A24900">
        <w:rPr>
          <w:rFonts w:cstheme="majorBidi"/>
          <w:szCs w:val="24"/>
        </w:rPr>
        <w:t xml:space="preserve">la globalisation, la numérisation et l'apparition des défis de responsabilité sociétale des entreprises ont profondément métamorphosé le contrôle de gestion. Le contrôle de gestion a évolué : il ne se limite plus à être un "contrôleur" postérieur, il s'affirme désormais comme un véritable partenaire commercial, allié stratégique des opérationnels, engagé dans la </w:t>
      </w:r>
      <w:proofErr w:type="spellStart"/>
      <w:r w:rsidR="008A2CDB" w:rsidRPr="00A24900">
        <w:rPr>
          <w:rFonts w:cstheme="majorBidi"/>
          <w:szCs w:val="24"/>
        </w:rPr>
        <w:t>co</w:t>
      </w:r>
      <w:proofErr w:type="spellEnd"/>
      <w:r w:rsidR="008A2CDB" w:rsidRPr="00A24900">
        <w:rPr>
          <w:rFonts w:cstheme="majorBidi"/>
          <w:szCs w:val="24"/>
        </w:rPr>
        <w:t>-élaboration de la performance</w:t>
      </w:r>
      <w:r w:rsidR="00664D91" w:rsidRPr="00A24900">
        <w:rPr>
          <w:rFonts w:cstheme="majorBidi"/>
          <w:szCs w:val="24"/>
        </w:rPr>
        <w:t xml:space="preserve"> (</w:t>
      </w:r>
      <w:proofErr w:type="spellStart"/>
      <w:r w:rsidR="00664D91" w:rsidRPr="00A24900">
        <w:rPr>
          <w:rFonts w:cstheme="majorBidi"/>
        </w:rPr>
        <w:t>Bollecker</w:t>
      </w:r>
      <w:proofErr w:type="spellEnd"/>
      <w:r w:rsidR="00664D91" w:rsidRPr="00A24900">
        <w:rPr>
          <w:rFonts w:cstheme="majorBidi"/>
        </w:rPr>
        <w:t xml:space="preserve"> M. &amp; Renaud A., 2023)</w:t>
      </w:r>
      <w:r w:rsidRPr="00A24900">
        <w:rPr>
          <w:rFonts w:cstheme="majorBidi"/>
          <w:szCs w:val="24"/>
        </w:rPr>
        <w:t xml:space="preserve">. Les outils de Business Intelligence </w:t>
      </w:r>
      <w:r w:rsidRPr="00A24900">
        <w:rPr>
          <w:rFonts w:cstheme="majorBidi"/>
          <w:i/>
          <w:iCs/>
          <w:szCs w:val="24"/>
        </w:rPr>
        <w:t>(BI)</w:t>
      </w:r>
      <w:r w:rsidRPr="00A24900">
        <w:rPr>
          <w:rFonts w:cstheme="majorBidi"/>
          <w:szCs w:val="24"/>
        </w:rPr>
        <w:t xml:space="preserve"> optimisent désormais le stockage et l'analyse </w:t>
      </w:r>
      <w:r w:rsidRPr="00A24900">
        <w:rPr>
          <w:rFonts w:cstheme="majorBidi"/>
          <w:szCs w:val="24"/>
        </w:rPr>
        <w:lastRenderedPageBreak/>
        <w:t>des données, marquant le passage d'une approche traditionnelle vers une approche renouvelée</w:t>
      </w:r>
      <w:r w:rsidR="003D4212" w:rsidRPr="00A24900">
        <w:rPr>
          <w:rFonts w:cstheme="majorBidi"/>
          <w:szCs w:val="24"/>
        </w:rPr>
        <w:t>.</w:t>
      </w:r>
    </w:p>
    <w:p w14:paraId="20C915A3" w14:textId="602EA77A" w:rsidR="004D77C4" w:rsidRPr="00A24900" w:rsidRDefault="004D77C4" w:rsidP="007A771A">
      <w:pPr>
        <w:pStyle w:val="Titre5"/>
      </w:pPr>
      <w:bookmarkStart w:id="98" w:name="_Toc232458504"/>
      <w:bookmarkStart w:id="99" w:name="_Toc233658444"/>
      <w:bookmarkStart w:id="100" w:name="_Toc234197094"/>
      <w:bookmarkStart w:id="101" w:name="_Toc234210334"/>
      <w:bookmarkStart w:id="102" w:name="_Toc234211029"/>
      <w:r w:rsidRPr="00A24900">
        <w:t>3</w:t>
      </w:r>
      <w:r w:rsidR="000023F3" w:rsidRPr="00A24900">
        <w:t>.</w:t>
      </w:r>
      <w:r w:rsidRPr="00A24900">
        <w:t xml:space="preserve"> Les objectifs de contrôle de gestion</w:t>
      </w:r>
      <w:bookmarkEnd w:id="98"/>
      <w:bookmarkEnd w:id="99"/>
      <w:bookmarkEnd w:id="100"/>
      <w:bookmarkEnd w:id="101"/>
      <w:bookmarkEnd w:id="102"/>
    </w:p>
    <w:p w14:paraId="5D4FC1B0" w14:textId="77777777" w:rsidR="004D77C4" w:rsidRPr="00A24900" w:rsidRDefault="004D77C4" w:rsidP="007A771A">
      <w:pPr>
        <w:jc w:val="both"/>
        <w:rPr>
          <w:rFonts w:cstheme="majorBidi"/>
          <w:szCs w:val="24"/>
        </w:rPr>
      </w:pPr>
      <w:r w:rsidRPr="00A24900">
        <w:rPr>
          <w:rFonts w:cstheme="majorBidi"/>
          <w:szCs w:val="24"/>
        </w:rPr>
        <w:t xml:space="preserve">On peut catégoriser les objectifs du contrôle de gestion en deux aspects indissociables : le premier concerne l'aspect technico-économique où le contrôle de gestion vise à assister la prise de décisions et à mesurer les performances. </w:t>
      </w:r>
    </w:p>
    <w:p w14:paraId="57C674F9" w14:textId="77777777" w:rsidR="004D77C4" w:rsidRPr="00A24900" w:rsidRDefault="004D77C4" w:rsidP="007A771A">
      <w:pPr>
        <w:jc w:val="both"/>
        <w:rPr>
          <w:rFonts w:cstheme="majorBidi"/>
          <w:szCs w:val="24"/>
        </w:rPr>
      </w:pPr>
      <w:r w:rsidRPr="00A24900">
        <w:rPr>
          <w:rFonts w:cstheme="majorBidi"/>
          <w:szCs w:val="24"/>
        </w:rPr>
        <w:t>La deuxième implique une dimension managériale, où le contrôle de gestion vise à harmoniser la stratégie, à promouvoir l'exercice des responsabilités et à guider les comportements.</w:t>
      </w:r>
    </w:p>
    <w:p w14:paraId="73824DD8" w14:textId="600045CD" w:rsidR="004D77C4" w:rsidRPr="00A24900" w:rsidRDefault="006E0EED" w:rsidP="007A771A">
      <w:pPr>
        <w:pStyle w:val="Titre6"/>
      </w:pPr>
      <w:bookmarkStart w:id="103" w:name="_Toc232458505"/>
      <w:bookmarkStart w:id="104" w:name="_Toc233658445"/>
      <w:bookmarkStart w:id="105" w:name="_Toc234197095"/>
      <w:bookmarkStart w:id="106" w:name="_Toc234210335"/>
      <w:bookmarkStart w:id="107" w:name="_Toc234211030"/>
      <w:r w:rsidRPr="00A24900">
        <w:t>a)</w:t>
      </w:r>
      <w:r w:rsidR="004D77C4" w:rsidRPr="00A24900">
        <w:t xml:space="preserve"> Les objectifs de dimension technico- économique</w:t>
      </w:r>
      <w:bookmarkEnd w:id="103"/>
      <w:bookmarkEnd w:id="104"/>
      <w:bookmarkEnd w:id="105"/>
      <w:bookmarkEnd w:id="106"/>
      <w:bookmarkEnd w:id="107"/>
    </w:p>
    <w:p w14:paraId="3C73FC33" w14:textId="77777777" w:rsidR="00BE63D5" w:rsidRPr="00A24900" w:rsidRDefault="00BE63D5" w:rsidP="009C4BD6">
      <w:pPr>
        <w:jc w:val="both"/>
        <w:rPr>
          <w:rFonts w:cstheme="majorBidi"/>
          <w:szCs w:val="24"/>
        </w:rPr>
      </w:pPr>
      <w:r w:rsidRPr="00A24900">
        <w:rPr>
          <w:rFonts w:cstheme="majorBidi"/>
          <w:szCs w:val="24"/>
        </w:rPr>
        <w:t>Le contrôle de gestion, c'est avant tout donner aux dirigeants les moyens de bien gérer. Il leur offre une vision économique claire de l'entreprise, en veillant à ce que chaque ressource soit utilisée de manière efficiente et efficace. Concrètement, il joue deux rôles essentiels :</w:t>
      </w:r>
    </w:p>
    <w:p w14:paraId="489F0891" w14:textId="77777777" w:rsidR="00BE63D5" w:rsidRPr="00A24900" w:rsidRDefault="00BE63D5" w:rsidP="009C4BD6">
      <w:pPr>
        <w:jc w:val="both"/>
        <w:rPr>
          <w:rFonts w:cstheme="majorBidi"/>
          <w:szCs w:val="24"/>
        </w:rPr>
      </w:pPr>
      <w:r w:rsidRPr="00A24900">
        <w:rPr>
          <w:rFonts w:cstheme="majorBidi"/>
          <w:szCs w:val="24"/>
        </w:rPr>
        <w:t>D'abord, il éclaire les décisions. Grâce à ses outils, il aide à démêler les problèmes complexes et à y voir plus clair. Prenons un exemple simple : un atelier dépasse son budget de production. Le contrôleur de gestion creuse, compare les coûts réels aux prévisions, et identifie précisément d'où viennent les écarts. Résultat ? Le dirigeant peut agir vite, corriger le tir, et éviter que la situation ne s'envenime.</w:t>
      </w:r>
    </w:p>
    <w:p w14:paraId="2A20355D" w14:textId="554CBC5E" w:rsidR="00BE63D5" w:rsidRPr="00A24900" w:rsidRDefault="00BE63D5" w:rsidP="009C4BD6">
      <w:pPr>
        <w:jc w:val="both"/>
        <w:rPr>
          <w:rFonts w:cstheme="majorBidi"/>
          <w:szCs w:val="24"/>
        </w:rPr>
      </w:pPr>
      <w:r w:rsidRPr="00A24900">
        <w:rPr>
          <w:rFonts w:cstheme="majorBidi"/>
          <w:szCs w:val="24"/>
        </w:rPr>
        <w:t>Ensuite, il mesure ce qui compte. Il suit la performance à travers des indicateurs concrets et parlants. Pas des chiffres en l'air, mais des outils de pilotage réels, comme le contrôle budgétaire, qui permettent aux managers de savoir à tout moment où ils en sont. Le principe est simple : on fixe des objectifs, on regarde régulièrement si on les atteint, et on ajuste le tir dès qu'on dévie. Une boucle de régulation permanente, en somme, pour garder le cap.</w:t>
      </w:r>
    </w:p>
    <w:p w14:paraId="2E29ECBE" w14:textId="23BAEC3C" w:rsidR="004D77C4" w:rsidRPr="00A24900" w:rsidRDefault="006E0EED" w:rsidP="007A771A">
      <w:pPr>
        <w:pStyle w:val="Titre6"/>
      </w:pPr>
      <w:bookmarkStart w:id="108" w:name="_Toc232458506"/>
      <w:bookmarkStart w:id="109" w:name="_Toc233658446"/>
      <w:bookmarkStart w:id="110" w:name="_Toc234197096"/>
      <w:bookmarkStart w:id="111" w:name="_Toc234210336"/>
      <w:bookmarkStart w:id="112" w:name="_Toc234211031"/>
      <w:r w:rsidRPr="00A24900">
        <w:t xml:space="preserve">a) </w:t>
      </w:r>
      <w:r w:rsidR="004D77C4" w:rsidRPr="00A24900">
        <w:t xml:space="preserve"> Les objectifs de dimension managériale et organisationnelle</w:t>
      </w:r>
      <w:bookmarkEnd w:id="108"/>
      <w:bookmarkEnd w:id="109"/>
      <w:bookmarkEnd w:id="110"/>
      <w:bookmarkEnd w:id="111"/>
      <w:bookmarkEnd w:id="112"/>
    </w:p>
    <w:p w14:paraId="196C001B" w14:textId="77777777" w:rsidR="004D77C4" w:rsidRPr="00A24900" w:rsidRDefault="004D77C4" w:rsidP="007A771A">
      <w:pPr>
        <w:jc w:val="both"/>
        <w:rPr>
          <w:rFonts w:cstheme="majorBidi"/>
          <w:szCs w:val="24"/>
        </w:rPr>
      </w:pPr>
      <w:r w:rsidRPr="00A24900">
        <w:rPr>
          <w:rFonts w:cstheme="majorBidi"/>
          <w:szCs w:val="24"/>
        </w:rPr>
        <w:t>Le contrôle de gestion a une nature plus immatérielle. C'est un rôle jugé crucial au sein de l'entreprise. Ses buts sont :</w:t>
      </w:r>
    </w:p>
    <w:p w14:paraId="5F4CBF6F" w14:textId="5B77DCEE" w:rsidR="004D77C4" w:rsidRPr="00A24900" w:rsidRDefault="00BD3B5C" w:rsidP="007A771A">
      <w:pPr>
        <w:jc w:val="both"/>
        <w:rPr>
          <w:rFonts w:cstheme="majorBidi"/>
          <w:szCs w:val="24"/>
        </w:rPr>
      </w:pPr>
      <w:r w:rsidRPr="00A24900">
        <w:rPr>
          <w:rFonts w:cstheme="majorBidi"/>
          <w:szCs w:val="24"/>
        </w:rPr>
        <w:t>D</w:t>
      </w:r>
      <w:r w:rsidR="004D77C4" w:rsidRPr="00A24900">
        <w:rPr>
          <w:rFonts w:cstheme="majorBidi"/>
          <w:szCs w:val="24"/>
        </w:rPr>
        <w:t>’aligner la stratégie : Le contrôle de gestion facilite la conversion des objectifs stratégiques de la société en buts opérationnels quantifiables, présentés sous la forme d'indicateurs de performance. Et de répartir ces buts à toutes les strates décisionnelles de responsabilité.</w:t>
      </w:r>
    </w:p>
    <w:p w14:paraId="1E58E4EF" w14:textId="223F86FE" w:rsidR="004D77C4" w:rsidRPr="00A24900" w:rsidRDefault="00BD3B5C" w:rsidP="007A771A">
      <w:pPr>
        <w:jc w:val="both"/>
        <w:rPr>
          <w:rFonts w:cstheme="majorBidi"/>
          <w:szCs w:val="24"/>
        </w:rPr>
      </w:pPr>
      <w:r w:rsidRPr="00A24900">
        <w:rPr>
          <w:rFonts w:cstheme="majorBidi"/>
          <w:szCs w:val="24"/>
        </w:rPr>
        <w:lastRenderedPageBreak/>
        <w:t>En</w:t>
      </w:r>
      <w:r w:rsidR="004D77C4" w:rsidRPr="00A24900">
        <w:rPr>
          <w:rFonts w:cstheme="majorBidi"/>
          <w:szCs w:val="24"/>
        </w:rPr>
        <w:t xml:space="preserve"> favorisant l'attribution des responsabilités : à travers le contrôle de gestion, l'entreprise est divisée en centres de responsabilités.</w:t>
      </w:r>
    </w:p>
    <w:p w14:paraId="535375F9" w14:textId="77777777" w:rsidR="004D77C4" w:rsidRPr="00A24900" w:rsidRDefault="004D77C4" w:rsidP="007A771A">
      <w:pPr>
        <w:jc w:val="both"/>
        <w:rPr>
          <w:rFonts w:cstheme="majorBidi"/>
          <w:szCs w:val="24"/>
        </w:rPr>
      </w:pPr>
      <w:r w:rsidRPr="00A24900">
        <w:rPr>
          <w:rFonts w:cstheme="majorBidi"/>
          <w:szCs w:val="24"/>
        </w:rPr>
        <w:t>Il favorise la délégation de responsabilité et soutient son exercice en totale indépendance décisionnelle, en proposant aux managers et responsables un large éventail d'instruments et de mécanismes.</w:t>
      </w:r>
    </w:p>
    <w:p w14:paraId="74F37BC9" w14:textId="4A0CDC67" w:rsidR="004D77C4" w:rsidRPr="00A24900" w:rsidRDefault="00BD3B5C" w:rsidP="007A771A">
      <w:pPr>
        <w:jc w:val="both"/>
        <w:rPr>
          <w:rFonts w:cstheme="majorBidi"/>
          <w:szCs w:val="24"/>
        </w:rPr>
      </w:pPr>
      <w:r w:rsidRPr="00A24900">
        <w:rPr>
          <w:rFonts w:cstheme="majorBidi"/>
          <w:szCs w:val="24"/>
        </w:rPr>
        <w:t>D</w:t>
      </w:r>
      <w:r w:rsidR="004D77C4" w:rsidRPr="00A24900">
        <w:rPr>
          <w:rFonts w:cstheme="majorBidi"/>
          <w:szCs w:val="24"/>
        </w:rPr>
        <w:t>e guider les actions : le contrôle de gestion assure l'harmonie organisationnelle et la synchronisation entre les départements de l'entreprise en dirigeant les actions en vue de la réalisation des objectifs organisationnels.</w:t>
      </w:r>
    </w:p>
    <w:p w14:paraId="22575387" w14:textId="0EA97F54" w:rsidR="00777B9E" w:rsidRPr="00A24900" w:rsidRDefault="001D47B6" w:rsidP="007A771A">
      <w:pPr>
        <w:pStyle w:val="Titre4"/>
      </w:pPr>
      <w:bookmarkStart w:id="113" w:name="_Toc232458513"/>
      <w:bookmarkStart w:id="114" w:name="_Toc233658447"/>
      <w:bookmarkStart w:id="115" w:name="_Toc234197097"/>
      <w:bookmarkStart w:id="116" w:name="_Toc234210337"/>
      <w:bookmarkStart w:id="117" w:name="_Toc234211032"/>
      <w:r w:rsidRPr="00A24900">
        <w:t>II</w:t>
      </w:r>
      <w:r w:rsidR="00771746" w:rsidRPr="00A24900">
        <w:t xml:space="preserve">. </w:t>
      </w:r>
      <w:r w:rsidR="00777B9E" w:rsidRPr="00A24900">
        <w:t>Rattachement, missions</w:t>
      </w:r>
      <w:r w:rsidR="00771746" w:rsidRPr="00A24900">
        <w:t xml:space="preserve"> et rôles</w:t>
      </w:r>
      <w:r w:rsidR="00777B9E" w:rsidRPr="00A24900">
        <w:t xml:space="preserve"> du contrôle de gestion</w:t>
      </w:r>
      <w:bookmarkEnd w:id="113"/>
      <w:bookmarkEnd w:id="114"/>
      <w:bookmarkEnd w:id="115"/>
      <w:bookmarkEnd w:id="116"/>
      <w:bookmarkEnd w:id="117"/>
    </w:p>
    <w:p w14:paraId="0B2C19B8" w14:textId="63EE1E22" w:rsidR="00777B9E" w:rsidRPr="00A24900" w:rsidRDefault="00F82F76" w:rsidP="007A771A">
      <w:pPr>
        <w:pStyle w:val="Titre5"/>
      </w:pPr>
      <w:bookmarkStart w:id="118" w:name="_Toc232458514"/>
      <w:bookmarkStart w:id="119" w:name="_Toc233658448"/>
      <w:bookmarkStart w:id="120" w:name="_Toc234197098"/>
      <w:bookmarkStart w:id="121" w:name="_Toc234210338"/>
      <w:bookmarkStart w:id="122" w:name="_Toc234211033"/>
      <w:r w:rsidRPr="00A24900">
        <w:t>1</w:t>
      </w:r>
      <w:r w:rsidR="001D47B6" w:rsidRPr="00A24900">
        <w:t>.</w:t>
      </w:r>
      <w:r w:rsidRPr="00A24900">
        <w:t xml:space="preserve"> </w:t>
      </w:r>
      <w:r w:rsidR="00777B9E" w:rsidRPr="00A24900">
        <w:t>Position du contrôleur de gestion dans l’organisation</w:t>
      </w:r>
      <w:bookmarkEnd w:id="118"/>
      <w:bookmarkEnd w:id="119"/>
      <w:bookmarkEnd w:id="120"/>
      <w:bookmarkEnd w:id="121"/>
      <w:bookmarkEnd w:id="122"/>
    </w:p>
    <w:p w14:paraId="04AA4326" w14:textId="77777777" w:rsidR="00C44506" w:rsidRPr="00A24900" w:rsidRDefault="00C44506" w:rsidP="007A771A">
      <w:pPr>
        <w:jc w:val="both"/>
        <w:rPr>
          <w:rFonts w:cstheme="majorBidi"/>
          <w:szCs w:val="24"/>
        </w:rPr>
      </w:pPr>
      <w:r w:rsidRPr="00A24900">
        <w:rPr>
          <w:rFonts w:cstheme="majorBidi"/>
          <w:szCs w:val="24"/>
        </w:rPr>
        <w:t>Il n'existe pas de directives ou de standards définis pour la position des contrôleurs de gestion au sein de l'organigramme d'une structure, étant donné que plusieurs éléments de contingence, en relation avec l'envergure, la nature du pouvoir ou l'activité, influencent leur positionnement. On peut identifier plusieurs paramètres qui modulent le rapport de force entre le contrôleur et la direction : l'autorité, la perception, l'influence, la réprimande, l'information, la temporalité. Ces curseurs de pouvoir, selon Bouin et Simon, s'ajustent en fonction des trois éléments constitutifs du pouvoir : le pouvoir intrinsèque, la détermination à mettre en œuvre ce pouvoir et la compétence pour le déployer.</w:t>
      </w:r>
    </w:p>
    <w:p w14:paraId="6DF6CD2D" w14:textId="71F42C5A" w:rsidR="00777B9E" w:rsidRPr="00A24900" w:rsidRDefault="00777B9E" w:rsidP="007A771A">
      <w:pPr>
        <w:jc w:val="both"/>
        <w:rPr>
          <w:rFonts w:cstheme="majorBidi"/>
          <w:szCs w:val="24"/>
        </w:rPr>
      </w:pPr>
      <w:r w:rsidRPr="00A24900">
        <w:rPr>
          <w:rFonts w:cstheme="majorBidi"/>
          <w:szCs w:val="24"/>
        </w:rPr>
        <w:t xml:space="preserve">Ainsi il en ressort que différents rattachements sont possibles :</w:t>
      </w:r>
      <w:r w:rsidR="00664D91" w:rsidRPr="00A24900">
        <w:rPr>
          <w:rFonts w:cstheme="majorBidi"/>
          <w:szCs w:val="24"/>
        </w:rPr>
        <w:t xml:space="preserve"> (Alazard et Sépari, 2001)</w:t>
      </w:r>
      <w:r w:rsidR="00664D91" w:rsidRPr="00A24900">
        <w:rPr>
          <w:rFonts w:cstheme="majorBidi"/>
        </w:rPr>
        <w:t xml:space="preserve"/>
      </w:r>
      <w:proofErr w:type="spellStart"/>
      <w:r w:rsidR="00664D91" w:rsidRPr="00A24900">
        <w:rPr>
          <w:rFonts w:cstheme="majorBidi"/>
        </w:rPr>
        <w:t xml:space="preserve"/>
      </w:r>
      <w:proofErr w:type="spellEnd"/>
      <w:r w:rsidR="00664D91" w:rsidRPr="00A24900">
        <w:rPr>
          <w:rFonts w:cstheme="majorBidi"/>
        </w:rPr>
        <w:t xml:space="preserve"/>
      </w:r>
      <w:r w:rsidR="00664D91" w:rsidRPr="00A24900">
        <w:rPr>
          <w:rFonts w:cstheme="majorBidi"/>
          <w:szCs w:val="24"/>
        </w:rPr>
        <w:t xml:space="preserve">.</w:t>
      </w:r>
    </w:p>
    <w:p w14:paraId="55FBCF0E" w14:textId="3714C14C" w:rsidR="00746E4D" w:rsidRPr="00A24900" w:rsidRDefault="00746E4D" w:rsidP="007A771A">
      <w:pPr>
        <w:jc w:val="both"/>
        <w:rPr>
          <w:rFonts w:cstheme="majorBidi"/>
          <w:szCs w:val="24"/>
        </w:rPr>
      </w:pPr>
      <w:r w:rsidRPr="00A24900">
        <w:rPr>
          <w:rFonts w:cstheme="majorBidi"/>
          <w:szCs w:val="24"/>
        </w:rPr>
        <w:t xml:space="preserve">Au directeur général : c'est un signal fort pour établir un lien entre le contrôle de gestion et la stratégie, conférant ainsi un certain pouvoir et une légitimité incontestable. Cette position est soutenue par la vaste portée de son domaine d'intervention, à la fois stratégique et opérationnel. On observe également une hiérarchie plus marquée qu'avec le directeur financier ; </w:t>
      </w:r>
    </w:p>
    <w:p w14:paraId="43D530F2" w14:textId="14D56B6D" w:rsidR="00746E4D" w:rsidRPr="00A24900" w:rsidRDefault="00746E4D" w:rsidP="007A771A">
      <w:pPr>
        <w:jc w:val="both"/>
        <w:rPr>
          <w:rFonts w:cstheme="majorBidi"/>
          <w:szCs w:val="24"/>
        </w:rPr>
      </w:pPr>
      <w:r w:rsidRPr="00A24900">
        <w:rPr>
          <w:rFonts w:cstheme="majorBidi"/>
          <w:szCs w:val="24"/>
        </w:rPr>
        <w:t>Vis-à-vis du directeur financier : ce rôle témoigne d'une dépendance considérable du contrôleur de gestion à l'égard du directeur financier, ce qui pourrait entraver la communication avec d'autres départements et limiter son champ d'action à une sphère plus financière, favorisant les renseignements comptables au détriment d'informations plus orientées opérationnelles (qualité, délais, etc</w:t>
      </w:r>
      <w:r w:rsidR="00477BC7">
        <w:rPr>
          <w:rFonts w:cstheme="majorBidi"/>
          <w:szCs w:val="24"/>
        </w:rPr>
        <w:t>…</w:t>
      </w:r>
      <w:r w:rsidRPr="00A24900">
        <w:rPr>
          <w:rFonts w:cstheme="majorBidi"/>
          <w:szCs w:val="24"/>
        </w:rPr>
        <w:t>) ;</w:t>
      </w:r>
    </w:p>
    <w:p w14:paraId="50BE2FE5" w14:textId="3C29383B" w:rsidR="00777B9E" w:rsidRPr="00A24900" w:rsidRDefault="00746E4D" w:rsidP="007A771A">
      <w:pPr>
        <w:jc w:val="both"/>
        <w:rPr>
          <w:rFonts w:cstheme="majorBidi"/>
          <w:szCs w:val="24"/>
        </w:rPr>
      </w:pPr>
      <w:r w:rsidRPr="00A24900">
        <w:rPr>
          <w:rFonts w:cstheme="majorBidi"/>
          <w:szCs w:val="24"/>
        </w:rPr>
        <w:lastRenderedPageBreak/>
        <w:t xml:space="preserve">Sur un pied d'égalité avec les autres directions : ce niveau accorde à toutes les directions en dessous de la direction générale un statut identique, ce qui peut favoriser les interactions </w:t>
      </w:r>
      <w:r w:rsidR="00C605CA" w:rsidRPr="00A24900">
        <w:rPr>
          <w:rFonts w:cstheme="majorBidi"/>
          <w:szCs w:val="24"/>
        </w:rPr>
        <w:t xml:space="preserve">inter-directionnelles </w:t>
      </w:r>
      <w:r w:rsidRPr="00A24900">
        <w:rPr>
          <w:rFonts w:cstheme="majorBidi"/>
          <w:szCs w:val="24"/>
        </w:rPr>
        <w:t>et conférer au contrôleur une autorité semblable à celle des autres directeurs.</w:t>
      </w:r>
    </w:p>
    <w:p w14:paraId="18F19F11" w14:textId="168F286B" w:rsidR="00746E4D" w:rsidRPr="00A24900" w:rsidRDefault="00746E4D" w:rsidP="007A771A">
      <w:pPr>
        <w:jc w:val="both"/>
        <w:rPr>
          <w:rFonts w:cstheme="majorBidi"/>
          <w:szCs w:val="24"/>
        </w:rPr>
      </w:pPr>
      <w:r w:rsidRPr="00A24900">
        <w:rPr>
          <w:rFonts w:cstheme="majorBidi"/>
          <w:szCs w:val="24"/>
        </w:rPr>
        <w:t xml:space="preserve">Dans des entreprises de taille modeste, le contrôleur de gestion peut également occuper le poste de directeur financier et administratif. </w:t>
      </w:r>
    </w:p>
    <w:p w14:paraId="5D1555F3" w14:textId="77777777" w:rsidR="00746E4D" w:rsidRPr="00A24900" w:rsidRDefault="00746E4D" w:rsidP="007A771A">
      <w:pPr>
        <w:jc w:val="both"/>
        <w:rPr>
          <w:rFonts w:cstheme="majorBidi"/>
          <w:szCs w:val="24"/>
        </w:rPr>
      </w:pPr>
      <w:r w:rsidRPr="00A24900">
        <w:rPr>
          <w:rFonts w:cstheme="majorBidi"/>
          <w:szCs w:val="24"/>
        </w:rPr>
        <w:t xml:space="preserve">Dans le cadre décentralisé (filiales, centres de profit), le contrôleur de gestion pourrait également être subordonné au chef de l'unité fondamentale en matière de hiérarchie, tout en étant placé sous la supervision du contrôleur de gestion central d'un point de vue fonctionnel. </w:t>
      </w:r>
    </w:p>
    <w:p w14:paraId="0975288F" w14:textId="77777777" w:rsidR="00A0533E" w:rsidRPr="00A24900" w:rsidRDefault="00A0533E" w:rsidP="007A771A">
      <w:pPr>
        <w:jc w:val="both"/>
        <w:rPr>
          <w:rFonts w:cstheme="majorBidi"/>
          <w:szCs w:val="24"/>
        </w:rPr>
      </w:pPr>
      <w:r w:rsidRPr="00A24900">
        <w:rPr>
          <w:rFonts w:cstheme="majorBidi"/>
          <w:szCs w:val="24"/>
        </w:rPr>
        <w:t>Peu importe où il se trouve, le contrôleur de gestion doit être en mesure d'effectuer du travail de terrain, d'écouter et de dialoguer avec tous les départements et toutes les hiérarchies. Il doit agir en tant que conseiller interne pour l'ensemble de l'organisation.</w:t>
      </w:r>
    </w:p>
    <w:p w14:paraId="117BC9C0" w14:textId="3CA3B274" w:rsidR="00777B9E" w:rsidRPr="00A24900" w:rsidRDefault="00F82F76" w:rsidP="007A771A">
      <w:pPr>
        <w:pStyle w:val="Titre5"/>
      </w:pPr>
      <w:bookmarkStart w:id="123" w:name="_Hlk232429801"/>
      <w:bookmarkStart w:id="124" w:name="_Toc232458515"/>
      <w:bookmarkStart w:id="125" w:name="_Toc233658449"/>
      <w:bookmarkStart w:id="126" w:name="_Toc234197099"/>
      <w:bookmarkStart w:id="127" w:name="_Toc234210339"/>
      <w:bookmarkStart w:id="128" w:name="_Toc234211034"/>
      <w:r w:rsidRPr="00A24900">
        <w:t>2</w:t>
      </w:r>
      <w:r w:rsidR="001D47B6" w:rsidRPr="00A24900">
        <w:t>.</w:t>
      </w:r>
      <w:r w:rsidRPr="00A24900">
        <w:t xml:space="preserve"> </w:t>
      </w:r>
      <w:bookmarkEnd w:id="123"/>
      <w:r w:rsidR="00777B9E" w:rsidRPr="00A24900">
        <w:t>Missions du contrôle de gestion</w:t>
      </w:r>
      <w:bookmarkEnd w:id="124"/>
      <w:bookmarkEnd w:id="125"/>
      <w:bookmarkEnd w:id="126"/>
      <w:bookmarkEnd w:id="127"/>
      <w:bookmarkEnd w:id="128"/>
    </w:p>
    <w:p w14:paraId="109E2EB6" w14:textId="314ABBDF" w:rsidR="00402A14" w:rsidRPr="00A24900" w:rsidRDefault="00402A14" w:rsidP="007A771A">
      <w:pPr>
        <w:jc w:val="both"/>
        <w:rPr>
          <w:rFonts w:cstheme="majorBidi"/>
          <w:szCs w:val="24"/>
        </w:rPr>
      </w:pPr>
      <w:r w:rsidRPr="00A24900">
        <w:rPr>
          <w:rFonts w:cstheme="majorBidi"/>
          <w:szCs w:val="24"/>
        </w:rPr>
        <w:t>Le contrôleur de gestion joue un rôle essentiel dans le pilotage de la performance de l’entreprise. Il accompagne la prise de décision en fournissant des analyses régulières permettant d’évaluer les résultats obtenus et d’apporter les ajustements nécessaires. Ses principales missions peuvent être regroupées comme suit :</w:t>
      </w:r>
    </w:p>
    <w:p w14:paraId="0CEF9598" w14:textId="497B4F38" w:rsidR="00402A14" w:rsidRPr="00A24900" w:rsidRDefault="001D47B6" w:rsidP="007A771A">
      <w:pPr>
        <w:pStyle w:val="Titre6"/>
      </w:pPr>
      <w:bookmarkStart w:id="129" w:name="_Toc232458516"/>
      <w:bookmarkStart w:id="130" w:name="_Toc233658450"/>
      <w:bookmarkStart w:id="131" w:name="_Toc234197100"/>
      <w:bookmarkStart w:id="132" w:name="_Toc234210340"/>
      <w:bookmarkStart w:id="133" w:name="_Toc234211035"/>
      <w:r w:rsidRPr="00A24900">
        <w:t>a)</w:t>
      </w:r>
      <w:r w:rsidR="00402A14" w:rsidRPr="00A24900">
        <w:t xml:space="preserve"> Prévoir</w:t>
      </w:r>
      <w:bookmarkEnd w:id="129"/>
      <w:bookmarkEnd w:id="130"/>
      <w:bookmarkEnd w:id="131"/>
      <w:bookmarkEnd w:id="132"/>
      <w:bookmarkEnd w:id="133"/>
    </w:p>
    <w:p w14:paraId="6F85EA5C" w14:textId="39AB5397" w:rsidR="00402A14" w:rsidRPr="00A24900" w:rsidRDefault="00402A14" w:rsidP="007A771A">
      <w:pPr>
        <w:jc w:val="both"/>
        <w:rPr>
          <w:rFonts w:cstheme="majorBidi"/>
          <w:szCs w:val="24"/>
        </w:rPr>
      </w:pPr>
      <w:r w:rsidRPr="00A24900">
        <w:rPr>
          <w:rFonts w:cstheme="majorBidi"/>
          <w:szCs w:val="24"/>
        </w:rPr>
        <w:t>La fonction de prévision constitue généralement la première étape du processus de contrôle de gestion. Elle consiste principalement à élaborer les budgets en collaboration avec la direction et les différents responsables de l’entreprise.</w:t>
      </w:r>
    </w:p>
    <w:p w14:paraId="6ED68ABD" w14:textId="7CB29361" w:rsidR="00402A14" w:rsidRPr="00A24900" w:rsidRDefault="00402A14" w:rsidP="007A771A">
      <w:pPr>
        <w:jc w:val="both"/>
        <w:rPr>
          <w:rFonts w:cstheme="majorBidi"/>
          <w:szCs w:val="24"/>
        </w:rPr>
      </w:pPr>
      <w:r w:rsidRPr="00A24900">
        <w:rPr>
          <w:rFonts w:cstheme="majorBidi"/>
          <w:szCs w:val="24"/>
        </w:rPr>
        <w:t>Pour être pertinente, cette démarche doit impliquer l’ensemble des acteurs concernés afin de définir des objectifs réalistes, précis et partagés. La participation des équipes favorise leur engagement et améliore les chances d’atteindre les résultats attendus. Le budget ne relève donc pas uniquement du contrôle de gestion, mais constitue une responsabilité collective.</w:t>
      </w:r>
    </w:p>
    <w:p w14:paraId="78F3B396" w14:textId="69CCF409" w:rsidR="00402A14" w:rsidRPr="00A24900" w:rsidRDefault="00402A14" w:rsidP="007A771A">
      <w:pPr>
        <w:jc w:val="both"/>
        <w:rPr>
          <w:rFonts w:cstheme="majorBidi"/>
          <w:szCs w:val="24"/>
        </w:rPr>
      </w:pPr>
      <w:r w:rsidRPr="00A24900">
        <w:rPr>
          <w:rFonts w:cstheme="majorBidi"/>
          <w:szCs w:val="24"/>
        </w:rPr>
        <w:t>Par ailleurs, le contrôleur de gestion réalise différentes simulations financières, économiques ou d’investissement afin d’éclairer les décideurs et de les aider à choisir les options les plus avantageuses.</w:t>
      </w:r>
    </w:p>
    <w:p w14:paraId="2716247C" w14:textId="11972088" w:rsidR="00402A14" w:rsidRPr="00A24900" w:rsidRDefault="001D47B6" w:rsidP="007A771A">
      <w:pPr>
        <w:pStyle w:val="Titre6"/>
      </w:pPr>
      <w:bookmarkStart w:id="134" w:name="_Toc232458517"/>
      <w:bookmarkStart w:id="135" w:name="_Toc233658451"/>
      <w:bookmarkStart w:id="136" w:name="_Toc234197101"/>
      <w:bookmarkStart w:id="137" w:name="_Toc234210341"/>
      <w:bookmarkStart w:id="138" w:name="_Toc234211036"/>
      <w:r w:rsidRPr="00A24900">
        <w:lastRenderedPageBreak/>
        <w:t>b)</w:t>
      </w:r>
      <w:r w:rsidR="00402A14" w:rsidRPr="00A24900">
        <w:t xml:space="preserve"> Observer et accompagner les équipes</w:t>
      </w:r>
      <w:bookmarkEnd w:id="134"/>
      <w:bookmarkEnd w:id="135"/>
      <w:bookmarkEnd w:id="136"/>
      <w:bookmarkEnd w:id="137"/>
      <w:bookmarkEnd w:id="138"/>
    </w:p>
    <w:p w14:paraId="01775796" w14:textId="7BC67D37" w:rsidR="00402A14" w:rsidRPr="00A24900" w:rsidRDefault="00402A14" w:rsidP="007A771A">
      <w:pPr>
        <w:jc w:val="both"/>
        <w:rPr>
          <w:rFonts w:cstheme="majorBidi"/>
          <w:szCs w:val="24"/>
        </w:rPr>
      </w:pPr>
      <w:r w:rsidRPr="00A24900">
        <w:rPr>
          <w:rFonts w:cstheme="majorBidi"/>
          <w:szCs w:val="24"/>
        </w:rPr>
        <w:t>Le contrôleur de gestion ne limite pas son activité à l’analyse des données dans son bureau. Il est également présent sur le terrain afin de mieux comprendre les réalités opérationnelles, observer les pratiques, identifier les dysfonctionnements et soutenir les équipes dans leurs activités quotidiennes.</w:t>
      </w:r>
    </w:p>
    <w:p w14:paraId="59289431" w14:textId="08BEA996" w:rsidR="00402A14" w:rsidRPr="00A24900" w:rsidRDefault="00402A14" w:rsidP="007A771A">
      <w:pPr>
        <w:jc w:val="both"/>
        <w:rPr>
          <w:rFonts w:cstheme="majorBidi"/>
          <w:szCs w:val="24"/>
        </w:rPr>
      </w:pPr>
      <w:r w:rsidRPr="00A24900">
        <w:rPr>
          <w:rFonts w:cstheme="majorBidi"/>
          <w:szCs w:val="24"/>
        </w:rPr>
        <w:t>Cette proximité lui permet de recueillir des informations précieuses et de contribuer à l’amélioration continue des processus. En travaillant en collaboration avec les différents services, il facilite la circulation de l’information et veille à la bonne application des procédures nécessaires à l’atteinte des objectifs fixés.</w:t>
      </w:r>
    </w:p>
    <w:p w14:paraId="5279EAE8" w14:textId="6CCA1478" w:rsidR="00402A14" w:rsidRPr="00A24900" w:rsidRDefault="001D47B6" w:rsidP="007A771A">
      <w:pPr>
        <w:pStyle w:val="Titre6"/>
      </w:pPr>
      <w:bookmarkStart w:id="139" w:name="_Toc232458518"/>
      <w:bookmarkStart w:id="140" w:name="_Toc233658452"/>
      <w:bookmarkStart w:id="141" w:name="_Toc234197102"/>
      <w:bookmarkStart w:id="142" w:name="_Toc234210342"/>
      <w:bookmarkStart w:id="143" w:name="_Toc234211037"/>
      <w:r w:rsidRPr="00A24900">
        <w:t>c)</w:t>
      </w:r>
      <w:r w:rsidR="00402A14" w:rsidRPr="00A24900">
        <w:t xml:space="preserve"> Analyser les performances et mesurer les écarts</w:t>
      </w:r>
      <w:bookmarkEnd w:id="139"/>
      <w:bookmarkEnd w:id="140"/>
      <w:bookmarkEnd w:id="141"/>
      <w:bookmarkEnd w:id="142"/>
      <w:bookmarkEnd w:id="143"/>
    </w:p>
    <w:p w14:paraId="6577E080" w14:textId="64D4A025" w:rsidR="00402A14" w:rsidRPr="00A24900" w:rsidRDefault="00402A14" w:rsidP="007A771A">
      <w:pPr>
        <w:jc w:val="both"/>
        <w:rPr>
          <w:rFonts w:cstheme="majorBidi"/>
          <w:szCs w:val="24"/>
        </w:rPr>
      </w:pPr>
      <w:r w:rsidRPr="00A24900">
        <w:rPr>
          <w:rFonts w:cstheme="majorBidi"/>
          <w:szCs w:val="24"/>
        </w:rPr>
        <w:t>L’analyse des données constitue l’une des missions centrales du contrôle de gestion. Elle repose sur le suivi des résultats et des indicateurs de performance à travers le contrôle budgétaire et la comparaison avec les périodes antérieures.</w:t>
      </w:r>
    </w:p>
    <w:p w14:paraId="07CF6534" w14:textId="4C10A7E6" w:rsidR="00402A14" w:rsidRPr="00A24900" w:rsidRDefault="00402A14" w:rsidP="007A771A">
      <w:pPr>
        <w:jc w:val="both"/>
        <w:rPr>
          <w:rFonts w:cstheme="majorBidi"/>
          <w:szCs w:val="24"/>
        </w:rPr>
      </w:pPr>
      <w:r w:rsidRPr="00A24900">
        <w:rPr>
          <w:rFonts w:cstheme="majorBidi"/>
          <w:szCs w:val="24"/>
        </w:rPr>
        <w:t>Les informations exploitées proviennent de diverses sources telles que la comptabilité générale, la comptabilité analytique, les ressources humaines, la production, la gestion des stocks, les ventes ou encore la qualité. Le contrôleur de gestion doit s’assurer de leur fiabilité et de leur pertinence.</w:t>
      </w:r>
    </w:p>
    <w:p w14:paraId="191A9EA1" w14:textId="3605F115" w:rsidR="00402A14" w:rsidRPr="00A24900" w:rsidRDefault="00402A14" w:rsidP="007A771A">
      <w:pPr>
        <w:jc w:val="both"/>
        <w:rPr>
          <w:rFonts w:cstheme="majorBidi"/>
          <w:szCs w:val="24"/>
        </w:rPr>
      </w:pPr>
      <w:r w:rsidRPr="00A24900">
        <w:rPr>
          <w:rFonts w:cstheme="majorBidi"/>
          <w:szCs w:val="24"/>
        </w:rPr>
        <w:t>À partir de ces données, il réalise des analyses portant sur les coûts, les prix, les marges, les écarts budgétaires, les ratios de performance et l’évolution de l’activité. Son objectif est non seulement de mesurer les résultats obtenus, mais également d’évaluer l’impact des décisions et des actions mises en œuvre.</w:t>
      </w:r>
    </w:p>
    <w:p w14:paraId="30B7E4A4" w14:textId="3C2A8893" w:rsidR="00402A14" w:rsidRPr="00A24900" w:rsidRDefault="001D47B6" w:rsidP="007A771A">
      <w:pPr>
        <w:pStyle w:val="Titre6"/>
      </w:pPr>
      <w:bookmarkStart w:id="144" w:name="_Toc232458519"/>
      <w:bookmarkStart w:id="145" w:name="_Toc233658453"/>
      <w:bookmarkStart w:id="146" w:name="_Toc234197103"/>
      <w:bookmarkStart w:id="147" w:name="_Toc234210343"/>
      <w:bookmarkStart w:id="148" w:name="_Toc234211038"/>
      <w:r w:rsidRPr="00A24900">
        <w:t>d)</w:t>
      </w:r>
      <w:r w:rsidR="00402A14" w:rsidRPr="00A24900">
        <w:t xml:space="preserve"> Élaborer des </w:t>
      </w:r>
      <w:proofErr w:type="spellStart"/>
      <w:r w:rsidR="00402A14" w:rsidRPr="00A24900">
        <w:t>reportings</w:t>
      </w:r>
      <w:proofErr w:type="spellEnd"/>
      <w:r w:rsidR="00402A14" w:rsidRPr="00A24900">
        <w:t xml:space="preserve"> et des outils de gestion</w:t>
      </w:r>
      <w:bookmarkEnd w:id="144"/>
      <w:bookmarkEnd w:id="145"/>
      <w:bookmarkEnd w:id="146"/>
      <w:bookmarkEnd w:id="147"/>
      <w:bookmarkEnd w:id="148"/>
    </w:p>
    <w:p w14:paraId="236BD0A2" w14:textId="68B0D3AF" w:rsidR="00402A14" w:rsidRPr="00A24900" w:rsidRDefault="00402A14" w:rsidP="007A771A">
      <w:pPr>
        <w:jc w:val="both"/>
        <w:rPr>
          <w:rFonts w:cstheme="majorBidi"/>
          <w:szCs w:val="24"/>
        </w:rPr>
      </w:pPr>
      <w:r w:rsidRPr="00A24900">
        <w:rPr>
          <w:rFonts w:cstheme="majorBidi"/>
          <w:szCs w:val="24"/>
        </w:rPr>
        <w:t>Afin de rendre les informations accessibles et compréhensibles, le contrôleur de gestion conçoit différents outils de pilotage.</w:t>
      </w:r>
    </w:p>
    <w:p w14:paraId="119D535B" w14:textId="29FB06B5" w:rsidR="00402A14" w:rsidRPr="00A24900" w:rsidRDefault="00402A14" w:rsidP="007A771A">
      <w:pPr>
        <w:jc w:val="both"/>
        <w:rPr>
          <w:rFonts w:cstheme="majorBidi"/>
          <w:szCs w:val="24"/>
        </w:rPr>
      </w:pPr>
      <w:r w:rsidRPr="00A24900">
        <w:rPr>
          <w:rFonts w:cstheme="majorBidi"/>
          <w:szCs w:val="24"/>
        </w:rPr>
        <w:t>Les tableaux de bord constituent des instruments essentiels permettant de suivre les indicateurs clés de performance. Ils sont adaptés aux besoins des différents utilisateurs, qu’il s’agisse de la direction, des responsables de services ou des équipes opérationnelles.</w:t>
      </w:r>
    </w:p>
    <w:p w14:paraId="46D324F4" w14:textId="1E3D08F3" w:rsidR="00402A14" w:rsidRPr="00A24900" w:rsidRDefault="00402A14" w:rsidP="007A771A">
      <w:pPr>
        <w:jc w:val="both"/>
        <w:rPr>
          <w:rFonts w:cstheme="majorBidi"/>
          <w:szCs w:val="24"/>
        </w:rPr>
      </w:pPr>
      <w:r w:rsidRPr="00A24900">
        <w:rPr>
          <w:rFonts w:cstheme="majorBidi"/>
          <w:szCs w:val="24"/>
        </w:rPr>
        <w:t xml:space="preserve">Le </w:t>
      </w:r>
      <w:proofErr w:type="spellStart"/>
      <w:r w:rsidRPr="00A24900">
        <w:rPr>
          <w:rFonts w:cstheme="majorBidi"/>
          <w:szCs w:val="24"/>
        </w:rPr>
        <w:t>reporting</w:t>
      </w:r>
      <w:proofErr w:type="spellEnd"/>
      <w:r w:rsidRPr="00A24900">
        <w:rPr>
          <w:rFonts w:cstheme="majorBidi"/>
          <w:szCs w:val="24"/>
        </w:rPr>
        <w:t xml:space="preserve"> représente également un outil fondamental. Il synthétise les principales informations sous forme de tableaux, graphiques, commentaires et analyses afin de faciliter la prise de décision. Selon les besoins de l’entreprise, ces </w:t>
      </w:r>
      <w:proofErr w:type="spellStart"/>
      <w:r w:rsidRPr="00A24900">
        <w:rPr>
          <w:rFonts w:cstheme="majorBidi"/>
          <w:szCs w:val="24"/>
        </w:rPr>
        <w:t>reportings</w:t>
      </w:r>
      <w:proofErr w:type="spellEnd"/>
      <w:r w:rsidRPr="00A24900">
        <w:rPr>
          <w:rFonts w:cstheme="majorBidi"/>
          <w:szCs w:val="24"/>
        </w:rPr>
        <w:t xml:space="preserve"> peuvent être établis à une fréquence quotidienne, hebdomadaire, mensuelle ou annuelle.</w:t>
      </w:r>
    </w:p>
    <w:p w14:paraId="2E042582" w14:textId="268D18C9" w:rsidR="00402A14" w:rsidRPr="00A24900" w:rsidRDefault="00402A14" w:rsidP="007A771A">
      <w:pPr>
        <w:jc w:val="both"/>
        <w:rPr>
          <w:rFonts w:cstheme="majorBidi"/>
          <w:szCs w:val="24"/>
        </w:rPr>
      </w:pPr>
      <w:r w:rsidRPr="00A24900">
        <w:rPr>
          <w:rFonts w:cstheme="majorBidi"/>
          <w:szCs w:val="24"/>
        </w:rPr>
        <w:lastRenderedPageBreak/>
        <w:t>Le contrôleur de gestion développe également des outils spécifiques destinés à l’évaluation des coûts, à l’analyse des investissements, à l’allocation des ressources ou à l’étude de problématiques particulières.</w:t>
      </w:r>
    </w:p>
    <w:p w14:paraId="0C495F82" w14:textId="73525CA3" w:rsidR="00402A14" w:rsidRPr="00A24900" w:rsidRDefault="001D47B6" w:rsidP="007A771A">
      <w:pPr>
        <w:pStyle w:val="Titre6"/>
      </w:pPr>
      <w:bookmarkStart w:id="149" w:name="_Toc232458520"/>
      <w:bookmarkStart w:id="150" w:name="_Toc233658454"/>
      <w:bookmarkStart w:id="151" w:name="_Toc234197104"/>
      <w:bookmarkStart w:id="152" w:name="_Toc234210344"/>
      <w:bookmarkStart w:id="153" w:name="_Toc234211039"/>
      <w:r w:rsidRPr="00A24900">
        <w:t>e)</w:t>
      </w:r>
      <w:r w:rsidR="00F82F76" w:rsidRPr="00A24900">
        <w:t xml:space="preserve"> </w:t>
      </w:r>
      <w:r w:rsidR="00402A14" w:rsidRPr="00A24900">
        <w:t>Proposer des actions correctives</w:t>
      </w:r>
      <w:bookmarkEnd w:id="149"/>
      <w:bookmarkEnd w:id="150"/>
      <w:bookmarkEnd w:id="151"/>
      <w:bookmarkEnd w:id="152"/>
      <w:bookmarkEnd w:id="153"/>
    </w:p>
    <w:p w14:paraId="704282DA" w14:textId="31A99EA3" w:rsidR="00402A14" w:rsidRPr="00A24900" w:rsidRDefault="00402A14" w:rsidP="007A771A">
      <w:pPr>
        <w:jc w:val="both"/>
        <w:rPr>
          <w:rFonts w:cstheme="majorBidi"/>
          <w:szCs w:val="24"/>
        </w:rPr>
      </w:pPr>
      <w:r w:rsidRPr="00A24900">
        <w:rPr>
          <w:rFonts w:cstheme="majorBidi"/>
          <w:szCs w:val="24"/>
        </w:rPr>
        <w:t>L’une des finalités du contrôle de gestion est de contribuer à l’amélioration de la performance de l’entreprise. À partir des résultats observés et des analyses réalisées, le contrôleur de gestion formule des recommandations visant à corriger les écarts constatés, prévenir les risques et valoriser les facteurs de réussite.</w:t>
      </w:r>
    </w:p>
    <w:p w14:paraId="7AAF752F" w14:textId="5337B3DF" w:rsidR="00402A14" w:rsidRPr="00A24900" w:rsidRDefault="00402A14" w:rsidP="007A771A">
      <w:pPr>
        <w:jc w:val="both"/>
        <w:rPr>
          <w:rFonts w:cstheme="majorBidi"/>
          <w:szCs w:val="24"/>
        </w:rPr>
      </w:pPr>
      <w:r w:rsidRPr="00A24900">
        <w:rPr>
          <w:rFonts w:cstheme="majorBidi"/>
          <w:szCs w:val="24"/>
        </w:rPr>
        <w:t>Son rôle ne se limite pas au constat des résultats ; il doit également anticiper les difficultés potentielles et proposer des solutions adaptées. En tant que conseiller auprès de la direction et des responsables opérationnels, il participe activement à l’amélioration continue de l’organisation.</w:t>
      </w:r>
    </w:p>
    <w:p w14:paraId="10878FC0" w14:textId="709E0CFE" w:rsidR="00402A14" w:rsidRPr="00A24900" w:rsidRDefault="001D47B6" w:rsidP="007A771A">
      <w:pPr>
        <w:pStyle w:val="Titre6"/>
      </w:pPr>
      <w:bookmarkStart w:id="154" w:name="_Toc232458521"/>
      <w:bookmarkStart w:id="155" w:name="_Toc233658455"/>
      <w:bookmarkStart w:id="156" w:name="_Toc234197105"/>
      <w:bookmarkStart w:id="157" w:name="_Toc234210345"/>
      <w:bookmarkStart w:id="158" w:name="_Toc234211040"/>
      <w:r w:rsidRPr="00A24900">
        <w:t>f)</w:t>
      </w:r>
      <w:r w:rsidR="00F82F76" w:rsidRPr="00A24900">
        <w:t xml:space="preserve"> </w:t>
      </w:r>
      <w:r w:rsidR="00402A14" w:rsidRPr="00A24900">
        <w:t>Accompagner le changement</w:t>
      </w:r>
      <w:bookmarkEnd w:id="154"/>
      <w:bookmarkEnd w:id="155"/>
      <w:bookmarkEnd w:id="156"/>
      <w:bookmarkEnd w:id="157"/>
      <w:bookmarkEnd w:id="158"/>
    </w:p>
    <w:p w14:paraId="634F4586" w14:textId="5DC866EA" w:rsidR="00402A14" w:rsidRPr="00A24900" w:rsidRDefault="00402A14" w:rsidP="007A771A">
      <w:pPr>
        <w:jc w:val="both"/>
        <w:rPr>
          <w:rFonts w:cstheme="majorBidi"/>
          <w:szCs w:val="24"/>
        </w:rPr>
      </w:pPr>
      <w:r w:rsidRPr="00A24900">
        <w:rPr>
          <w:rFonts w:cstheme="majorBidi"/>
          <w:szCs w:val="24"/>
        </w:rPr>
        <w:t>Après avoir proposé des mesures d’amélioration, le contrôleur de gestion participe à leur mise en œuvre. Les actions engagées peuvent entraîner des modifications au niveau des processus, de l’organisation, des ressources ou des systèmes d’information.</w:t>
      </w:r>
    </w:p>
    <w:p w14:paraId="4D4C289C" w14:textId="77777777" w:rsidR="0031579D" w:rsidRPr="00A24900" w:rsidRDefault="00402A14" w:rsidP="007A771A">
      <w:pPr>
        <w:jc w:val="both"/>
        <w:rPr>
          <w:rFonts w:cstheme="majorBidi"/>
          <w:szCs w:val="24"/>
        </w:rPr>
      </w:pPr>
      <w:r w:rsidRPr="00A24900">
        <w:rPr>
          <w:rFonts w:cstheme="majorBidi"/>
          <w:szCs w:val="24"/>
        </w:rPr>
        <w:t>Dans ce contexte, il joue un rôle important dans la conduite du changement en veillant à la bonne application des nouvelles pratiques et en évaluant leur efficacité. Il contribue également aux projets de transformation de l’entreprise, tels que l’introduction de nouveaux outils de gestion, les réorganisations internes, le lancement de nouvelles activités ou encore les projets d’investissement stratégiques.</w:t>
      </w:r>
      <w:r w:rsidR="00777B9E" w:rsidRPr="00A24900">
        <w:rPr>
          <w:rFonts w:cstheme="majorBidi"/>
          <w:b/>
          <w:bCs/>
          <w:szCs w:val="24"/>
        </w:rPr>
        <w:t xml:space="preserve"> </w:t>
      </w:r>
    </w:p>
    <w:p w14:paraId="3C26A92B" w14:textId="4E17FC72" w:rsidR="00777B9E" w:rsidRPr="00A24900" w:rsidRDefault="00F82F76" w:rsidP="007A771A">
      <w:pPr>
        <w:pStyle w:val="Titre5"/>
        <w:jc w:val="both"/>
        <w:rPr>
          <w:szCs w:val="24"/>
        </w:rPr>
      </w:pPr>
      <w:bookmarkStart w:id="159" w:name="_Toc232458522"/>
      <w:bookmarkStart w:id="160" w:name="_Toc233658456"/>
      <w:bookmarkStart w:id="161" w:name="_Toc234197106"/>
      <w:bookmarkStart w:id="162" w:name="_Toc234210346"/>
      <w:bookmarkStart w:id="163" w:name="_Toc234211041"/>
      <w:r w:rsidRPr="00A24900">
        <w:t>3</w:t>
      </w:r>
      <w:r w:rsidR="001D47B6" w:rsidRPr="00A24900">
        <w:t>.</w:t>
      </w:r>
      <w:r w:rsidRPr="00A24900">
        <w:t xml:space="preserve"> </w:t>
      </w:r>
      <w:r w:rsidR="00777B9E" w:rsidRPr="00A24900">
        <w:t>Rôles du contrôleur de gestion</w:t>
      </w:r>
      <w:bookmarkEnd w:id="159"/>
      <w:bookmarkEnd w:id="160"/>
      <w:bookmarkEnd w:id="161"/>
      <w:bookmarkEnd w:id="162"/>
      <w:bookmarkEnd w:id="163"/>
    </w:p>
    <w:p w14:paraId="3A2B0F40" w14:textId="41F0CDE7" w:rsidR="0031579D" w:rsidRPr="00A24900" w:rsidRDefault="0031579D" w:rsidP="007A771A">
      <w:pPr>
        <w:jc w:val="both"/>
        <w:rPr>
          <w:rFonts w:cstheme="majorBidi"/>
          <w:szCs w:val="24"/>
        </w:rPr>
      </w:pPr>
      <w:r w:rsidRPr="00A24900">
        <w:rPr>
          <w:rFonts w:cstheme="majorBidi"/>
          <w:szCs w:val="24"/>
        </w:rPr>
        <w:t xml:space="preserve">Dans un univers économique en perpétuelle mutation, le rôle du contrôleur de gestion prend chaque année davantage d'importance, notamment ces dernières années. Toutefois, ses rôles peuvent varier selon la dimension de l'entreprise et du département, le genre ou encore le domaine d'activité. Il n'est pas rare qu'ils changent aussi en fonction de la saison de l'année. On peut mentionner parmi les cas les plus fréquents </w:t>
      </w:r>
      <w:r w:rsidR="001D47B6" w:rsidRPr="00A24900">
        <w:rPr>
          <w:rFonts w:cstheme="majorBidi"/>
          <w:szCs w:val="24"/>
        </w:rPr>
        <w:t xml:space="preserve">(Roig, 2021).</w:t>
      </w:r>
      <w:r w:rsidR="001D47B6" w:rsidRPr="00A24900">
        <w:rPr>
          <w:rFonts w:cstheme="majorBidi"/>
        </w:rPr>
        <w:t xml:space="preserve"/>
      </w:r>
      <w:r w:rsidR="001D47B6" w:rsidRPr="00A24900">
        <w:rPr>
          <w:rFonts w:cstheme="majorBidi"/>
          <w:szCs w:val="24"/>
        </w:rPr>
        <w:t xml:space="preserve"/>
      </w:r>
    </w:p>
    <w:p w14:paraId="672DDF45" w14:textId="3279263C" w:rsidR="0031579D" w:rsidRPr="00A24900" w:rsidRDefault="00777B9E">
      <w:pPr>
        <w:pStyle w:val="Paragraphedeliste"/>
        <w:numPr>
          <w:ilvl w:val="0"/>
          <w:numId w:val="1"/>
        </w:numPr>
        <w:jc w:val="both"/>
        <w:rPr>
          <w:rFonts w:cstheme="majorBidi"/>
          <w:szCs w:val="24"/>
        </w:rPr>
      </w:pPr>
      <w:r w:rsidRPr="00A24900">
        <w:rPr>
          <w:rFonts w:cstheme="majorBidi"/>
          <w:szCs w:val="24"/>
        </w:rPr>
        <w:t>La</w:t>
      </w:r>
      <w:r w:rsidR="0031579D" w:rsidRPr="00A24900">
        <w:rPr>
          <w:rFonts w:cstheme="majorBidi"/>
          <w:szCs w:val="24"/>
        </w:rPr>
        <w:t xml:space="preserve"> définition des buts opérationnels et stratégiques en collaboration avec la direction.</w:t>
      </w:r>
    </w:p>
    <w:p w14:paraId="70C62EC2" w14:textId="165DAF19" w:rsidR="0031579D" w:rsidRPr="00A24900" w:rsidRDefault="0031579D">
      <w:pPr>
        <w:pStyle w:val="Paragraphedeliste"/>
        <w:numPr>
          <w:ilvl w:val="0"/>
          <w:numId w:val="1"/>
        </w:numPr>
        <w:jc w:val="both"/>
        <w:rPr>
          <w:rFonts w:cstheme="majorBidi"/>
          <w:szCs w:val="24"/>
        </w:rPr>
      </w:pPr>
      <w:r w:rsidRPr="00A24900">
        <w:rPr>
          <w:rFonts w:cstheme="majorBidi"/>
          <w:szCs w:val="24"/>
        </w:rPr>
        <w:t>L'examen des résultats de l'entreprise et le monitoring des performances financières</w:t>
      </w:r>
      <w:r w:rsidR="004C79A6" w:rsidRPr="00A24900">
        <w:rPr>
          <w:rFonts w:cstheme="majorBidi"/>
          <w:szCs w:val="24"/>
        </w:rPr>
        <w:t>.</w:t>
      </w:r>
    </w:p>
    <w:p w14:paraId="7B53F28E" w14:textId="2D054266" w:rsidR="0031579D" w:rsidRPr="00A24900" w:rsidRDefault="0031579D">
      <w:pPr>
        <w:pStyle w:val="Paragraphedeliste"/>
        <w:numPr>
          <w:ilvl w:val="0"/>
          <w:numId w:val="1"/>
        </w:numPr>
        <w:jc w:val="both"/>
        <w:rPr>
          <w:rFonts w:cstheme="majorBidi"/>
          <w:szCs w:val="24"/>
        </w:rPr>
      </w:pPr>
      <w:r w:rsidRPr="00A24900">
        <w:rPr>
          <w:rFonts w:cstheme="majorBidi"/>
          <w:szCs w:val="24"/>
        </w:rPr>
        <w:t>La surveillance de la performance via diverses métriques</w:t>
      </w:r>
      <w:r w:rsidR="004C79A6" w:rsidRPr="00A24900">
        <w:rPr>
          <w:rFonts w:cstheme="majorBidi"/>
          <w:szCs w:val="24"/>
        </w:rPr>
        <w:t>.</w:t>
      </w:r>
    </w:p>
    <w:p w14:paraId="1970B5D5" w14:textId="3DD0FD20" w:rsidR="0031579D" w:rsidRPr="00A24900" w:rsidRDefault="0031579D">
      <w:pPr>
        <w:pStyle w:val="Paragraphedeliste"/>
        <w:numPr>
          <w:ilvl w:val="0"/>
          <w:numId w:val="1"/>
        </w:numPr>
        <w:jc w:val="both"/>
        <w:rPr>
          <w:rFonts w:cstheme="majorBidi"/>
          <w:szCs w:val="24"/>
        </w:rPr>
      </w:pPr>
      <w:r w:rsidRPr="00A24900">
        <w:rPr>
          <w:rFonts w:cstheme="majorBidi"/>
          <w:szCs w:val="24"/>
        </w:rPr>
        <w:lastRenderedPageBreak/>
        <w:t>La conception, l'actualisation et la supervision du budget annuel en collaboration avec divers gestionnaires</w:t>
      </w:r>
      <w:r w:rsidR="004C79A6" w:rsidRPr="00A24900">
        <w:rPr>
          <w:rFonts w:cstheme="majorBidi"/>
          <w:szCs w:val="24"/>
        </w:rPr>
        <w:t>.</w:t>
      </w:r>
    </w:p>
    <w:p w14:paraId="621A4D5F" w14:textId="77777777" w:rsidR="0031579D" w:rsidRPr="00A24900" w:rsidRDefault="00777B9E">
      <w:pPr>
        <w:pStyle w:val="Paragraphedeliste"/>
        <w:numPr>
          <w:ilvl w:val="0"/>
          <w:numId w:val="1"/>
        </w:numPr>
        <w:jc w:val="both"/>
        <w:rPr>
          <w:rFonts w:cstheme="majorBidi"/>
          <w:szCs w:val="24"/>
        </w:rPr>
      </w:pPr>
      <w:r w:rsidRPr="00A24900">
        <w:rPr>
          <w:rFonts w:cstheme="majorBidi"/>
          <w:szCs w:val="24"/>
        </w:rPr>
        <w:t xml:space="preserve">La préparation des clôtures </w:t>
      </w:r>
      <w:r w:rsidR="0031579D" w:rsidRPr="00A24900">
        <w:rPr>
          <w:rFonts w:cstheme="majorBidi"/>
          <w:szCs w:val="24"/>
        </w:rPr>
        <w:t>qu'elles soient mensuelles, trimestrielles ou annuelles, en coordination avec le département de comptabilité.</w:t>
      </w:r>
    </w:p>
    <w:p w14:paraId="31676407" w14:textId="77777777" w:rsidR="0031579D" w:rsidRPr="00A24900" w:rsidRDefault="0031579D">
      <w:pPr>
        <w:pStyle w:val="Paragraphedeliste"/>
        <w:numPr>
          <w:ilvl w:val="0"/>
          <w:numId w:val="1"/>
        </w:numPr>
        <w:jc w:val="both"/>
        <w:rPr>
          <w:rFonts w:cstheme="majorBidi"/>
          <w:szCs w:val="24"/>
        </w:rPr>
      </w:pPr>
      <w:r w:rsidRPr="00A24900">
        <w:rPr>
          <w:rFonts w:cstheme="majorBidi"/>
          <w:szCs w:val="24"/>
        </w:rPr>
        <w:t>L'évaluation et la mise en évidence des coûts ainsi que l'établissement et l'analyse des écarts qui en résultent.</w:t>
      </w:r>
    </w:p>
    <w:p w14:paraId="1C4F0E85" w14:textId="65D06223" w:rsidR="0031579D" w:rsidRPr="00A24900" w:rsidRDefault="0031579D">
      <w:pPr>
        <w:pStyle w:val="Paragraphedeliste"/>
        <w:numPr>
          <w:ilvl w:val="0"/>
          <w:numId w:val="1"/>
        </w:numPr>
        <w:jc w:val="both"/>
        <w:rPr>
          <w:rFonts w:cstheme="majorBidi"/>
          <w:szCs w:val="24"/>
        </w:rPr>
      </w:pPr>
      <w:r w:rsidRPr="00A24900">
        <w:rPr>
          <w:rFonts w:cstheme="majorBidi"/>
          <w:szCs w:val="24"/>
        </w:rPr>
        <w:t>Il doit aussi anticiper les situations futures en faisant des projections d'activité, de liquidités et de ventes, cela facilitera l'adaptation aux modifications anticipées.</w:t>
      </w:r>
    </w:p>
    <w:p w14:paraId="69EF59F4" w14:textId="77777777" w:rsidR="0031579D" w:rsidRPr="00A24900" w:rsidRDefault="0031579D">
      <w:pPr>
        <w:pStyle w:val="Paragraphedeliste"/>
        <w:numPr>
          <w:ilvl w:val="0"/>
          <w:numId w:val="1"/>
        </w:numPr>
        <w:jc w:val="both"/>
        <w:rPr>
          <w:rFonts w:cstheme="majorBidi"/>
          <w:szCs w:val="24"/>
        </w:rPr>
      </w:pPr>
      <w:r w:rsidRPr="00A24900">
        <w:rPr>
          <w:rFonts w:cstheme="majorBidi"/>
          <w:szCs w:val="24"/>
        </w:rPr>
        <w:t>L'élaboration et l'instauration d'instruments et de processus de gestion en fonction des exigences et de la situation actuelle de l'entreprise.</w:t>
      </w:r>
    </w:p>
    <w:p w14:paraId="4CA4A032" w14:textId="71126666" w:rsidR="00777B9E" w:rsidRPr="00A24900" w:rsidRDefault="0031579D">
      <w:pPr>
        <w:pStyle w:val="Paragraphedeliste"/>
        <w:numPr>
          <w:ilvl w:val="0"/>
          <w:numId w:val="1"/>
        </w:numPr>
        <w:jc w:val="both"/>
        <w:rPr>
          <w:rFonts w:cstheme="majorBidi"/>
          <w:szCs w:val="24"/>
        </w:rPr>
      </w:pPr>
      <w:r w:rsidRPr="00A24900">
        <w:rPr>
          <w:rFonts w:cstheme="majorBidi"/>
          <w:szCs w:val="24"/>
        </w:rPr>
        <w:t>Il est aussi chargé de diffuser les informations aux équipes et de notifier la direction si nécessaire.</w:t>
      </w:r>
    </w:p>
    <w:p w14:paraId="5DD08E90" w14:textId="77777777" w:rsidR="00AC0502" w:rsidRPr="00A24900" w:rsidRDefault="00AC0502" w:rsidP="007A771A">
      <w:pPr>
        <w:jc w:val="both"/>
        <w:rPr>
          <w:rFonts w:cstheme="majorBidi"/>
          <w:szCs w:val="24"/>
        </w:rPr>
      </w:pPr>
      <w:r w:rsidRPr="00A24900">
        <w:rPr>
          <w:rFonts w:cstheme="majorBidi"/>
          <w:szCs w:val="24"/>
        </w:rPr>
        <w:t>Ainsi, le rôle du contrôleur de gestion se situe à la croisée du calcul, de l'analyse des données et de la contribution aux décisions stratégiques.</w:t>
      </w:r>
    </w:p>
    <w:p w14:paraId="7899FED5" w14:textId="2260A999" w:rsidR="00D57F70" w:rsidRPr="00A24900" w:rsidRDefault="001D47B6" w:rsidP="007A771A">
      <w:pPr>
        <w:pStyle w:val="Titre4"/>
      </w:pPr>
      <w:bookmarkStart w:id="164" w:name="_Toc232458523"/>
      <w:bookmarkStart w:id="165" w:name="_Toc233658457"/>
      <w:bookmarkStart w:id="166" w:name="_Toc234197107"/>
      <w:bookmarkStart w:id="167" w:name="_Toc234210347"/>
      <w:bookmarkStart w:id="168" w:name="_Toc234211042"/>
      <w:r w:rsidRPr="00A24900">
        <w:t>III</w:t>
      </w:r>
      <w:r w:rsidR="00F82F76" w:rsidRPr="00A24900">
        <w:t xml:space="preserve">. </w:t>
      </w:r>
      <w:r w:rsidR="00D57F70" w:rsidRPr="00A24900">
        <w:t>Les outils du contrôle de gestion entre hier et aujourd’hui</w:t>
      </w:r>
      <w:bookmarkEnd w:id="164"/>
      <w:bookmarkEnd w:id="165"/>
      <w:bookmarkEnd w:id="166"/>
      <w:bookmarkEnd w:id="167"/>
      <w:bookmarkEnd w:id="168"/>
    </w:p>
    <w:p w14:paraId="46D22F42" w14:textId="3B53333E" w:rsidR="00D57F70" w:rsidRPr="00A24900" w:rsidRDefault="00F82F76" w:rsidP="007A771A">
      <w:pPr>
        <w:pStyle w:val="Titre5"/>
      </w:pPr>
      <w:bookmarkStart w:id="169" w:name="_Toc232458524"/>
      <w:bookmarkStart w:id="170" w:name="_Toc233658458"/>
      <w:bookmarkStart w:id="171" w:name="_Toc234197108"/>
      <w:bookmarkStart w:id="172" w:name="_Toc234210348"/>
      <w:bookmarkStart w:id="173" w:name="_Toc234211043"/>
      <w:r w:rsidRPr="00A24900">
        <w:t>1</w:t>
      </w:r>
      <w:r w:rsidR="001D47B6" w:rsidRPr="00A24900">
        <w:t>.</w:t>
      </w:r>
      <w:r w:rsidRPr="00A24900">
        <w:t xml:space="preserve"> </w:t>
      </w:r>
      <w:r w:rsidR="00D57F70" w:rsidRPr="00A24900">
        <w:t>Critiques des outils classiques</w:t>
      </w:r>
      <w:bookmarkEnd w:id="169"/>
      <w:bookmarkEnd w:id="170"/>
      <w:bookmarkEnd w:id="171"/>
      <w:bookmarkEnd w:id="172"/>
      <w:bookmarkEnd w:id="173"/>
    </w:p>
    <w:p w14:paraId="086BD6D0" w14:textId="77777777" w:rsidR="00D57F70" w:rsidRPr="00A24900" w:rsidRDefault="00D57F70" w:rsidP="007A771A">
      <w:pPr>
        <w:tabs>
          <w:tab w:val="left" w:pos="2370"/>
        </w:tabs>
        <w:jc w:val="both"/>
        <w:rPr>
          <w:rFonts w:cstheme="majorBidi"/>
          <w:szCs w:val="24"/>
        </w:rPr>
      </w:pPr>
      <w:r w:rsidRPr="00A24900">
        <w:rPr>
          <w:rFonts w:cstheme="majorBidi"/>
          <w:szCs w:val="24"/>
        </w:rPr>
        <w:t>Les outils de suivi des réalisations :</w:t>
      </w:r>
    </w:p>
    <w:p w14:paraId="2C1CA941" w14:textId="1369807F" w:rsidR="00D57F70" w:rsidRPr="00A24900" w:rsidRDefault="001D47B6" w:rsidP="007A771A">
      <w:pPr>
        <w:pStyle w:val="Titre6"/>
      </w:pPr>
      <w:bookmarkStart w:id="174" w:name="_Toc234210349"/>
      <w:bookmarkStart w:id="175" w:name="_Toc234211044"/>
      <w:bookmarkStart w:id="176" w:name="_Toc233658459"/>
      <w:bookmarkStart w:id="177" w:name="_Toc234197109"/>
      <w:r w:rsidRPr="00A24900">
        <w:t>a)</w:t>
      </w:r>
      <w:r w:rsidR="00D57F70" w:rsidRPr="00A24900">
        <w:t xml:space="preserve"> La comptabilité de gestion</w:t>
      </w:r>
      <w:bookmarkEnd w:id="174"/>
      <w:bookmarkEnd w:id="175"/>
      <w:r w:rsidR="00D57F70" w:rsidRPr="00A24900">
        <w:t xml:space="preserve"> </w:t>
      </w:r>
      <w:bookmarkEnd w:id="176"/>
      <w:bookmarkEnd w:id="177"/>
    </w:p>
    <w:p w14:paraId="6295E539" w14:textId="5D00C685" w:rsidR="00D57F70" w:rsidRPr="00A24900" w:rsidRDefault="004D037E" w:rsidP="007A771A">
      <w:pPr>
        <w:tabs>
          <w:tab w:val="left" w:pos="2370"/>
        </w:tabs>
        <w:jc w:val="both"/>
        <w:rPr>
          <w:rFonts w:cstheme="majorBidi"/>
          <w:szCs w:val="24"/>
        </w:rPr>
      </w:pPr>
      <w:r w:rsidRPr="00A24900">
        <w:rPr>
          <w:rFonts w:cstheme="majorBidi"/>
          <w:szCs w:val="24"/>
        </w:rPr>
        <w:t xml:space="preserve">La comptabilité analytique, également connue sous le nom de comptabilité de gestion, est un instrument de gestion utilisé pour surveiller et analyser les flux internes de l'entreprise afin de fournir les informations indispensables à la prise de </w:t>
      </w:r>
      <w:r w:rsidR="00ED01AE" w:rsidRPr="00A24900">
        <w:rPr>
          <w:rFonts w:cstheme="majorBidi"/>
          <w:szCs w:val="24"/>
        </w:rPr>
        <w:t xml:space="preserve">décisions. (Melyon, 2004).</w:t>
      </w:r>
      <w:r w:rsidR="00ED01AE" w:rsidRPr="00A24900">
        <w:rPr>
          <w:rFonts w:cstheme="majorBidi"/>
        </w:rPr>
        <w:t xml:space="preserve"/>
      </w:r>
    </w:p>
    <w:p w14:paraId="165386F9" w14:textId="77777777" w:rsidR="004D037E" w:rsidRPr="00A24900" w:rsidRDefault="004D037E" w:rsidP="007A771A">
      <w:pPr>
        <w:tabs>
          <w:tab w:val="left" w:pos="2370"/>
        </w:tabs>
        <w:jc w:val="both"/>
        <w:rPr>
          <w:rFonts w:cstheme="majorBidi"/>
          <w:szCs w:val="24"/>
        </w:rPr>
      </w:pPr>
      <w:r w:rsidRPr="00A24900">
        <w:rPr>
          <w:rFonts w:cstheme="majorBidi"/>
          <w:szCs w:val="24"/>
        </w:rPr>
        <w:t>Elle comprend une série de techniques de recueil et d'archivage des informations relatives aux opérations de l'entreprise, afin d'établir des charges, des coûts de production et des gains, de même que de chiffrer les indicateurs de gouvernance indispensables à l'élaboration des décisions les plus pertinentes. On emploie ces méthodes :</w:t>
      </w:r>
    </w:p>
    <w:p w14:paraId="0E412DDA" w14:textId="2A7C298A" w:rsidR="00D57F70" w:rsidRPr="00A24900" w:rsidRDefault="00D57F70">
      <w:pPr>
        <w:pStyle w:val="Paragraphedeliste"/>
        <w:numPr>
          <w:ilvl w:val="0"/>
          <w:numId w:val="27"/>
        </w:numPr>
        <w:tabs>
          <w:tab w:val="left" w:pos="2370"/>
        </w:tabs>
        <w:jc w:val="both"/>
        <w:rPr>
          <w:rFonts w:cstheme="majorBidi"/>
          <w:szCs w:val="24"/>
        </w:rPr>
      </w:pPr>
      <w:r w:rsidRPr="00A24900">
        <w:rPr>
          <w:rFonts w:cstheme="majorBidi"/>
          <w:szCs w:val="24"/>
        </w:rPr>
        <w:t xml:space="preserve">Méthode des centres d’analyses. </w:t>
      </w:r>
    </w:p>
    <w:p w14:paraId="7588AB01" w14:textId="67061BB4" w:rsidR="00D57F70" w:rsidRPr="00A24900" w:rsidRDefault="00D57F70">
      <w:pPr>
        <w:pStyle w:val="Paragraphedeliste"/>
        <w:numPr>
          <w:ilvl w:val="0"/>
          <w:numId w:val="27"/>
        </w:numPr>
        <w:tabs>
          <w:tab w:val="left" w:pos="2370"/>
        </w:tabs>
        <w:jc w:val="both"/>
        <w:rPr>
          <w:rFonts w:cstheme="majorBidi"/>
          <w:szCs w:val="24"/>
        </w:rPr>
      </w:pPr>
      <w:r w:rsidRPr="00A24900">
        <w:rPr>
          <w:rFonts w:cstheme="majorBidi"/>
          <w:szCs w:val="24"/>
        </w:rPr>
        <w:t xml:space="preserve">Méthode des coûts variables (Direct </w:t>
      </w:r>
      <w:proofErr w:type="spellStart"/>
      <w:r w:rsidRPr="00A24900">
        <w:rPr>
          <w:rFonts w:cstheme="majorBidi"/>
          <w:szCs w:val="24"/>
        </w:rPr>
        <w:t>costing</w:t>
      </w:r>
      <w:proofErr w:type="spellEnd"/>
      <w:r w:rsidRPr="00A24900">
        <w:rPr>
          <w:rFonts w:cstheme="majorBidi"/>
          <w:szCs w:val="24"/>
        </w:rPr>
        <w:t>)</w:t>
      </w:r>
      <w:r w:rsidR="005C4408">
        <w:rPr>
          <w:rFonts w:cstheme="majorBidi"/>
          <w:szCs w:val="24"/>
        </w:rPr>
        <w:t>.</w:t>
      </w:r>
    </w:p>
    <w:p w14:paraId="17154904" w14:textId="3C45DD0C" w:rsidR="00D57F70" w:rsidRPr="00A24900" w:rsidRDefault="00D57F70">
      <w:pPr>
        <w:pStyle w:val="Paragraphedeliste"/>
        <w:numPr>
          <w:ilvl w:val="0"/>
          <w:numId w:val="27"/>
        </w:numPr>
        <w:tabs>
          <w:tab w:val="left" w:pos="2370"/>
        </w:tabs>
        <w:jc w:val="both"/>
        <w:rPr>
          <w:rFonts w:cstheme="majorBidi"/>
          <w:szCs w:val="24"/>
        </w:rPr>
      </w:pPr>
      <w:r w:rsidRPr="00A24900">
        <w:rPr>
          <w:rFonts w:cstheme="majorBidi"/>
          <w:szCs w:val="24"/>
        </w:rPr>
        <w:t xml:space="preserve">Méthode de l’imputation rationnelle des frais fixes. </w:t>
      </w:r>
    </w:p>
    <w:p w14:paraId="269ED77A" w14:textId="7D3D32A0" w:rsidR="00D57F70" w:rsidRPr="00A24900" w:rsidRDefault="00D57F70">
      <w:pPr>
        <w:pStyle w:val="Paragraphedeliste"/>
        <w:numPr>
          <w:ilvl w:val="0"/>
          <w:numId w:val="27"/>
        </w:numPr>
        <w:tabs>
          <w:tab w:val="left" w:pos="2370"/>
        </w:tabs>
        <w:jc w:val="both"/>
        <w:rPr>
          <w:rFonts w:cstheme="majorBidi"/>
          <w:szCs w:val="24"/>
        </w:rPr>
      </w:pPr>
      <w:r w:rsidRPr="00A24900">
        <w:rPr>
          <w:rFonts w:cstheme="majorBidi"/>
          <w:szCs w:val="24"/>
        </w:rPr>
        <w:t xml:space="preserve">Méthode ABC. </w:t>
      </w:r>
    </w:p>
    <w:p w14:paraId="36BD1F90" w14:textId="19B09CBD" w:rsidR="00D57F70" w:rsidRPr="00A24900" w:rsidRDefault="00D57F70">
      <w:pPr>
        <w:pStyle w:val="Paragraphedeliste"/>
        <w:numPr>
          <w:ilvl w:val="0"/>
          <w:numId w:val="27"/>
        </w:numPr>
        <w:tabs>
          <w:tab w:val="left" w:pos="2370"/>
        </w:tabs>
        <w:jc w:val="both"/>
        <w:rPr>
          <w:rFonts w:cstheme="majorBidi"/>
          <w:szCs w:val="24"/>
        </w:rPr>
      </w:pPr>
      <w:r w:rsidRPr="00A24900">
        <w:rPr>
          <w:rFonts w:cstheme="majorBidi"/>
          <w:szCs w:val="24"/>
        </w:rPr>
        <w:t xml:space="preserve">Méthode des coûts partiels. </w:t>
      </w:r>
    </w:p>
    <w:p w14:paraId="1070B2A7" w14:textId="6FF6A5C0" w:rsidR="00D57F70" w:rsidRPr="00A24900" w:rsidRDefault="00D57F70">
      <w:pPr>
        <w:pStyle w:val="Paragraphedeliste"/>
        <w:numPr>
          <w:ilvl w:val="0"/>
          <w:numId w:val="27"/>
        </w:numPr>
        <w:tabs>
          <w:tab w:val="left" w:pos="2370"/>
        </w:tabs>
        <w:jc w:val="both"/>
        <w:rPr>
          <w:rFonts w:cstheme="majorBidi"/>
          <w:szCs w:val="24"/>
        </w:rPr>
      </w:pPr>
      <w:r w:rsidRPr="00A24900">
        <w:rPr>
          <w:rFonts w:cstheme="majorBidi"/>
          <w:szCs w:val="24"/>
        </w:rPr>
        <w:lastRenderedPageBreak/>
        <w:t xml:space="preserve">Méthode des coûts standards. </w:t>
      </w:r>
    </w:p>
    <w:p w14:paraId="4E827441" w14:textId="7061B9D4" w:rsidR="00D57F70" w:rsidRPr="00A24900" w:rsidRDefault="00D57F70">
      <w:pPr>
        <w:pStyle w:val="Paragraphedeliste"/>
        <w:numPr>
          <w:ilvl w:val="0"/>
          <w:numId w:val="27"/>
        </w:numPr>
        <w:tabs>
          <w:tab w:val="left" w:pos="2370"/>
        </w:tabs>
        <w:jc w:val="both"/>
        <w:rPr>
          <w:rFonts w:cstheme="majorBidi"/>
          <w:szCs w:val="24"/>
        </w:rPr>
      </w:pPr>
      <w:r w:rsidRPr="00A24900">
        <w:rPr>
          <w:rFonts w:cstheme="majorBidi"/>
          <w:szCs w:val="24"/>
        </w:rPr>
        <w:t>Méthode des coûts marginaux</w:t>
      </w:r>
      <w:r w:rsidR="005C4408">
        <w:rPr>
          <w:rFonts w:cstheme="majorBidi"/>
          <w:szCs w:val="24"/>
        </w:rPr>
        <w:t>.</w:t>
      </w:r>
    </w:p>
    <w:p w14:paraId="77091E29" w14:textId="77777777" w:rsidR="006154BE" w:rsidRPr="00A24900" w:rsidRDefault="006154BE" w:rsidP="007A771A">
      <w:pPr>
        <w:tabs>
          <w:tab w:val="left" w:pos="2370"/>
        </w:tabs>
        <w:jc w:val="both"/>
        <w:rPr>
          <w:rFonts w:cstheme="majorBidi"/>
          <w:szCs w:val="24"/>
        </w:rPr>
      </w:pPr>
      <w:r w:rsidRPr="00A24900">
        <w:rPr>
          <w:rFonts w:cstheme="majorBidi"/>
          <w:szCs w:val="24"/>
        </w:rPr>
        <w:t>Originaire des ateliers de l'armée française en 1920 et évoluant avec l'ère du Fordisme, cette méthode est désormais mise en débat à cause de la complexité grandissante de l'économie contemporaine, caractérisée par la variété des produits et des dépenses indirectes, ce qui rend les approches traditionnelles d'évaluation des coûts moins performantes. La tâche de consolider ces frais de façon uniforme avec en évidence le souci des subventions réciproques, où certaines opérations reçoivent une subvention indirecte de la partie d'autres, créant ainsi une déformation des coûts de production. Ainsi, bien que les techniques des centres d'analyse soient utiles dans un cadre de production de masse standardisée, elles montrent leurs limites lorsqu'elles sont confrontées à la complexité grandissante des environnements économiques contemporains.</w:t>
      </w:r>
    </w:p>
    <w:p w14:paraId="4BE26D6B" w14:textId="51733D7C" w:rsidR="00D57F70" w:rsidRPr="00A24900" w:rsidRDefault="00ED01AE" w:rsidP="007A771A">
      <w:pPr>
        <w:pStyle w:val="Titre6"/>
      </w:pPr>
      <w:bookmarkStart w:id="178" w:name="_Toc234210350"/>
      <w:bookmarkStart w:id="179" w:name="_Toc234211045"/>
      <w:bookmarkStart w:id="180" w:name="_Toc233658460"/>
      <w:bookmarkStart w:id="181" w:name="_Toc234197110"/>
      <w:r w:rsidRPr="00A24900">
        <w:t>b)</w:t>
      </w:r>
      <w:r w:rsidR="00D57F70" w:rsidRPr="00A24900">
        <w:t xml:space="preserve"> La gestion budgétaire classique</w:t>
      </w:r>
      <w:bookmarkEnd w:id="178"/>
      <w:bookmarkEnd w:id="179"/>
      <w:r w:rsidR="00D57F70" w:rsidRPr="00A24900">
        <w:t xml:space="preserve"> </w:t>
      </w:r>
      <w:bookmarkEnd w:id="180"/>
      <w:bookmarkEnd w:id="181"/>
    </w:p>
    <w:p w14:paraId="488C73EB" w14:textId="414D937C" w:rsidR="00D57F70" w:rsidRPr="00A24900" w:rsidRDefault="00D57F70" w:rsidP="007A771A">
      <w:pPr>
        <w:tabs>
          <w:tab w:val="left" w:pos="2370"/>
        </w:tabs>
        <w:jc w:val="both"/>
        <w:rPr>
          <w:rFonts w:cstheme="majorBidi"/>
          <w:szCs w:val="24"/>
        </w:rPr>
      </w:pPr>
      <w:r w:rsidRPr="00A24900">
        <w:rPr>
          <w:rFonts w:cstheme="majorBidi"/>
          <w:szCs w:val="24"/>
        </w:rPr>
        <w:t xml:space="preserve">La gestion budgétaire comme étant : « </w:t>
      </w:r>
      <w:r w:rsidRPr="00A24900">
        <w:rPr>
          <w:rFonts w:cstheme="majorBidi"/>
          <w:i/>
          <w:iCs/>
          <w:szCs w:val="24"/>
        </w:rPr>
        <w:t xml:space="preserve">un mode de gestion consistant à traduire en programmes d’actions chiffrées, appelées budgets, les décisions prises par la direction avec la participation des responsables </w:t>
      </w:r>
      <w:r w:rsidRPr="00A24900">
        <w:rPr>
          <w:rFonts w:cstheme="majorBidi"/>
          <w:szCs w:val="24"/>
        </w:rPr>
        <w:t xml:space="preserve">»</w:t>
      </w:r>
      <w:r w:rsidR="00ED01AE" w:rsidRPr="00A24900">
        <w:rPr>
          <w:rFonts w:cstheme="majorBidi"/>
          <w:szCs w:val="24"/>
        </w:rPr>
        <w:t xml:space="preserve"> (Doriath, 2008).</w:t>
      </w:r>
      <w:proofErr w:type="spellStart"/>
      <w:r w:rsidR="00ED01AE" w:rsidRPr="00A24900">
        <w:rPr>
          <w:rFonts w:cstheme="majorBidi"/>
        </w:rPr>
        <w:t xml:space="preserve"/>
      </w:r>
      <w:proofErr w:type="spellEnd"/>
      <w:r w:rsidR="00ED01AE" w:rsidRPr="00A24900">
        <w:rPr>
          <w:rFonts w:cstheme="majorBidi"/>
        </w:rPr>
        <w:t xml:space="preserve"/>
      </w:r>
      <w:r w:rsidR="005C4408">
        <w:rPr>
          <w:rFonts w:cstheme="majorBidi"/>
        </w:rPr>
        <w:t xml:space="preserve"/>
      </w:r>
      <w:r w:rsidR="00ED01AE" w:rsidRPr="00A24900">
        <w:rPr>
          <w:rFonts w:cstheme="majorBidi"/>
        </w:rPr>
        <w:t xml:space="preserve"/>
      </w:r>
      <w:r w:rsidR="00ED01AE" w:rsidRPr="00A24900">
        <w:rPr>
          <w:rStyle w:val="Appelnotedebasdep"/>
          <w:rFonts w:cstheme="majorBidi"/>
          <w:szCs w:val="24"/>
        </w:rPr>
        <w:t xml:space="preserve"/>
      </w:r>
      <w:r w:rsidR="00ED01AE" w:rsidRPr="00A24900">
        <w:rPr>
          <w:rFonts w:cstheme="majorBidi"/>
          <w:szCs w:val="24"/>
        </w:rPr>
        <w:t xml:space="preserve"/>
      </w:r>
    </w:p>
    <w:p w14:paraId="28B3F249" w14:textId="77777777" w:rsidR="006154BE" w:rsidRPr="00A24900" w:rsidRDefault="006154BE" w:rsidP="007A771A">
      <w:pPr>
        <w:tabs>
          <w:tab w:val="left" w:pos="2370"/>
        </w:tabs>
        <w:jc w:val="both"/>
        <w:rPr>
          <w:rFonts w:cstheme="majorBidi"/>
          <w:szCs w:val="24"/>
        </w:rPr>
      </w:pPr>
      <w:r w:rsidRPr="00A24900">
        <w:rPr>
          <w:rFonts w:cstheme="majorBidi"/>
          <w:szCs w:val="24"/>
        </w:rPr>
        <w:t>Toutefois, les budgets traditionnels, composants essentiels de la gestion financière conventionnelle, sont reprochés pour leur manque de flexibilité face à l'environnement économique contemporain. Ils sont généralement trop rigides pour évoluer rapidement, ce qui contraint les entreprises à une lente adaptation face aux nouvelles opportunités et menaces. En outre, leur conception orientée vers la production à grande échelle ne permet pas une adaptation efficace aux besoins d'une économie basée sur la demande, où la priorité est accordée à la satisfaction client et à l'adaptabilité face aux changements du marché.</w:t>
      </w:r>
    </w:p>
    <w:p w14:paraId="11A60825" w14:textId="4D0AA479" w:rsidR="00D57F70" w:rsidRPr="00A24900" w:rsidRDefault="00C00A07" w:rsidP="007A771A">
      <w:pPr>
        <w:pStyle w:val="Titre6"/>
      </w:pPr>
      <w:bookmarkStart w:id="182" w:name="_Toc234210351"/>
      <w:bookmarkStart w:id="183" w:name="_Toc234211046"/>
      <w:bookmarkStart w:id="184" w:name="_Toc233658461"/>
      <w:bookmarkStart w:id="185" w:name="_Toc234197111"/>
      <w:r w:rsidRPr="00A24900">
        <w:t>c</w:t>
      </w:r>
      <w:r w:rsidR="003C170D" w:rsidRPr="00A24900">
        <w:t xml:space="preserve">) </w:t>
      </w:r>
      <w:r w:rsidR="00D57F70" w:rsidRPr="00A24900">
        <w:t>Le contrôle budgétaire</w:t>
      </w:r>
      <w:bookmarkEnd w:id="182"/>
      <w:bookmarkEnd w:id="183"/>
      <w:r w:rsidR="00D57F70" w:rsidRPr="00A24900">
        <w:t xml:space="preserve"> </w:t>
      </w:r>
      <w:bookmarkEnd w:id="184"/>
      <w:bookmarkEnd w:id="185"/>
    </w:p>
    <w:p w14:paraId="6C1CDF70" w14:textId="40BE79CF" w:rsidR="00D57F70" w:rsidRPr="00A24900" w:rsidRDefault="00D57F70" w:rsidP="007A771A">
      <w:pPr>
        <w:tabs>
          <w:tab w:val="left" w:pos="2370"/>
        </w:tabs>
        <w:jc w:val="both"/>
        <w:rPr>
          <w:rFonts w:cstheme="majorBidi"/>
          <w:szCs w:val="24"/>
        </w:rPr>
      </w:pPr>
      <w:r w:rsidRPr="00A24900">
        <w:rPr>
          <w:rFonts w:cstheme="majorBidi"/>
          <w:szCs w:val="24"/>
        </w:rPr>
        <w:t xml:space="preserve">C'est la comparaison permanente des résultats réels et des résultats prévisionnels figurant au budget pour</w:t>
      </w:r>
      <w:r w:rsidR="003C170D" w:rsidRPr="00A24900">
        <w:rPr>
          <w:rFonts w:cstheme="majorBidi"/>
          <w:szCs w:val="24"/>
        </w:rPr>
        <w:t xml:space="preserve"> (Gervais, 1991) </w:t>
      </w:r>
      <w:r w:rsidR="003C170D" w:rsidRPr="00A24900">
        <w:rPr>
          <w:rFonts w:cstheme="majorBidi"/>
        </w:rPr>
        <w:t xml:space="preserve"/>
      </w:r>
      <w:r w:rsidRPr="00A24900">
        <w:rPr>
          <w:rFonts w:cstheme="majorBidi"/>
          <w:szCs w:val="24"/>
        </w:rPr>
        <w:t xml:space="preserve">:</w:t>
      </w:r>
    </w:p>
    <w:p w14:paraId="2AB4B6B0" w14:textId="19571316" w:rsidR="00D57F70" w:rsidRPr="00A24900" w:rsidRDefault="00D57F70">
      <w:pPr>
        <w:pStyle w:val="Paragraphedeliste"/>
        <w:numPr>
          <w:ilvl w:val="0"/>
          <w:numId w:val="28"/>
        </w:numPr>
        <w:tabs>
          <w:tab w:val="left" w:pos="2370"/>
        </w:tabs>
        <w:jc w:val="both"/>
        <w:rPr>
          <w:rFonts w:cstheme="majorBidi"/>
          <w:szCs w:val="24"/>
        </w:rPr>
      </w:pPr>
      <w:r w:rsidRPr="00A24900">
        <w:rPr>
          <w:rFonts w:cstheme="majorBidi"/>
          <w:szCs w:val="24"/>
        </w:rPr>
        <w:t xml:space="preserve">Rechercher les causes d'écarts ; </w:t>
      </w:r>
    </w:p>
    <w:p w14:paraId="71D14019" w14:textId="5EA5E6D8" w:rsidR="00D57F70" w:rsidRPr="00A24900" w:rsidRDefault="00D57F70">
      <w:pPr>
        <w:pStyle w:val="Paragraphedeliste"/>
        <w:numPr>
          <w:ilvl w:val="0"/>
          <w:numId w:val="28"/>
        </w:numPr>
        <w:tabs>
          <w:tab w:val="left" w:pos="2370"/>
        </w:tabs>
        <w:jc w:val="both"/>
        <w:rPr>
          <w:rFonts w:cstheme="majorBidi"/>
          <w:szCs w:val="24"/>
        </w:rPr>
      </w:pPr>
      <w:r w:rsidRPr="00A24900">
        <w:rPr>
          <w:rFonts w:cstheme="majorBidi"/>
          <w:szCs w:val="24"/>
        </w:rPr>
        <w:t xml:space="preserve">Informer les différents niveaux hiérarchiques ; </w:t>
      </w:r>
    </w:p>
    <w:p w14:paraId="0394E7D6" w14:textId="05C754F7" w:rsidR="00D57F70" w:rsidRPr="00A24900" w:rsidRDefault="00D57F70">
      <w:pPr>
        <w:pStyle w:val="Paragraphedeliste"/>
        <w:numPr>
          <w:ilvl w:val="0"/>
          <w:numId w:val="28"/>
        </w:numPr>
        <w:tabs>
          <w:tab w:val="left" w:pos="2370"/>
        </w:tabs>
        <w:jc w:val="both"/>
        <w:rPr>
          <w:rFonts w:cstheme="majorBidi"/>
          <w:szCs w:val="24"/>
        </w:rPr>
      </w:pPr>
      <w:r w:rsidRPr="00A24900">
        <w:rPr>
          <w:rFonts w:cstheme="majorBidi"/>
          <w:szCs w:val="24"/>
        </w:rPr>
        <w:t xml:space="preserve">Prendre les mesures correctives éventuellement nécessaires ; </w:t>
      </w:r>
    </w:p>
    <w:p w14:paraId="028EADD3" w14:textId="045B46CE" w:rsidR="00D57F70" w:rsidRPr="00A24900" w:rsidRDefault="00D57F70">
      <w:pPr>
        <w:pStyle w:val="Paragraphedeliste"/>
        <w:numPr>
          <w:ilvl w:val="0"/>
          <w:numId w:val="28"/>
        </w:numPr>
        <w:tabs>
          <w:tab w:val="left" w:pos="2370"/>
        </w:tabs>
        <w:jc w:val="both"/>
        <w:rPr>
          <w:rFonts w:cstheme="majorBidi"/>
          <w:szCs w:val="24"/>
        </w:rPr>
      </w:pPr>
      <w:r w:rsidRPr="00A24900">
        <w:rPr>
          <w:rFonts w:cstheme="majorBidi"/>
          <w:szCs w:val="24"/>
        </w:rPr>
        <w:t>Apprécier l'activité des responsables budgétaires.</w:t>
      </w:r>
    </w:p>
    <w:p w14:paraId="36AF2A28" w14:textId="77777777" w:rsidR="00D57F70" w:rsidRPr="00A24900" w:rsidRDefault="00D57F70" w:rsidP="007A771A">
      <w:pPr>
        <w:tabs>
          <w:tab w:val="left" w:pos="2370"/>
        </w:tabs>
        <w:jc w:val="both"/>
        <w:rPr>
          <w:rFonts w:cstheme="majorBidi"/>
          <w:szCs w:val="24"/>
        </w:rPr>
      </w:pPr>
      <w:r w:rsidRPr="00A24900">
        <w:rPr>
          <w:rFonts w:cstheme="majorBidi"/>
          <w:szCs w:val="24"/>
        </w:rPr>
        <w:lastRenderedPageBreak/>
        <w:t>Il a donc la capacité de mesurer l’efficacité de l’entité face aux normes ou aux objectifs prévus.</w:t>
      </w:r>
    </w:p>
    <w:p w14:paraId="78F10457" w14:textId="2C549B69" w:rsidR="00D57F70" w:rsidRPr="00A24900" w:rsidRDefault="00C00A07" w:rsidP="007A771A">
      <w:pPr>
        <w:pStyle w:val="Titre6"/>
      </w:pPr>
      <w:bookmarkStart w:id="186" w:name="_Toc234210352"/>
      <w:bookmarkStart w:id="187" w:name="_Toc234211047"/>
      <w:bookmarkStart w:id="188" w:name="_Toc233658462"/>
      <w:bookmarkStart w:id="189" w:name="_Toc234197112"/>
      <w:r w:rsidRPr="00A24900">
        <w:t>d</w:t>
      </w:r>
      <w:r w:rsidR="003C170D" w:rsidRPr="00A24900">
        <w:t>)</w:t>
      </w:r>
      <w:r w:rsidR="00D57F70" w:rsidRPr="00A24900">
        <w:t xml:space="preserve"> Le </w:t>
      </w:r>
      <w:proofErr w:type="spellStart"/>
      <w:r w:rsidR="00D57F70" w:rsidRPr="00A24900">
        <w:t>Reporting</w:t>
      </w:r>
      <w:bookmarkEnd w:id="186"/>
      <w:bookmarkEnd w:id="187"/>
      <w:proofErr w:type="spellEnd"/>
      <w:r w:rsidR="00D57F70" w:rsidRPr="00A24900">
        <w:t xml:space="preserve"> </w:t>
      </w:r>
      <w:bookmarkEnd w:id="188"/>
      <w:bookmarkEnd w:id="189"/>
    </w:p>
    <w:p w14:paraId="51407D35" w14:textId="39A96180" w:rsidR="00D57F70" w:rsidRPr="00A24900" w:rsidRDefault="0063294C" w:rsidP="007A771A">
      <w:pPr>
        <w:tabs>
          <w:tab w:val="left" w:pos="2370"/>
        </w:tabs>
        <w:jc w:val="both"/>
        <w:rPr>
          <w:rFonts w:cstheme="majorBidi"/>
          <w:color w:val="000000" w:themeColor="text1"/>
          <w:szCs w:val="24"/>
        </w:rPr>
      </w:pPr>
      <w:r w:rsidRPr="00A24900">
        <w:rPr>
          <w:rFonts w:cstheme="majorBidi"/>
          <w:color w:val="000000" w:themeColor="text1"/>
          <w:szCs w:val="24"/>
        </w:rPr>
        <w:t xml:space="preserve">Selon Peygard (2001)</w:t>
      </w:r>
      <w:r w:rsidR="00D57F70" w:rsidRPr="00A24900">
        <w:rPr>
          <w:rFonts w:cstheme="majorBidi"/>
          <w:color w:val="000000" w:themeColor="text1"/>
          <w:szCs w:val="24"/>
        </w:rPr>
        <w:t xml:space="preserve"/>
      </w:r>
      <w:r w:rsidRPr="00A24900">
        <w:rPr>
          <w:rFonts w:cstheme="majorBidi"/>
          <w:szCs w:val="24"/>
        </w:rPr>
        <w:t xml:space="preserve"/>
      </w:r>
      <w:r w:rsidRPr="00A24900">
        <w:rPr>
          <w:rFonts w:cstheme="majorBidi"/>
          <w:color w:val="000000" w:themeColor="text1"/>
          <w:szCs w:val="24"/>
        </w:rPr>
        <w:t xml:space="preserve"> : </w:t>
      </w:r>
      <w:r w:rsidR="00D57F70" w:rsidRPr="00A24900">
        <w:rPr>
          <w:rFonts w:cstheme="majorBidi"/>
          <w:color w:val="000000" w:themeColor="text1"/>
          <w:szCs w:val="24"/>
        </w:rPr>
        <w:t xml:space="preserve">« </w:t>
      </w:r>
      <w:r w:rsidR="00D57F70" w:rsidRPr="00A24900">
        <w:rPr>
          <w:rFonts w:cstheme="majorBidi"/>
          <w:i/>
          <w:iCs/>
          <w:color w:val="000000" w:themeColor="text1"/>
          <w:szCs w:val="24"/>
        </w:rPr>
        <w:t xml:space="preserve">Le </w:t>
      </w:r>
      <w:proofErr w:type="spellStart"/>
      <w:r w:rsidR="00D57F70" w:rsidRPr="00A24900">
        <w:rPr>
          <w:rFonts w:cstheme="majorBidi"/>
          <w:i/>
          <w:iCs/>
          <w:color w:val="000000" w:themeColor="text1"/>
          <w:szCs w:val="24"/>
        </w:rPr>
        <w:t xml:space="preserve">reporting</w:t>
      </w:r>
      <w:proofErr w:type="spellEnd"/>
      <w:r w:rsidR="00D57F70" w:rsidRPr="00A24900">
        <w:rPr>
          <w:rFonts w:cstheme="majorBidi"/>
          <w:i/>
          <w:iCs/>
          <w:color w:val="000000" w:themeColor="text1"/>
          <w:szCs w:val="24"/>
        </w:rPr>
        <w:t xml:space="preserve"> est un support essentiellement comptable et financier. Le </w:t>
      </w:r>
      <w:proofErr w:type="spellStart"/>
      <w:r w:rsidR="00D57F70" w:rsidRPr="00A24900">
        <w:rPr>
          <w:rFonts w:cstheme="majorBidi"/>
          <w:i/>
          <w:iCs/>
          <w:color w:val="000000" w:themeColor="text1"/>
          <w:szCs w:val="24"/>
        </w:rPr>
        <w:t xml:space="preserve">reporting</w:t>
      </w:r>
      <w:proofErr w:type="spellEnd"/>
      <w:r w:rsidR="00D57F70" w:rsidRPr="00A24900">
        <w:rPr>
          <w:rFonts w:cstheme="majorBidi"/>
          <w:i/>
          <w:iCs/>
          <w:color w:val="000000" w:themeColor="text1"/>
          <w:szCs w:val="24"/>
        </w:rPr>
        <w:t xml:space="preserve"> financier est composé de plusieurs indicateurs résumant l'activité de l‘entreprise. II donne une information rapide sur la situation de l'entreprise ou du groupe, comparée aux données budgétaires</w:t>
      </w:r>
      <w:r w:rsidR="00D57F70" w:rsidRPr="00A24900">
        <w:rPr>
          <w:rFonts w:cstheme="majorBidi"/>
          <w:color w:val="000000" w:themeColor="text1"/>
          <w:szCs w:val="24"/>
        </w:rPr>
        <w:t xml:space="preserve">.</w:t>
      </w:r>
      <w:r w:rsidRPr="00A24900">
        <w:rPr>
          <w:rFonts w:cstheme="majorBidi"/>
          <w:color w:val="000000" w:themeColor="text1"/>
          <w:szCs w:val="24"/>
        </w:rPr>
        <w:t xml:space="preserve"> </w:t>
      </w:r>
      <w:r w:rsidR="00D57F70" w:rsidRPr="00A24900">
        <w:rPr>
          <w:rFonts w:cstheme="majorBidi"/>
          <w:color w:val="000000" w:themeColor="text1"/>
          <w:szCs w:val="24"/>
        </w:rPr>
        <w:t xml:space="preserve">»</w:t>
      </w:r>
      <w:r w:rsidR="003C170D" w:rsidRPr="00A24900">
        <w:rPr>
          <w:rFonts w:cstheme="majorBidi"/>
          <w:color w:val="000000" w:themeColor="text1"/>
          <w:szCs w:val="24"/>
        </w:rPr>
        <w:t xml:space="preserve"> (Peygard, 2001)</w:t>
      </w:r>
      <w:proofErr w:type="spellStart"/>
      <w:r w:rsidR="003C170D" w:rsidRPr="00A24900">
        <w:rPr>
          <w:rFonts w:cstheme="majorBidi"/>
        </w:rPr>
        <w:t xml:space="preserve"/>
      </w:r>
      <w:proofErr w:type="spellEnd"/>
      <w:r w:rsidR="003C170D" w:rsidRPr="00A24900">
        <w:rPr>
          <w:rFonts w:cstheme="majorBidi"/>
        </w:rPr>
        <w:t xml:space="preserve"/>
      </w:r>
      <w:r w:rsidR="005C4408">
        <w:rPr>
          <w:rFonts w:cstheme="majorBidi"/>
        </w:rPr>
        <w:t xml:space="preserve">.</w:t>
      </w:r>
    </w:p>
    <w:p w14:paraId="120A7853" w14:textId="47DDADBA" w:rsidR="0063294C" w:rsidRPr="00A24900" w:rsidRDefault="0063294C" w:rsidP="007A771A">
      <w:pPr>
        <w:tabs>
          <w:tab w:val="left" w:pos="2370"/>
        </w:tabs>
        <w:jc w:val="both"/>
        <w:rPr>
          <w:rFonts w:cstheme="majorBidi"/>
          <w:color w:val="000000" w:themeColor="text1"/>
          <w:szCs w:val="24"/>
        </w:rPr>
      </w:pPr>
      <w:r w:rsidRPr="00A24900">
        <w:rPr>
          <w:rFonts w:cstheme="majorBidi"/>
          <w:color w:val="000000" w:themeColor="text1"/>
          <w:szCs w:val="24"/>
        </w:rPr>
        <w:t xml:space="preserve">Alors, le </w:t>
      </w:r>
      <w:proofErr w:type="spellStart"/>
      <w:r w:rsidRPr="00A24900">
        <w:rPr>
          <w:rFonts w:cstheme="majorBidi"/>
          <w:color w:val="000000" w:themeColor="text1"/>
          <w:szCs w:val="24"/>
        </w:rPr>
        <w:t>reporting</w:t>
      </w:r>
      <w:proofErr w:type="spellEnd"/>
      <w:r w:rsidRPr="00A24900">
        <w:rPr>
          <w:rFonts w:cstheme="majorBidi"/>
          <w:color w:val="000000" w:themeColor="text1"/>
          <w:szCs w:val="24"/>
        </w:rPr>
        <w:t xml:space="preserve"> est un outil de gestion qui aide l'entreprise à garantir la constance et la concordance de ses chiffres et de ses informations opérationnelles internes. Cet instrument de gestion, présenté sous forme de tableau de bord, résume les principaux indices de suivi des performances.</w:t>
      </w:r>
    </w:p>
    <w:p w14:paraId="321040FB" w14:textId="44DAE2BC" w:rsidR="00D57F70" w:rsidRPr="00A24900" w:rsidRDefault="00C00A07" w:rsidP="007A771A">
      <w:pPr>
        <w:pStyle w:val="Titre6"/>
      </w:pPr>
      <w:bookmarkStart w:id="190" w:name="_Toc234210353"/>
      <w:bookmarkStart w:id="191" w:name="_Toc234211048"/>
      <w:bookmarkStart w:id="192" w:name="_Toc233658463"/>
      <w:bookmarkStart w:id="193" w:name="_Toc234197113"/>
      <w:r w:rsidRPr="00A24900">
        <w:t>e</w:t>
      </w:r>
      <w:r w:rsidR="003C170D" w:rsidRPr="00A24900">
        <w:t>)</w:t>
      </w:r>
      <w:r w:rsidR="00D57F70" w:rsidRPr="00A24900">
        <w:t xml:space="preserve"> Le tableau de bord classique</w:t>
      </w:r>
      <w:bookmarkEnd w:id="190"/>
      <w:bookmarkEnd w:id="191"/>
      <w:r w:rsidR="00D57F70" w:rsidRPr="00A24900">
        <w:t xml:space="preserve"> </w:t>
      </w:r>
      <w:bookmarkEnd w:id="192"/>
      <w:bookmarkEnd w:id="193"/>
    </w:p>
    <w:p w14:paraId="3499B826" w14:textId="337F9A51" w:rsidR="00D57F70" w:rsidRPr="00A24900" w:rsidRDefault="00D57F70" w:rsidP="007A771A">
      <w:pPr>
        <w:tabs>
          <w:tab w:val="left" w:pos="2370"/>
        </w:tabs>
        <w:jc w:val="both"/>
        <w:rPr>
          <w:rFonts w:cstheme="majorBidi"/>
          <w:color w:val="000000" w:themeColor="text1"/>
          <w:szCs w:val="24"/>
        </w:rPr>
      </w:pPr>
      <w:r w:rsidRPr="00A24900">
        <w:rPr>
          <w:rFonts w:cstheme="majorBidi"/>
          <w:color w:val="000000" w:themeColor="text1"/>
          <w:szCs w:val="24"/>
        </w:rPr>
        <w:t xml:space="preserve">Selon Claude ALAZARD et Sabine SEPARI « </w:t>
      </w:r>
      <w:r w:rsidR="00B32A90" w:rsidRPr="00A24900">
        <w:rPr>
          <w:rFonts w:cstheme="majorBidi"/>
          <w:i/>
          <w:iCs/>
          <w:color w:val="000000" w:themeColor="text1"/>
          <w:szCs w:val="24"/>
        </w:rPr>
        <w:t>Un tableau de bord est un document rassemblant, de manière claire et synthétique, un ensemble d’informations organisé sur des variables choisies pour aider à décider, à coordonner, à contrôler les actions d’un service, d’une fonction, d’une équipe</w:t>
      </w:r>
      <w:r w:rsidR="00B32A90" w:rsidRPr="00A24900">
        <w:rPr>
          <w:rFonts w:cstheme="majorBidi"/>
          <w:color w:val="000000" w:themeColor="text1"/>
          <w:szCs w:val="24"/>
        </w:rPr>
        <w:t xml:space="preserve">. </w:t>
      </w:r>
      <w:r w:rsidRPr="00A24900">
        <w:rPr>
          <w:rFonts w:cstheme="majorBidi"/>
          <w:color w:val="000000" w:themeColor="text1"/>
          <w:szCs w:val="24"/>
        </w:rPr>
        <w:t>»</w:t>
      </w:r>
      <w:r w:rsidR="00072FDE" w:rsidRPr="00A24900">
        <w:rPr>
          <w:rFonts w:cstheme="majorBidi"/>
          <w:color w:val="000000" w:themeColor="text1"/>
          <w:szCs w:val="24"/>
        </w:rPr>
        <w:t xml:space="preserve"> (</w:t>
      </w:r>
      <w:r w:rsidR="00072FDE" w:rsidRPr="00A24900">
        <w:rPr>
          <w:rFonts w:cstheme="majorBidi"/>
        </w:rPr>
        <w:t>ALZARD(C) et SEPARI(S))</w:t>
      </w:r>
      <w:r w:rsidR="005C4408">
        <w:rPr>
          <w:rFonts w:cstheme="majorBidi"/>
        </w:rPr>
        <w:t>.</w:t>
      </w:r>
    </w:p>
    <w:p w14:paraId="7DEA75FA" w14:textId="6A38AC6F" w:rsidR="006154BE" w:rsidRPr="00A24900" w:rsidRDefault="006154BE" w:rsidP="007A771A">
      <w:pPr>
        <w:tabs>
          <w:tab w:val="left" w:pos="2370"/>
        </w:tabs>
        <w:jc w:val="both"/>
        <w:rPr>
          <w:rFonts w:cstheme="majorBidi"/>
          <w:color w:val="7030A0"/>
          <w:szCs w:val="24"/>
        </w:rPr>
      </w:pPr>
      <w:r w:rsidRPr="00A24900">
        <w:rPr>
          <w:rFonts w:cstheme="majorBidi"/>
          <w:color w:val="000000" w:themeColor="text1"/>
          <w:szCs w:val="24"/>
        </w:rPr>
        <w:t>Selon cette définition, l’auteur précise que le tableau de bord est un instrument crucial de communication et de décision dans le monde de l'entreprise.</w:t>
      </w:r>
    </w:p>
    <w:p w14:paraId="5ECFC45E" w14:textId="0FF63012" w:rsidR="00D57F70" w:rsidRPr="00A24900" w:rsidRDefault="00F82F76" w:rsidP="007A771A">
      <w:pPr>
        <w:pStyle w:val="Titre5"/>
      </w:pPr>
      <w:bookmarkStart w:id="194" w:name="_Toc232458525"/>
      <w:bookmarkStart w:id="195" w:name="_Toc233658464"/>
      <w:bookmarkStart w:id="196" w:name="_Toc234197114"/>
      <w:bookmarkStart w:id="197" w:name="_Toc234210354"/>
      <w:bookmarkStart w:id="198" w:name="_Toc234211049"/>
      <w:r w:rsidRPr="00A24900">
        <w:t>2</w:t>
      </w:r>
      <w:r w:rsidR="00AD3B60" w:rsidRPr="00A24900">
        <w:t>.</w:t>
      </w:r>
      <w:r w:rsidRPr="00A24900">
        <w:t xml:space="preserve"> </w:t>
      </w:r>
      <w:r w:rsidR="00D57F70" w:rsidRPr="00A24900">
        <w:t>Les nouveaux instruments du contrôle de gestion</w:t>
      </w:r>
      <w:bookmarkEnd w:id="194"/>
      <w:bookmarkEnd w:id="195"/>
      <w:bookmarkEnd w:id="196"/>
      <w:bookmarkEnd w:id="197"/>
      <w:bookmarkEnd w:id="198"/>
    </w:p>
    <w:p w14:paraId="63AD3418" w14:textId="1C392D1A" w:rsidR="00D57F70" w:rsidRPr="00A24900" w:rsidRDefault="00C00A07" w:rsidP="007A771A">
      <w:pPr>
        <w:pStyle w:val="Titre6"/>
      </w:pPr>
      <w:bookmarkStart w:id="199" w:name="_Toc234210355"/>
      <w:bookmarkStart w:id="200" w:name="_Toc234211050"/>
      <w:bookmarkStart w:id="201" w:name="_Toc233658465"/>
      <w:bookmarkStart w:id="202" w:name="_Toc234197115"/>
      <w:r w:rsidRPr="00A24900">
        <w:t>a</w:t>
      </w:r>
      <w:r w:rsidR="00AD3B60" w:rsidRPr="00A24900">
        <w:t>)</w:t>
      </w:r>
      <w:r w:rsidR="00D57F70" w:rsidRPr="00A24900">
        <w:t xml:space="preserve"> La méthode A.B.C</w:t>
      </w:r>
      <w:bookmarkEnd w:id="199"/>
      <w:bookmarkEnd w:id="200"/>
      <w:r w:rsidR="00D57F70" w:rsidRPr="00A24900">
        <w:t xml:space="preserve"> </w:t>
      </w:r>
      <w:bookmarkEnd w:id="201"/>
      <w:bookmarkEnd w:id="202"/>
    </w:p>
    <w:p w14:paraId="6649DAE4" w14:textId="7F5CDD4F" w:rsidR="006154BE" w:rsidRPr="00A24900" w:rsidRDefault="00D57F70" w:rsidP="007A771A">
      <w:pPr>
        <w:tabs>
          <w:tab w:val="left" w:pos="2370"/>
        </w:tabs>
        <w:jc w:val="both"/>
        <w:rPr>
          <w:rFonts w:cstheme="majorBidi"/>
          <w:szCs w:val="24"/>
        </w:rPr>
      </w:pPr>
      <w:r w:rsidRPr="00A24900">
        <w:rPr>
          <w:rFonts w:cstheme="majorBidi"/>
          <w:szCs w:val="24"/>
        </w:rPr>
        <w:t>L</w:t>
      </w:r>
      <w:r w:rsidR="006154BE" w:rsidRPr="00A24900">
        <w:rPr>
          <w:rFonts w:cstheme="majorBidi"/>
          <w:szCs w:val="24"/>
        </w:rPr>
        <w:t>es auteurs traitent la méthode de comptabilité par activités de diverses manières, et il n'est pas toujours universellement admis</w:t>
      </w:r>
      <w:r w:rsidR="005537DF" w:rsidRPr="00A24900">
        <w:rPr>
          <w:rFonts w:cstheme="majorBidi"/>
          <w:szCs w:val="24"/>
        </w:rPr>
        <w:t xml:space="preserve">. Plusieurs auteurs ont suggéré des définitions additionnelles pour le concept de </w:t>
      </w:r>
      <w:r w:rsidR="006154BE" w:rsidRPr="00A24900">
        <w:rPr>
          <w:rFonts w:cstheme="majorBidi"/>
          <w:szCs w:val="24"/>
        </w:rPr>
        <w:t>la méthode ABC (Activity-Based-</w:t>
      </w:r>
      <w:proofErr w:type="spellStart"/>
      <w:r w:rsidR="006154BE" w:rsidRPr="00A24900">
        <w:rPr>
          <w:rFonts w:cstheme="majorBidi"/>
          <w:szCs w:val="24"/>
        </w:rPr>
        <w:t>Costing</w:t>
      </w:r>
      <w:proofErr w:type="spellEnd"/>
      <w:r w:rsidR="006154BE" w:rsidRPr="00A24900">
        <w:rPr>
          <w:rFonts w:cstheme="majorBidi"/>
          <w:szCs w:val="24"/>
        </w:rPr>
        <w:t>).</w:t>
      </w:r>
    </w:p>
    <w:p w14:paraId="25236145" w14:textId="14276FE7" w:rsidR="00D57F70" w:rsidRPr="00A24900" w:rsidRDefault="00D57F70" w:rsidP="007A771A">
      <w:pPr>
        <w:tabs>
          <w:tab w:val="left" w:pos="2370"/>
        </w:tabs>
        <w:jc w:val="both"/>
        <w:rPr>
          <w:rFonts w:cstheme="majorBidi"/>
          <w:szCs w:val="24"/>
        </w:rPr>
      </w:pPr>
      <w:r w:rsidRPr="00A24900">
        <w:rPr>
          <w:rFonts w:cstheme="majorBidi"/>
          <w:szCs w:val="24"/>
        </w:rPr>
        <w:t xml:space="preserve">Selon Kaplan &amp; Cooper : « </w:t>
      </w:r>
      <w:r w:rsidRPr="00A24900">
        <w:rPr>
          <w:rFonts w:cstheme="majorBidi"/>
          <w:i/>
          <w:iCs/>
          <w:szCs w:val="24"/>
        </w:rPr>
        <w:t xml:space="preserve">La comptabilité par activité ou la méthode ABC (Activity </w:t>
      </w:r>
      <w:proofErr w:type="spellStart"/>
      <w:r w:rsidRPr="00A24900">
        <w:rPr>
          <w:rFonts w:cstheme="majorBidi"/>
          <w:i/>
          <w:iCs/>
          <w:szCs w:val="24"/>
        </w:rPr>
        <w:t xml:space="preserve">based</w:t>
      </w:r>
      <w:proofErr w:type="spellEnd"/>
      <w:r w:rsidRPr="00A24900">
        <w:rPr>
          <w:rFonts w:cstheme="majorBidi"/>
          <w:i/>
          <w:iCs/>
          <w:szCs w:val="24"/>
        </w:rPr>
        <w:t xml:space="preserve"> </w:t>
      </w:r>
      <w:proofErr w:type="spellStart"/>
      <w:r w:rsidRPr="00A24900">
        <w:rPr>
          <w:rFonts w:cstheme="majorBidi"/>
          <w:i/>
          <w:iCs/>
          <w:szCs w:val="24"/>
        </w:rPr>
        <w:t xml:space="preserve">costing</w:t>
      </w:r>
      <w:proofErr w:type="spellEnd"/>
      <w:r w:rsidRPr="00A24900">
        <w:rPr>
          <w:rFonts w:cstheme="majorBidi"/>
          <w:i/>
          <w:iCs/>
          <w:szCs w:val="24"/>
        </w:rPr>
        <w:t xml:space="preserve">) est une technique de calcul et d’analyse des coûts et aussi de gestion, fondée sur l’analyse des activités</w:t>
      </w:r>
      <w:r w:rsidR="00AD3B60" w:rsidRPr="00A24900">
        <w:rPr>
          <w:rFonts w:cstheme="majorBidi"/>
          <w:szCs w:val="24"/>
        </w:rPr>
        <w:t xml:space="preserve"> </w:t>
      </w:r>
      <w:r w:rsidRPr="00A24900">
        <w:rPr>
          <w:rFonts w:cstheme="majorBidi"/>
          <w:szCs w:val="24"/>
        </w:rPr>
        <w:t xml:space="preserve">»</w:t>
      </w:r>
      <w:r w:rsidR="00AD3B60" w:rsidRPr="00A24900">
        <w:rPr>
          <w:rFonts w:cstheme="majorBidi"/>
          <w:szCs w:val="24"/>
        </w:rPr>
        <w:t xml:space="preserve"> (Kaplan et Cooper, 1998).</w:t>
      </w:r>
      <w:r w:rsidR="00AD3B60" w:rsidRPr="00A24900">
        <w:rPr>
          <w:rFonts w:cstheme="majorBidi"/>
        </w:rPr>
        <w:t xml:space="preserve"/>
      </w:r>
    </w:p>
    <w:p w14:paraId="43BE5BEB" w14:textId="77777777" w:rsidR="00CC0B67" w:rsidRPr="00A24900" w:rsidRDefault="00CC0B67" w:rsidP="007A771A">
      <w:pPr>
        <w:tabs>
          <w:tab w:val="left" w:pos="2370"/>
        </w:tabs>
        <w:jc w:val="both"/>
        <w:rPr>
          <w:rFonts w:cstheme="majorBidi"/>
          <w:szCs w:val="24"/>
        </w:rPr>
      </w:pPr>
      <w:r w:rsidRPr="00A24900">
        <w:rPr>
          <w:rFonts w:cstheme="majorBidi"/>
          <w:szCs w:val="24"/>
        </w:rPr>
        <w:t>L'approche ABC (Activity-Based-</w:t>
      </w:r>
      <w:proofErr w:type="spellStart"/>
      <w:r w:rsidRPr="00A24900">
        <w:rPr>
          <w:rFonts w:cstheme="majorBidi"/>
          <w:szCs w:val="24"/>
        </w:rPr>
        <w:t>Costing</w:t>
      </w:r>
      <w:proofErr w:type="spellEnd"/>
      <w:r w:rsidRPr="00A24900">
        <w:rPr>
          <w:rFonts w:cstheme="majorBidi"/>
          <w:szCs w:val="24"/>
        </w:rPr>
        <w:t xml:space="preserve">) représente une technique contemporaine de calcul des coûts totaux, affectant les coûts aux produits, services ou clients en se basant sur les activités requises pour leur accomplissement. Elle se base sur le concept selon lequel les objets de coûts engendrent des activités, qui, à leur tour, exploitent des ressources à coût élevé. Cette approche représente avec plus de précision le mécanisme interne de </w:t>
      </w:r>
      <w:r w:rsidRPr="00A24900">
        <w:rPr>
          <w:rFonts w:cstheme="majorBidi"/>
          <w:szCs w:val="24"/>
        </w:rPr>
        <w:lastRenderedPageBreak/>
        <w:t>l'organisation en privilégiant une analyse croisée axée sur les activités, au lieu d'une démarche verticale traditionnelle focalisée sur les fonctions ou les produits. Elle propose donc une interprétation plus exacte et pertinente des processus de détermination des coûts, en exposant les procédures internes et les éléments qui les affectent.</w:t>
      </w:r>
    </w:p>
    <w:p w14:paraId="551090C3" w14:textId="5883FA03" w:rsidR="00D57F70" w:rsidRPr="00A24900" w:rsidRDefault="00C00A07" w:rsidP="007A771A">
      <w:pPr>
        <w:pStyle w:val="Titre6"/>
      </w:pPr>
      <w:bookmarkStart w:id="203" w:name="_Toc234210356"/>
      <w:bookmarkStart w:id="204" w:name="_Toc234211051"/>
      <w:bookmarkStart w:id="205" w:name="_Toc233658466"/>
      <w:bookmarkStart w:id="206" w:name="_Toc234197116"/>
      <w:r w:rsidRPr="00A24900">
        <w:t>b</w:t>
      </w:r>
      <w:r w:rsidR="00AD3B60" w:rsidRPr="00A24900">
        <w:t>)</w:t>
      </w:r>
      <w:r w:rsidR="00D57F70" w:rsidRPr="00A24900">
        <w:t xml:space="preserve"> La méthode ABM (Activity Based Mangement)</w:t>
      </w:r>
      <w:bookmarkEnd w:id="203"/>
      <w:bookmarkEnd w:id="204"/>
      <w:r w:rsidR="00D57F70" w:rsidRPr="00A24900">
        <w:t xml:space="preserve"> </w:t>
      </w:r>
      <w:bookmarkEnd w:id="205"/>
      <w:bookmarkEnd w:id="206"/>
    </w:p>
    <w:p w14:paraId="70764DE9" w14:textId="45BD9CBC" w:rsidR="00CC0B67" w:rsidRPr="00A24900" w:rsidRDefault="00D57F70" w:rsidP="007A771A">
      <w:pPr>
        <w:tabs>
          <w:tab w:val="left" w:pos="2370"/>
        </w:tabs>
        <w:jc w:val="both"/>
        <w:rPr>
          <w:rFonts w:cstheme="majorBidi"/>
          <w:szCs w:val="24"/>
        </w:rPr>
      </w:pPr>
      <w:r w:rsidRPr="00A24900">
        <w:rPr>
          <w:rFonts w:cstheme="majorBidi"/>
          <w:szCs w:val="24"/>
        </w:rPr>
        <w:t xml:space="preserve">Dans le domaine du contrôle de gestion, l'Activity Based Management (ABM), ou management par activités, s'impose comme une approche novatrice pour une analyse et un pilotage plus précis des performances. </w:t>
      </w:r>
      <w:r w:rsidRPr="00A24900">
        <w:rPr>
          <w:rFonts w:cstheme="majorBidi"/>
          <w:i/>
          <w:iCs/>
          <w:szCs w:val="24"/>
        </w:rPr>
        <w:t xml:space="preserve">« Il semble possible de définir l’A.B.M comme une méthode de management de l’entreprise qui doit permettre un pilotage stratégique de l’organisation dans le but d’améliorer la performance par des démarches de progrès continu. </w:t>
      </w:r>
      <w:r w:rsidRPr="00A24900">
        <w:rPr>
          <w:rFonts w:cstheme="majorBidi"/>
          <w:szCs w:val="24"/>
        </w:rPr>
        <w:t xml:space="preserve">»</w:t>
      </w:r>
      <w:r w:rsidR="006317B5" w:rsidRPr="00A24900">
        <w:rPr>
          <w:rFonts w:cstheme="majorBidi"/>
          <w:szCs w:val="24"/>
        </w:rPr>
        <w:t xml:space="preserve"> (Bouquin, 2010).</w:t>
      </w:r>
      <w:r w:rsidR="006317B5" w:rsidRPr="00A24900">
        <w:rPr>
          <w:rFonts w:cstheme="majorBidi"/>
        </w:rPr>
        <w:t xml:space="preserve"/>
      </w:r>
    </w:p>
    <w:p w14:paraId="11394529" w14:textId="77777777" w:rsidR="00CC0B67" w:rsidRPr="00A24900" w:rsidRDefault="00CC0B67" w:rsidP="007A771A">
      <w:pPr>
        <w:jc w:val="both"/>
        <w:rPr>
          <w:rFonts w:cstheme="majorBidi"/>
          <w:szCs w:val="24"/>
        </w:rPr>
      </w:pPr>
      <w:r w:rsidRPr="00A24900">
        <w:rPr>
          <w:rFonts w:cstheme="majorBidi"/>
          <w:szCs w:val="24"/>
        </w:rPr>
        <w:t>Cette approche permet de déterminer et d'attribuer avec exactitude les coûts à chaque tâche. En examinant les activités qui constituent chaque processus, l'ABM fournit une vision approfondie du fonctionnement interne de l'entreprise et des relations entre les diverses fonctions. Elle autorise également la détermination d'indicateurs de performance adéquats pour chaque tâche, ce qui favorise le suivi et l'amélioration continue de la performance globale.</w:t>
      </w:r>
    </w:p>
    <w:p w14:paraId="1DF7914F" w14:textId="77777777" w:rsidR="00CC0B67" w:rsidRPr="00A24900" w:rsidRDefault="00CC0B67" w:rsidP="007A771A">
      <w:pPr>
        <w:jc w:val="both"/>
        <w:rPr>
          <w:rFonts w:cstheme="majorBidi"/>
          <w:szCs w:val="24"/>
        </w:rPr>
      </w:pPr>
      <w:r w:rsidRPr="00A24900">
        <w:rPr>
          <w:rFonts w:cstheme="majorBidi"/>
          <w:szCs w:val="24"/>
        </w:rPr>
        <w:t>L'ABC et l'ABM collaborent harmonieusement afin de fournir aux sociétés une perspective à la fois complète et précise de leurs coûts et de leurs performances. L'ABC offre les informations exactes requises par l'ABM, ce dernier les exploitant ensuite pour gérer les performances et améliorer les opérations. Pour faire bref, l'ABC est utilisé pour éclaircir la question « Quel est le coût ? » alors que l'ABM apporte des réponses à « Pourquoi est-ce si coûteux ? » et offre des pistes d'action pour optimiser la rentabilité et améliorer les performances globales de l'entreprise. Par conséquent, ces deux techniques représentent des instruments puissants et complémentaires pour le contrôle de gestion contemporain, aidant les entreprises à évoluer dans un contexte économique complexe tout en atteignant leurs objectifs de performance.</w:t>
      </w:r>
    </w:p>
    <w:p w14:paraId="2765C3EC" w14:textId="5A1B2E70" w:rsidR="00107B8B" w:rsidRPr="00A24900" w:rsidRDefault="00C00A07" w:rsidP="007A771A">
      <w:pPr>
        <w:pStyle w:val="Titre6"/>
      </w:pPr>
      <w:bookmarkStart w:id="207" w:name="_Toc234210357"/>
      <w:bookmarkStart w:id="208" w:name="_Toc234211052"/>
      <w:bookmarkStart w:id="209" w:name="_Toc233658467"/>
      <w:bookmarkStart w:id="210" w:name="_Toc234197117"/>
      <w:r w:rsidRPr="00A24900">
        <w:t>c</w:t>
      </w:r>
      <w:r w:rsidR="00AD3B60" w:rsidRPr="00A24900">
        <w:t>)</w:t>
      </w:r>
      <w:r w:rsidR="00107B8B" w:rsidRPr="00A24900">
        <w:t xml:space="preserve"> Le budget à base d’activité ABB (Activity Based </w:t>
      </w:r>
      <w:proofErr w:type="spellStart"/>
      <w:r w:rsidR="00107B8B" w:rsidRPr="00A24900">
        <w:t>Budgeting</w:t>
      </w:r>
      <w:proofErr w:type="spellEnd"/>
      <w:r w:rsidR="00107B8B" w:rsidRPr="00A24900">
        <w:t>)</w:t>
      </w:r>
      <w:bookmarkEnd w:id="207"/>
      <w:bookmarkEnd w:id="208"/>
      <w:r w:rsidR="00107B8B" w:rsidRPr="00A24900">
        <w:t xml:space="preserve"> </w:t>
      </w:r>
      <w:bookmarkEnd w:id="209"/>
      <w:bookmarkEnd w:id="210"/>
    </w:p>
    <w:p w14:paraId="2B8F2A0C" w14:textId="5547B24A" w:rsidR="00107B8B" w:rsidRPr="00A24900" w:rsidRDefault="00107B8B" w:rsidP="007A771A">
      <w:pPr>
        <w:jc w:val="both"/>
        <w:rPr>
          <w:rFonts w:cstheme="majorBidi"/>
          <w:szCs w:val="24"/>
        </w:rPr>
      </w:pPr>
      <w:r w:rsidRPr="00A24900">
        <w:rPr>
          <w:rFonts w:cstheme="majorBidi"/>
          <w:szCs w:val="24"/>
        </w:rPr>
        <w:t>La méthode ABB</w:t>
      </w:r>
      <w:r w:rsidR="00B0387B" w:rsidRPr="00A24900">
        <w:rPr>
          <w:rFonts w:cstheme="majorBidi"/>
          <w:szCs w:val="24"/>
        </w:rPr>
        <w:t xml:space="preserve"> </w:t>
      </w:r>
      <w:r w:rsidR="00CC0B67" w:rsidRPr="00A24900">
        <w:rPr>
          <w:rFonts w:cstheme="majorBidi"/>
          <w:szCs w:val="24"/>
        </w:rPr>
        <w:t xml:space="preserve">a vu le jour quasiment en même temps que l'ABC dès le début des années 1980, néanmoins ses premières mises en pratique n'ont eu lieu qu'à la fin des années 1990, grâce aux travaux de James A. Brimson. Depuis les débuts du développement de l'ABC </w:t>
      </w:r>
      <w:r w:rsidR="00CC0B67" w:rsidRPr="00A24900">
        <w:rPr>
          <w:rFonts w:cstheme="majorBidi"/>
          <w:szCs w:val="24"/>
        </w:rPr>
        <w:lastRenderedPageBreak/>
        <w:t xml:space="preserve">(Activity Based </w:t>
      </w:r>
      <w:proofErr w:type="spellStart"/>
      <w:r w:rsidR="00CC0B67" w:rsidRPr="00A24900">
        <w:rPr>
          <w:rFonts w:cstheme="majorBidi"/>
          <w:szCs w:val="24"/>
        </w:rPr>
        <w:t>Costing</w:t>
      </w:r>
      <w:proofErr w:type="spellEnd"/>
      <w:r w:rsidR="00CC0B67" w:rsidRPr="00A24900">
        <w:rPr>
          <w:rFonts w:cstheme="majorBidi"/>
          <w:szCs w:val="24"/>
        </w:rPr>
        <w:t xml:space="preserve">), la méthode ABB a émergé comme une application à fort potentiel. </w:t>
      </w:r>
      <w:r w:rsidRPr="00A24900">
        <w:rPr>
          <w:rFonts w:cstheme="majorBidi"/>
          <w:szCs w:val="24"/>
        </w:rPr>
        <w:t>(Morrow et</w:t>
      </w:r>
      <w:r w:rsidR="00CC0B67" w:rsidRPr="00A24900">
        <w:rPr>
          <w:rFonts w:cstheme="majorBidi"/>
          <w:szCs w:val="24"/>
        </w:rPr>
        <w:t xml:space="preserve"> </w:t>
      </w:r>
      <w:r w:rsidRPr="00A24900">
        <w:rPr>
          <w:rFonts w:cstheme="majorBidi"/>
          <w:szCs w:val="24"/>
        </w:rPr>
        <w:t>Connolly, 1990).</w:t>
      </w:r>
    </w:p>
    <w:p w14:paraId="1E5F1DBC" w14:textId="77777777" w:rsidR="00CC0B67" w:rsidRPr="00A24900" w:rsidRDefault="00CC0B67" w:rsidP="007A771A">
      <w:pPr>
        <w:jc w:val="both"/>
        <w:rPr>
          <w:rFonts w:cstheme="majorBidi"/>
          <w:szCs w:val="24"/>
        </w:rPr>
      </w:pPr>
      <w:r w:rsidRPr="00A24900">
        <w:rPr>
          <w:rFonts w:cstheme="majorBidi"/>
          <w:szCs w:val="24"/>
        </w:rPr>
        <w:t>D'après Brimson et Antos (1999), partisans de l'ABB : cette technique vise à convertir les stratégies en actions et à instaurer un système d'attribution de ressources axé sur les processus pour établir le montant des ressources assignées à chaque action. Elle repose sur l'usage des principes de la méthode des coûts basée sur les activités (ABC) lors de la conception du budget.</w:t>
      </w:r>
    </w:p>
    <w:p w14:paraId="35B5F1AF" w14:textId="77777777" w:rsidR="00CC0B67" w:rsidRPr="00A24900" w:rsidRDefault="00CC0B67" w:rsidP="007A771A">
      <w:pPr>
        <w:tabs>
          <w:tab w:val="left" w:pos="520"/>
        </w:tabs>
        <w:jc w:val="both"/>
        <w:rPr>
          <w:rFonts w:cstheme="majorBidi"/>
          <w:szCs w:val="24"/>
        </w:rPr>
      </w:pPr>
      <w:r w:rsidRPr="00A24900">
        <w:rPr>
          <w:rFonts w:cstheme="majorBidi"/>
          <w:szCs w:val="24"/>
        </w:rPr>
        <w:t>Selon Dupuy et Villesèque, 2003, l'emploi des budgets basés sur l'activité améliore la pertinence et le contrôle des représentations stratégiques. Selon Simons (1990, 1995), les budgets basés sur les activités sont plus liés aux objectifs de déclin plutôt que d'émergence de la stratégie, adoptant une forme strictement « interactive ». Connolly et Ashworth, deux consultants de KPMG management consulting en 1994, ont présenté leur vision distincte de l'ABB. Selon eux, le principal atout de l'ABB réside dans la communication substantielle qu'il engendre et dans sa fonction facilitant la mise en œuvre de la stratégie au sein des activités.</w:t>
      </w:r>
    </w:p>
    <w:p w14:paraId="71FBAA60" w14:textId="5FD1675C" w:rsidR="00107B8B" w:rsidRPr="00A24900" w:rsidRDefault="00C00A07" w:rsidP="007A771A">
      <w:pPr>
        <w:pStyle w:val="Titre6"/>
      </w:pPr>
      <w:bookmarkStart w:id="211" w:name="_Toc234210358"/>
      <w:bookmarkStart w:id="212" w:name="_Toc234211053"/>
      <w:bookmarkStart w:id="213" w:name="_Toc233658468"/>
      <w:bookmarkStart w:id="214" w:name="_Toc234197118"/>
      <w:r w:rsidRPr="00A24900">
        <w:t>d</w:t>
      </w:r>
      <w:r w:rsidR="006317B5" w:rsidRPr="00A24900">
        <w:t>)</w:t>
      </w:r>
      <w:r w:rsidR="00107B8B" w:rsidRPr="00A24900">
        <w:t xml:space="preserve"> Budget en base Zéro (Zéro Based budget : BBZ)</w:t>
      </w:r>
      <w:bookmarkEnd w:id="211"/>
      <w:bookmarkEnd w:id="212"/>
      <w:r w:rsidR="00107B8B" w:rsidRPr="00A24900">
        <w:t xml:space="preserve"> </w:t>
      </w:r>
      <w:bookmarkEnd w:id="213"/>
      <w:bookmarkEnd w:id="214"/>
    </w:p>
    <w:p w14:paraId="5EC42214" w14:textId="6F613A28" w:rsidR="00107B8B" w:rsidRPr="00A24900" w:rsidRDefault="00107B8B" w:rsidP="007A771A">
      <w:pPr>
        <w:tabs>
          <w:tab w:val="left" w:pos="520"/>
        </w:tabs>
        <w:jc w:val="both"/>
        <w:rPr>
          <w:rFonts w:cstheme="majorBidi"/>
          <w:szCs w:val="24"/>
        </w:rPr>
      </w:pPr>
      <w:r w:rsidRPr="00A24900">
        <w:rPr>
          <w:rFonts w:cstheme="majorBidi"/>
          <w:szCs w:val="24"/>
        </w:rPr>
        <w:t xml:space="preserve">Développée par Peter Pyhrr (1970)</w:t>
      </w:r>
      <w:r w:rsidR="00CC0B67" w:rsidRPr="00A24900">
        <w:rPr>
          <w:rFonts w:cstheme="majorBidi"/>
          <w:szCs w:val="24"/>
        </w:rPr>
        <w:t xml:space="preserve">, le Budget Base Zéro (BBZ) est une technique de budgétisation visant à réduire les coûts indirects et à redistribuer les ressources. Il s'agit d'une approche utilisée par les grandes sociétés pour optimiser l'élaboration des budgets de frais généraux. Il offre la possibilité d'exposer les budgets sous l'aspect de dépenses indispensables à l'exécution des missions établies et donne pouvoir aux gestionnaires d'opérer des sélections concernant ces </w:t>
      </w:r>
      <w:r w:rsidRPr="00A24900">
        <w:rPr>
          <w:rFonts w:cstheme="majorBidi"/>
          <w:szCs w:val="24"/>
        </w:rPr>
        <w:t xml:space="preserve">budgets.</w:t>
      </w:r>
      <w:r w:rsidR="00B0387B" w:rsidRPr="00A24900">
        <w:rPr>
          <w:rFonts w:cstheme="majorBidi"/>
          <w:szCs w:val="24"/>
        </w:rPr>
        <w:t xml:space="preserve"> </w:t>
      </w:r>
      <w:r w:rsidR="00B0387B" w:rsidRPr="00A24900">
        <w:rPr>
          <w:rFonts w:cstheme="majorBidi"/>
        </w:rPr>
        <w:t xml:space="preserve">(Pyhrr, 1970 ; Selmer, 2019)</w:t>
      </w:r>
    </w:p>
    <w:p w14:paraId="1E726A1B" w14:textId="77777777" w:rsidR="00CC0B67" w:rsidRPr="00A24900" w:rsidRDefault="00CC0B67" w:rsidP="007A771A">
      <w:pPr>
        <w:tabs>
          <w:tab w:val="left" w:pos="520"/>
        </w:tabs>
        <w:jc w:val="both"/>
        <w:rPr>
          <w:rFonts w:cstheme="majorBidi"/>
          <w:szCs w:val="24"/>
        </w:rPr>
      </w:pPr>
      <w:r w:rsidRPr="00A24900">
        <w:rPr>
          <w:rFonts w:cstheme="majorBidi"/>
          <w:szCs w:val="24"/>
        </w:rPr>
        <w:t>Ainsi, cette méthode est basée sur un examen des besoins de chaque département de l’entreprise et des coûts de ces besoins, c’est-à-dire toutes les dépenses doivent être justifiées à chaque nouvelle période. Cette approche diffère de la méthode traditionnelle de budgétisation, qui consiste à établir le budget de l'année actuelle en s'appuyant sur celui de l'année précédente, en apportant quelques ajustements en fonction du contexte (interne et externe).</w:t>
      </w:r>
    </w:p>
    <w:p w14:paraId="6023C1D2" w14:textId="7F772B1B" w:rsidR="00107B8B" w:rsidRPr="00A24900" w:rsidRDefault="006317B5" w:rsidP="007A771A">
      <w:pPr>
        <w:pStyle w:val="Titre6"/>
      </w:pPr>
      <w:bookmarkStart w:id="215" w:name="_Toc234210359"/>
      <w:bookmarkStart w:id="216" w:name="_Toc234211054"/>
      <w:bookmarkStart w:id="217" w:name="_Toc233658469"/>
      <w:bookmarkStart w:id="218" w:name="_Toc234197119"/>
      <w:r w:rsidRPr="00A24900">
        <w:t>e)</w:t>
      </w:r>
      <w:r w:rsidR="00107B8B" w:rsidRPr="00A24900">
        <w:t xml:space="preserve"> Gestion sans budget ou Au-Delà du Budget (Beyond </w:t>
      </w:r>
      <w:proofErr w:type="spellStart"/>
      <w:r w:rsidR="00107B8B" w:rsidRPr="00A24900">
        <w:t>Budgeting</w:t>
      </w:r>
      <w:proofErr w:type="spellEnd"/>
      <w:r w:rsidR="00107B8B" w:rsidRPr="00A24900">
        <w:t>)</w:t>
      </w:r>
      <w:bookmarkEnd w:id="215"/>
      <w:bookmarkEnd w:id="216"/>
      <w:r w:rsidR="00107B8B" w:rsidRPr="00A24900">
        <w:t xml:space="preserve"> </w:t>
      </w:r>
      <w:bookmarkEnd w:id="217"/>
      <w:bookmarkEnd w:id="218"/>
    </w:p>
    <w:p w14:paraId="675FE45E" w14:textId="77777777" w:rsidR="00CC0B67" w:rsidRPr="00A24900" w:rsidRDefault="00CC0B67" w:rsidP="007A771A">
      <w:pPr>
        <w:tabs>
          <w:tab w:val="left" w:pos="520"/>
        </w:tabs>
        <w:jc w:val="both"/>
        <w:rPr>
          <w:rFonts w:cstheme="majorBidi"/>
          <w:szCs w:val="24"/>
        </w:rPr>
      </w:pPr>
      <w:r w:rsidRPr="00A24900">
        <w:rPr>
          <w:rFonts w:cstheme="majorBidi"/>
          <w:szCs w:val="24"/>
        </w:rPr>
        <w:t xml:space="preserve">Le modèle dit « BEYOND BUDGETING » ou modèle sans budget est une approche de gestion destinée à construire une entreprise plus adaptable et agile, focalisée sur la </w:t>
      </w:r>
      <w:r w:rsidRPr="00A24900">
        <w:rPr>
          <w:rFonts w:cstheme="majorBidi"/>
          <w:szCs w:val="24"/>
        </w:rPr>
        <w:lastRenderedPageBreak/>
        <w:t>performance au lieu de se baser sur des budgets, grâce à une méthode cohérente et flexible. Cette approche, axée sur l'innovation, l'efficience et la motivation du personnel, privilégie principalement le travail collectif pour déterminer les besoins en ressources et assurer leur distribution de manière optimale.</w:t>
      </w:r>
    </w:p>
    <w:p w14:paraId="647B6D02" w14:textId="69B545CE" w:rsidR="00CC0B67" w:rsidRPr="00A24900" w:rsidRDefault="00CC0B67" w:rsidP="007A771A">
      <w:pPr>
        <w:tabs>
          <w:tab w:val="left" w:pos="520"/>
        </w:tabs>
        <w:jc w:val="both"/>
        <w:rPr>
          <w:rFonts w:cstheme="majorBidi"/>
          <w:szCs w:val="24"/>
        </w:rPr>
      </w:pPr>
      <w:r w:rsidRPr="00A24900">
        <w:rPr>
          <w:rFonts w:cstheme="majorBidi"/>
          <w:szCs w:val="24"/>
        </w:rPr>
        <w:t xml:space="preserve">Au lieu d'établir </w:t>
      </w:r>
      <w:r w:rsidR="00163E6D" w:rsidRPr="00A24900">
        <w:rPr>
          <w:rFonts w:cstheme="majorBidi"/>
          <w:szCs w:val="24"/>
        </w:rPr>
        <w:t>des buts budgétaires</w:t>
      </w:r>
      <w:r w:rsidRPr="00A24900">
        <w:rPr>
          <w:rFonts w:cstheme="majorBidi"/>
          <w:szCs w:val="24"/>
        </w:rPr>
        <w:t xml:space="preserve"> stricts pour chaque service ou année, le modèle sans budget propose de recourir aux indicateurs de performance essentiels pour juger de la réussite de l'entreprise, en mettant l'accent sur les priorités stratégiques et les buts à long terme plutôt que sur des objectifs budgétaires à court terme et une stricte adhésion à un budget préconçu. Effectivement, ce modèle innovant se distingue par les caractéristiques suivantes :</w:t>
      </w:r>
    </w:p>
    <w:p w14:paraId="58A583FC" w14:textId="77777777" w:rsidR="00CC0B67" w:rsidRPr="00A24900" w:rsidRDefault="00CC0B67">
      <w:pPr>
        <w:pStyle w:val="Paragraphedeliste"/>
        <w:numPr>
          <w:ilvl w:val="0"/>
          <w:numId w:val="4"/>
        </w:numPr>
        <w:tabs>
          <w:tab w:val="left" w:pos="520"/>
        </w:tabs>
        <w:jc w:val="both"/>
        <w:rPr>
          <w:rFonts w:cstheme="majorBidi"/>
          <w:szCs w:val="24"/>
        </w:rPr>
      </w:pPr>
      <w:r w:rsidRPr="00A24900">
        <w:rPr>
          <w:rFonts w:cstheme="majorBidi"/>
          <w:szCs w:val="24"/>
        </w:rPr>
        <w:t>Processus de planification agiles : Des méthodes qui favorisent des décisions plus rapides en réponse aux évolutions du marché et aux transformations de l'environnement commercial.</w:t>
      </w:r>
    </w:p>
    <w:p w14:paraId="60C54312" w14:textId="77777777" w:rsidR="00CC0B67" w:rsidRPr="00A24900" w:rsidRDefault="00CC0B67">
      <w:pPr>
        <w:pStyle w:val="Paragraphedeliste"/>
        <w:numPr>
          <w:ilvl w:val="0"/>
          <w:numId w:val="4"/>
        </w:numPr>
        <w:tabs>
          <w:tab w:val="left" w:pos="520"/>
        </w:tabs>
        <w:jc w:val="both"/>
        <w:rPr>
          <w:rFonts w:cstheme="majorBidi"/>
          <w:szCs w:val="24"/>
        </w:rPr>
      </w:pPr>
      <w:r w:rsidRPr="00A24900">
        <w:rPr>
          <w:rFonts w:cstheme="majorBidi"/>
          <w:szCs w:val="24"/>
        </w:rPr>
        <w:t>Augmentation de la responsabilité : Les gestionnaires ont pour obligation de garantir la prospérité de leur société, au-delà de la simple conformité aux budgets établis.</w:t>
      </w:r>
    </w:p>
    <w:p w14:paraId="22FB0147" w14:textId="77777777" w:rsidR="00CC0B67" w:rsidRPr="00A24900" w:rsidRDefault="00CC0B67">
      <w:pPr>
        <w:pStyle w:val="Paragraphedeliste"/>
        <w:numPr>
          <w:ilvl w:val="0"/>
          <w:numId w:val="4"/>
        </w:numPr>
        <w:tabs>
          <w:tab w:val="left" w:pos="520"/>
        </w:tabs>
        <w:jc w:val="both"/>
        <w:rPr>
          <w:rFonts w:cstheme="majorBidi"/>
          <w:szCs w:val="24"/>
        </w:rPr>
      </w:pPr>
      <w:r w:rsidRPr="00A24900">
        <w:rPr>
          <w:rFonts w:cstheme="majorBidi"/>
          <w:szCs w:val="24"/>
        </w:rPr>
        <w:t>Approche centrée sur le client : Souvent, les entreprises qui adoptent ce modèle se concentrent sur la satisfaction de la clientèle et l'amélioration de leur expérience.</w:t>
      </w:r>
    </w:p>
    <w:p w14:paraId="53A5410F" w14:textId="77777777" w:rsidR="00CC0B67" w:rsidRPr="00A24900" w:rsidRDefault="00CC0B67">
      <w:pPr>
        <w:pStyle w:val="Paragraphedeliste"/>
        <w:numPr>
          <w:ilvl w:val="0"/>
          <w:numId w:val="4"/>
        </w:numPr>
        <w:jc w:val="both"/>
        <w:rPr>
          <w:rFonts w:cstheme="majorBidi"/>
          <w:szCs w:val="24"/>
        </w:rPr>
      </w:pPr>
      <w:r w:rsidRPr="00A24900">
        <w:rPr>
          <w:rFonts w:cstheme="majorBidi"/>
          <w:szCs w:val="24"/>
        </w:rPr>
        <w:t>Renforcement de l'usage des indicateurs de performance : Des indicateurs clés de performance (KPI) qui évaluent en continue les avancées et les réussites de la société.</w:t>
      </w:r>
    </w:p>
    <w:p w14:paraId="79D1EB8E" w14:textId="05BDBE62" w:rsidR="00107B8B" w:rsidRPr="00A24900" w:rsidRDefault="00CC0B67">
      <w:pPr>
        <w:pStyle w:val="Paragraphedeliste"/>
        <w:numPr>
          <w:ilvl w:val="0"/>
          <w:numId w:val="4"/>
        </w:numPr>
        <w:jc w:val="both"/>
        <w:rPr>
          <w:rFonts w:cstheme="majorBidi"/>
          <w:szCs w:val="24"/>
        </w:rPr>
      </w:pPr>
      <w:r w:rsidRPr="00A24900">
        <w:rPr>
          <w:rFonts w:cstheme="majorBidi"/>
          <w:szCs w:val="24"/>
        </w:rPr>
        <w:t>Équipe dynamique : on incite les employés à faire preuve de créativité tout en les invitant à assumer la responsabilité d'aider l'entreprise à réaliser ses objectifs.</w:t>
      </w:r>
    </w:p>
    <w:p w14:paraId="74B3C51E" w14:textId="77777777" w:rsidR="00D57F70" w:rsidRPr="00A24900" w:rsidRDefault="00D57F70" w:rsidP="007A771A">
      <w:pPr>
        <w:jc w:val="both"/>
        <w:rPr>
          <w:rFonts w:cstheme="majorBidi"/>
          <w:szCs w:val="24"/>
        </w:rPr>
      </w:pPr>
    </w:p>
    <w:p w14:paraId="2F9E077C" w14:textId="77777777" w:rsidR="00D57F70" w:rsidRPr="00A24900" w:rsidRDefault="00D57F70" w:rsidP="007A771A">
      <w:pPr>
        <w:jc w:val="both"/>
        <w:rPr>
          <w:rFonts w:cstheme="majorBidi"/>
          <w:szCs w:val="24"/>
        </w:rPr>
      </w:pPr>
    </w:p>
    <w:p w14:paraId="5C91F5FD" w14:textId="77777777" w:rsidR="00D57F70" w:rsidRPr="00A24900" w:rsidRDefault="00D57F70" w:rsidP="007A771A">
      <w:pPr>
        <w:jc w:val="both"/>
        <w:rPr>
          <w:rFonts w:cstheme="majorBidi"/>
          <w:szCs w:val="24"/>
        </w:rPr>
      </w:pPr>
    </w:p>
    <w:p w14:paraId="6696D1DC" w14:textId="77777777" w:rsidR="00D57F70" w:rsidRPr="00A24900" w:rsidRDefault="00D57F70" w:rsidP="007A771A">
      <w:pPr>
        <w:jc w:val="both"/>
        <w:rPr>
          <w:rFonts w:cstheme="majorBidi"/>
          <w:szCs w:val="24"/>
        </w:rPr>
      </w:pPr>
    </w:p>
    <w:p w14:paraId="42FDD4CA" w14:textId="77777777" w:rsidR="00D57F70" w:rsidRPr="00A24900" w:rsidRDefault="00D57F70" w:rsidP="007A771A">
      <w:pPr>
        <w:jc w:val="both"/>
        <w:rPr>
          <w:rFonts w:cstheme="majorBidi"/>
          <w:szCs w:val="24"/>
        </w:rPr>
      </w:pPr>
    </w:p>
    <w:p w14:paraId="1ED92A7E" w14:textId="77777777" w:rsidR="00D57F70" w:rsidRPr="00A24900" w:rsidRDefault="00D57F70" w:rsidP="007A771A">
      <w:pPr>
        <w:jc w:val="both"/>
        <w:rPr>
          <w:rFonts w:cstheme="majorBidi"/>
          <w:szCs w:val="24"/>
        </w:rPr>
      </w:pPr>
    </w:p>
    <w:p w14:paraId="576D6ABC" w14:textId="77777777" w:rsidR="00D57F70" w:rsidRPr="00A24900" w:rsidRDefault="00D57F70" w:rsidP="007A771A">
      <w:pPr>
        <w:tabs>
          <w:tab w:val="left" w:pos="2370"/>
        </w:tabs>
        <w:jc w:val="both"/>
        <w:rPr>
          <w:rFonts w:cstheme="majorBidi"/>
          <w:szCs w:val="24"/>
        </w:rPr>
      </w:pPr>
    </w:p>
    <w:p w14:paraId="702A4E23" w14:textId="77777777" w:rsidR="00366D84" w:rsidRPr="00A24900" w:rsidRDefault="00366D84" w:rsidP="007A771A">
      <w:pPr>
        <w:tabs>
          <w:tab w:val="left" w:pos="2370"/>
        </w:tabs>
        <w:jc w:val="both"/>
        <w:rPr>
          <w:rFonts w:cstheme="majorBidi"/>
          <w:szCs w:val="24"/>
        </w:rPr>
      </w:pPr>
    </w:p>
    <w:p w14:paraId="45C207EE" w14:textId="77777777" w:rsidR="00B85CEF" w:rsidRPr="00A24900" w:rsidRDefault="00B85CEF" w:rsidP="007A771A">
      <w:pPr>
        <w:pStyle w:val="Titre3"/>
      </w:pPr>
      <w:bookmarkStart w:id="219" w:name="_Toc232458526"/>
      <w:bookmarkStart w:id="220" w:name="_Toc233658470"/>
      <w:bookmarkStart w:id="221" w:name="_Toc234197120"/>
      <w:bookmarkStart w:id="222" w:name="_Toc234210360"/>
      <w:bookmarkStart w:id="223" w:name="_Toc234210941"/>
      <w:bookmarkStart w:id="224" w:name="_Toc234211055"/>
      <w:r w:rsidRPr="00A24900">
        <w:lastRenderedPageBreak/>
        <w:t>Section 2 : La performance industrielle et son pilotage</w:t>
      </w:r>
      <w:bookmarkEnd w:id="219"/>
      <w:bookmarkEnd w:id="220"/>
      <w:bookmarkEnd w:id="221"/>
      <w:bookmarkEnd w:id="222"/>
      <w:bookmarkEnd w:id="223"/>
      <w:bookmarkEnd w:id="224"/>
    </w:p>
    <w:p w14:paraId="1C066716" w14:textId="3798ADAE" w:rsidR="00780D6E" w:rsidRPr="00A24900" w:rsidRDefault="00444C25" w:rsidP="007A771A">
      <w:pPr>
        <w:pStyle w:val="Titre4"/>
      </w:pPr>
      <w:bookmarkStart w:id="225" w:name="_Toc232458527"/>
      <w:bookmarkStart w:id="226" w:name="_Toc233658471"/>
      <w:bookmarkStart w:id="227" w:name="_Toc234197121"/>
      <w:bookmarkStart w:id="228" w:name="_Toc234210361"/>
      <w:bookmarkStart w:id="229" w:name="_Toc234211056"/>
      <w:r w:rsidRPr="00A24900">
        <w:t>I</w:t>
      </w:r>
      <w:r w:rsidR="006E52C6" w:rsidRPr="00A24900">
        <w:t xml:space="preserve">. </w:t>
      </w:r>
      <w:r w:rsidR="00B85CEF" w:rsidRPr="00A24900">
        <w:t>Définition, dimensions et indicateurs de la performance industrielle</w:t>
      </w:r>
      <w:bookmarkEnd w:id="225"/>
      <w:bookmarkEnd w:id="226"/>
      <w:bookmarkEnd w:id="227"/>
      <w:bookmarkEnd w:id="228"/>
      <w:bookmarkEnd w:id="229"/>
    </w:p>
    <w:p w14:paraId="23DC5112" w14:textId="774BC96B" w:rsidR="00523141" w:rsidRPr="00A24900" w:rsidRDefault="00523141" w:rsidP="007A771A">
      <w:pPr>
        <w:pStyle w:val="Titre5"/>
      </w:pPr>
      <w:bookmarkStart w:id="230" w:name="_Toc232458528"/>
      <w:bookmarkStart w:id="231" w:name="_Toc233658472"/>
      <w:bookmarkStart w:id="232" w:name="_Toc234197122"/>
      <w:bookmarkStart w:id="233" w:name="_Toc234210362"/>
      <w:bookmarkStart w:id="234" w:name="_Toc234211057"/>
      <w:r w:rsidRPr="00A24900">
        <w:t>1. Définition et évolution du concept de performance industrielle</w:t>
      </w:r>
      <w:bookmarkEnd w:id="230"/>
      <w:bookmarkEnd w:id="231"/>
      <w:bookmarkEnd w:id="232"/>
      <w:bookmarkEnd w:id="233"/>
      <w:bookmarkEnd w:id="234"/>
    </w:p>
    <w:p w14:paraId="474FA85B" w14:textId="77777777" w:rsidR="005C4408" w:rsidRDefault="00EF499E" w:rsidP="007A771A">
      <w:pPr>
        <w:tabs>
          <w:tab w:val="left" w:pos="520"/>
        </w:tabs>
        <w:jc w:val="both"/>
        <w:rPr>
          <w:rFonts w:cstheme="majorBidi"/>
          <w:szCs w:val="24"/>
        </w:rPr>
      </w:pPr>
      <w:r w:rsidRPr="00A24900">
        <w:rPr>
          <w:rFonts w:cstheme="majorBidi"/>
          <w:szCs w:val="24"/>
        </w:rPr>
        <w:t xml:space="preserve">La notion de performance est l'une des plus utilisées et des plus polysémiques des sciences de gestion. Dans son acception la plus générale, </w:t>
      </w:r>
      <w:r w:rsidR="00C47C8E" w:rsidRPr="00A24900">
        <w:rPr>
          <w:rFonts w:cstheme="majorBidi"/>
          <w:szCs w:val="24"/>
        </w:rPr>
        <w:t xml:space="preserve">Bourguignon (1995) définit la performance comme </w:t>
      </w:r>
      <w:r w:rsidRPr="00A24900">
        <w:rPr>
          <w:rFonts w:cstheme="majorBidi"/>
          <w:szCs w:val="24"/>
        </w:rPr>
        <w:t xml:space="preserve">« </w:t>
      </w:r>
      <w:r w:rsidRPr="00A24900">
        <w:rPr>
          <w:rFonts w:cstheme="majorBidi"/>
          <w:i/>
          <w:iCs/>
          <w:szCs w:val="24"/>
        </w:rPr>
        <w:t xml:space="preserve">la réalisation des objectifs organisationnels, quelles que soient la nature et la variété de ces objectifs</w:t>
      </w:r>
      <w:r w:rsidRPr="00A24900">
        <w:rPr>
          <w:rFonts w:cstheme="majorBidi"/>
          <w:szCs w:val="24"/>
        </w:rPr>
        <w:t xml:space="preserve"> »</w:t>
      </w:r>
      <w:r w:rsidR="00B43046" w:rsidRPr="00A24900">
        <w:rPr>
          <w:rFonts w:cstheme="majorBidi"/>
          <w:szCs w:val="24"/>
        </w:rPr>
        <w:t xml:space="preserve"> </w:t>
      </w:r>
      <w:r w:rsidR="00B43046" w:rsidRPr="00A24900">
        <w:rPr>
          <w:rFonts w:cstheme="majorBidi"/>
        </w:rPr>
        <w:t xml:space="preserve">(Bourguignon, 1995).</w:t>
      </w:r>
      <w:r w:rsidRPr="00A24900">
        <w:rPr>
          <w:rFonts w:cstheme="majorBidi"/>
          <w:szCs w:val="24"/>
        </w:rPr>
        <w:t xml:space="preserve"> </w:t>
      </w:r>
    </w:p>
    <w:p w14:paraId="08028F22" w14:textId="77777777" w:rsidR="005C4408" w:rsidRDefault="004E3F1C" w:rsidP="007A771A">
      <w:pPr>
        <w:tabs>
          <w:tab w:val="left" w:pos="520"/>
        </w:tabs>
        <w:jc w:val="both"/>
        <w:rPr>
          <w:rFonts w:cstheme="majorBidi"/>
        </w:rPr>
      </w:pPr>
      <w:r w:rsidRPr="00A24900">
        <w:rPr>
          <w:rFonts w:cstheme="majorBidi"/>
          <w:szCs w:val="24"/>
        </w:rPr>
        <w:t>Cette définition intentionnellement large met en lumière le caractère contextuel et relatif de la performance : Son évaluation ne peut être effectuée que selon des objectifs préalablement fixés, dans un contexte organisationnel déterminé. Dans le domaine industriel précisément, la performance a souvent été associée uniquement à la productivité.</w:t>
      </w:r>
      <w:r w:rsidR="00342518" w:rsidRPr="00A24900">
        <w:rPr>
          <w:rFonts w:cstheme="majorBidi"/>
        </w:rPr>
        <w:t xml:space="preserve"> </w:t>
      </w:r>
    </w:p>
    <w:p w14:paraId="4C77BED3" w14:textId="55FA8D10" w:rsidR="004E3F1C" w:rsidRPr="00A24900" w:rsidRDefault="00342518" w:rsidP="005C4408">
      <w:pPr>
        <w:tabs>
          <w:tab w:val="left" w:pos="520"/>
        </w:tabs>
        <w:jc w:val="both"/>
        <w:rPr>
          <w:rFonts w:cstheme="majorBidi"/>
          <w:szCs w:val="24"/>
        </w:rPr>
      </w:pPr>
      <w:r w:rsidRPr="00A24900">
        <w:rPr>
          <w:rFonts w:cstheme="majorBidi"/>
          <w:szCs w:val="24"/>
        </w:rPr>
        <w:t xml:space="preserve">Prokopenko (1987) définit la productivité comme « </w:t>
      </w:r>
      <w:r w:rsidRPr="005C4408">
        <w:rPr>
          <w:rFonts w:cstheme="majorBidi"/>
          <w:i/>
          <w:iCs/>
          <w:szCs w:val="24"/>
        </w:rPr>
        <w:t xml:space="preserve">la relation entre la production générée par un système de production ou de service et les ressources fournies pour créer cette production </w:t>
      </w:r>
      <w:r w:rsidRPr="00A24900">
        <w:rPr>
          <w:rFonts w:cstheme="majorBidi"/>
          <w:szCs w:val="24"/>
        </w:rPr>
        <w:t xml:space="preserve">» (Prokopenko, J. (1987)).  </w:t>
      </w:r>
      <w:r w:rsidR="004E3F1C" w:rsidRPr="00A24900">
        <w:rPr>
          <w:rFonts w:cstheme="majorBidi"/>
          <w:szCs w:val="24"/>
        </w:rPr>
        <w:t>Cette perspective, ancrée dans les doctrines du management scientifique établies par Taylo</w:t>
      </w:r>
      <w:r w:rsidR="00EB0B48" w:rsidRPr="00A24900">
        <w:rPr>
          <w:rFonts w:cstheme="majorBidi"/>
          <w:szCs w:val="24"/>
        </w:rPr>
        <w:t>r</w:t>
      </w:r>
      <w:r w:rsidR="00C47C8E" w:rsidRPr="00A24900">
        <w:rPr>
          <w:rFonts w:cstheme="majorBidi"/>
          <w:szCs w:val="24"/>
        </w:rPr>
        <w:t xml:space="preserve">, </w:t>
      </w:r>
      <w:r w:rsidR="004E3F1C" w:rsidRPr="00A24900">
        <w:rPr>
          <w:rFonts w:cstheme="majorBidi"/>
          <w:szCs w:val="24"/>
        </w:rPr>
        <w:t>découle de la concurrence mondiale grandissante, de la demande grandissante des clients en matière de qualité et de la complexité de plus en plus élevée des systèmes de production</w:t>
      </w:r>
      <w:r w:rsidR="00EB0B48" w:rsidRPr="00A24900">
        <w:rPr>
          <w:rFonts w:cstheme="majorBidi"/>
          <w:szCs w:val="24"/>
        </w:rPr>
        <w:t xml:space="preserve"> (Taylor, F.W. (1911)).</w:t>
      </w:r>
    </w:p>
    <w:p w14:paraId="6C8F5371" w14:textId="343743C6" w:rsidR="00AD264D" w:rsidRPr="00A24900" w:rsidRDefault="00C42D8B" w:rsidP="007A771A">
      <w:pPr>
        <w:tabs>
          <w:tab w:val="left" w:pos="520"/>
        </w:tabs>
        <w:jc w:val="both"/>
        <w:rPr>
          <w:rFonts w:cstheme="majorBidi"/>
          <w:szCs w:val="24"/>
        </w:rPr>
      </w:pPr>
      <w:r w:rsidRPr="00A24900">
        <w:rPr>
          <w:rFonts w:cstheme="majorBidi"/>
          <w:szCs w:val="24"/>
        </w:rPr>
        <w:t>A</w:t>
      </w:r>
      <w:r w:rsidR="00C47C8E" w:rsidRPr="00A24900">
        <w:rPr>
          <w:rFonts w:cstheme="majorBidi"/>
          <w:szCs w:val="24"/>
        </w:rPr>
        <w:t>ujourd'hui, la performance industrielle est appréhendée comme un concept multidimensionnel. Lebas</w:t>
      </w:r>
      <w:r w:rsidR="00AD264D" w:rsidRPr="00A24900">
        <w:rPr>
          <w:rFonts w:cstheme="majorBidi"/>
          <w:szCs w:val="24"/>
        </w:rPr>
        <w:t xml:space="preserve"> </w:t>
      </w:r>
      <w:r w:rsidR="00C47C8E" w:rsidRPr="00A24900">
        <w:rPr>
          <w:rFonts w:cstheme="majorBidi"/>
          <w:szCs w:val="24"/>
        </w:rPr>
        <w:t xml:space="preserve">souligne à cet égard que « </w:t>
      </w:r>
      <w:r w:rsidR="00C47C8E" w:rsidRPr="00A24900">
        <w:rPr>
          <w:rFonts w:cstheme="majorBidi"/>
          <w:i/>
          <w:iCs/>
          <w:szCs w:val="24"/>
        </w:rPr>
        <w:t>la performance n'est pas un fait, c'est une construction sociale qui dépend du contexte dans lequel elle est appréciée</w:t>
      </w:r>
      <w:r w:rsidR="00C47C8E" w:rsidRPr="00A24900">
        <w:rPr>
          <w:rFonts w:cstheme="majorBidi"/>
          <w:szCs w:val="24"/>
        </w:rPr>
        <w:t xml:space="preserve"> »</w:t>
      </w:r>
      <w:r w:rsidR="00AD264D" w:rsidRPr="00A24900">
        <w:rPr>
          <w:rFonts w:cstheme="majorBidi"/>
          <w:szCs w:val="24"/>
        </w:rPr>
        <w:t xml:space="preserve"> (Lebas, M. (1995)).</w:t>
      </w:r>
    </w:p>
    <w:p w14:paraId="662A55AE" w14:textId="472FD606" w:rsidR="00C47C8E" w:rsidRPr="00A24900" w:rsidRDefault="007C1D54" w:rsidP="007A771A">
      <w:pPr>
        <w:tabs>
          <w:tab w:val="left" w:pos="520"/>
        </w:tabs>
        <w:jc w:val="both"/>
        <w:rPr>
          <w:rFonts w:cstheme="majorBidi"/>
          <w:szCs w:val="24"/>
        </w:rPr>
      </w:pPr>
      <w:r w:rsidRPr="00A24900">
        <w:rPr>
          <w:rFonts w:cstheme="majorBidi"/>
          <w:szCs w:val="24"/>
        </w:rPr>
        <w:t xml:space="preserve">Elle inclut la compétence de l'entité industrielle à produire de la valeur de façon pérenne, en maximisant ses ressources tout en répondant aux contraintes de qualité, de temporalité et de coût imposées par le marché et les consommateurs </w:t>
      </w:r>
      <w:r w:rsidR="00C47C8E" w:rsidRPr="00A24900">
        <w:rPr>
          <w:rFonts w:cstheme="majorBidi"/>
          <w:szCs w:val="24"/>
        </w:rPr>
        <w:t xml:space="preserve">(Lorino, 2003). </w:t>
      </w:r>
    </w:p>
    <w:p w14:paraId="338FCF4D" w14:textId="366673E7" w:rsidR="00D83D63" w:rsidRPr="00A24900" w:rsidRDefault="00D83D63" w:rsidP="007A771A">
      <w:pPr>
        <w:pStyle w:val="Titre5"/>
      </w:pPr>
      <w:bookmarkStart w:id="235" w:name="_Toc232458529"/>
      <w:bookmarkStart w:id="236" w:name="_Toc233658473"/>
      <w:bookmarkStart w:id="237" w:name="_Toc234197123"/>
      <w:bookmarkStart w:id="238" w:name="_Toc234210363"/>
      <w:bookmarkStart w:id="239" w:name="_Toc234211058"/>
      <w:r w:rsidRPr="00A24900">
        <w:t>2</w:t>
      </w:r>
      <w:r w:rsidR="0016477F" w:rsidRPr="00A24900">
        <w:t>.</w:t>
      </w:r>
      <w:r w:rsidR="006E52C6" w:rsidRPr="00A24900">
        <w:t xml:space="preserve"> </w:t>
      </w:r>
      <w:r w:rsidRPr="00A24900">
        <w:t>Les dimensions constitutives de la performance industrielle</w:t>
      </w:r>
      <w:bookmarkEnd w:id="235"/>
      <w:bookmarkEnd w:id="236"/>
      <w:bookmarkEnd w:id="237"/>
      <w:bookmarkEnd w:id="238"/>
      <w:bookmarkEnd w:id="239"/>
    </w:p>
    <w:p w14:paraId="2F1083DB" w14:textId="0F6EE091" w:rsidR="00D83D63" w:rsidRPr="00A24900" w:rsidRDefault="007C1D54" w:rsidP="007A771A">
      <w:pPr>
        <w:jc w:val="both"/>
        <w:rPr>
          <w:rFonts w:cstheme="majorBidi"/>
          <w:szCs w:val="24"/>
        </w:rPr>
      </w:pPr>
      <w:r w:rsidRPr="00A24900">
        <w:rPr>
          <w:rFonts w:cstheme="majorBidi"/>
          <w:szCs w:val="24"/>
        </w:rPr>
        <w:t xml:space="preserve">Dans la littérature relative au </w:t>
      </w:r>
      <w:r w:rsidR="001917F5" w:rsidRPr="00A24900">
        <w:rPr>
          <w:rFonts w:cstheme="majorBidi"/>
          <w:szCs w:val="24"/>
        </w:rPr>
        <w:t xml:space="preserve">contrôle de gestion et </w:t>
      </w:r>
      <w:r w:rsidR="00AB2CE1" w:rsidRPr="00A24900">
        <w:rPr>
          <w:rFonts w:cstheme="majorBidi"/>
          <w:szCs w:val="24"/>
        </w:rPr>
        <w:t>au management</w:t>
      </w:r>
      <w:r w:rsidRPr="00A24900">
        <w:rPr>
          <w:rFonts w:cstheme="majorBidi"/>
          <w:szCs w:val="24"/>
        </w:rPr>
        <w:t xml:space="preserve"> industriel, </w:t>
      </w:r>
      <w:r w:rsidR="001917F5" w:rsidRPr="00A24900">
        <w:rPr>
          <w:rFonts w:cstheme="majorBidi"/>
          <w:szCs w:val="24"/>
        </w:rPr>
        <w:t>on repère souvent divers aspects complémentaires de la performance industrielle, qui peuvent être organisés autour de trois axes majeurs.</w:t>
      </w:r>
    </w:p>
    <w:p w14:paraId="438BB073" w14:textId="11406CB1" w:rsidR="00D83D63" w:rsidRPr="00A24900" w:rsidRDefault="00D83D63">
      <w:pPr>
        <w:pStyle w:val="Titre6"/>
        <w:numPr>
          <w:ilvl w:val="0"/>
          <w:numId w:val="3"/>
        </w:numPr>
        <w:jc w:val="both"/>
        <w:rPr>
          <w:szCs w:val="24"/>
        </w:rPr>
      </w:pPr>
      <w:bookmarkStart w:id="240" w:name="_Toc232458530"/>
      <w:bookmarkStart w:id="241" w:name="_Toc233658474"/>
      <w:bookmarkStart w:id="242" w:name="_Toc234197124"/>
      <w:bookmarkStart w:id="243" w:name="_Toc234210364"/>
      <w:bookmarkStart w:id="244" w:name="_Toc234211059"/>
      <w:r w:rsidRPr="00A24900">
        <w:rPr>
          <w:szCs w:val="24"/>
        </w:rPr>
        <w:lastRenderedPageBreak/>
        <w:t>La dimension économique et financière</w:t>
      </w:r>
      <w:bookmarkEnd w:id="240"/>
      <w:bookmarkEnd w:id="241"/>
      <w:bookmarkEnd w:id="242"/>
      <w:bookmarkEnd w:id="243"/>
      <w:bookmarkEnd w:id="244"/>
    </w:p>
    <w:p w14:paraId="56B1606B" w14:textId="77777777" w:rsidR="001917F5" w:rsidRPr="00A24900" w:rsidRDefault="007C1D54" w:rsidP="007A771A">
      <w:pPr>
        <w:jc w:val="both"/>
        <w:rPr>
          <w:rFonts w:cstheme="majorBidi"/>
          <w:szCs w:val="24"/>
        </w:rPr>
      </w:pPr>
      <w:r w:rsidRPr="00A24900">
        <w:rPr>
          <w:rFonts w:cstheme="majorBidi"/>
          <w:szCs w:val="24"/>
        </w:rPr>
        <w:t xml:space="preserve">L'aspect économique de la performance industrielle englobe tous les critères qui évaluent la capacité de l'usine de production à créer de la valeur monétaire. </w:t>
      </w:r>
    </w:p>
    <w:p w14:paraId="77CB2066" w14:textId="2EE0D991" w:rsidR="00AB2CE1" w:rsidRPr="00A24900" w:rsidRDefault="00CC1F47" w:rsidP="007A771A">
      <w:pPr>
        <w:jc w:val="both"/>
        <w:rPr>
          <w:rFonts w:cstheme="majorBidi"/>
          <w:szCs w:val="24"/>
        </w:rPr>
      </w:pPr>
      <w:r w:rsidRPr="00A24900">
        <w:rPr>
          <w:rFonts w:cstheme="majorBidi"/>
          <w:szCs w:val="24"/>
        </w:rPr>
        <w:t xml:space="preserve">Burlaud et Simon (2003) l'articulent autour de trois critères fondamentaux : </w:t>
      </w:r>
    </w:p>
    <w:p w14:paraId="3189D869" w14:textId="26EF33DF" w:rsidR="00AB2CE1" w:rsidRPr="00A24900" w:rsidRDefault="00AB2CE1">
      <w:pPr>
        <w:pStyle w:val="Paragraphedeliste"/>
        <w:numPr>
          <w:ilvl w:val="0"/>
          <w:numId w:val="29"/>
        </w:numPr>
        <w:jc w:val="both"/>
        <w:rPr>
          <w:rFonts w:cstheme="majorBidi"/>
          <w:szCs w:val="24"/>
        </w:rPr>
      </w:pPr>
      <w:r w:rsidRPr="00A24900">
        <w:rPr>
          <w:rFonts w:cstheme="majorBidi"/>
          <w:szCs w:val="24"/>
        </w:rPr>
        <w:t>L</w:t>
      </w:r>
      <w:r w:rsidR="00CC1F47" w:rsidRPr="00A24900">
        <w:rPr>
          <w:rFonts w:cstheme="majorBidi"/>
          <w:szCs w:val="24"/>
        </w:rPr>
        <w:t>'efficacité</w:t>
      </w:r>
      <w:r w:rsidR="00190B53" w:rsidRPr="00A24900">
        <w:rPr>
          <w:rFonts w:cstheme="majorBidi"/>
          <w:szCs w:val="24"/>
        </w:rPr>
        <w:t xml:space="preserve"> : </w:t>
      </w:r>
      <w:r w:rsidR="00CC1F47" w:rsidRPr="00A24900">
        <w:rPr>
          <w:rFonts w:cstheme="majorBidi"/>
          <w:szCs w:val="24"/>
        </w:rPr>
        <w:t>atteindre les objectifs fixés</w:t>
      </w:r>
      <w:r w:rsidRPr="00A24900">
        <w:rPr>
          <w:rFonts w:cstheme="majorBidi"/>
          <w:szCs w:val="24"/>
        </w:rPr>
        <w:t>,</w:t>
      </w:r>
      <w:r w:rsidR="00CC1F47" w:rsidRPr="00A24900">
        <w:rPr>
          <w:rFonts w:cstheme="majorBidi"/>
          <w:szCs w:val="24"/>
        </w:rPr>
        <w:t xml:space="preserve"> </w:t>
      </w:r>
    </w:p>
    <w:p w14:paraId="00EA3650" w14:textId="69E9D07F" w:rsidR="00AB2CE1" w:rsidRPr="00A24900" w:rsidRDefault="00AB2CE1">
      <w:pPr>
        <w:pStyle w:val="Paragraphedeliste"/>
        <w:numPr>
          <w:ilvl w:val="0"/>
          <w:numId w:val="29"/>
        </w:numPr>
        <w:jc w:val="both"/>
        <w:rPr>
          <w:rFonts w:cstheme="majorBidi"/>
          <w:szCs w:val="24"/>
        </w:rPr>
      </w:pPr>
      <w:r w:rsidRPr="00A24900">
        <w:rPr>
          <w:rFonts w:cstheme="majorBidi"/>
          <w:szCs w:val="24"/>
        </w:rPr>
        <w:t>L</w:t>
      </w:r>
      <w:r w:rsidR="00CC1F47" w:rsidRPr="00A24900">
        <w:rPr>
          <w:rFonts w:cstheme="majorBidi"/>
          <w:szCs w:val="24"/>
        </w:rPr>
        <w:t>'efficience</w:t>
      </w:r>
      <w:r w:rsidR="00190B53" w:rsidRPr="00A24900">
        <w:rPr>
          <w:rFonts w:cstheme="majorBidi"/>
          <w:szCs w:val="24"/>
        </w:rPr>
        <w:t> :</w:t>
      </w:r>
      <w:r w:rsidR="00CC1F47" w:rsidRPr="00A24900">
        <w:rPr>
          <w:rFonts w:cstheme="majorBidi"/>
          <w:szCs w:val="24"/>
        </w:rPr>
        <w:t xml:space="preserve"> atteindre ces objectifs au moindre coût</w:t>
      </w:r>
      <w:r w:rsidRPr="00A24900">
        <w:rPr>
          <w:rFonts w:cstheme="majorBidi"/>
          <w:szCs w:val="24"/>
        </w:rPr>
        <w:t>,</w:t>
      </w:r>
    </w:p>
    <w:p w14:paraId="78E70D62" w14:textId="10CCE4FA" w:rsidR="00CC1F47" w:rsidRPr="00A24900" w:rsidRDefault="003164DE">
      <w:pPr>
        <w:pStyle w:val="Paragraphedeliste"/>
        <w:numPr>
          <w:ilvl w:val="0"/>
          <w:numId w:val="29"/>
        </w:numPr>
        <w:jc w:val="both"/>
        <w:rPr>
          <w:rFonts w:cstheme="majorBidi"/>
          <w:szCs w:val="24"/>
        </w:rPr>
      </w:pPr>
      <w:r w:rsidRPr="00A24900">
        <w:rPr>
          <w:rFonts w:cstheme="majorBidi"/>
          <w:szCs w:val="24"/>
        </w:rPr>
        <w:t>L</w:t>
      </w:r>
      <w:r w:rsidR="00CC1F47" w:rsidRPr="00A24900">
        <w:rPr>
          <w:rFonts w:cstheme="majorBidi"/>
          <w:szCs w:val="24"/>
        </w:rPr>
        <w:t>a pertinence</w:t>
      </w:r>
      <w:r w:rsidR="00190B53" w:rsidRPr="00A24900">
        <w:rPr>
          <w:rFonts w:cstheme="majorBidi"/>
          <w:szCs w:val="24"/>
        </w:rPr>
        <w:t> :</w:t>
      </w:r>
      <w:r w:rsidR="00CC1F47" w:rsidRPr="00A24900">
        <w:rPr>
          <w:rFonts w:cstheme="majorBidi"/>
          <w:szCs w:val="24"/>
        </w:rPr>
        <w:t xml:space="preserve"> mobiliser les ressources adéquates en regard des objectifs poursuivis.</w:t>
      </w:r>
    </w:p>
    <w:p w14:paraId="61AB2871" w14:textId="77777777" w:rsidR="00AB2CE1" w:rsidRPr="00A24900" w:rsidRDefault="00CC1F47" w:rsidP="007A771A">
      <w:pPr>
        <w:jc w:val="both"/>
        <w:rPr>
          <w:rFonts w:cstheme="majorBidi"/>
          <w:szCs w:val="24"/>
        </w:rPr>
      </w:pPr>
      <w:r w:rsidRPr="00A24900">
        <w:rPr>
          <w:rFonts w:cstheme="majorBidi"/>
          <w:szCs w:val="24"/>
        </w:rPr>
        <w:t xml:space="preserve">Dans cette perspective, la performance financière de l'unité industrielle est appréciée à travers des indicateurs tels que le coût de revient, la marge opérationnelle et le taux de rendement des actifs. </w:t>
      </w:r>
    </w:p>
    <w:p w14:paraId="47CA3995" w14:textId="340FEAB0" w:rsidR="00AB2CE1" w:rsidRPr="00A24900" w:rsidRDefault="00CC1F47" w:rsidP="007A771A">
      <w:pPr>
        <w:jc w:val="both"/>
        <w:rPr>
          <w:rFonts w:cstheme="majorBidi"/>
          <w:szCs w:val="24"/>
        </w:rPr>
      </w:pPr>
      <w:r w:rsidRPr="00A24900">
        <w:rPr>
          <w:rFonts w:cstheme="majorBidi"/>
          <w:szCs w:val="24"/>
        </w:rPr>
        <w:t xml:space="preserve">À ces indicateurs classiques s'ajoute, de manière croissante, le Coût de Non-Qualité (CNQ). </w:t>
      </w:r>
    </w:p>
    <w:p w14:paraId="60FACA85" w14:textId="77777777" w:rsidR="003164DE" w:rsidRPr="00A24900" w:rsidRDefault="00CC1F47" w:rsidP="007A771A">
      <w:pPr>
        <w:jc w:val="both"/>
        <w:rPr>
          <w:rFonts w:cstheme="majorBidi"/>
          <w:szCs w:val="24"/>
        </w:rPr>
      </w:pPr>
      <w:r w:rsidRPr="00A24900">
        <w:rPr>
          <w:rFonts w:cstheme="majorBidi"/>
          <w:szCs w:val="24"/>
        </w:rPr>
        <w:t xml:space="preserve">Juran et </w:t>
      </w:r>
      <w:proofErr w:type="spellStart"/>
      <w:r w:rsidRPr="00A24900">
        <w:rPr>
          <w:rFonts w:cstheme="majorBidi"/>
          <w:szCs w:val="24"/>
        </w:rPr>
        <w:t xml:space="preserve">Gryna</w:t>
      </w:r>
      <w:proofErr w:type="spellEnd"/>
      <w:r w:rsidRPr="00A24900">
        <w:rPr>
          <w:rFonts w:cstheme="majorBidi"/>
          <w:szCs w:val="24"/>
        </w:rPr>
        <w:t xml:space="preserve"> (1988)</w:t>
      </w:r>
      <w:r w:rsidR="003164DE" w:rsidRPr="00A24900">
        <w:rPr>
          <w:rFonts w:cstheme="majorBidi"/>
          <w:szCs w:val="24"/>
        </w:rPr>
        <w:t xml:space="preserve"> </w:t>
      </w:r>
      <w:r w:rsidRPr="00A24900">
        <w:rPr>
          <w:rFonts w:cstheme="majorBidi"/>
          <w:szCs w:val="24"/>
        </w:rPr>
        <w:t xml:space="preserve">définissent le CNQ comme </w:t>
      </w:r>
      <w:r w:rsidRPr="00A24900">
        <w:rPr>
          <w:rFonts w:cstheme="majorBidi"/>
          <w:i/>
          <w:iCs/>
          <w:szCs w:val="24"/>
        </w:rPr>
        <w:t xml:space="preserve">« l'ensemble des coûts qui disparaîtraient si les produits et les processus étaient parfaits »</w:t>
      </w:r>
      <w:r w:rsidR="003164DE" w:rsidRPr="00A24900">
        <w:rPr>
          <w:rFonts w:cstheme="majorBidi"/>
          <w:i/>
          <w:iCs/>
          <w:szCs w:val="24"/>
        </w:rPr>
        <w:t xml:space="preserve"> (Juran et Gryna, 1988).</w:t>
      </w:r>
      <w:r w:rsidR="003164DE" w:rsidRPr="00A24900">
        <w:rPr>
          <w:rFonts w:cstheme="majorBidi"/>
          <w:szCs w:val="24"/>
        </w:rPr>
        <w:t xml:space="preserve"/>
      </w:r>
      <w:proofErr w:type="spellStart"/>
      <w:r w:rsidR="003164DE" w:rsidRPr="00A24900">
        <w:rPr>
          <w:rFonts w:cstheme="majorBidi"/>
          <w:szCs w:val="24"/>
        </w:rPr>
        <w:t xml:space="preserve"/>
      </w:r>
      <w:proofErr w:type="spellEnd"/>
      <w:r w:rsidR="003164DE" w:rsidRPr="00A24900">
        <w:rPr>
          <w:rFonts w:cstheme="majorBidi"/>
          <w:szCs w:val="24"/>
        </w:rPr>
        <w:t xml:space="preserve"/>
      </w:r>
    </w:p>
    <w:p w14:paraId="210F5E76" w14:textId="12A1B71F" w:rsidR="00CC1F47" w:rsidRPr="00A24900" w:rsidRDefault="00CC1F47" w:rsidP="007A771A">
      <w:pPr>
        <w:jc w:val="both"/>
        <w:rPr>
          <w:rFonts w:cstheme="majorBidi"/>
          <w:szCs w:val="24"/>
        </w:rPr>
      </w:pPr>
      <w:r w:rsidRPr="00A24900">
        <w:rPr>
          <w:rFonts w:cstheme="majorBidi"/>
          <w:szCs w:val="24"/>
        </w:rPr>
        <w:t xml:space="preserve">Ce concept est particulièrement pertinent dans le cadre de notre étude, dans la mesure où le </w:t>
      </w:r>
      <w:proofErr w:type="spellStart"/>
      <w:r w:rsidRPr="00A24900">
        <w:rPr>
          <w:rFonts w:cstheme="majorBidi"/>
          <w:szCs w:val="24"/>
        </w:rPr>
        <w:t>scrap</w:t>
      </w:r>
      <w:proofErr w:type="spellEnd"/>
      <w:r w:rsidRPr="00A24900">
        <w:rPr>
          <w:rFonts w:cstheme="majorBidi"/>
          <w:szCs w:val="24"/>
        </w:rPr>
        <w:t xml:space="preserve"> constitue l'une des composantes majeures du CNQ en milieu industriel.</w:t>
      </w:r>
    </w:p>
    <w:p w14:paraId="35C43418" w14:textId="0A4E5E7D" w:rsidR="00D83D63" w:rsidRPr="00A24900" w:rsidRDefault="00D83D63">
      <w:pPr>
        <w:pStyle w:val="Titre6"/>
        <w:numPr>
          <w:ilvl w:val="0"/>
          <w:numId w:val="3"/>
        </w:numPr>
        <w:jc w:val="both"/>
        <w:rPr>
          <w:szCs w:val="24"/>
        </w:rPr>
      </w:pPr>
      <w:r w:rsidRPr="00A24900">
        <w:rPr>
          <w:szCs w:val="24"/>
        </w:rPr>
        <w:t xml:space="preserve"> </w:t>
      </w:r>
      <w:bookmarkStart w:id="245" w:name="_Toc232458531"/>
      <w:bookmarkStart w:id="246" w:name="_Toc233658475"/>
      <w:bookmarkStart w:id="247" w:name="_Toc234197125"/>
      <w:bookmarkStart w:id="248" w:name="_Toc234210365"/>
      <w:bookmarkStart w:id="249" w:name="_Toc234211060"/>
      <w:r w:rsidRPr="00A24900">
        <w:rPr>
          <w:szCs w:val="24"/>
        </w:rPr>
        <w:t>La dimension opérationnelle et qualitative</w:t>
      </w:r>
      <w:bookmarkEnd w:id="245"/>
      <w:bookmarkEnd w:id="246"/>
      <w:bookmarkEnd w:id="247"/>
      <w:bookmarkEnd w:id="248"/>
      <w:bookmarkEnd w:id="249"/>
    </w:p>
    <w:p w14:paraId="1B5B74BB" w14:textId="3EA8E990" w:rsidR="00CC1F47" w:rsidRPr="00A24900" w:rsidRDefault="00CC1F47" w:rsidP="007A771A">
      <w:pPr>
        <w:jc w:val="both"/>
        <w:rPr>
          <w:rFonts w:cstheme="majorBidi"/>
          <w:szCs w:val="24"/>
        </w:rPr>
      </w:pPr>
      <w:r w:rsidRPr="00A24900">
        <w:rPr>
          <w:rFonts w:cstheme="majorBidi"/>
          <w:szCs w:val="24"/>
        </w:rPr>
        <w:t xml:space="preserve">La dimension opérationnelle de la performance industrielle s'intéresse à l'efficience des processus de production eux-mêmes. Elle est traditionnellement mesurée à travers le modèle QCDSE </w:t>
      </w:r>
      <w:r w:rsidR="00AB2CE1" w:rsidRPr="00A24900">
        <w:rPr>
          <w:rFonts w:cstheme="majorBidi"/>
          <w:szCs w:val="24"/>
        </w:rPr>
        <w:t>(</w:t>
      </w:r>
      <w:r w:rsidRPr="00A24900">
        <w:rPr>
          <w:rFonts w:cstheme="majorBidi"/>
          <w:szCs w:val="24"/>
        </w:rPr>
        <w:t>Qualité, Coût, Délai, Sécurité, Environnement</w:t>
      </w:r>
      <w:r w:rsidR="00AB2CE1" w:rsidRPr="00A24900">
        <w:rPr>
          <w:rFonts w:cstheme="majorBidi"/>
          <w:szCs w:val="24"/>
        </w:rPr>
        <w:t>),</w:t>
      </w:r>
      <w:r w:rsidRPr="00A24900">
        <w:rPr>
          <w:rFonts w:cstheme="majorBidi"/>
          <w:szCs w:val="24"/>
        </w:rPr>
        <w:t xml:space="preserve"> qui constitue, selon Harrington (1987), le référentiel standard du management industriel orienté vers la réduction des coûts de non-qualité.</w:t>
      </w:r>
      <w:r w:rsidR="003164DE" w:rsidRPr="00A24900">
        <w:rPr>
          <w:rFonts w:cstheme="majorBidi"/>
          <w:szCs w:val="24"/>
        </w:rPr>
        <w:t xml:space="preserve"> (Harrington, H.J. (1987))</w:t>
      </w:r>
    </w:p>
    <w:p w14:paraId="2FC0FFD1" w14:textId="77777777" w:rsidR="00AB2CE1" w:rsidRPr="00A24900" w:rsidRDefault="00AB2CE1" w:rsidP="007A771A">
      <w:pPr>
        <w:jc w:val="both"/>
        <w:rPr>
          <w:rFonts w:cstheme="majorBidi"/>
          <w:szCs w:val="24"/>
        </w:rPr>
      </w:pPr>
      <w:r w:rsidRPr="00A24900">
        <w:rPr>
          <w:rFonts w:cstheme="majorBidi"/>
          <w:szCs w:val="24"/>
        </w:rPr>
        <w:t>La qualité fait référence au respect des spécifications techniques et des attentes des clients dans la fabrication des produits. Dans le secteur de la fabrication de câbles automobiles, elle s'apprécie notamment par le ratio de pièces défectueuses en PPM (pièces par million) et le taux de rebut, tous deux étant des indicateurs directs de la qualité du processus de production.</w:t>
      </w:r>
    </w:p>
    <w:p w14:paraId="1056F0BE" w14:textId="07A15CF4" w:rsidR="00CC1F47" w:rsidRPr="00A24900" w:rsidRDefault="00CC1F47" w:rsidP="007A771A">
      <w:pPr>
        <w:jc w:val="both"/>
        <w:rPr>
          <w:rFonts w:cstheme="majorBidi"/>
          <w:i/>
          <w:iCs/>
          <w:szCs w:val="24"/>
        </w:rPr>
      </w:pPr>
      <w:r w:rsidRPr="00A24900">
        <w:rPr>
          <w:rFonts w:cstheme="majorBidi"/>
          <w:szCs w:val="24"/>
        </w:rPr>
        <w:t xml:space="preserve">Le coût renvoie à la maîtrise des charges de production et à la minimisation des gaspillages. Womack, Jones et Roos (1990) formalisent ce principe dans leur ouvrage fondateur sur le Lean </w:t>
      </w:r>
      <w:proofErr w:type="spellStart"/>
      <w:r w:rsidRPr="00A24900">
        <w:rPr>
          <w:rFonts w:cstheme="majorBidi"/>
          <w:szCs w:val="24"/>
        </w:rPr>
        <w:t>Manufacturing</w:t>
      </w:r>
      <w:proofErr w:type="spellEnd"/>
      <w:r w:rsidRPr="00A24900">
        <w:rPr>
          <w:rFonts w:cstheme="majorBidi"/>
          <w:szCs w:val="24"/>
        </w:rPr>
        <w:t xml:space="preserve"> : </w:t>
      </w:r>
      <w:r w:rsidRPr="00A24900">
        <w:rPr>
          <w:rFonts w:cstheme="majorBidi"/>
          <w:i/>
          <w:iCs/>
          <w:szCs w:val="24"/>
        </w:rPr>
        <w:t xml:space="preserve">« </w:t>
      </w:r>
      <w:r w:rsidR="00B22CE1">
        <w:rPr>
          <w:rFonts w:cstheme="majorBidi"/>
          <w:i/>
          <w:iCs/>
          <w:szCs w:val="24"/>
        </w:rPr>
        <w:t>T</w:t>
      </w:r>
      <w:r w:rsidRPr="00A24900">
        <w:rPr>
          <w:rFonts w:cstheme="majorBidi"/>
          <w:i/>
          <w:iCs/>
          <w:szCs w:val="24"/>
        </w:rPr>
        <w:t>oute activité qui consomme des ressources sans créer de valeur pour le client final est un gaspillage qui doit être éliminé ».</w:t>
      </w:r>
      <w:r w:rsidR="00045E98" w:rsidRPr="00A24900">
        <w:rPr>
          <w:rFonts w:cstheme="majorBidi"/>
          <w:i/>
          <w:iCs/>
          <w:szCs w:val="24"/>
        </w:rPr>
        <w:t xml:space="preserve"> </w:t>
      </w:r>
      <w:r w:rsidR="00045E98" w:rsidRPr="00A24900">
        <w:rPr>
          <w:rFonts w:cstheme="majorBidi"/>
          <w:szCs w:val="24"/>
        </w:rPr>
        <w:t xml:space="preserve">(Womack, J.P., Jones, D.T. et Roos, D. (1990)). </w:t>
      </w:r>
      <w:r w:rsidRPr="00A24900">
        <w:rPr>
          <w:rFonts w:cstheme="majorBidi"/>
          <w:szCs w:val="24"/>
        </w:rPr>
        <w:t xml:space="preserve">Dans cette approche, le </w:t>
      </w:r>
      <w:proofErr w:type="spellStart"/>
      <w:r w:rsidRPr="00A24900">
        <w:rPr>
          <w:rFonts w:cstheme="majorBidi"/>
          <w:szCs w:val="24"/>
        </w:rPr>
        <w:t>scrap</w:t>
      </w:r>
      <w:proofErr w:type="spellEnd"/>
      <w:r w:rsidRPr="00A24900">
        <w:rPr>
          <w:rFonts w:cstheme="majorBidi"/>
          <w:szCs w:val="24"/>
        </w:rPr>
        <w:t xml:space="preserve"> industriel représente l'une des manifestations </w:t>
      </w:r>
      <w:r w:rsidRPr="00A24900">
        <w:rPr>
          <w:rFonts w:cstheme="majorBidi"/>
          <w:szCs w:val="24"/>
        </w:rPr>
        <w:lastRenderedPageBreak/>
        <w:t xml:space="preserve">les plus directes et les plus coûteuses du gaspillage productif, directement assimilable à ce que Ohno (1988) désigne comme l'un des sept gaspillages fondamentaux du système de production Toyota : </w:t>
      </w:r>
      <w:r w:rsidRPr="00A24900">
        <w:rPr>
          <w:rFonts w:cstheme="majorBidi"/>
          <w:i/>
          <w:iCs/>
          <w:szCs w:val="24"/>
        </w:rPr>
        <w:t>« la surproduction, les stocks, les transports inutiles, les mouvements inutiles, les temps d'attente, les traitements inutiles et les défauts de fabrication ».</w:t>
      </w:r>
      <w:r w:rsidR="00045E98" w:rsidRPr="00A24900">
        <w:rPr>
          <w:rFonts w:cstheme="majorBidi"/>
        </w:rPr>
        <w:t xml:space="preserve"> (Ohno, T. (1988)).</w:t>
      </w:r>
    </w:p>
    <w:p w14:paraId="218E33B0" w14:textId="083A2494" w:rsidR="00CC1F47" w:rsidRPr="00A24900" w:rsidRDefault="00CC1F47" w:rsidP="007A771A">
      <w:pPr>
        <w:jc w:val="both"/>
        <w:rPr>
          <w:rFonts w:cstheme="majorBidi"/>
          <w:szCs w:val="24"/>
        </w:rPr>
      </w:pPr>
      <w:r w:rsidRPr="00A24900">
        <w:rPr>
          <w:rFonts w:cstheme="majorBidi"/>
          <w:szCs w:val="24"/>
        </w:rPr>
        <w:t>Le délai mesure la capacité de l'organisation à respecter les engagements de livraison vis-à-vis des clients, tandis que la sécurité et l'environnement témoignent de la prise en compte des enjeux de responsabilité sociale et de durabilité dans l'évaluation de la performance industrielle (Lorino, 2003).</w:t>
      </w:r>
    </w:p>
    <w:p w14:paraId="05C2E7D6" w14:textId="10716588" w:rsidR="00D83D63" w:rsidRPr="00A24900" w:rsidRDefault="00D83D63">
      <w:pPr>
        <w:pStyle w:val="Titre6"/>
        <w:numPr>
          <w:ilvl w:val="0"/>
          <w:numId w:val="3"/>
        </w:numPr>
        <w:jc w:val="both"/>
        <w:rPr>
          <w:szCs w:val="24"/>
        </w:rPr>
      </w:pPr>
      <w:bookmarkStart w:id="250" w:name="_Toc232458532"/>
      <w:bookmarkStart w:id="251" w:name="_Toc233658476"/>
      <w:bookmarkStart w:id="252" w:name="_Toc234197126"/>
      <w:bookmarkStart w:id="253" w:name="_Toc234210366"/>
      <w:bookmarkStart w:id="254" w:name="_Toc234211061"/>
      <w:r w:rsidRPr="00A24900">
        <w:rPr>
          <w:szCs w:val="24"/>
        </w:rPr>
        <w:t>La dimension stratégique et organisationnelle</w:t>
      </w:r>
      <w:bookmarkEnd w:id="250"/>
      <w:bookmarkEnd w:id="251"/>
      <w:bookmarkEnd w:id="252"/>
      <w:bookmarkEnd w:id="253"/>
      <w:bookmarkEnd w:id="254"/>
    </w:p>
    <w:p w14:paraId="07DCDF5D" w14:textId="0BD61B97" w:rsidR="00CC1F47" w:rsidRPr="00A24900" w:rsidRDefault="00CC1F47" w:rsidP="007A771A">
      <w:pPr>
        <w:jc w:val="both"/>
        <w:rPr>
          <w:rFonts w:cstheme="majorBidi"/>
          <w:szCs w:val="24"/>
        </w:rPr>
      </w:pPr>
      <w:r w:rsidRPr="00A24900">
        <w:rPr>
          <w:rFonts w:cstheme="majorBidi"/>
          <w:szCs w:val="24"/>
        </w:rPr>
        <w:t>Au-delà des dimensions économique et opérationnelle, la performance industrielle contemporaine intègre une dimension stratégique qui renvoie à la capacité de l'organisation à s'adapter à son environnement et à construire des avantages concurrentiels durables. Porter (1985)</w:t>
      </w:r>
      <w:r w:rsidR="005F3492" w:rsidRPr="00A24900">
        <w:rPr>
          <w:rFonts w:cstheme="majorBidi"/>
          <w:szCs w:val="24"/>
        </w:rPr>
        <w:t xml:space="preserve"> </w:t>
      </w:r>
      <w:r w:rsidRPr="00A24900">
        <w:rPr>
          <w:rFonts w:cstheme="majorBidi"/>
          <w:szCs w:val="24"/>
        </w:rPr>
        <w:t xml:space="preserve">souligne à cet égard que </w:t>
      </w:r>
      <w:r w:rsidRPr="00A24900">
        <w:rPr>
          <w:rFonts w:cstheme="majorBidi"/>
          <w:i/>
          <w:iCs/>
          <w:szCs w:val="24"/>
        </w:rPr>
        <w:t>« l'avantage concurrentiel naît de la capacité d'une entreprise à accomplir les activités requises à un coût inférieur à celui de ses concurrents, ou à les accomplir d'une manière qui crée de la valeur et justifie un prix supérieur ».</w:t>
      </w:r>
      <w:r w:rsidR="005F3492" w:rsidRPr="00A24900">
        <w:rPr>
          <w:rFonts w:cstheme="majorBidi"/>
        </w:rPr>
        <w:t xml:space="preserve"> (</w:t>
      </w:r>
      <w:r w:rsidR="005F3492" w:rsidRPr="00A24900">
        <w:rPr>
          <w:rFonts w:cstheme="majorBidi"/>
          <w:i/>
          <w:iCs/>
          <w:szCs w:val="24"/>
        </w:rPr>
        <w:t>Porter, M.E. (1985)).</w:t>
      </w:r>
    </w:p>
    <w:p w14:paraId="3F71B6AC" w14:textId="2AFDA119" w:rsidR="00CC1F47" w:rsidRPr="00B22CE1" w:rsidRDefault="00CC1F47" w:rsidP="007A771A">
      <w:pPr>
        <w:jc w:val="both"/>
        <w:rPr>
          <w:rFonts w:cstheme="majorBidi"/>
          <w:szCs w:val="24"/>
        </w:rPr>
      </w:pPr>
      <w:r w:rsidRPr="00A24900">
        <w:rPr>
          <w:rFonts w:cstheme="majorBidi"/>
          <w:szCs w:val="24"/>
        </w:rPr>
        <w:t>Dans cette perspective, la performance n'est plus seulement le résultat d'une période passée, mais également la résultante d'une capacité organisationnelle à apprendre et à s'améliorer en continu. Kaplan et Norton (1996)</w:t>
      </w:r>
      <w:r w:rsidR="005F3492" w:rsidRPr="00A24900">
        <w:rPr>
          <w:rFonts w:cstheme="majorBidi"/>
          <w:szCs w:val="24"/>
        </w:rPr>
        <w:t xml:space="preserve"> </w:t>
      </w:r>
      <w:r w:rsidRPr="00A24900">
        <w:rPr>
          <w:rFonts w:cstheme="majorBidi"/>
          <w:szCs w:val="24"/>
        </w:rPr>
        <w:t xml:space="preserve">conceptualisent cette idée à travers la quatrième perspective du </w:t>
      </w:r>
      <w:proofErr w:type="spellStart"/>
      <w:r w:rsidRPr="00A24900">
        <w:rPr>
          <w:rFonts w:cstheme="majorBidi"/>
          <w:szCs w:val="24"/>
        </w:rPr>
        <w:t>Balanced</w:t>
      </w:r>
      <w:proofErr w:type="spellEnd"/>
      <w:r w:rsidRPr="00A24900">
        <w:rPr>
          <w:rFonts w:cstheme="majorBidi"/>
          <w:szCs w:val="24"/>
        </w:rPr>
        <w:t xml:space="preserve"> </w:t>
      </w:r>
      <w:proofErr w:type="spellStart"/>
      <w:r w:rsidRPr="00A24900">
        <w:rPr>
          <w:rFonts w:cstheme="majorBidi"/>
          <w:szCs w:val="24"/>
        </w:rPr>
        <w:t>Scorecard</w:t>
      </w:r>
      <w:proofErr w:type="spellEnd"/>
      <w:r w:rsidRPr="00A24900">
        <w:rPr>
          <w:rFonts w:cstheme="majorBidi"/>
          <w:szCs w:val="24"/>
        </w:rPr>
        <w:t xml:space="preserve"> : </w:t>
      </w:r>
      <w:r w:rsidRPr="00A24900">
        <w:rPr>
          <w:rFonts w:cstheme="majorBidi"/>
          <w:i/>
          <w:iCs/>
          <w:szCs w:val="24"/>
        </w:rPr>
        <w:t>« les objectifs d'apprentissage et de croissance constituent les facteurs déterminants pour atteindre d'excellents résultats dans les trois autres perspectives</w:t>
      </w:r>
      <w:r w:rsidR="00CD04A0" w:rsidRPr="00A24900">
        <w:rPr>
          <w:rFonts w:cstheme="majorBidi"/>
          <w:i/>
          <w:iCs/>
          <w:szCs w:val="24"/>
        </w:rPr>
        <w:t xml:space="preserve"> : </w:t>
      </w:r>
      <w:r w:rsidRPr="00A24900">
        <w:rPr>
          <w:rFonts w:cstheme="majorBidi"/>
          <w:i/>
          <w:iCs/>
          <w:szCs w:val="24"/>
        </w:rPr>
        <w:t>financière, clients et processus internes ».</w:t>
      </w:r>
      <w:r w:rsidR="005F3492" w:rsidRPr="00A24900">
        <w:rPr>
          <w:rFonts w:cstheme="majorBidi"/>
        </w:rPr>
        <w:t xml:space="preserve"> </w:t>
      </w:r>
      <w:r w:rsidR="005F3492" w:rsidRPr="00B22CE1">
        <w:rPr>
          <w:rFonts w:cstheme="majorBidi"/>
        </w:rPr>
        <w:t>(</w:t>
      </w:r>
      <w:r w:rsidR="005F3492" w:rsidRPr="00B22CE1">
        <w:rPr>
          <w:rFonts w:cstheme="majorBidi"/>
          <w:szCs w:val="24"/>
        </w:rPr>
        <w:t>Kaplan, R.S. et Norton, D.P. (1996)).</w:t>
      </w:r>
    </w:p>
    <w:p w14:paraId="41060A02" w14:textId="1F90E5F9" w:rsidR="004C20BD" w:rsidRPr="00A24900" w:rsidRDefault="0016477F" w:rsidP="007A771A">
      <w:pPr>
        <w:pStyle w:val="Titre5"/>
        <w:rPr>
          <w:i/>
          <w:iCs/>
        </w:rPr>
      </w:pPr>
      <w:bookmarkStart w:id="255" w:name="_Toc232458533"/>
      <w:bookmarkStart w:id="256" w:name="_Toc233658477"/>
      <w:bookmarkStart w:id="257" w:name="_Toc234197127"/>
      <w:bookmarkStart w:id="258" w:name="_Toc234210367"/>
      <w:bookmarkStart w:id="259" w:name="_Toc234211062"/>
      <w:r w:rsidRPr="00A24900">
        <w:t>3.</w:t>
      </w:r>
      <w:r w:rsidR="004C20BD" w:rsidRPr="00A24900">
        <w:t xml:space="preserve"> Les indicateurs de mesure de la performance industrielle</w:t>
      </w:r>
      <w:bookmarkEnd w:id="255"/>
      <w:bookmarkEnd w:id="256"/>
      <w:bookmarkEnd w:id="257"/>
      <w:bookmarkEnd w:id="258"/>
      <w:bookmarkEnd w:id="259"/>
    </w:p>
    <w:p w14:paraId="6B5E4C72" w14:textId="56D9D859" w:rsidR="00CC1F47" w:rsidRPr="00A24900" w:rsidRDefault="00CC1F47" w:rsidP="007A771A">
      <w:pPr>
        <w:jc w:val="both"/>
        <w:rPr>
          <w:rFonts w:cstheme="majorBidi"/>
          <w:szCs w:val="24"/>
        </w:rPr>
      </w:pPr>
      <w:r w:rsidRPr="00A24900">
        <w:rPr>
          <w:rFonts w:cstheme="majorBidi"/>
          <w:szCs w:val="24"/>
        </w:rPr>
        <w:t xml:space="preserve">La mesure de la performance industrielle suppose la définition et le suivi d'indicateurs pertinents, communément désignés sous l'acronyme KPI (Key Performance </w:t>
      </w:r>
      <w:proofErr w:type="spellStart"/>
      <w:r w:rsidRPr="00A24900">
        <w:rPr>
          <w:rFonts w:cstheme="majorBidi"/>
          <w:szCs w:val="24"/>
        </w:rPr>
        <w:t>Indicators</w:t>
      </w:r>
      <w:proofErr w:type="spellEnd"/>
      <w:r w:rsidRPr="00A24900">
        <w:rPr>
          <w:rFonts w:cstheme="majorBidi"/>
          <w:szCs w:val="24"/>
        </w:rPr>
        <w:t>). Parmenter (2015)</w:t>
      </w:r>
      <w:r w:rsidR="0053400B" w:rsidRPr="00A24900">
        <w:rPr>
          <w:rFonts w:cstheme="majorBidi"/>
          <w:szCs w:val="24"/>
        </w:rPr>
        <w:t xml:space="preserve"> </w:t>
      </w:r>
      <w:r w:rsidRPr="00A24900">
        <w:rPr>
          <w:rFonts w:cstheme="majorBidi"/>
          <w:szCs w:val="24"/>
        </w:rPr>
        <w:t xml:space="preserve">définit un KPI comme « </w:t>
      </w:r>
      <w:r w:rsidRPr="00A24900">
        <w:rPr>
          <w:rFonts w:cstheme="majorBidi"/>
          <w:i/>
          <w:iCs/>
          <w:szCs w:val="24"/>
        </w:rPr>
        <w:t>une mesure quantifiable utilisée pour évaluer le succès d'une organisation ou d'une activité par rapport à ses objectifs stratégiques et opérationnels</w:t>
      </w:r>
      <w:r w:rsidRPr="00A24900">
        <w:rPr>
          <w:rFonts w:cstheme="majorBidi"/>
          <w:szCs w:val="24"/>
        </w:rPr>
        <w:t xml:space="preserve"> »</w:t>
      </w:r>
      <w:r w:rsidR="0053400B" w:rsidRPr="00A24900">
        <w:rPr>
          <w:rFonts w:cstheme="majorBidi"/>
          <w:szCs w:val="24"/>
        </w:rPr>
        <w:t xml:space="preserve"> (Parmenter, D. (2015)). </w:t>
      </w:r>
      <w:r w:rsidRPr="00A24900">
        <w:rPr>
          <w:rFonts w:cstheme="majorBidi"/>
          <w:szCs w:val="24"/>
        </w:rPr>
        <w:t>Dans l'industrie manufacturière, les KPIs s'organisent autour de trois catégories complémentaires.</w:t>
      </w:r>
    </w:p>
    <w:p w14:paraId="0EB7C00E" w14:textId="77777777" w:rsidR="00B22CE1" w:rsidRDefault="00C87089" w:rsidP="007A771A">
      <w:pPr>
        <w:jc w:val="both"/>
        <w:rPr>
          <w:rFonts w:cstheme="majorBidi"/>
          <w:szCs w:val="24"/>
        </w:rPr>
      </w:pPr>
      <w:r w:rsidRPr="00B22CE1">
        <w:rPr>
          <w:rFonts w:cstheme="majorBidi"/>
          <w:b/>
          <w:bCs/>
          <w:szCs w:val="24"/>
        </w:rPr>
        <w:lastRenderedPageBreak/>
        <w:t>Les indicateurs de qualité</w:t>
      </w:r>
      <w:r w:rsidRPr="00A24900">
        <w:rPr>
          <w:rFonts w:cstheme="majorBidi"/>
          <w:szCs w:val="24"/>
        </w:rPr>
        <w:t xml:space="preserve"> occupent une place centrale dans l’évaluation de la performance industrielle. Ils reflètent, de façon concrète, la capacité d’un processus de fabrication à produire dès la première fois des biens conformes aux exigences définies. Parmi les indicateurs les plus utilisés, on retrouve le taux de rebut (</w:t>
      </w:r>
      <w:proofErr w:type="spellStart"/>
      <w:r w:rsidRPr="00A24900">
        <w:rPr>
          <w:rFonts w:cstheme="majorBidi"/>
          <w:szCs w:val="24"/>
        </w:rPr>
        <w:t>scrap</w:t>
      </w:r>
      <w:proofErr w:type="spellEnd"/>
      <w:r w:rsidRPr="00A24900">
        <w:rPr>
          <w:rFonts w:cstheme="majorBidi"/>
          <w:szCs w:val="24"/>
        </w:rPr>
        <w:t xml:space="preserve"> rate), le taux de retouche, le taux de conformité, les Parts Per Million (PPM) clients et le taux de premier passage (First </w:t>
      </w:r>
      <w:proofErr w:type="spellStart"/>
      <w:r w:rsidRPr="00A24900">
        <w:rPr>
          <w:rFonts w:cstheme="majorBidi"/>
          <w:szCs w:val="24"/>
        </w:rPr>
        <w:t>Pass</w:t>
      </w:r>
      <w:proofErr w:type="spellEnd"/>
      <w:r w:rsidRPr="00A24900">
        <w:rPr>
          <w:rFonts w:cstheme="majorBidi"/>
          <w:szCs w:val="24"/>
        </w:rPr>
        <w:t xml:space="preserve"> </w:t>
      </w:r>
      <w:proofErr w:type="spellStart"/>
      <w:r w:rsidRPr="00A24900">
        <w:rPr>
          <w:rFonts w:cstheme="majorBidi"/>
          <w:szCs w:val="24"/>
        </w:rPr>
        <w:t>Yield</w:t>
      </w:r>
      <w:proofErr w:type="spellEnd"/>
      <w:r w:rsidRPr="00A24900">
        <w:rPr>
          <w:rFonts w:cstheme="majorBidi"/>
          <w:szCs w:val="24"/>
        </w:rPr>
        <w:t xml:space="preserve">, FPY). </w:t>
      </w:r>
    </w:p>
    <w:p w14:paraId="1C065D00" w14:textId="77777777" w:rsidR="00B22CE1" w:rsidRPr="00B22CE1" w:rsidRDefault="00C87089" w:rsidP="00B22CE1">
      <w:pPr>
        <w:pStyle w:val="Paragraphedeliste"/>
        <w:numPr>
          <w:ilvl w:val="0"/>
          <w:numId w:val="52"/>
        </w:numPr>
        <w:jc w:val="both"/>
        <w:rPr>
          <w:rFonts w:cstheme="majorBidi"/>
          <w:szCs w:val="24"/>
        </w:rPr>
      </w:pPr>
      <w:r w:rsidRPr="00B22CE1">
        <w:rPr>
          <w:rFonts w:cstheme="majorBidi"/>
          <w:szCs w:val="24"/>
        </w:rPr>
        <w:t xml:space="preserve">Le taux de rebut indique la part des produits définitivement écartés pour non‑conformité, tandis que le taux de retouche mesure la proportion de produits nécessitant une intervention corrective avant validation finale. </w:t>
      </w:r>
    </w:p>
    <w:p w14:paraId="697D1467" w14:textId="77777777" w:rsidR="00B22CE1" w:rsidRPr="00B22CE1" w:rsidRDefault="00C87089" w:rsidP="00B22CE1">
      <w:pPr>
        <w:pStyle w:val="Paragraphedeliste"/>
        <w:numPr>
          <w:ilvl w:val="0"/>
          <w:numId w:val="52"/>
        </w:numPr>
        <w:jc w:val="both"/>
        <w:rPr>
          <w:rFonts w:cstheme="majorBidi"/>
          <w:szCs w:val="24"/>
        </w:rPr>
      </w:pPr>
      <w:r w:rsidRPr="00B22CE1">
        <w:rPr>
          <w:rFonts w:cstheme="majorBidi"/>
          <w:szCs w:val="24"/>
        </w:rPr>
        <w:t xml:space="preserve">Le taux de conformité, lui, renseigne sur la part des produits qui respectent intégralement les spécifications techniques et qualitatives. </w:t>
      </w:r>
    </w:p>
    <w:p w14:paraId="4059958F" w14:textId="77777777" w:rsidR="00B22CE1" w:rsidRPr="00B22CE1" w:rsidRDefault="00C87089" w:rsidP="00B22CE1">
      <w:pPr>
        <w:pStyle w:val="Paragraphedeliste"/>
        <w:numPr>
          <w:ilvl w:val="0"/>
          <w:numId w:val="52"/>
        </w:numPr>
        <w:jc w:val="both"/>
        <w:rPr>
          <w:rFonts w:cstheme="majorBidi"/>
          <w:szCs w:val="24"/>
        </w:rPr>
      </w:pPr>
      <w:r w:rsidRPr="00B22CE1">
        <w:rPr>
          <w:rFonts w:cstheme="majorBidi"/>
          <w:szCs w:val="24"/>
        </w:rPr>
        <w:t xml:space="preserve">Les PPM clients expriment le niveau de défauts livrés au client en nombre de pièces non conformes par million d’unités expédiées : cet indicateur est particulièrement précieux dans les contextes où la tolérance au défaut est quasi nulle. </w:t>
      </w:r>
    </w:p>
    <w:p w14:paraId="66F24FA8" w14:textId="77777777" w:rsidR="00B22CE1" w:rsidRPr="00B22CE1" w:rsidRDefault="00C87089" w:rsidP="00B22CE1">
      <w:pPr>
        <w:pStyle w:val="Paragraphedeliste"/>
        <w:numPr>
          <w:ilvl w:val="0"/>
          <w:numId w:val="52"/>
        </w:numPr>
        <w:jc w:val="both"/>
        <w:rPr>
          <w:rFonts w:cstheme="majorBidi"/>
          <w:szCs w:val="24"/>
        </w:rPr>
      </w:pPr>
      <w:r w:rsidRPr="00B22CE1">
        <w:rPr>
          <w:rFonts w:cstheme="majorBidi"/>
          <w:szCs w:val="24"/>
        </w:rPr>
        <w:t xml:space="preserve">Le FPY, enfin, mesure la proportion de produits fabriqués correctement du premier coup, sans reprise ni correction. </w:t>
      </w:r>
    </w:p>
    <w:p w14:paraId="1BA79A77" w14:textId="37482CFA" w:rsidR="00CC1F47" w:rsidRPr="00A24900" w:rsidRDefault="00C87089" w:rsidP="00B22CE1">
      <w:pPr>
        <w:jc w:val="both"/>
        <w:rPr>
          <w:rFonts w:cstheme="majorBidi"/>
          <w:szCs w:val="24"/>
        </w:rPr>
      </w:pPr>
      <w:r w:rsidRPr="00A24900">
        <w:rPr>
          <w:rFonts w:cstheme="majorBidi"/>
          <w:szCs w:val="24"/>
        </w:rPr>
        <w:t xml:space="preserve">Pris ensemble, ces indicateurs donnent une image directe de la robustesse du processus, de la maîtrise des opérations et du niveau de qualité à la sortie de la ligne de production. Dans cette optique </w:t>
      </w:r>
      <w:r w:rsidR="00CC1F47" w:rsidRPr="00A24900">
        <w:rPr>
          <w:rFonts w:cstheme="majorBidi"/>
          <w:szCs w:val="24"/>
        </w:rPr>
        <w:t>(Harrington, 1987)</w:t>
      </w:r>
      <w:r w:rsidRPr="00A24900">
        <w:rPr>
          <w:rFonts w:cstheme="majorBidi"/>
          <w:color w:val="18181B"/>
          <w:szCs w:val="24"/>
          <w:shd w:val="clear" w:color="auto" w:fill="FFFFFF"/>
        </w:rPr>
        <w:t xml:space="preserve"> </w:t>
      </w:r>
      <w:r w:rsidRPr="00A24900">
        <w:rPr>
          <w:rFonts w:cstheme="majorBidi"/>
          <w:szCs w:val="24"/>
        </w:rPr>
        <w:t>rappelle que la performance qualité se juge avant tout à la capacité du système productif à générer des pièces conformes sans intervention corrective.</w:t>
      </w:r>
    </w:p>
    <w:p w14:paraId="4B776745" w14:textId="77777777" w:rsidR="00B22CE1" w:rsidRDefault="00C87089" w:rsidP="007A771A">
      <w:pPr>
        <w:jc w:val="both"/>
        <w:rPr>
          <w:rFonts w:cstheme="majorBidi"/>
          <w:szCs w:val="24"/>
        </w:rPr>
      </w:pPr>
      <w:r w:rsidRPr="00B22CE1">
        <w:rPr>
          <w:rFonts w:cstheme="majorBidi"/>
          <w:b/>
          <w:bCs/>
          <w:szCs w:val="24"/>
        </w:rPr>
        <w:t>Les indicateurs de productivité</w:t>
      </w:r>
      <w:r w:rsidRPr="00A24900">
        <w:rPr>
          <w:rFonts w:cstheme="majorBidi"/>
          <w:szCs w:val="24"/>
        </w:rPr>
        <w:t xml:space="preserve"> et d’efficience servent, pour leur part, à apprécier dans quelle mesure les ressources industrielles sont utilisées de façon optimale. L’indicateur le plus emblématique est le TRS (Taux de Rendement Synthétique), ou OEE (Overall Equipment </w:t>
      </w:r>
      <w:proofErr w:type="spellStart"/>
      <w:r w:rsidRPr="00A24900">
        <w:rPr>
          <w:rFonts w:cstheme="majorBidi"/>
          <w:szCs w:val="24"/>
        </w:rPr>
        <w:t>Effectiveness</w:t>
      </w:r>
      <w:proofErr w:type="spellEnd"/>
      <w:r w:rsidRPr="00A24900">
        <w:rPr>
          <w:rFonts w:cstheme="majorBidi"/>
          <w:szCs w:val="24"/>
        </w:rPr>
        <w:t>) en anglais. Largement reconnu comme une référence pour piloter la performance des équipements industriels, il combine trois dimensions clés : la disponibilité, la performance et la qualité.</w:t>
      </w:r>
      <w:r w:rsidR="00CC1F47" w:rsidRPr="00A24900">
        <w:rPr>
          <w:rFonts w:cstheme="majorBidi"/>
          <w:szCs w:val="24"/>
        </w:rPr>
        <w:t xml:space="preserve"> </w:t>
      </w:r>
    </w:p>
    <w:p w14:paraId="07DD9430" w14:textId="523EBA21" w:rsidR="00CC1F47" w:rsidRPr="00A24900" w:rsidRDefault="00CC1F47" w:rsidP="007A771A">
      <w:pPr>
        <w:jc w:val="both"/>
        <w:rPr>
          <w:rFonts w:cstheme="majorBidi"/>
          <w:szCs w:val="24"/>
        </w:rPr>
      </w:pPr>
      <w:r w:rsidRPr="00A24900">
        <w:rPr>
          <w:rFonts w:cstheme="majorBidi"/>
          <w:szCs w:val="24"/>
        </w:rPr>
        <w:t xml:space="preserve">Nakajima, père fondateur de la maintenance productive totale (TPM), définit le TRS comme « </w:t>
      </w:r>
      <w:r w:rsidRPr="00A24900">
        <w:rPr>
          <w:rFonts w:cstheme="majorBidi"/>
          <w:i/>
          <w:iCs/>
          <w:szCs w:val="24"/>
        </w:rPr>
        <w:t>le produit du taux de disponibilité, du taux de performance et du taux de qualité des équipements</w:t>
      </w:r>
      <w:r w:rsidRPr="00A24900">
        <w:rPr>
          <w:rFonts w:cstheme="majorBidi"/>
          <w:szCs w:val="24"/>
        </w:rPr>
        <w:t xml:space="preserve"> ».</w:t>
      </w:r>
      <w:r w:rsidR="00CD1F68" w:rsidRPr="00A24900">
        <w:rPr>
          <w:rFonts w:cstheme="majorBidi"/>
          <w:szCs w:val="24"/>
        </w:rPr>
        <w:t xml:space="preserve"> (Nakajima, S. (1988))</w:t>
      </w:r>
      <w:r w:rsidRPr="00A24900">
        <w:rPr>
          <w:rFonts w:cstheme="majorBidi"/>
          <w:szCs w:val="24"/>
        </w:rPr>
        <w:t xml:space="preserve"> Cet indicateur constitue la mesure de référence de l'efficience productive en milieu industriel car il intègre simultanément les trois dimensions de la performance machine.</w:t>
      </w:r>
    </w:p>
    <w:p w14:paraId="22A6DA8D" w14:textId="77777777" w:rsidR="00B22CE1" w:rsidRDefault="00C87089" w:rsidP="007A771A">
      <w:pPr>
        <w:jc w:val="both"/>
        <w:rPr>
          <w:rFonts w:cstheme="majorBidi"/>
          <w:szCs w:val="24"/>
        </w:rPr>
      </w:pPr>
      <w:r w:rsidRPr="00B22CE1">
        <w:rPr>
          <w:rFonts w:cstheme="majorBidi"/>
          <w:b/>
          <w:bCs/>
          <w:szCs w:val="24"/>
        </w:rPr>
        <w:lastRenderedPageBreak/>
        <w:t>Les indicateurs financiers</w:t>
      </w:r>
      <w:r w:rsidRPr="00A24900">
        <w:rPr>
          <w:rFonts w:cstheme="majorBidi"/>
          <w:szCs w:val="24"/>
        </w:rPr>
        <w:t xml:space="preserve"> et de coût assurent, enfin, le lien entre performance opérationnelle et performance économique. Ils permettent de quantifier, en termes monétaires, l’impact des écarts de production, des défauts qualité et des inefficiences de processus sur la rentabilité globale de l’entreprise. </w:t>
      </w:r>
    </w:p>
    <w:p w14:paraId="0B323546" w14:textId="77777777" w:rsidR="00B22CE1" w:rsidRDefault="00C87089" w:rsidP="007A771A">
      <w:pPr>
        <w:jc w:val="both"/>
        <w:rPr>
          <w:rFonts w:cstheme="majorBidi"/>
          <w:szCs w:val="24"/>
        </w:rPr>
      </w:pPr>
      <w:r w:rsidRPr="00A24900">
        <w:rPr>
          <w:rFonts w:cstheme="majorBidi"/>
          <w:szCs w:val="24"/>
        </w:rPr>
        <w:t xml:space="preserve">Parmi les principaux indicateurs figurent le coût de revient unitaire, le coût de non‑qualité et l’analyse des écarts entre le budget prévisionnel et les réalisations effectives. </w:t>
      </w:r>
    </w:p>
    <w:p w14:paraId="4A14E548" w14:textId="77777777" w:rsidR="00B22CE1" w:rsidRPr="00B22CE1" w:rsidRDefault="00C87089" w:rsidP="00B22CE1">
      <w:pPr>
        <w:pStyle w:val="Paragraphedeliste"/>
        <w:numPr>
          <w:ilvl w:val="0"/>
          <w:numId w:val="53"/>
        </w:numPr>
        <w:jc w:val="both"/>
        <w:rPr>
          <w:rFonts w:cstheme="majorBidi"/>
          <w:szCs w:val="24"/>
        </w:rPr>
      </w:pPr>
      <w:r w:rsidRPr="00B22CE1">
        <w:rPr>
          <w:rFonts w:cstheme="majorBidi"/>
          <w:szCs w:val="24"/>
        </w:rPr>
        <w:t xml:space="preserve">Le coût de revient unitaire correspond au coût total nécessaire pour fabriquer une unité, en intégrant l’ensemble des charges directes et indirectes liées à l’activité industrielle. </w:t>
      </w:r>
    </w:p>
    <w:p w14:paraId="6701117B" w14:textId="77777777" w:rsidR="00B22CE1" w:rsidRPr="00B22CE1" w:rsidRDefault="00C87089" w:rsidP="00B22CE1">
      <w:pPr>
        <w:pStyle w:val="Paragraphedeliste"/>
        <w:numPr>
          <w:ilvl w:val="0"/>
          <w:numId w:val="53"/>
        </w:numPr>
        <w:jc w:val="both"/>
        <w:rPr>
          <w:rFonts w:cstheme="majorBidi"/>
          <w:szCs w:val="24"/>
        </w:rPr>
      </w:pPr>
      <w:r w:rsidRPr="00B22CE1">
        <w:rPr>
          <w:rFonts w:cstheme="majorBidi"/>
          <w:szCs w:val="24"/>
        </w:rPr>
        <w:t xml:space="preserve">Le coût de non‑qualité regroupe, lui, toutes les dépenses engendrées par les rebuts, les retouches, les réclamations clients, les retours produits ou encore les arrêts de production dus aux défauts. </w:t>
      </w:r>
    </w:p>
    <w:p w14:paraId="6D4742AA" w14:textId="77777777" w:rsidR="00B22CE1" w:rsidRPr="00B22CE1" w:rsidRDefault="00C87089" w:rsidP="00B22CE1">
      <w:pPr>
        <w:pStyle w:val="Paragraphedeliste"/>
        <w:numPr>
          <w:ilvl w:val="0"/>
          <w:numId w:val="53"/>
        </w:numPr>
        <w:jc w:val="both"/>
        <w:rPr>
          <w:rFonts w:cstheme="majorBidi"/>
          <w:szCs w:val="24"/>
        </w:rPr>
      </w:pPr>
      <w:r w:rsidRPr="00B22CE1">
        <w:rPr>
          <w:rFonts w:cstheme="majorBidi"/>
          <w:szCs w:val="24"/>
        </w:rPr>
        <w:t xml:space="preserve">L’analyse des écarts budget/réel permet d’identifier les différences entre ce qui avait été prévu et ce qui a effectivement été réalisé, d’en comprendre les causes et de définir les actions correctrices. </w:t>
      </w:r>
    </w:p>
    <w:p w14:paraId="7BC5F887" w14:textId="75DAFDCB" w:rsidR="00C87089" w:rsidRPr="00A24900" w:rsidRDefault="00C87089" w:rsidP="007A771A">
      <w:pPr>
        <w:jc w:val="both"/>
        <w:rPr>
          <w:rFonts w:cstheme="majorBidi"/>
          <w:szCs w:val="24"/>
        </w:rPr>
      </w:pPr>
      <w:r w:rsidRPr="00A24900">
        <w:rPr>
          <w:rFonts w:cstheme="majorBidi"/>
          <w:szCs w:val="24"/>
        </w:rPr>
        <w:t xml:space="preserve">Ces indicateurs jouent un rôle clé, car ils traduisent, en langage financier, les conséquences des performances comme des contre‑performances industrielles. C’est précisément cette articulation entre l’atelier et la comptabilité de gestion que le contrôle de gestion industriel a pour mission de construire, de suivre et d’interpréter. Comme le souligne </w:t>
      </w:r>
      <w:r w:rsidR="00CC1F47" w:rsidRPr="00A24900">
        <w:rPr>
          <w:rFonts w:cstheme="majorBidi"/>
          <w:szCs w:val="24"/>
        </w:rPr>
        <w:t>(Bouquin, 2010)</w:t>
      </w:r>
      <w:r w:rsidRPr="00A24900">
        <w:rPr>
          <w:rFonts w:cstheme="majorBidi"/>
          <w:szCs w:val="24"/>
        </w:rPr>
        <w:t>, le contrôle de gestion a vocation à relier les objectifs opérationnels aux objectifs économiques, afin de rendre l’action industrielle à la fois pilotable et mesurable.</w:t>
      </w:r>
    </w:p>
    <w:p w14:paraId="4DDBCD58" w14:textId="7BAD7498" w:rsidR="00726611" w:rsidRPr="00A24900" w:rsidRDefault="00C14192" w:rsidP="007A771A">
      <w:pPr>
        <w:pStyle w:val="Titre4"/>
        <w:jc w:val="both"/>
        <w:rPr>
          <w:sz w:val="24"/>
          <w:szCs w:val="24"/>
        </w:rPr>
      </w:pPr>
      <w:bookmarkStart w:id="260" w:name="_Toc232458534"/>
      <w:bookmarkStart w:id="261" w:name="_Toc233658478"/>
      <w:bookmarkStart w:id="262" w:name="_Toc234197128"/>
      <w:bookmarkStart w:id="263" w:name="_Toc234210368"/>
      <w:bookmarkStart w:id="264" w:name="_Toc234211063"/>
      <w:r w:rsidRPr="00A24900">
        <w:rPr>
          <w:sz w:val="24"/>
          <w:szCs w:val="24"/>
        </w:rPr>
        <w:t>II</w:t>
      </w:r>
      <w:r w:rsidR="00726611" w:rsidRPr="00A24900">
        <w:rPr>
          <w:sz w:val="24"/>
          <w:szCs w:val="24"/>
        </w:rPr>
        <w:t>. Le rôle du contrôle de gestion dans le pilotage de la performance industrielle</w:t>
      </w:r>
      <w:bookmarkEnd w:id="260"/>
      <w:bookmarkEnd w:id="261"/>
      <w:bookmarkEnd w:id="262"/>
      <w:bookmarkEnd w:id="263"/>
      <w:bookmarkEnd w:id="264"/>
    </w:p>
    <w:p w14:paraId="04619000" w14:textId="00F1103C" w:rsidR="00726611" w:rsidRPr="00A24900" w:rsidRDefault="00C14192" w:rsidP="007A771A">
      <w:pPr>
        <w:pStyle w:val="Titre5"/>
        <w:jc w:val="both"/>
        <w:rPr>
          <w:szCs w:val="24"/>
        </w:rPr>
      </w:pPr>
      <w:bookmarkStart w:id="265" w:name="_Toc232458535"/>
      <w:bookmarkStart w:id="266" w:name="_Toc233658479"/>
      <w:bookmarkStart w:id="267" w:name="_Toc234197129"/>
      <w:bookmarkStart w:id="268" w:name="_Toc234210369"/>
      <w:bookmarkStart w:id="269" w:name="_Toc234211064"/>
      <w:r w:rsidRPr="00A24900">
        <w:rPr>
          <w:szCs w:val="24"/>
        </w:rPr>
        <w:t>1.</w:t>
      </w:r>
      <w:r w:rsidR="00726611" w:rsidRPr="00A24900">
        <w:rPr>
          <w:szCs w:val="24"/>
        </w:rPr>
        <w:t xml:space="preserve"> Du contrôle à la performance : une relation constitutive</w:t>
      </w:r>
      <w:bookmarkEnd w:id="265"/>
      <w:bookmarkEnd w:id="266"/>
      <w:bookmarkEnd w:id="267"/>
      <w:bookmarkEnd w:id="268"/>
      <w:bookmarkEnd w:id="269"/>
    </w:p>
    <w:p w14:paraId="2DDDFA1C" w14:textId="735C0720" w:rsidR="00726611" w:rsidRPr="00A24900" w:rsidRDefault="00726611" w:rsidP="007A771A">
      <w:pPr>
        <w:jc w:val="both"/>
        <w:rPr>
          <w:rFonts w:cstheme="majorBidi"/>
          <w:szCs w:val="24"/>
        </w:rPr>
      </w:pPr>
      <w:r w:rsidRPr="00A24900">
        <w:rPr>
          <w:rFonts w:cstheme="majorBidi"/>
          <w:szCs w:val="24"/>
        </w:rPr>
        <w:t xml:space="preserve">Le lien entre contrôle de gestion et performance industrielle est constitutif de la discipline elle-même. Anthony (1965) définit le contrôle de gestion comme « </w:t>
      </w:r>
      <w:r w:rsidRPr="00A24900">
        <w:rPr>
          <w:rFonts w:cstheme="majorBidi"/>
          <w:i/>
          <w:iCs/>
          <w:szCs w:val="24"/>
        </w:rPr>
        <w:t>le processus par lequel les managers s'assurent que les ressources sont obtenues et utilisées avec efficacité et efficience pour réaliser les objectifs de l'organisation</w:t>
      </w:r>
      <w:r w:rsidRPr="00A24900">
        <w:rPr>
          <w:rFonts w:cstheme="majorBidi"/>
          <w:szCs w:val="24"/>
        </w:rPr>
        <w:t xml:space="preserve"> ». Cette définition fondatrice place explicitement la performance à travers les critères d'efficacité et d'efficience</w:t>
      </w:r>
      <w:r w:rsidR="00CD04A0" w:rsidRPr="00A24900">
        <w:rPr>
          <w:rFonts w:cstheme="majorBidi"/>
          <w:szCs w:val="24"/>
        </w:rPr>
        <w:t xml:space="preserve">, </w:t>
      </w:r>
      <w:r w:rsidRPr="00A24900">
        <w:rPr>
          <w:rFonts w:cstheme="majorBidi"/>
          <w:szCs w:val="24"/>
        </w:rPr>
        <w:t>au cœur du dispositif de contrôle.</w:t>
      </w:r>
    </w:p>
    <w:p w14:paraId="37D0E129" w14:textId="2558CEAE" w:rsidR="00726611" w:rsidRPr="00A24900" w:rsidRDefault="00726611" w:rsidP="007A771A">
      <w:pPr>
        <w:jc w:val="both"/>
        <w:rPr>
          <w:rFonts w:cstheme="majorBidi"/>
          <w:szCs w:val="24"/>
        </w:rPr>
      </w:pPr>
      <w:r w:rsidRPr="00A24900">
        <w:rPr>
          <w:rFonts w:cstheme="majorBidi"/>
          <w:szCs w:val="24"/>
        </w:rPr>
        <w:t xml:space="preserve">Cette vision a été enrichie par Simons (1995), qui propose un cadre analytique articulé autour de quatre leviers de contrôle complémentaires : les systèmes de croyances (valeurs et </w:t>
      </w:r>
      <w:r w:rsidRPr="00A24900">
        <w:rPr>
          <w:rFonts w:cstheme="majorBidi"/>
          <w:szCs w:val="24"/>
        </w:rPr>
        <w:lastRenderedPageBreak/>
        <w:t xml:space="preserve">missions partagées), les systèmes de délimitation (frontières et règles de comportement), les systèmes de contrôle diagnostique (suivi des résultats par rapport aux objectifs) et les systèmes de contrôle interactif (stimulation du dialogue et de l'apprentissage organisationnel). Simons souligne que « </w:t>
      </w:r>
      <w:r w:rsidRPr="00A24900">
        <w:rPr>
          <w:rFonts w:cstheme="majorBidi"/>
          <w:i/>
          <w:iCs/>
          <w:szCs w:val="24"/>
        </w:rPr>
        <w:t xml:space="preserve">c'est la tension dynamique entre ces quatre leviers qui permet aux organisations de gérer simultanément l'efficience à court terme et l'innovation à long terme</w:t>
      </w:r>
      <w:r w:rsidRPr="00A24900">
        <w:rPr>
          <w:rFonts w:cstheme="majorBidi"/>
          <w:szCs w:val="24"/>
        </w:rPr>
        <w:t xml:space="preserve"> ».</w:t>
      </w:r>
      <w:r w:rsidR="00FD1C9F" w:rsidRPr="00A24900">
        <w:rPr>
          <w:rFonts w:cstheme="majorBidi"/>
        </w:rPr>
        <w:t xml:space="preserve"> (Simons, 1995). </w:t>
      </w:r>
      <w:r w:rsidR="00FD1C9F" w:rsidRPr="00A24900">
        <w:rPr>
          <w:rFonts w:cstheme="majorBidi"/>
          <w:szCs w:val="24"/>
        </w:rPr>
        <w:t xml:space="preserve"/>
      </w:r>
      <w:r w:rsidRPr="00A24900">
        <w:rPr>
          <w:rFonts w:cstheme="majorBidi"/>
          <w:szCs w:val="24"/>
        </w:rPr>
        <w:t xml:space="preserve"> Dans le cadre du pilotage du </w:t>
      </w:r>
      <w:proofErr w:type="spellStart"/>
      <w:r w:rsidRPr="00A24900">
        <w:rPr>
          <w:rFonts w:cstheme="majorBidi"/>
          <w:szCs w:val="24"/>
        </w:rPr>
        <w:t xml:space="preserve">scrap</w:t>
      </w:r>
      <w:proofErr w:type="spellEnd"/>
      <w:r w:rsidRPr="00A24900">
        <w:rPr>
          <w:rFonts w:cstheme="majorBidi"/>
          <w:szCs w:val="24"/>
        </w:rPr>
        <w:t xml:space="preserve">, c'est principalement le levier diagnostique à travers le suivi des KPIs et l'analyse des écarts</w:t>
      </w:r>
      <w:r w:rsidR="00C87089" w:rsidRPr="00A24900">
        <w:rPr>
          <w:rFonts w:cstheme="majorBidi"/>
          <w:szCs w:val="24"/>
        </w:rPr>
        <w:t xml:space="preserve">,</w:t>
      </w:r>
      <w:r w:rsidRPr="00A24900">
        <w:rPr>
          <w:rFonts w:cstheme="majorBidi"/>
          <w:szCs w:val="24"/>
        </w:rPr>
        <w:t xml:space="preserve"> qui est mobilisé en priorité.</w:t>
      </w:r>
    </w:p>
    <w:p w14:paraId="4AFCB101" w14:textId="3B086C71" w:rsidR="00E025AD" w:rsidRPr="00A24900" w:rsidRDefault="00E025AD" w:rsidP="007A771A">
      <w:pPr>
        <w:pStyle w:val="Titre5"/>
      </w:pPr>
      <w:bookmarkStart w:id="270" w:name="_Toc232458536"/>
      <w:bookmarkStart w:id="271" w:name="_Toc233658480"/>
      <w:bookmarkStart w:id="272" w:name="_Toc234197130"/>
      <w:bookmarkStart w:id="273" w:name="_Toc234210370"/>
      <w:bookmarkStart w:id="274" w:name="_Toc234211065"/>
      <w:r w:rsidRPr="00A24900">
        <w:t>2. Le contrôle de gestion comme interface entre stratégie et opérations</w:t>
      </w:r>
      <w:bookmarkEnd w:id="270"/>
      <w:bookmarkEnd w:id="271"/>
      <w:bookmarkEnd w:id="272"/>
      <w:bookmarkEnd w:id="273"/>
      <w:bookmarkEnd w:id="274"/>
    </w:p>
    <w:p w14:paraId="0AE49279" w14:textId="77777777" w:rsidR="00AA76A9" w:rsidRPr="00A24900" w:rsidRDefault="00DD5270" w:rsidP="007A771A">
      <w:pPr>
        <w:jc w:val="both"/>
        <w:rPr>
          <w:rFonts w:cstheme="majorBidi"/>
          <w:szCs w:val="24"/>
        </w:rPr>
      </w:pPr>
      <w:r w:rsidRPr="00A24900">
        <w:rPr>
          <w:rFonts w:cstheme="majorBidi"/>
          <w:szCs w:val="24"/>
        </w:rPr>
        <w:t>Le contrôle de gestion fait le lien entre la stratégie et les opérations en associant les objectifs, les plans d'actions, les cibles, les systèmes de motivation et les boucles de retours d'informations à la gestion de la performance organisationnelle.</w:t>
      </w:r>
    </w:p>
    <w:p w14:paraId="5278C527" w14:textId="2730817E" w:rsidR="00DD5270" w:rsidRPr="00A24900" w:rsidRDefault="00DD5270" w:rsidP="007A771A">
      <w:pPr>
        <w:jc w:val="both"/>
        <w:rPr>
          <w:rFonts w:cstheme="majorBidi"/>
          <w:szCs w:val="24"/>
        </w:rPr>
      </w:pPr>
      <w:r w:rsidRPr="00A24900">
        <w:rPr>
          <w:rFonts w:cstheme="majorBidi"/>
          <w:szCs w:val="24"/>
        </w:rPr>
        <w:t>Cette fonction d'interface se base sur la concordance des buts, l'harmonisation des périodes de planification, la consistance des systèmes d'évaluation et la nécessité de dispositifs de retour d'information entre les niveaux stratégique et opérationnel.</w:t>
      </w:r>
    </w:p>
    <w:p w14:paraId="690ED75C" w14:textId="5AF73EA6" w:rsidR="00DD5270" w:rsidRPr="00A24900" w:rsidRDefault="00DD5270" w:rsidP="007A771A">
      <w:pPr>
        <w:jc w:val="both"/>
        <w:rPr>
          <w:rFonts w:cstheme="majorBidi"/>
          <w:szCs w:val="24"/>
        </w:rPr>
      </w:pPr>
      <w:r w:rsidRPr="00A24900">
        <w:rPr>
          <w:rFonts w:cstheme="majorBidi"/>
          <w:szCs w:val="24"/>
        </w:rPr>
        <w:t>Dans ce contexte, les systèmes d'évaluation de la performance agissent comme un intermédiaire, puisqu'un ensemble complet unissant des indicateurs financiers et non financiers favorise la mise en œuvre de stratégies telles que la différenciation et la domination par les coûts, et booste l'efficacité organisationnelle. En termes concrets, les tableaux de bord et les tableaux de bord équilibrés concrétisent la vision de l'entreprise par le biais d'indicateurs régulièrement suivis et établissent un lien entre les valeurs, les principes et les activités du quotidien et les priorités stratégiques. Le budget est également d'une importance primordiale, puisqu'il permet de quantifier les plans d'action, de convertir la stratégie en mesures opérationnelles et de coordonner, communiquer et surveiller les priorités choisies.</w:t>
      </w:r>
    </w:p>
    <w:p w14:paraId="38F3F4CD" w14:textId="284B85EB" w:rsidR="00AA76A9" w:rsidRPr="00A24900" w:rsidRDefault="004A1B8A" w:rsidP="007A771A">
      <w:pPr>
        <w:jc w:val="both"/>
        <w:rPr>
          <w:rFonts w:cstheme="majorBidi"/>
          <w:szCs w:val="24"/>
        </w:rPr>
      </w:pPr>
      <w:r w:rsidRPr="00A24900">
        <w:rPr>
          <w:rFonts w:cstheme="majorBidi"/>
          <w:szCs w:val="24"/>
        </w:rPr>
        <w:t>La littérature suggère également que le contrôle de gestion ne se limite pas à une fonction de diagnostic : son utilisation interactive favorise le dialogue, l'apprentissage et la mise en avant des priorités stratégiques, ce qui booste les compétences en matière d'innovation et la performance du management stratégique.</w:t>
      </w:r>
      <w:r w:rsidR="00AA76A9" w:rsidRPr="00A24900">
        <w:rPr>
          <w:rFonts w:cstheme="majorBidi"/>
          <w:color w:val="E34935"/>
          <w:szCs w:val="24"/>
          <w:shd w:val="clear" w:color="auto" w:fill="FFFFFF"/>
        </w:rPr>
        <w:t xml:space="preserve"> </w:t>
      </w:r>
      <w:r w:rsidR="00AA76A9" w:rsidRPr="00A24900">
        <w:rPr>
          <w:rFonts w:cstheme="majorBidi"/>
          <w:szCs w:val="24"/>
        </w:rPr>
        <w:t xml:space="preserve">Au sein des organisations, ce type d'interface se matérialise généralement par des KPI régulièrement </w:t>
      </w:r>
      <w:r w:rsidR="00AA76A9" w:rsidRPr="00A24900">
        <w:rPr>
          <w:rFonts w:cstheme="majorBidi"/>
          <w:szCs w:val="24"/>
        </w:rPr>
        <w:lastRenderedPageBreak/>
        <w:t>examinés afin de repérer les décalages, déterminer les mesures correctrices et adapter la mise en œuvre en temps réel.</w:t>
      </w:r>
    </w:p>
    <w:p w14:paraId="7080A7E6" w14:textId="77777777" w:rsidR="00413844" w:rsidRPr="00A24900" w:rsidRDefault="00AA76A9" w:rsidP="007A771A">
      <w:pPr>
        <w:jc w:val="both"/>
        <w:rPr>
          <w:rFonts w:cstheme="majorBidi"/>
          <w:szCs w:val="24"/>
        </w:rPr>
      </w:pPr>
      <w:r w:rsidRPr="00A24900">
        <w:rPr>
          <w:rFonts w:cstheme="majorBidi"/>
          <w:szCs w:val="24"/>
        </w:rPr>
        <w:t xml:space="preserve">Des travaux récents, également, ont démontré que les </w:t>
      </w:r>
      <w:proofErr w:type="spellStart"/>
      <w:r w:rsidRPr="00A24900">
        <w:rPr>
          <w:rFonts w:cstheme="majorBidi"/>
          <w:szCs w:val="24"/>
        </w:rPr>
        <w:t>dashboards</w:t>
      </w:r>
      <w:proofErr w:type="spellEnd"/>
      <w:r w:rsidRPr="00A24900">
        <w:rPr>
          <w:rFonts w:cstheme="majorBidi"/>
          <w:szCs w:val="24"/>
        </w:rPr>
        <w:t xml:space="preserve"> numériques peuvent servir à fortifier la concordance stratégique au niveau opérationnel, à condition que la qualité des tableaux de bord et de l'information favorise réellement la performance managériale et organisationnelle. Cependant, cet effet repose sur un équilibre entre le contrôle, l'apprentissage et l'adaptation, car une concentration trop grande sur certains indicateurs peut conduire à les remplacer au lieu de se concentrer sur l'objectif stratégique lui-même. </w:t>
      </w:r>
    </w:p>
    <w:p w14:paraId="60276A25" w14:textId="6A334715" w:rsidR="004A1B8A" w:rsidRPr="00A24900" w:rsidRDefault="00413844" w:rsidP="007A771A">
      <w:pPr>
        <w:jc w:val="both"/>
        <w:rPr>
          <w:rFonts w:cstheme="majorBidi"/>
          <w:szCs w:val="24"/>
        </w:rPr>
      </w:pPr>
      <w:r w:rsidRPr="00A24900">
        <w:rPr>
          <w:rFonts w:cstheme="majorBidi"/>
          <w:szCs w:val="24"/>
        </w:rPr>
        <w:t>Globalement, les recherches convergent vers la notion que le contrôle de gestion se transforme en une véritable interface stratégie-opérations en thématisant la vision en actions quantifiables, en orchestrant les ressources, en orientant les décisions et en permettant un ajustement continu de l'action collective, même dans des contextes numériques et industriels actuels.</w:t>
      </w:r>
      <w:r w:rsidR="00F433D3" w:rsidRPr="00A24900">
        <w:rPr>
          <w:rFonts w:cstheme="majorBidi"/>
          <w:szCs w:val="24"/>
        </w:rPr>
        <w:t xml:space="preserve"> Dans le cadre du pilotage de la performance industrielle, le contrôleur de gestion joue un rôle clé de lien entre la stratégie d'entreprise et l'opération quotidienne de l'équipement de fabrication. Il contribue à l'établissement des buts, au choix des mesures, à la création des planches de bord, au suivi des performances et à l'étude des différences.</w:t>
      </w:r>
    </w:p>
    <w:p w14:paraId="42BA9FA3" w14:textId="0FA95288" w:rsidR="00E15CA3" w:rsidRPr="00A24900" w:rsidRDefault="00F433D3" w:rsidP="007A771A">
      <w:pPr>
        <w:jc w:val="both"/>
        <w:rPr>
          <w:rFonts w:cstheme="majorBidi"/>
          <w:szCs w:val="24"/>
        </w:rPr>
      </w:pPr>
      <w:r w:rsidRPr="00A24900">
        <w:rPr>
          <w:rFonts w:cstheme="majorBidi"/>
          <w:szCs w:val="24"/>
        </w:rPr>
        <w:t>Grâce à son intervention, la société a la possibilité de coordonner de manière plus efficace ses ressources, d'observer ses processus, de prévoir les anomalies et d'initier des mesures d'amélioration constante. Dans un environnement industriel, cette fonction revêt une importance distinctive, étant donné que la performance repose sur un équilibre constant entre divers critères fréquemment en concurrence : coût, qualité, délais, flexibilité et productivité. Par conséquent, le CDG se positionne comme un intervenant essentiel dans la gestion industrielle, non uniquement en tant que générateur d'indicateurs, mais également en tant qu'allié dans la prise de décisions, la coordination et l'amélioration de la performance.</w:t>
      </w:r>
    </w:p>
    <w:p w14:paraId="1788FCB9" w14:textId="404E51D8" w:rsidR="003D59F8" w:rsidRPr="00A24900" w:rsidRDefault="00C14192" w:rsidP="007A771A">
      <w:pPr>
        <w:pStyle w:val="Titre5"/>
      </w:pPr>
      <w:bookmarkStart w:id="275" w:name="_Toc232458538"/>
      <w:bookmarkStart w:id="276" w:name="_Toc233658481"/>
      <w:bookmarkStart w:id="277" w:name="_Toc234197131"/>
      <w:bookmarkStart w:id="278" w:name="_Toc234210371"/>
      <w:bookmarkStart w:id="279" w:name="_Toc234211066"/>
      <w:r w:rsidRPr="00A24900">
        <w:t>3.</w:t>
      </w:r>
      <w:r w:rsidR="003D59F8" w:rsidRPr="00A24900">
        <w:t xml:space="preserve"> Vers un pilotage intégré : le contrôleur de gestion business </w:t>
      </w:r>
      <w:proofErr w:type="spellStart"/>
      <w:r w:rsidR="003D59F8" w:rsidRPr="00A24900">
        <w:t>partner</w:t>
      </w:r>
      <w:bookmarkEnd w:id="275"/>
      <w:bookmarkEnd w:id="276"/>
      <w:bookmarkEnd w:id="277"/>
      <w:bookmarkEnd w:id="278"/>
      <w:bookmarkEnd w:id="279"/>
      <w:proofErr w:type="spellEnd"/>
    </w:p>
    <w:p w14:paraId="7D540C29" w14:textId="3FF96519" w:rsidR="003D59F8" w:rsidRPr="00A24900" w:rsidRDefault="003D59F8" w:rsidP="007A771A">
      <w:pPr>
        <w:jc w:val="both"/>
        <w:rPr>
          <w:rFonts w:cstheme="majorBidi"/>
          <w:szCs w:val="24"/>
        </w:rPr>
      </w:pPr>
      <w:r w:rsidRPr="00A24900">
        <w:rPr>
          <w:rFonts w:cstheme="majorBidi"/>
          <w:szCs w:val="24"/>
        </w:rPr>
        <w:t xml:space="preserve">Les développements récents du contrôle de gestion industriel témoignent d'une évolution significative du rôle du contrôleur de gestion, qui tend à dépasser la posture traditionnelle de producteur de chiffres pour devenir un véritable partenaire de la décision managériale. Lambert et Sponem (2009) qualifient cette évolution de passage vers le rôle de </w:t>
      </w:r>
      <w:proofErr w:type="spellStart"/>
      <w:r w:rsidRPr="00A24900">
        <w:rPr>
          <w:rFonts w:cstheme="majorBidi"/>
          <w:szCs w:val="24"/>
        </w:rPr>
        <w:t xml:space="preserve"/>
      </w:r>
      <w:proofErr w:type="spellEnd"/>
      <w:r w:rsidRPr="00A24900">
        <w:rPr>
          <w:rFonts w:cstheme="majorBidi"/>
          <w:szCs w:val="24"/>
        </w:rPr>
        <w:t xml:space="preserve"/>
      </w:r>
      <w:r w:rsidRPr="00A24900">
        <w:rPr>
          <w:rFonts w:cstheme="majorBidi"/>
          <w:b/>
          <w:bCs/>
          <w:szCs w:val="24"/>
        </w:rPr>
        <w:t xml:space="preserve">business </w:t>
      </w:r>
      <w:proofErr w:type="spellStart"/>
      <w:r w:rsidRPr="00A24900">
        <w:rPr>
          <w:rFonts w:cstheme="majorBidi"/>
          <w:b/>
          <w:bCs/>
          <w:szCs w:val="24"/>
        </w:rPr>
        <w:t xml:space="preserve">partner</w:t>
      </w:r>
      <w:proofErr w:type="spellEnd"/>
      <w:r w:rsidRPr="00A24900">
        <w:rPr>
          <w:rFonts w:cstheme="majorBidi"/>
          <w:szCs w:val="24"/>
        </w:rPr>
        <w:t xml:space="preserve"> : « </w:t>
      </w:r>
      <w:r w:rsidRPr="00936F31">
        <w:rPr>
          <w:rFonts w:cstheme="majorBidi"/>
          <w:i/>
          <w:iCs/>
          <w:szCs w:val="24"/>
        </w:rPr>
        <w:t xml:space="preserve">le contrôleur de gestion business </w:t>
      </w:r>
      <w:proofErr w:type="spellStart"/>
      <w:r w:rsidRPr="00936F31">
        <w:rPr>
          <w:rFonts w:cstheme="majorBidi"/>
          <w:i/>
          <w:iCs/>
          <w:szCs w:val="24"/>
        </w:rPr>
        <w:t xml:space="preserve">partner</w:t>
      </w:r>
      <w:proofErr w:type="spellEnd"/>
      <w:r w:rsidRPr="00936F31">
        <w:rPr>
          <w:rFonts w:cstheme="majorBidi"/>
          <w:i/>
          <w:iCs/>
          <w:szCs w:val="24"/>
        </w:rPr>
        <w:t xml:space="preserve"> est celui qui, au-delà de la production de </w:t>
      </w:r>
      <w:proofErr w:type="spellStart"/>
      <w:r w:rsidRPr="00936F31">
        <w:rPr>
          <w:rFonts w:cstheme="majorBidi"/>
          <w:i/>
          <w:iCs/>
          <w:szCs w:val="24"/>
        </w:rPr>
        <w:t xml:space="preserve">reporting</w:t>
      </w:r>
      <w:proofErr w:type="spellEnd"/>
      <w:r w:rsidRPr="00936F31">
        <w:rPr>
          <w:rFonts w:cstheme="majorBidi"/>
          <w:i/>
          <w:iCs/>
          <w:szCs w:val="24"/>
        </w:rPr>
        <w:t xml:space="preserve">, s'implique dans les décisions opérationnelles, contribue à l'analyse des causes </w:t>
      </w:r>
      <w:r w:rsidRPr="00936F31">
        <w:rPr>
          <w:rFonts w:cstheme="majorBidi"/>
          <w:i/>
          <w:iCs/>
          <w:szCs w:val="24"/>
        </w:rPr>
        <w:lastRenderedPageBreak/>
        <w:t xml:space="preserve">de non-performance et propose des axes d'amélioration concrets aux opérationnels</w:t>
      </w:r>
      <w:r w:rsidRPr="00A24900">
        <w:rPr>
          <w:rFonts w:cstheme="majorBidi"/>
          <w:szCs w:val="24"/>
        </w:rPr>
        <w:t xml:space="preserve"> ».</w:t>
      </w:r>
      <w:r w:rsidR="00D23441" w:rsidRPr="00A24900">
        <w:rPr>
          <w:rFonts w:cstheme="majorBidi"/>
        </w:rPr>
        <w:t xml:space="preserve"> </w:t>
      </w:r>
      <w:r w:rsidR="00D23441" w:rsidRPr="00A24900">
        <w:rPr>
          <w:rFonts w:cstheme="majorBidi"/>
          <w:szCs w:val="24"/>
        </w:rPr>
        <w:t xml:space="preserve">(Lambert et Sponem, 2009)</w:t>
      </w:r>
      <w:proofErr w:type="spellStart"/>
      <w:r w:rsidR="00D23441" w:rsidRPr="00A24900">
        <w:rPr>
          <w:rFonts w:cstheme="majorBidi"/>
          <w:szCs w:val="24"/>
        </w:rPr>
        <w:t xml:space="preserve"/>
      </w:r>
      <w:proofErr w:type="spellEnd"/>
      <w:r w:rsidR="00D23441" w:rsidRPr="00A24900">
        <w:rPr>
          <w:rFonts w:cstheme="majorBidi"/>
          <w:szCs w:val="24"/>
        </w:rPr>
        <w:t xml:space="preserve"/>
      </w:r>
    </w:p>
    <w:p w14:paraId="30708D00" w14:textId="066530AA" w:rsidR="003D59F8" w:rsidRPr="00A24900" w:rsidRDefault="003D59F8" w:rsidP="007A771A">
      <w:pPr>
        <w:jc w:val="both"/>
        <w:rPr>
          <w:rFonts w:cstheme="majorBidi"/>
          <w:szCs w:val="24"/>
        </w:rPr>
      </w:pPr>
      <w:r w:rsidRPr="00A24900">
        <w:rPr>
          <w:rFonts w:cstheme="majorBidi"/>
          <w:szCs w:val="24"/>
        </w:rPr>
        <w:t xml:space="preserve">Cette évolution est également portée par la diffusion du </w:t>
      </w:r>
      <w:r w:rsidRPr="00A24900">
        <w:rPr>
          <w:rFonts w:cstheme="majorBidi"/>
          <w:b/>
          <w:bCs/>
          <w:szCs w:val="24"/>
        </w:rPr>
        <w:t xml:space="preserve">Lean </w:t>
      </w:r>
      <w:proofErr w:type="spellStart"/>
      <w:r w:rsidRPr="00A24900">
        <w:rPr>
          <w:rFonts w:cstheme="majorBidi"/>
          <w:b/>
          <w:bCs/>
          <w:szCs w:val="24"/>
        </w:rPr>
        <w:t xml:space="preserve">Accounting</w:t>
      </w:r>
      <w:proofErr w:type="spellEnd"/>
      <w:r w:rsidRPr="00A24900">
        <w:rPr>
          <w:rFonts w:cstheme="majorBidi"/>
          <w:szCs w:val="24"/>
        </w:rPr>
        <w:t xml:space="preserve">, courant initié par Maskell et Baggaley (2004) qui vise à aligner les outils du contrôle de gestion sur les principes du Lean </w:t>
      </w:r>
      <w:proofErr w:type="spellStart"/>
      <w:r w:rsidRPr="00A24900">
        <w:rPr>
          <w:rFonts w:cstheme="majorBidi"/>
          <w:szCs w:val="24"/>
        </w:rPr>
        <w:t xml:space="preserve">Manufacturing</w:t>
      </w:r>
      <w:proofErr w:type="spellEnd"/>
      <w:r w:rsidRPr="00A24900">
        <w:rPr>
          <w:rFonts w:cstheme="majorBidi"/>
          <w:szCs w:val="24"/>
        </w:rPr>
        <w:t xml:space="preserve"> : « </w:t>
      </w:r>
      <w:r w:rsidRPr="00A24900">
        <w:rPr>
          <w:rFonts w:cstheme="majorBidi"/>
          <w:i/>
          <w:iCs/>
          <w:szCs w:val="24"/>
        </w:rPr>
        <w:t xml:space="preserve">le Lean </w:t>
      </w:r>
      <w:proofErr w:type="spellStart"/>
      <w:r w:rsidRPr="00A24900">
        <w:rPr>
          <w:rFonts w:cstheme="majorBidi"/>
          <w:i/>
          <w:iCs/>
          <w:szCs w:val="24"/>
        </w:rPr>
        <w:t xml:space="preserve">Accounting</w:t>
      </w:r>
      <w:proofErr w:type="spellEnd"/>
      <w:r w:rsidRPr="00A24900">
        <w:rPr>
          <w:rFonts w:cstheme="majorBidi"/>
          <w:i/>
          <w:iCs/>
          <w:szCs w:val="24"/>
        </w:rPr>
        <w:t xml:space="preserve"> cherche à fournir aux managers des informations financières claires, pertinentes et directement actionnables, alignées sur les flux de valeur et les objectifs d'élimination des gaspillages</w:t>
      </w:r>
      <w:r w:rsidRPr="00A24900">
        <w:rPr>
          <w:rFonts w:cstheme="majorBidi"/>
          <w:szCs w:val="24"/>
        </w:rPr>
        <w:t xml:space="preserve"> ». </w:t>
      </w:r>
      <w:r w:rsidR="00D23441" w:rsidRPr="00A24900">
        <w:rPr>
          <w:rFonts w:cstheme="majorBidi"/>
          <w:szCs w:val="24"/>
        </w:rPr>
        <w:t xml:space="preserve">(Maskell et Baggaley, 2004) </w:t>
      </w:r>
      <w:r w:rsidRPr="00A24900">
        <w:rPr>
          <w:rFonts w:cstheme="majorBidi"/>
          <w:szCs w:val="24"/>
        </w:rPr>
        <w:t xml:space="preserve">Dans ce cadre, la maîtrise du </w:t>
      </w:r>
      <w:proofErr w:type="spellStart"/>
      <w:r w:rsidRPr="00A24900">
        <w:rPr>
          <w:rFonts w:cstheme="majorBidi"/>
          <w:szCs w:val="24"/>
        </w:rPr>
        <w:t xml:space="preserve">scrap</w:t>
      </w:r>
      <w:proofErr w:type="spellEnd"/>
      <w:r w:rsidRPr="00A24900">
        <w:rPr>
          <w:rFonts w:cstheme="majorBidi"/>
          <w:szCs w:val="24"/>
        </w:rPr>
        <w:t xml:space="preserve"> </w:t>
      </w:r>
      <w:r w:rsidR="00936F31" w:rsidRPr="00A24900">
        <w:rPr>
          <w:rFonts w:cstheme="majorBidi"/>
          <w:szCs w:val="24"/>
        </w:rPr>
        <w:t xml:space="preserve">«</w:t>
      </w:r>
      <w:r w:rsidR="00936F31">
        <w:rPr>
          <w:rFonts w:cstheme="majorBidi"/>
          <w:szCs w:val="24"/>
        </w:rPr>
        <w:t xml:space="preserve"> </w:t>
      </w:r>
      <w:r w:rsidRPr="00A24900">
        <w:rPr>
          <w:rFonts w:cstheme="majorBidi"/>
          <w:szCs w:val="24"/>
        </w:rPr>
        <w:t xml:space="preserve">en tant que gaspillage coûteux et mesurable </w:t>
      </w:r>
      <w:r w:rsidR="00936F31" w:rsidRPr="00A24900">
        <w:rPr>
          <w:rFonts w:cstheme="majorBidi"/>
          <w:szCs w:val="24"/>
        </w:rPr>
        <w:t xml:space="preserve">»</w:t>
      </w:r>
      <w:r w:rsidR="00936F31">
        <w:rPr>
          <w:rFonts w:cstheme="majorBidi"/>
          <w:szCs w:val="24"/>
        </w:rPr>
        <w:t xml:space="preserve"> </w:t>
      </w:r>
      <w:r w:rsidRPr="00A24900">
        <w:rPr>
          <w:rFonts w:cstheme="majorBidi"/>
          <w:szCs w:val="24"/>
        </w:rPr>
        <w:t xml:space="preserve">devient un terrain privilégié d'expression du contrôle de gestion industriel dans sa dimension la plus opérationnelle et la plus créatrice de valeur.</w:t>
      </w:r>
    </w:p>
    <w:p w14:paraId="716F9678" w14:textId="0141B9E3" w:rsidR="002E6FD8" w:rsidRPr="00A24900" w:rsidRDefault="002E6FD8" w:rsidP="007A771A">
      <w:pPr>
        <w:pStyle w:val="Titre3"/>
      </w:pPr>
      <w:bookmarkStart w:id="280" w:name="_Toc232458539"/>
      <w:bookmarkStart w:id="281" w:name="_Toc233658482"/>
      <w:bookmarkStart w:id="282" w:name="_Toc234197132"/>
      <w:bookmarkStart w:id="283" w:name="_Toc234210372"/>
      <w:bookmarkStart w:id="284" w:name="_Toc234210942"/>
      <w:bookmarkStart w:id="285" w:name="_Toc234211067"/>
      <w:r w:rsidRPr="00A24900">
        <w:t>Conclusion d</w:t>
      </w:r>
      <w:r w:rsidR="003E5ABC">
        <w:t>u</w:t>
      </w:r>
      <w:r w:rsidRPr="00A24900">
        <w:t xml:space="preserve"> </w:t>
      </w:r>
      <w:r w:rsidR="00BD7750" w:rsidRPr="00A24900">
        <w:t>chapitre 1</w:t>
      </w:r>
      <w:bookmarkEnd w:id="280"/>
      <w:bookmarkEnd w:id="281"/>
      <w:bookmarkEnd w:id="282"/>
      <w:bookmarkEnd w:id="283"/>
      <w:bookmarkEnd w:id="284"/>
      <w:bookmarkEnd w:id="285"/>
    </w:p>
    <w:p w14:paraId="4DE8EC27" w14:textId="12A3B550" w:rsidR="001E594F" w:rsidRPr="00A24900" w:rsidRDefault="001E594F" w:rsidP="007A771A">
      <w:pPr>
        <w:jc w:val="both"/>
        <w:rPr>
          <w:rFonts w:cstheme="majorBidi"/>
          <w:szCs w:val="24"/>
        </w:rPr>
      </w:pPr>
      <w:r w:rsidRPr="00A24900">
        <w:rPr>
          <w:rFonts w:cstheme="majorBidi"/>
          <w:szCs w:val="24"/>
        </w:rPr>
        <w:t>Ce premier chapitre a permis de poser les bases conceptuelles indispensables à la compréhension du rôle du contrôle de gestion dans le pilotage de la performance industrielle. Nous avons rappelé les fondements historiques et théoriques du contrôle de gestion, ainsi que la diversité des missions et des outils mobilisés par le contrôleur de gestion dans l'exercice de sa fonction. Nous avons également montré que la performance industrielle ne se réduit pas à une approche unidimensionnelle centrée sur la productivité, mais qu'elle intègre des dimensions multiples</w:t>
      </w:r>
      <w:r w:rsidR="002C600A">
        <w:rPr>
          <w:rFonts w:cstheme="majorBidi"/>
          <w:szCs w:val="24"/>
        </w:rPr>
        <w:t>,</w:t>
      </w:r>
      <w:r w:rsidRPr="00A24900">
        <w:rPr>
          <w:rFonts w:cstheme="majorBidi"/>
          <w:szCs w:val="24"/>
        </w:rPr>
        <w:t xml:space="preserve"> qualité, coût, délai, flexibilité dont le pilotage requiert des outils adaptés et une implication active du contrôleur de gestion.</w:t>
      </w:r>
    </w:p>
    <w:p w14:paraId="7BB8842F" w14:textId="77777777" w:rsidR="001E594F" w:rsidRPr="00A24900" w:rsidRDefault="001E594F" w:rsidP="007A771A">
      <w:pPr>
        <w:jc w:val="both"/>
        <w:rPr>
          <w:rFonts w:cstheme="majorBidi"/>
          <w:szCs w:val="24"/>
        </w:rPr>
      </w:pPr>
      <w:r w:rsidRPr="00A24900">
        <w:rPr>
          <w:rFonts w:cstheme="majorBidi"/>
          <w:szCs w:val="24"/>
        </w:rPr>
        <w:t xml:space="preserve">Ce cadrage général constitue un point d'appui nécessaire pour aborder, dans le chapitre suivant, un dysfonctionnement particulier susceptible d'affecter significativement cette performance : le </w:t>
      </w:r>
      <w:proofErr w:type="spellStart"/>
      <w:r w:rsidRPr="00A24900">
        <w:rPr>
          <w:rFonts w:cstheme="majorBidi"/>
          <w:szCs w:val="24"/>
        </w:rPr>
        <w:t>scrap</w:t>
      </w:r>
      <w:proofErr w:type="spellEnd"/>
      <w:r w:rsidRPr="00A24900">
        <w:rPr>
          <w:rFonts w:cstheme="majorBidi"/>
          <w:szCs w:val="24"/>
        </w:rPr>
        <w:t xml:space="preserve"> industriel, dont il convient désormais d'examiner les contours conceptuels, les sources et les modalités de maîtrise.</w:t>
      </w:r>
    </w:p>
    <w:p w14:paraId="321D1C0F" w14:textId="70B3EE1E" w:rsidR="002E6FD8" w:rsidRPr="00A24900" w:rsidRDefault="002E6FD8" w:rsidP="007A771A">
      <w:pPr>
        <w:jc w:val="both"/>
        <w:rPr>
          <w:rFonts w:cstheme="majorBidi"/>
          <w:szCs w:val="24"/>
        </w:rPr>
      </w:pPr>
    </w:p>
    <w:p w14:paraId="47DB5D4E" w14:textId="77777777" w:rsidR="003D59F8" w:rsidRPr="00A24900" w:rsidRDefault="003D59F8" w:rsidP="007A771A">
      <w:pPr>
        <w:jc w:val="both"/>
        <w:rPr>
          <w:rFonts w:cstheme="majorBidi"/>
          <w:szCs w:val="24"/>
        </w:rPr>
      </w:pPr>
    </w:p>
    <w:p w14:paraId="4F3B28CE" w14:textId="77777777" w:rsidR="00970C7B" w:rsidRPr="00A24900" w:rsidRDefault="00970C7B" w:rsidP="007A771A">
      <w:pPr>
        <w:jc w:val="both"/>
        <w:rPr>
          <w:rFonts w:cstheme="majorBidi"/>
          <w:szCs w:val="24"/>
        </w:rPr>
      </w:pPr>
    </w:p>
    <w:p w14:paraId="46EED8FA" w14:textId="77777777" w:rsidR="00BD7750" w:rsidRPr="00A24900" w:rsidRDefault="00BD7750" w:rsidP="007A771A">
      <w:pPr>
        <w:jc w:val="both"/>
        <w:rPr>
          <w:rFonts w:cstheme="majorBidi"/>
          <w:szCs w:val="24"/>
        </w:rPr>
      </w:pPr>
    </w:p>
    <w:p w14:paraId="020E1B4D" w14:textId="77777777" w:rsidR="00C14192" w:rsidRPr="00A24900" w:rsidRDefault="00C14192" w:rsidP="007A771A">
      <w:pPr>
        <w:jc w:val="both"/>
        <w:rPr>
          <w:rFonts w:cstheme="majorBidi"/>
          <w:szCs w:val="24"/>
        </w:rPr>
      </w:pPr>
    </w:p>
    <w:p w14:paraId="08DC1149" w14:textId="77777777" w:rsidR="004A599E" w:rsidRDefault="004A599E" w:rsidP="007A771A">
      <w:pPr>
        <w:jc w:val="both"/>
        <w:rPr>
          <w:rFonts w:cstheme="majorBidi"/>
          <w:szCs w:val="24"/>
        </w:rPr>
      </w:pPr>
    </w:p>
    <w:p w14:paraId="16517E93" w14:textId="77777777" w:rsidR="004A599E" w:rsidRDefault="004A599E" w:rsidP="007A771A">
      <w:pPr>
        <w:jc w:val="both"/>
        <w:rPr>
          <w:rFonts w:cstheme="majorBidi"/>
          <w:szCs w:val="24"/>
        </w:rPr>
        <w:sectPr w:rsidR="004A599E" w:rsidSect="003E2316">
          <w:headerReference w:type="default" r:id="rId17"/>
          <w:pgSz w:w="11906" w:h="16838"/>
          <w:pgMar w:top="1418" w:right="1418" w:bottom="1418" w:left="1701" w:header="709" w:footer="709" w:gutter="0"/>
          <w:cols w:space="708"/>
          <w:docGrid w:linePitch="360"/>
        </w:sectPr>
      </w:pPr>
    </w:p>
    <w:p w14:paraId="1EFE10B1" w14:textId="4E39D64D" w:rsidR="009B2D18" w:rsidRPr="00A24900" w:rsidRDefault="009B2D18" w:rsidP="007A771A">
      <w:pPr>
        <w:pStyle w:val="Titre2"/>
      </w:pPr>
      <w:bookmarkStart w:id="286" w:name="_Toc232458540"/>
      <w:bookmarkStart w:id="287" w:name="_Toc233658483"/>
      <w:bookmarkStart w:id="288" w:name="_Toc234197133"/>
      <w:bookmarkStart w:id="289" w:name="_Toc234210373"/>
      <w:bookmarkStart w:id="290" w:name="_Toc234210943"/>
      <w:bookmarkStart w:id="291" w:name="_Toc234211068"/>
      <w:r w:rsidRPr="00A24900">
        <w:lastRenderedPageBreak/>
        <w:t xml:space="preserve">Chapitre 2 : Le </w:t>
      </w:r>
      <w:proofErr w:type="spellStart"/>
      <w:r w:rsidRPr="00A24900">
        <w:t>scrap</w:t>
      </w:r>
      <w:proofErr w:type="spellEnd"/>
      <w:r w:rsidRPr="00A24900">
        <w:t xml:space="preserve"> industriel </w:t>
      </w:r>
      <w:r w:rsidR="001951B8" w:rsidRPr="00A24900">
        <w:t>-</w:t>
      </w:r>
      <w:r w:rsidRPr="00A24900">
        <w:t xml:space="preserve"> concepts, impact </w:t>
      </w:r>
      <w:r w:rsidR="002C4528" w:rsidRPr="00A24900">
        <w:t>sur la performance industrielle</w:t>
      </w:r>
      <w:bookmarkEnd w:id="286"/>
      <w:bookmarkEnd w:id="287"/>
      <w:bookmarkEnd w:id="288"/>
      <w:bookmarkEnd w:id="289"/>
      <w:bookmarkEnd w:id="290"/>
      <w:bookmarkEnd w:id="291"/>
    </w:p>
    <w:p w14:paraId="13D3243B" w14:textId="4FF52032" w:rsidR="009B2D18" w:rsidRPr="00A24900" w:rsidRDefault="009B2D18" w:rsidP="007A771A">
      <w:pPr>
        <w:pStyle w:val="Titre3"/>
      </w:pPr>
      <w:bookmarkStart w:id="292" w:name="_Toc232458541"/>
      <w:bookmarkStart w:id="293" w:name="_Toc233658484"/>
      <w:bookmarkStart w:id="294" w:name="_Toc234197134"/>
      <w:bookmarkStart w:id="295" w:name="_Toc234210374"/>
      <w:bookmarkStart w:id="296" w:name="_Toc234210944"/>
      <w:bookmarkStart w:id="297" w:name="_Toc234211069"/>
      <w:r w:rsidRPr="00A24900">
        <w:t>Introduction du chapitre</w:t>
      </w:r>
      <w:r w:rsidR="00163E6D" w:rsidRPr="00A24900">
        <w:t xml:space="preserve"> 2</w:t>
      </w:r>
      <w:bookmarkEnd w:id="292"/>
      <w:bookmarkEnd w:id="293"/>
      <w:bookmarkEnd w:id="294"/>
      <w:bookmarkEnd w:id="295"/>
      <w:bookmarkEnd w:id="296"/>
      <w:bookmarkEnd w:id="297"/>
    </w:p>
    <w:p w14:paraId="65EBEFE1" w14:textId="6F731F06" w:rsidR="001E594F" w:rsidRPr="00A24900" w:rsidRDefault="003E2C5C" w:rsidP="007A771A">
      <w:pPr>
        <w:jc w:val="both"/>
        <w:rPr>
          <w:rFonts w:cstheme="majorBidi"/>
          <w:szCs w:val="24"/>
        </w:rPr>
      </w:pPr>
      <w:r w:rsidRPr="00A24900">
        <w:rPr>
          <w:rFonts w:cstheme="majorBidi"/>
          <w:szCs w:val="24"/>
        </w:rPr>
        <w:t xml:space="preserve">Après avoir posé les bases du contrôle de gestion et de la performance industrielle, il est temps de se pencher sur un phénomène bien connu des ateliers mais trop souvent laissé dans l'ombre : le </w:t>
      </w:r>
      <w:proofErr w:type="spellStart"/>
      <w:r w:rsidRPr="00A24900">
        <w:rPr>
          <w:rFonts w:cstheme="majorBidi"/>
          <w:szCs w:val="24"/>
        </w:rPr>
        <w:t>scrap</w:t>
      </w:r>
      <w:proofErr w:type="spellEnd"/>
      <w:r w:rsidRPr="00A24900">
        <w:rPr>
          <w:rFonts w:cstheme="majorBidi"/>
          <w:szCs w:val="24"/>
        </w:rPr>
        <w:t>. Ces rebuts de matière première, ces produits semi-finis bancals, ces pièces finies refusées</w:t>
      </w:r>
      <w:r w:rsidR="0094013F">
        <w:rPr>
          <w:rFonts w:cstheme="majorBidi"/>
          <w:szCs w:val="24"/>
        </w:rPr>
        <w:t>,</w:t>
      </w:r>
      <w:r w:rsidRPr="00A24900">
        <w:rPr>
          <w:rFonts w:cstheme="majorBidi"/>
          <w:szCs w:val="24"/>
        </w:rPr>
        <w:t xml:space="preserve"> tout ce gâchis qui s'accumule discrètement et dont le coût réel échappe bien souvent aux outils de gestion traditionnels³. Ce chapitre entre donc au cœur du sujet en deux temps : d'abord en décryptant ce qu'est vraiment le </w:t>
      </w:r>
      <w:proofErr w:type="spellStart"/>
      <w:r w:rsidRPr="00A24900">
        <w:rPr>
          <w:rFonts w:cstheme="majorBidi"/>
          <w:szCs w:val="24"/>
        </w:rPr>
        <w:t>scrap</w:t>
      </w:r>
      <w:proofErr w:type="spellEnd"/>
      <w:r w:rsidRPr="00A24900">
        <w:rPr>
          <w:rFonts w:cstheme="majorBidi"/>
          <w:szCs w:val="24"/>
        </w:rPr>
        <w:t xml:space="preserve">, sa nature, ses visages, ses racines, et surtout l'impact bien plus lourd qu'on ne le pense sur la santé de l'entreprise ; ensuite en passant en revue les outils concrets pour le mesurer, le suivre et le piloter, de la simple collecte de données aux tableaux de bord de </w:t>
      </w:r>
      <w:proofErr w:type="spellStart"/>
      <w:r w:rsidRPr="00A24900">
        <w:rPr>
          <w:rFonts w:cstheme="majorBidi"/>
          <w:szCs w:val="24"/>
        </w:rPr>
        <w:t>reporting</w:t>
      </w:r>
      <w:proofErr w:type="spellEnd"/>
      <w:r w:rsidRPr="00A24900">
        <w:rPr>
          <w:rFonts w:cstheme="majorBidi"/>
          <w:szCs w:val="24"/>
        </w:rPr>
        <w:t>. Ce travail de fond préparera le terrain pour le chapitre suivant, où ces outils viendront s'articuler avec le système global du contrôle de gestion.</w:t>
      </w:r>
    </w:p>
    <w:p w14:paraId="082F7C11" w14:textId="77777777" w:rsidR="009B2D18" w:rsidRPr="00A24900" w:rsidRDefault="009B2D18" w:rsidP="007A771A">
      <w:pPr>
        <w:pStyle w:val="Titre3"/>
      </w:pPr>
      <w:bookmarkStart w:id="298" w:name="_Toc232458542"/>
      <w:bookmarkStart w:id="299" w:name="_Toc233658485"/>
      <w:bookmarkStart w:id="300" w:name="_Toc234197135"/>
      <w:bookmarkStart w:id="301" w:name="_Toc234210375"/>
      <w:bookmarkStart w:id="302" w:name="_Toc234210945"/>
      <w:bookmarkStart w:id="303" w:name="_Toc234211070"/>
      <w:r w:rsidRPr="00A24900">
        <w:t xml:space="preserve">Section 1 : Notions sur le </w:t>
      </w:r>
      <w:proofErr w:type="spellStart"/>
      <w:r w:rsidRPr="00A24900">
        <w:t>scrap</w:t>
      </w:r>
      <w:proofErr w:type="spellEnd"/>
      <w:r w:rsidRPr="00A24900">
        <w:t xml:space="preserve"> industriel</w:t>
      </w:r>
      <w:bookmarkEnd w:id="298"/>
      <w:bookmarkEnd w:id="299"/>
      <w:bookmarkEnd w:id="300"/>
      <w:bookmarkEnd w:id="301"/>
      <w:bookmarkEnd w:id="302"/>
      <w:bookmarkEnd w:id="303"/>
    </w:p>
    <w:p w14:paraId="60AE25C9" w14:textId="2FE10C1F" w:rsidR="009B2D18" w:rsidRPr="00A24900" w:rsidRDefault="009B2D18" w:rsidP="007A771A">
      <w:pPr>
        <w:pStyle w:val="Titre4"/>
      </w:pPr>
      <w:bookmarkStart w:id="304" w:name="_Toc232458543"/>
      <w:bookmarkStart w:id="305" w:name="_Toc233658486"/>
      <w:bookmarkStart w:id="306" w:name="_Toc234197136"/>
      <w:bookmarkStart w:id="307" w:name="_Toc234210376"/>
      <w:bookmarkStart w:id="308" w:name="_Toc234211071"/>
      <w:r w:rsidRPr="00A24900">
        <w:t xml:space="preserve">I. </w:t>
      </w:r>
      <w:bookmarkEnd w:id="304"/>
      <w:r w:rsidR="00BF4D1E" w:rsidRPr="00A24900">
        <w:t xml:space="preserve">Définition, typologies et sources du </w:t>
      </w:r>
      <w:proofErr w:type="spellStart"/>
      <w:r w:rsidR="00BF4D1E" w:rsidRPr="00A24900">
        <w:t>scrap</w:t>
      </w:r>
      <w:proofErr w:type="spellEnd"/>
      <w:r w:rsidR="00BF4D1E" w:rsidRPr="00A24900">
        <w:t xml:space="preserve"> industriel</w:t>
      </w:r>
      <w:bookmarkEnd w:id="305"/>
      <w:bookmarkEnd w:id="306"/>
      <w:bookmarkEnd w:id="307"/>
      <w:bookmarkEnd w:id="308"/>
    </w:p>
    <w:p w14:paraId="0B8EFFB2" w14:textId="2C349731" w:rsidR="002C4528" w:rsidRPr="00A24900" w:rsidRDefault="00727C6B" w:rsidP="007A771A">
      <w:pPr>
        <w:pStyle w:val="Titre5"/>
      </w:pPr>
      <w:bookmarkStart w:id="309" w:name="_Toc232458547"/>
      <w:bookmarkStart w:id="310" w:name="_Toc233658487"/>
      <w:bookmarkStart w:id="311" w:name="_Toc234197137"/>
      <w:bookmarkStart w:id="312" w:name="_Toc234210377"/>
      <w:bookmarkStart w:id="313" w:name="_Toc234211072"/>
      <w:r w:rsidRPr="00A24900">
        <w:t>1</w:t>
      </w:r>
      <w:r w:rsidR="00BF4D1E" w:rsidRPr="00A24900">
        <w:t xml:space="preserve">. </w:t>
      </w:r>
      <w:r w:rsidR="00397DCA" w:rsidRPr="00A24900">
        <w:t xml:space="preserve">Définition du </w:t>
      </w:r>
      <w:proofErr w:type="spellStart"/>
      <w:r w:rsidR="00397DCA" w:rsidRPr="00A24900">
        <w:t>scrap</w:t>
      </w:r>
      <w:proofErr w:type="spellEnd"/>
      <w:r w:rsidR="00397DCA" w:rsidRPr="00A24900">
        <w:t xml:space="preserve"> industriel</w:t>
      </w:r>
      <w:bookmarkEnd w:id="309"/>
      <w:bookmarkEnd w:id="310"/>
      <w:bookmarkEnd w:id="311"/>
      <w:bookmarkEnd w:id="312"/>
      <w:bookmarkEnd w:id="313"/>
    </w:p>
    <w:p w14:paraId="3979731C" w14:textId="67FCDE46" w:rsidR="002C4528" w:rsidRPr="00A24900" w:rsidRDefault="002C4528" w:rsidP="007A771A">
      <w:pPr>
        <w:jc w:val="both"/>
        <w:rPr>
          <w:rFonts w:cstheme="majorBidi"/>
          <w:szCs w:val="24"/>
        </w:rPr>
      </w:pPr>
      <w:r w:rsidRPr="00A24900">
        <w:rPr>
          <w:rFonts w:cstheme="majorBidi"/>
          <w:szCs w:val="24"/>
        </w:rPr>
        <w:t xml:space="preserve">Le terme « </w:t>
      </w:r>
      <w:proofErr w:type="spellStart"/>
      <w:r w:rsidRPr="00A24900">
        <w:rPr>
          <w:rFonts w:cstheme="majorBidi"/>
          <w:szCs w:val="24"/>
        </w:rPr>
        <w:t>scrap</w:t>
      </w:r>
      <w:proofErr w:type="spellEnd"/>
      <w:r w:rsidRPr="00A24900">
        <w:rPr>
          <w:rFonts w:cstheme="majorBidi"/>
          <w:szCs w:val="24"/>
        </w:rPr>
        <w:t xml:space="preserve"> » est issu du vocabulaire industriel anglo-saxon et désigne, dans son acception la plus courante, l'ensemble des matières, composants ou produits rejetés au cours du processus de fabrication en raison de leur non-conformité aux spécifications requises. Dans la littérature francophone, le </w:t>
      </w:r>
      <w:proofErr w:type="spellStart"/>
      <w:r w:rsidRPr="00A24900">
        <w:rPr>
          <w:rFonts w:cstheme="majorBidi"/>
          <w:szCs w:val="24"/>
        </w:rPr>
        <w:t>scrap</w:t>
      </w:r>
      <w:proofErr w:type="spellEnd"/>
      <w:r w:rsidRPr="00A24900">
        <w:rPr>
          <w:rFonts w:cstheme="majorBidi"/>
          <w:szCs w:val="24"/>
        </w:rPr>
        <w:t xml:space="preserve"> est généralement traduit par les termes « rebut » ou « déchet de production », bien que ces traductions ne recouvrent pas toujours exactement la même réalité selon les contextes industriels.</w:t>
      </w:r>
    </w:p>
    <w:p w14:paraId="6884ADC7" w14:textId="4BE1CF6B" w:rsidR="009B2D18" w:rsidRPr="00A24900" w:rsidRDefault="009B2D18" w:rsidP="007A771A">
      <w:pPr>
        <w:jc w:val="both"/>
        <w:rPr>
          <w:rFonts w:cstheme="majorBidi"/>
          <w:szCs w:val="24"/>
        </w:rPr>
      </w:pPr>
      <w:r w:rsidRPr="00A24900">
        <w:rPr>
          <w:rFonts w:cstheme="majorBidi"/>
          <w:szCs w:val="24"/>
        </w:rPr>
        <w:t xml:space="preserve">D'un point de vue conceptuel, Juran et </w:t>
      </w:r>
      <w:proofErr w:type="spellStart"/>
      <w:r w:rsidRPr="00A24900">
        <w:rPr>
          <w:rFonts w:cstheme="majorBidi"/>
          <w:szCs w:val="24"/>
        </w:rPr>
        <w:t xml:space="preserve">Gryna</w:t>
      </w:r>
      <w:proofErr w:type="spellEnd"/>
      <w:r w:rsidRPr="00A24900">
        <w:rPr>
          <w:rFonts w:cstheme="majorBidi"/>
          <w:szCs w:val="24"/>
        </w:rPr>
        <w:t xml:space="preserve"> (1988) définissent le rebut industriel comme « </w:t>
      </w:r>
      <w:r w:rsidRPr="00A24900">
        <w:rPr>
          <w:rFonts w:cstheme="majorBidi"/>
          <w:i/>
          <w:iCs/>
          <w:szCs w:val="24"/>
        </w:rPr>
        <w:t xml:space="preserve">tout produit ou composant qui ne satisfait pas aux exigences de qualité définies et qui ne peut être remis en conformité par une opération de retouche économiquement justifiable </w:t>
      </w:r>
      <w:r w:rsidRPr="00A24900">
        <w:rPr>
          <w:rFonts w:cstheme="majorBidi"/>
          <w:szCs w:val="24"/>
        </w:rPr>
        <w:t xml:space="preserve">».</w:t>
      </w:r>
      <w:r w:rsidR="00153E88" w:rsidRPr="00A24900">
        <w:rPr>
          <w:rFonts w:cstheme="majorBidi"/>
        </w:rPr>
        <w:t xml:space="preserve"> </w:t>
      </w:r>
      <w:r w:rsidR="00153E88" w:rsidRPr="00A24900">
        <w:rPr>
          <w:rFonts w:cstheme="majorBidi"/>
          <w:szCs w:val="24"/>
        </w:rPr>
        <w:t xml:space="preserve">(Juran et Gryna, 1988).</w:t>
      </w:r>
      <w:proofErr w:type="spellStart"/>
      <w:r w:rsidR="00153E88" w:rsidRPr="00A24900">
        <w:rPr>
          <w:rFonts w:cstheme="majorBidi"/>
          <w:szCs w:val="24"/>
        </w:rPr>
        <w:t xml:space="preserve"/>
      </w:r>
      <w:proofErr w:type="spellEnd"/>
      <w:r w:rsidR="00153E88" w:rsidRPr="00A24900">
        <w:rPr>
          <w:rFonts w:cstheme="majorBidi"/>
          <w:szCs w:val="24"/>
        </w:rPr>
        <w:t xml:space="preserve"/>
      </w:r>
      <w:r w:rsidRPr="00A24900">
        <w:rPr>
          <w:rFonts w:cstheme="majorBidi"/>
          <w:szCs w:val="24"/>
        </w:rPr>
        <w:t xml:space="preserve"> Cette définition met en évidence deux critères fondamentaux qui distinguent le </w:t>
      </w:r>
      <w:proofErr w:type="spellStart"/>
      <w:r w:rsidRPr="00A24900">
        <w:rPr>
          <w:rFonts w:cstheme="majorBidi"/>
          <w:szCs w:val="24"/>
        </w:rPr>
        <w:t xml:space="preserve">scrap</w:t>
      </w:r>
      <w:proofErr w:type="spellEnd"/>
      <w:r w:rsidRPr="00A24900">
        <w:rPr>
          <w:rFonts w:cstheme="majorBidi"/>
          <w:szCs w:val="24"/>
        </w:rPr>
        <w:t xml:space="preserve"> de la simple non-conformité : l'impossibilité technique ou économique de remise en conformité, et la nécessité d'une élimination définitive du flux de production.</w:t>
      </w:r>
    </w:p>
    <w:p w14:paraId="450BA01B" w14:textId="4C96819E" w:rsidR="009B2D18" w:rsidRPr="00A24900" w:rsidRDefault="009B2D18" w:rsidP="007A771A">
      <w:pPr>
        <w:jc w:val="both"/>
        <w:rPr>
          <w:rFonts w:cstheme="majorBidi"/>
          <w:szCs w:val="24"/>
        </w:rPr>
      </w:pPr>
      <w:r w:rsidRPr="00A24900">
        <w:rPr>
          <w:rFonts w:cstheme="majorBidi"/>
          <w:szCs w:val="24"/>
        </w:rPr>
        <w:lastRenderedPageBreak/>
        <w:t xml:space="preserve">Feigenbaum (1956) enrichit cette perspective en inscrivant le </w:t>
      </w:r>
      <w:proofErr w:type="spellStart"/>
      <w:r w:rsidRPr="00A24900">
        <w:rPr>
          <w:rFonts w:cstheme="majorBidi"/>
          <w:szCs w:val="24"/>
        </w:rPr>
        <w:t xml:space="preserve">scrap</w:t>
      </w:r>
      <w:proofErr w:type="spellEnd"/>
      <w:r w:rsidRPr="00A24900">
        <w:rPr>
          <w:rFonts w:cstheme="majorBidi"/>
          <w:szCs w:val="24"/>
        </w:rPr>
        <w:t xml:space="preserve"> dans le cadre plus large des coûts de non-qualité, le définissant comme </w:t>
      </w:r>
      <w:r w:rsidRPr="00A24900">
        <w:rPr>
          <w:rFonts w:cstheme="majorBidi"/>
          <w:i/>
          <w:iCs/>
          <w:szCs w:val="24"/>
        </w:rPr>
        <w:t xml:space="preserve">« la perte totale de valeur ajoutée résultant de la fabrication de produits qui ne peuvent être ni vendus, ni retouchés, ni réutilisés dans le processus de production</w:t>
      </w:r>
      <w:r w:rsidRPr="00A24900">
        <w:rPr>
          <w:rFonts w:cstheme="majorBidi"/>
          <w:szCs w:val="24"/>
        </w:rPr>
        <w:t xml:space="preserve"> ». </w:t>
      </w:r>
      <w:r w:rsidR="001664D9" w:rsidRPr="00A24900">
        <w:rPr>
          <w:rFonts w:cstheme="majorBidi"/>
          <w:szCs w:val="24"/>
        </w:rPr>
        <w:t xml:space="preserve">(Feigenbaum, 1956). </w:t>
      </w:r>
      <w:r w:rsidRPr="00A24900">
        <w:rPr>
          <w:rFonts w:cstheme="majorBidi"/>
          <w:szCs w:val="24"/>
        </w:rPr>
        <w:t xml:space="preserve">Cette vision financière du </w:t>
      </w:r>
      <w:proofErr w:type="spellStart"/>
      <w:r w:rsidRPr="00A24900">
        <w:rPr>
          <w:rFonts w:cstheme="majorBidi"/>
          <w:szCs w:val="24"/>
        </w:rPr>
        <w:t xml:space="preserve">scrap</w:t>
      </w:r>
      <w:proofErr w:type="spellEnd"/>
      <w:r w:rsidRPr="00A24900">
        <w:rPr>
          <w:rFonts w:cstheme="majorBidi"/>
          <w:szCs w:val="24"/>
        </w:rPr>
        <w:t xml:space="preserve"> comme destruction irréversible de valeur</w:t>
      </w:r>
      <w:r w:rsidR="007204CF" w:rsidRPr="00A24900">
        <w:rPr>
          <w:rFonts w:cstheme="majorBidi"/>
          <w:szCs w:val="24"/>
        </w:rPr>
        <w:t xml:space="preserve"> </w:t>
      </w:r>
      <w:r w:rsidRPr="00A24900">
        <w:rPr>
          <w:rFonts w:cstheme="majorBidi"/>
          <w:szCs w:val="24"/>
        </w:rPr>
        <w:t xml:space="preserve">est particulièrement pertinente dans le contexte du contrôle de gestion industriel, où chaque unité </w:t>
      </w:r>
      <w:proofErr w:type="spellStart"/>
      <w:r w:rsidRPr="00A24900">
        <w:rPr>
          <w:rFonts w:cstheme="majorBidi"/>
          <w:szCs w:val="24"/>
        </w:rPr>
        <w:t xml:space="preserve">scrapée</w:t>
      </w:r>
      <w:proofErr w:type="spellEnd"/>
      <w:r w:rsidRPr="00A24900">
        <w:rPr>
          <w:rFonts w:cstheme="majorBidi"/>
          <w:szCs w:val="24"/>
        </w:rPr>
        <w:t xml:space="preserve"> représente une perte nette intégrant le coût des matières premières consommées, le temps de main d'œuvre mobilisé et le temps machine utilisé</w:t>
      </w:r>
      <w:r w:rsidR="00163E6D" w:rsidRPr="00A24900">
        <w:rPr>
          <w:rFonts w:cstheme="majorBidi"/>
          <w:szCs w:val="24"/>
        </w:rPr>
        <w:t xml:space="preserve">e</w:t>
      </w:r>
      <w:r w:rsidRPr="00A24900">
        <w:rPr>
          <w:rFonts w:cstheme="majorBidi"/>
          <w:szCs w:val="24"/>
        </w:rPr>
        <w:t xml:space="preserve">.</w:t>
      </w:r>
    </w:p>
    <w:p w14:paraId="552BBAC3" w14:textId="3A37EC3C" w:rsidR="00397DCA" w:rsidRPr="009C4BD6" w:rsidRDefault="00397DCA" w:rsidP="009C4BD6">
      <w:pPr>
        <w:rPr>
          <w:b/>
          <w:bCs/>
        </w:rPr>
      </w:pPr>
      <w:bookmarkStart w:id="314" w:name="_Toc232458548"/>
      <w:bookmarkStart w:id="315" w:name="_Toc233658488"/>
      <w:r w:rsidRPr="009C4BD6">
        <w:rPr>
          <w:b/>
          <w:bCs/>
        </w:rPr>
        <w:t xml:space="preserve">Distinction entre </w:t>
      </w:r>
      <w:proofErr w:type="spellStart"/>
      <w:r w:rsidRPr="009C4BD6">
        <w:rPr>
          <w:b/>
          <w:bCs/>
        </w:rPr>
        <w:t>scrap</w:t>
      </w:r>
      <w:proofErr w:type="spellEnd"/>
      <w:r w:rsidRPr="009C4BD6">
        <w:rPr>
          <w:b/>
          <w:bCs/>
        </w:rPr>
        <w:t>, déchet et non-conformité</w:t>
      </w:r>
      <w:bookmarkEnd w:id="314"/>
      <w:bookmarkEnd w:id="315"/>
    </w:p>
    <w:p w14:paraId="095E755D" w14:textId="77777777" w:rsidR="00397DCA" w:rsidRPr="00A24900" w:rsidRDefault="00397DCA" w:rsidP="007A771A">
      <w:pPr>
        <w:jc w:val="both"/>
        <w:rPr>
          <w:rFonts w:cstheme="majorBidi"/>
          <w:szCs w:val="24"/>
        </w:rPr>
      </w:pPr>
      <w:r w:rsidRPr="00A24900">
        <w:rPr>
          <w:rFonts w:cstheme="majorBidi"/>
          <w:szCs w:val="24"/>
        </w:rPr>
        <w:t xml:space="preserve">Il convient de préciser les frontières entre trois notions fréquemment confondues dans la pratique industrielle : </w:t>
      </w:r>
    </w:p>
    <w:p w14:paraId="1C790A0B" w14:textId="77777777" w:rsidR="0094013F" w:rsidRDefault="00397DCA" w:rsidP="007A771A">
      <w:pPr>
        <w:jc w:val="both"/>
        <w:rPr>
          <w:rFonts w:cstheme="majorBidi"/>
          <w:szCs w:val="24"/>
        </w:rPr>
      </w:pPr>
      <w:r w:rsidRPr="00A24900">
        <w:rPr>
          <w:rFonts w:cstheme="majorBidi"/>
          <w:b/>
          <w:bCs/>
          <w:szCs w:val="24"/>
        </w:rPr>
        <w:t>La non-conformité</w:t>
      </w:r>
      <w:r w:rsidRPr="00A24900">
        <w:rPr>
          <w:rFonts w:cstheme="majorBidi"/>
          <w:szCs w:val="24"/>
        </w:rPr>
        <w:t xml:space="preserve"> (non-</w:t>
      </w:r>
      <w:proofErr w:type="spellStart"/>
      <w:r w:rsidRPr="00A24900">
        <w:rPr>
          <w:rFonts w:cstheme="majorBidi"/>
          <w:szCs w:val="24"/>
        </w:rPr>
        <w:t>conformance</w:t>
      </w:r>
      <w:proofErr w:type="spellEnd"/>
      <w:r w:rsidRPr="00A24900">
        <w:rPr>
          <w:rFonts w:cstheme="majorBidi"/>
          <w:szCs w:val="24"/>
        </w:rPr>
        <w:t xml:space="preserve">) désigne tout écart entre les caractéristiques réelles d'un produit ou d'un processus et les exigences spécifiées. La norme ISO 9000 : 2015, qui constitue le vocabulaire de référence des systèmes de management de la qualité publié par l'Organisation Internationale de Normalisation, définit la non-conformité comme le « non-respect d'une exigence ». Une non-conformité peut donner lieu à une retouche, à un déclassement ou à une mise au rebut selon sa nature et sa gravité. </w:t>
      </w:r>
    </w:p>
    <w:p w14:paraId="5B0CF1F8" w14:textId="2E7A14B4" w:rsidR="00397DCA" w:rsidRPr="00A24900" w:rsidRDefault="00397DCA" w:rsidP="007A771A">
      <w:pPr>
        <w:jc w:val="both"/>
        <w:rPr>
          <w:rFonts w:cstheme="majorBidi"/>
          <w:szCs w:val="24"/>
        </w:rPr>
      </w:pPr>
      <w:r w:rsidRPr="00A24900">
        <w:rPr>
          <w:rFonts w:cstheme="majorBidi"/>
          <w:b/>
          <w:bCs/>
          <w:szCs w:val="24"/>
        </w:rPr>
        <w:t>Le déchet industriel</w:t>
      </w:r>
      <w:r w:rsidRPr="00A24900">
        <w:rPr>
          <w:rFonts w:cstheme="majorBidi"/>
          <w:szCs w:val="24"/>
        </w:rPr>
        <w:t xml:space="preserve"> est une notion plus large, qui englobe l'ensemble des résidus de production</w:t>
      </w:r>
      <w:r w:rsidR="006C3A77" w:rsidRPr="00A24900">
        <w:rPr>
          <w:rFonts w:cstheme="majorBidi"/>
          <w:szCs w:val="24"/>
        </w:rPr>
        <w:t xml:space="preserve"> </w:t>
      </w:r>
      <w:r w:rsidRPr="00A24900">
        <w:rPr>
          <w:rFonts w:cstheme="majorBidi"/>
          <w:szCs w:val="24"/>
        </w:rPr>
        <w:t>qu'ils soient conformes ou non destinés à être éliminés ou valorisés. Il inclut non seulement les rebuts de fabrication (</w:t>
      </w:r>
      <w:proofErr w:type="spellStart"/>
      <w:r w:rsidRPr="00A24900">
        <w:rPr>
          <w:rFonts w:cstheme="majorBidi"/>
          <w:szCs w:val="24"/>
        </w:rPr>
        <w:t>scrap</w:t>
      </w:r>
      <w:proofErr w:type="spellEnd"/>
      <w:r w:rsidRPr="00A24900">
        <w:rPr>
          <w:rFonts w:cstheme="majorBidi"/>
          <w:szCs w:val="24"/>
        </w:rPr>
        <w:t xml:space="preserve">), mais également les chutes de découpe, les emballages usagés, les effluents liquides et les déchets d'entretien et de maintenance. </w:t>
      </w:r>
    </w:p>
    <w:p w14:paraId="74F57A8A" w14:textId="77777777" w:rsidR="003E5ABC" w:rsidRDefault="00397DCA" w:rsidP="007A771A">
      <w:pPr>
        <w:jc w:val="both"/>
        <w:rPr>
          <w:rFonts w:cstheme="majorBidi"/>
          <w:szCs w:val="24"/>
        </w:rPr>
      </w:pPr>
      <w:r w:rsidRPr="00A24900">
        <w:rPr>
          <w:rFonts w:cstheme="majorBidi"/>
          <w:b/>
          <w:bCs/>
          <w:szCs w:val="24"/>
        </w:rPr>
        <w:t xml:space="preserve">Le </w:t>
      </w:r>
      <w:proofErr w:type="spellStart"/>
      <w:r w:rsidRPr="00A24900">
        <w:rPr>
          <w:rFonts w:cstheme="majorBidi"/>
          <w:b/>
          <w:bCs/>
          <w:szCs w:val="24"/>
        </w:rPr>
        <w:t>scrap</w:t>
      </w:r>
      <w:proofErr w:type="spellEnd"/>
      <w:r w:rsidRPr="00A24900">
        <w:rPr>
          <w:rFonts w:cstheme="majorBidi"/>
          <w:szCs w:val="24"/>
        </w:rPr>
        <w:t xml:space="preserve">, enfin, est la catégorie la plus spécifique : il désigne exclusivement les pièces ou composants non conformes mis au rebut définitivement, dont la valeur économique ne peut être récupérée que partiellement, par recyclage des matières premières constitutives (cuivre, plastique, etc.). </w:t>
      </w:r>
    </w:p>
    <w:p w14:paraId="5FA0B8BF" w14:textId="5184F69B" w:rsidR="00397DCA" w:rsidRPr="00A24900" w:rsidRDefault="00397DCA" w:rsidP="007A771A">
      <w:pPr>
        <w:jc w:val="both"/>
        <w:rPr>
          <w:rFonts w:cstheme="majorBidi"/>
          <w:szCs w:val="24"/>
        </w:rPr>
      </w:pPr>
      <w:r w:rsidRPr="00A24900">
        <w:rPr>
          <w:rFonts w:cstheme="majorBidi"/>
          <w:szCs w:val="24"/>
        </w:rPr>
        <w:t xml:space="preserve">C'est à ce titre qu'il constitue la source de coût la plus directement identifiable et la plus impactante sur la performance opérationnelle et financière des entreprises industrielles. Feigenbaum (1991), résume parfaitement cet enjeu en affirmant que « </w:t>
      </w:r>
      <w:r w:rsidRPr="00A24900">
        <w:rPr>
          <w:rFonts w:cstheme="majorBidi"/>
          <w:i/>
          <w:iCs/>
          <w:szCs w:val="24"/>
        </w:rPr>
        <w:t xml:space="preserve">the </w:t>
      </w:r>
      <w:proofErr w:type="spellStart"/>
      <w:r w:rsidRPr="00A24900">
        <w:rPr>
          <w:rFonts w:cstheme="majorBidi"/>
          <w:i/>
          <w:iCs/>
          <w:szCs w:val="24"/>
        </w:rPr>
        <w:t>cost</w:t>
      </w:r>
      <w:proofErr w:type="spellEnd"/>
      <w:r w:rsidRPr="00A24900">
        <w:rPr>
          <w:rFonts w:cstheme="majorBidi"/>
          <w:i/>
          <w:iCs/>
          <w:szCs w:val="24"/>
        </w:rPr>
        <w:t xml:space="preserve"> of </w:t>
      </w:r>
      <w:proofErr w:type="spellStart"/>
      <w:r w:rsidRPr="00A24900">
        <w:rPr>
          <w:rFonts w:cstheme="majorBidi"/>
          <w:i/>
          <w:iCs/>
          <w:szCs w:val="24"/>
        </w:rPr>
        <w:t>scrap</w:t>
      </w:r>
      <w:proofErr w:type="spellEnd"/>
      <w:r w:rsidRPr="00A24900">
        <w:rPr>
          <w:rFonts w:cstheme="majorBidi"/>
          <w:i/>
          <w:iCs/>
          <w:szCs w:val="24"/>
        </w:rPr>
        <w:t xml:space="preserve"> </w:t>
      </w:r>
      <w:proofErr w:type="spellStart"/>
      <w:r w:rsidRPr="00A24900">
        <w:rPr>
          <w:rFonts w:cstheme="majorBidi"/>
          <w:i/>
          <w:iCs/>
          <w:szCs w:val="24"/>
        </w:rPr>
        <w:t>is</w:t>
      </w:r>
      <w:proofErr w:type="spellEnd"/>
      <w:r w:rsidRPr="00A24900">
        <w:rPr>
          <w:rFonts w:cstheme="majorBidi"/>
          <w:i/>
          <w:iCs/>
          <w:szCs w:val="24"/>
        </w:rPr>
        <w:t xml:space="preserve"> one of the </w:t>
      </w:r>
      <w:proofErr w:type="spellStart"/>
      <w:r w:rsidRPr="00A24900">
        <w:rPr>
          <w:rFonts w:cstheme="majorBidi"/>
          <w:i/>
          <w:iCs/>
          <w:szCs w:val="24"/>
        </w:rPr>
        <w:t>most</w:t>
      </w:r>
      <w:proofErr w:type="spellEnd"/>
      <w:r w:rsidRPr="00A24900">
        <w:rPr>
          <w:rFonts w:cstheme="majorBidi"/>
          <w:i/>
          <w:iCs/>
          <w:szCs w:val="24"/>
        </w:rPr>
        <w:t xml:space="preserve"> visible and </w:t>
      </w:r>
      <w:proofErr w:type="spellStart"/>
      <w:r w:rsidRPr="00A24900">
        <w:rPr>
          <w:rFonts w:cstheme="majorBidi"/>
          <w:i/>
          <w:iCs/>
          <w:szCs w:val="24"/>
        </w:rPr>
        <w:t>controllable</w:t>
      </w:r>
      <w:proofErr w:type="spellEnd"/>
      <w:r w:rsidRPr="00A24900">
        <w:rPr>
          <w:rFonts w:cstheme="majorBidi"/>
          <w:i/>
          <w:iCs/>
          <w:szCs w:val="24"/>
        </w:rPr>
        <w:t xml:space="preserve"> components of the </w:t>
      </w:r>
      <w:proofErr w:type="spellStart"/>
      <w:r w:rsidRPr="00A24900">
        <w:rPr>
          <w:rFonts w:cstheme="majorBidi"/>
          <w:i/>
          <w:iCs/>
          <w:szCs w:val="24"/>
        </w:rPr>
        <w:t>cost</w:t>
      </w:r>
      <w:proofErr w:type="spellEnd"/>
      <w:r w:rsidRPr="00A24900">
        <w:rPr>
          <w:rFonts w:cstheme="majorBidi"/>
          <w:i/>
          <w:iCs/>
          <w:szCs w:val="24"/>
        </w:rPr>
        <w:t xml:space="preserve"> of </w:t>
      </w:r>
      <w:proofErr w:type="spellStart"/>
      <w:r w:rsidRPr="00A24900">
        <w:rPr>
          <w:rFonts w:cstheme="majorBidi"/>
          <w:i/>
          <w:iCs/>
          <w:szCs w:val="24"/>
        </w:rPr>
        <w:t>quality</w:t>
      </w:r>
      <w:proofErr w:type="spellEnd"/>
      <w:r w:rsidRPr="00A24900">
        <w:rPr>
          <w:rFonts w:cstheme="majorBidi"/>
          <w:i/>
          <w:iCs/>
          <w:szCs w:val="24"/>
        </w:rPr>
        <w:t xml:space="preserve">, and </w:t>
      </w:r>
      <w:proofErr w:type="spellStart"/>
      <w:r w:rsidRPr="00A24900">
        <w:rPr>
          <w:rFonts w:cstheme="majorBidi"/>
          <w:i/>
          <w:iCs/>
          <w:szCs w:val="24"/>
        </w:rPr>
        <w:t>its</w:t>
      </w:r>
      <w:proofErr w:type="spellEnd"/>
      <w:r w:rsidRPr="00A24900">
        <w:rPr>
          <w:rFonts w:cstheme="majorBidi"/>
          <w:i/>
          <w:iCs/>
          <w:szCs w:val="24"/>
        </w:rPr>
        <w:t xml:space="preserve"> </w:t>
      </w:r>
      <w:proofErr w:type="spellStart"/>
      <w:r w:rsidRPr="00A24900">
        <w:rPr>
          <w:rFonts w:cstheme="majorBidi"/>
          <w:i/>
          <w:iCs/>
          <w:szCs w:val="24"/>
        </w:rPr>
        <w:t>reduction</w:t>
      </w:r>
      <w:proofErr w:type="spellEnd"/>
      <w:r w:rsidRPr="00A24900">
        <w:rPr>
          <w:rFonts w:cstheme="majorBidi"/>
          <w:i/>
          <w:iCs/>
          <w:szCs w:val="24"/>
        </w:rPr>
        <w:t xml:space="preserve"> </w:t>
      </w:r>
      <w:proofErr w:type="spellStart"/>
      <w:r w:rsidRPr="00A24900">
        <w:rPr>
          <w:rFonts w:cstheme="majorBidi"/>
          <w:i/>
          <w:iCs/>
          <w:szCs w:val="24"/>
        </w:rPr>
        <w:t>is</w:t>
      </w:r>
      <w:proofErr w:type="spellEnd"/>
      <w:r w:rsidRPr="00A24900">
        <w:rPr>
          <w:rFonts w:cstheme="majorBidi"/>
          <w:i/>
          <w:iCs/>
          <w:szCs w:val="24"/>
        </w:rPr>
        <w:t xml:space="preserve"> one of the </w:t>
      </w:r>
      <w:proofErr w:type="spellStart"/>
      <w:r w:rsidRPr="00A24900">
        <w:rPr>
          <w:rFonts w:cstheme="majorBidi"/>
          <w:i/>
          <w:iCs/>
          <w:szCs w:val="24"/>
        </w:rPr>
        <w:t>most</w:t>
      </w:r>
      <w:proofErr w:type="spellEnd"/>
      <w:r w:rsidRPr="00A24900">
        <w:rPr>
          <w:rFonts w:cstheme="majorBidi"/>
          <w:i/>
          <w:iCs/>
          <w:szCs w:val="24"/>
        </w:rPr>
        <w:t xml:space="preserve"> </w:t>
      </w:r>
      <w:proofErr w:type="spellStart"/>
      <w:r w:rsidRPr="00A24900">
        <w:rPr>
          <w:rFonts w:cstheme="majorBidi"/>
          <w:i/>
          <w:iCs/>
          <w:szCs w:val="24"/>
        </w:rPr>
        <w:t>powerful</w:t>
      </w:r>
      <w:proofErr w:type="spellEnd"/>
      <w:r w:rsidRPr="00A24900">
        <w:rPr>
          <w:rFonts w:cstheme="majorBidi"/>
          <w:i/>
          <w:iCs/>
          <w:szCs w:val="24"/>
        </w:rPr>
        <w:t xml:space="preserve"> levers </w:t>
      </w:r>
      <w:proofErr w:type="spellStart"/>
      <w:r w:rsidRPr="00A24900">
        <w:rPr>
          <w:rFonts w:cstheme="majorBidi"/>
          <w:i/>
          <w:iCs/>
          <w:szCs w:val="24"/>
        </w:rPr>
        <w:t>available</w:t>
      </w:r>
      <w:proofErr w:type="spellEnd"/>
      <w:r w:rsidRPr="00A24900">
        <w:rPr>
          <w:rFonts w:cstheme="majorBidi"/>
          <w:i/>
          <w:iCs/>
          <w:szCs w:val="24"/>
        </w:rPr>
        <w:t xml:space="preserve"> to the </w:t>
      </w:r>
      <w:proofErr w:type="spellStart"/>
      <w:r w:rsidRPr="00A24900">
        <w:rPr>
          <w:rFonts w:cstheme="majorBidi"/>
          <w:i/>
          <w:iCs/>
          <w:szCs w:val="24"/>
        </w:rPr>
        <w:t>operations</w:t>
      </w:r>
      <w:proofErr w:type="spellEnd"/>
      <w:r w:rsidRPr="00A24900">
        <w:rPr>
          <w:rFonts w:cstheme="majorBidi"/>
          <w:i/>
          <w:iCs/>
          <w:szCs w:val="24"/>
        </w:rPr>
        <w:t xml:space="preserve"> manager</w:t>
      </w:r>
      <w:r w:rsidRPr="00A24900">
        <w:rPr>
          <w:rFonts w:cstheme="majorBidi"/>
          <w:szCs w:val="24"/>
        </w:rPr>
        <w:t xml:space="preserve"> »</w:t>
      </w:r>
      <w:r w:rsidR="001664D9" w:rsidRPr="00A24900">
        <w:rPr>
          <w:rFonts w:cstheme="majorBidi"/>
        </w:rPr>
        <w:t xml:space="preserve"> </w:t>
      </w:r>
      <w:r w:rsidR="001664D9" w:rsidRPr="00A24900">
        <w:rPr>
          <w:rFonts w:cstheme="majorBidi"/>
          <w:szCs w:val="24"/>
        </w:rPr>
        <w:t>(Feigenbaum 1991)</w:t>
      </w:r>
      <w:r w:rsidRPr="00A24900">
        <w:rPr>
          <w:rFonts w:cstheme="majorBidi"/>
          <w:szCs w:val="24"/>
        </w:rPr>
        <w:t xml:space="preserve">. </w:t>
      </w:r>
      <w:r w:rsidRPr="00A24900">
        <w:rPr>
          <w:rFonts w:cstheme="majorBidi"/>
          <w:szCs w:val="24"/>
        </w:rPr>
        <w:lastRenderedPageBreak/>
        <w:t xml:space="preserve">Cette assertion place résolument la maîtrise du </w:t>
      </w:r>
      <w:proofErr w:type="spellStart"/>
      <w:r w:rsidRPr="00A24900">
        <w:rPr>
          <w:rFonts w:cstheme="majorBidi"/>
          <w:szCs w:val="24"/>
        </w:rPr>
        <w:t>scrap</w:t>
      </w:r>
      <w:proofErr w:type="spellEnd"/>
      <w:r w:rsidRPr="00A24900">
        <w:rPr>
          <w:rFonts w:cstheme="majorBidi"/>
          <w:szCs w:val="24"/>
        </w:rPr>
        <w:t xml:space="preserve"> au cœur du pilotage de la performance opérationnelle et financière de l'entreprise industrielle.</w:t>
      </w:r>
    </w:p>
    <w:p w14:paraId="1E8D1736" w14:textId="2047232B" w:rsidR="009B2D18" w:rsidRPr="00A24900" w:rsidRDefault="009B2D18" w:rsidP="007A771A">
      <w:pPr>
        <w:pStyle w:val="Titre5"/>
      </w:pPr>
      <w:bookmarkStart w:id="316" w:name="_Toc232458549"/>
      <w:bookmarkStart w:id="317" w:name="_Toc233658489"/>
      <w:bookmarkStart w:id="318" w:name="_Toc234197138"/>
      <w:bookmarkStart w:id="319" w:name="_Toc234210378"/>
      <w:bookmarkStart w:id="320" w:name="_Toc234211073"/>
      <w:r w:rsidRPr="00A24900">
        <w:t xml:space="preserve">2. Typologies du </w:t>
      </w:r>
      <w:proofErr w:type="spellStart"/>
      <w:r w:rsidRPr="00A24900">
        <w:t>scrap</w:t>
      </w:r>
      <w:proofErr w:type="spellEnd"/>
      <w:r w:rsidRPr="00A24900">
        <w:t xml:space="preserve"> industriel</w:t>
      </w:r>
      <w:bookmarkEnd w:id="316"/>
      <w:bookmarkEnd w:id="317"/>
      <w:bookmarkEnd w:id="318"/>
      <w:bookmarkEnd w:id="319"/>
      <w:bookmarkEnd w:id="320"/>
    </w:p>
    <w:p w14:paraId="25C02E43" w14:textId="77777777" w:rsidR="009B2D18" w:rsidRPr="00A24900" w:rsidRDefault="009B2D18" w:rsidP="007A771A">
      <w:pPr>
        <w:jc w:val="both"/>
        <w:rPr>
          <w:rFonts w:cstheme="majorBidi"/>
          <w:szCs w:val="24"/>
        </w:rPr>
      </w:pPr>
      <w:r w:rsidRPr="00A24900">
        <w:rPr>
          <w:rFonts w:cstheme="majorBidi"/>
          <w:szCs w:val="24"/>
        </w:rPr>
        <w:t xml:space="preserve">La littérature industrielle distingue plusieurs typologies de </w:t>
      </w:r>
      <w:proofErr w:type="spellStart"/>
      <w:r w:rsidRPr="00A24900">
        <w:rPr>
          <w:rFonts w:cstheme="majorBidi"/>
          <w:szCs w:val="24"/>
        </w:rPr>
        <w:t>scrap</w:t>
      </w:r>
      <w:proofErr w:type="spellEnd"/>
      <w:r w:rsidRPr="00A24900">
        <w:rPr>
          <w:rFonts w:cstheme="majorBidi"/>
          <w:szCs w:val="24"/>
        </w:rPr>
        <w:t xml:space="preserve"> selon différents critères de classification, qu'il convient d'examiner successivement.</w:t>
      </w:r>
    </w:p>
    <w:p w14:paraId="58BB8A4B" w14:textId="76E5942C" w:rsidR="009B2D18" w:rsidRPr="00A24900" w:rsidRDefault="00727C6B" w:rsidP="007A771A">
      <w:pPr>
        <w:pStyle w:val="Titre6"/>
      </w:pPr>
      <w:bookmarkStart w:id="321" w:name="_Toc232458550"/>
      <w:bookmarkStart w:id="322" w:name="_Toc233658490"/>
      <w:bookmarkStart w:id="323" w:name="_Toc234197139"/>
      <w:bookmarkStart w:id="324" w:name="_Toc234210379"/>
      <w:bookmarkStart w:id="325" w:name="_Toc234211074"/>
      <w:r w:rsidRPr="00A24900">
        <w:t xml:space="preserve">a) </w:t>
      </w:r>
      <w:r w:rsidR="009B2D18" w:rsidRPr="00A24900">
        <w:t xml:space="preserve">Classification selon </w:t>
      </w:r>
      <w:r w:rsidR="00397DCA" w:rsidRPr="00A24900">
        <w:t xml:space="preserve">la nature physique du </w:t>
      </w:r>
      <w:proofErr w:type="spellStart"/>
      <w:r w:rsidR="00397DCA" w:rsidRPr="00A24900">
        <w:t>scrap</w:t>
      </w:r>
      <w:bookmarkEnd w:id="321"/>
      <w:bookmarkEnd w:id="322"/>
      <w:bookmarkEnd w:id="323"/>
      <w:bookmarkEnd w:id="324"/>
      <w:bookmarkEnd w:id="325"/>
      <w:proofErr w:type="spellEnd"/>
    </w:p>
    <w:p w14:paraId="50411C6D" w14:textId="77777777" w:rsidR="00397DCA" w:rsidRPr="00A24900" w:rsidRDefault="00397DCA" w:rsidP="007A771A">
      <w:pPr>
        <w:jc w:val="both"/>
        <w:rPr>
          <w:rFonts w:cstheme="majorBidi"/>
          <w:szCs w:val="24"/>
        </w:rPr>
      </w:pPr>
      <w:r w:rsidRPr="00A24900">
        <w:rPr>
          <w:rFonts w:cstheme="majorBidi"/>
          <w:szCs w:val="24"/>
        </w:rPr>
        <w:t xml:space="preserve">Une première classification du </w:t>
      </w:r>
      <w:proofErr w:type="spellStart"/>
      <w:r w:rsidRPr="00A24900">
        <w:rPr>
          <w:rFonts w:cstheme="majorBidi"/>
          <w:szCs w:val="24"/>
        </w:rPr>
        <w:t>scrap</w:t>
      </w:r>
      <w:proofErr w:type="spellEnd"/>
      <w:r w:rsidRPr="00A24900">
        <w:rPr>
          <w:rFonts w:cstheme="majorBidi"/>
          <w:szCs w:val="24"/>
        </w:rPr>
        <w:t xml:space="preserve"> repose sur la nature physique des matières ou composants mis au rebut. </w:t>
      </w:r>
    </w:p>
    <w:p w14:paraId="064C2926" w14:textId="6DFAF976" w:rsidR="00397DCA" w:rsidRPr="00A24900" w:rsidRDefault="00397DCA" w:rsidP="007A771A">
      <w:pPr>
        <w:jc w:val="both"/>
        <w:rPr>
          <w:rFonts w:cstheme="majorBidi"/>
          <w:szCs w:val="24"/>
        </w:rPr>
      </w:pPr>
      <w:r w:rsidRPr="00A24900">
        <w:rPr>
          <w:rFonts w:cstheme="majorBidi"/>
          <w:szCs w:val="24"/>
        </w:rPr>
        <w:t xml:space="preserve">Dans le secteur du câblage automobile, cette distinction revêt une importance particulière en raison de la diversité des matières premières mobilisées. On distingue ainsi : </w:t>
      </w:r>
    </w:p>
    <w:p w14:paraId="6DCD09B9" w14:textId="6E0617E0" w:rsidR="00397DCA" w:rsidRPr="00A24900" w:rsidRDefault="00397DCA" w:rsidP="007A771A">
      <w:pPr>
        <w:jc w:val="both"/>
        <w:rPr>
          <w:rFonts w:cstheme="majorBidi"/>
          <w:szCs w:val="24"/>
        </w:rPr>
      </w:pPr>
      <w:r w:rsidRPr="00A24900">
        <w:rPr>
          <w:rFonts w:cstheme="majorBidi"/>
          <w:b/>
          <w:bCs/>
          <w:szCs w:val="24"/>
        </w:rPr>
        <w:t xml:space="preserve">Le </w:t>
      </w:r>
      <w:proofErr w:type="spellStart"/>
      <w:r w:rsidRPr="00A24900">
        <w:rPr>
          <w:rFonts w:cstheme="majorBidi"/>
          <w:b/>
          <w:bCs/>
          <w:szCs w:val="24"/>
        </w:rPr>
        <w:t>scrap</w:t>
      </w:r>
      <w:proofErr w:type="spellEnd"/>
      <w:r w:rsidRPr="00A24900">
        <w:rPr>
          <w:rFonts w:cstheme="majorBidi"/>
          <w:b/>
          <w:bCs/>
          <w:szCs w:val="24"/>
        </w:rPr>
        <w:t xml:space="preserve"> matière</w:t>
      </w:r>
      <w:r w:rsidRPr="00A24900">
        <w:rPr>
          <w:rFonts w:cstheme="majorBidi"/>
          <w:szCs w:val="24"/>
        </w:rPr>
        <w:t xml:space="preserve"> : </w:t>
      </w:r>
      <w:r w:rsidR="00CD117F">
        <w:rPr>
          <w:rFonts w:cstheme="majorBidi"/>
          <w:szCs w:val="24"/>
        </w:rPr>
        <w:t>I</w:t>
      </w:r>
      <w:r w:rsidRPr="00A24900">
        <w:rPr>
          <w:rFonts w:cstheme="majorBidi"/>
          <w:szCs w:val="24"/>
        </w:rPr>
        <w:t>l désigne les rebuts portant sur les matières premières elles-mêmes</w:t>
      </w:r>
      <w:r w:rsidR="004057C9" w:rsidRPr="00A24900">
        <w:rPr>
          <w:rFonts w:cstheme="majorBidi"/>
          <w:szCs w:val="24"/>
        </w:rPr>
        <w:t xml:space="preserve"> : </w:t>
      </w:r>
      <w:r w:rsidRPr="00A24900">
        <w:rPr>
          <w:rFonts w:cstheme="majorBidi"/>
          <w:szCs w:val="24"/>
        </w:rPr>
        <w:t>fils de cuivre, gaines isolantes, connecteurs</w:t>
      </w:r>
      <w:r w:rsidR="006C3A77" w:rsidRPr="00A24900">
        <w:rPr>
          <w:rFonts w:cstheme="majorBidi"/>
          <w:szCs w:val="24"/>
        </w:rPr>
        <w:t xml:space="preserve"> </w:t>
      </w:r>
      <w:r w:rsidRPr="00A24900">
        <w:rPr>
          <w:rFonts w:cstheme="majorBidi"/>
          <w:szCs w:val="24"/>
        </w:rPr>
        <w:t xml:space="preserve">dont les caractéristiques physiques ou chimiques ne satisfont pas aux spécifications requises. Ce type de </w:t>
      </w:r>
      <w:proofErr w:type="spellStart"/>
      <w:r w:rsidRPr="00A24900">
        <w:rPr>
          <w:rFonts w:cstheme="majorBidi"/>
          <w:szCs w:val="24"/>
        </w:rPr>
        <w:t>scrap</w:t>
      </w:r>
      <w:proofErr w:type="spellEnd"/>
      <w:r w:rsidRPr="00A24900">
        <w:rPr>
          <w:rFonts w:cstheme="majorBidi"/>
          <w:szCs w:val="24"/>
        </w:rPr>
        <w:t xml:space="preserve"> peut résulter d'une mauvaise qualité des approvisionnements, d'une détérioration lors du stockage ou d'une utilisation non conforme en production. </w:t>
      </w:r>
    </w:p>
    <w:p w14:paraId="2C8E5825" w14:textId="6B8B2739" w:rsidR="007204CF" w:rsidRPr="00A24900" w:rsidRDefault="00397DCA" w:rsidP="007A771A">
      <w:pPr>
        <w:jc w:val="both"/>
        <w:rPr>
          <w:rFonts w:cstheme="majorBidi"/>
          <w:szCs w:val="24"/>
        </w:rPr>
      </w:pPr>
      <w:r w:rsidRPr="00A24900">
        <w:rPr>
          <w:rFonts w:cstheme="majorBidi"/>
          <w:b/>
          <w:bCs/>
          <w:szCs w:val="24"/>
        </w:rPr>
        <w:t xml:space="preserve">Le </w:t>
      </w:r>
      <w:proofErr w:type="spellStart"/>
      <w:r w:rsidRPr="00A24900">
        <w:rPr>
          <w:rFonts w:cstheme="majorBidi"/>
          <w:b/>
          <w:bCs/>
          <w:szCs w:val="24"/>
        </w:rPr>
        <w:t>scrap</w:t>
      </w:r>
      <w:proofErr w:type="spellEnd"/>
      <w:r w:rsidRPr="00A24900">
        <w:rPr>
          <w:rFonts w:cstheme="majorBidi"/>
          <w:b/>
          <w:bCs/>
          <w:szCs w:val="24"/>
        </w:rPr>
        <w:t xml:space="preserve"> composant</w:t>
      </w:r>
      <w:r w:rsidRPr="00A24900">
        <w:rPr>
          <w:rFonts w:cstheme="majorBidi"/>
          <w:szCs w:val="24"/>
        </w:rPr>
        <w:t xml:space="preserve"> : </w:t>
      </w:r>
      <w:r w:rsidR="00CD117F">
        <w:rPr>
          <w:rFonts w:cstheme="majorBidi"/>
          <w:szCs w:val="24"/>
        </w:rPr>
        <w:t>I</w:t>
      </w:r>
      <w:r w:rsidRPr="00A24900">
        <w:rPr>
          <w:rFonts w:cstheme="majorBidi"/>
          <w:szCs w:val="24"/>
        </w:rPr>
        <w:t>l concerne les pièces et sous-composants</w:t>
      </w:r>
      <w:r w:rsidR="004057C9" w:rsidRPr="00A24900">
        <w:rPr>
          <w:rFonts w:cstheme="majorBidi"/>
          <w:szCs w:val="24"/>
        </w:rPr>
        <w:t> :</w:t>
      </w:r>
      <w:r w:rsidRPr="00A24900">
        <w:rPr>
          <w:rFonts w:cstheme="majorBidi"/>
          <w:szCs w:val="24"/>
        </w:rPr>
        <w:t xml:space="preserve"> terminaux, joints d'étanchéité, agrafes</w:t>
      </w:r>
      <w:r w:rsidR="006C3A77" w:rsidRPr="00A24900">
        <w:rPr>
          <w:rFonts w:cstheme="majorBidi"/>
          <w:szCs w:val="24"/>
        </w:rPr>
        <w:t xml:space="preserve"> </w:t>
      </w:r>
      <w:r w:rsidRPr="00A24900">
        <w:rPr>
          <w:rFonts w:cstheme="majorBidi"/>
          <w:szCs w:val="24"/>
        </w:rPr>
        <w:t xml:space="preserve">qui, après leur intégration partielle dans le processus de fabrication, se révèlent non conformes et doivent être définitivement écartés. Ce type de </w:t>
      </w:r>
      <w:proofErr w:type="spellStart"/>
      <w:r w:rsidRPr="00A24900">
        <w:rPr>
          <w:rFonts w:cstheme="majorBidi"/>
          <w:szCs w:val="24"/>
        </w:rPr>
        <w:t>scrap</w:t>
      </w:r>
      <w:proofErr w:type="spellEnd"/>
      <w:r w:rsidRPr="00A24900">
        <w:rPr>
          <w:rFonts w:cstheme="majorBidi"/>
          <w:szCs w:val="24"/>
        </w:rPr>
        <w:t xml:space="preserve"> est particulièrement coûteux, car il intègre non seulement la valeur de la matière première mais également la valeur ajoutée générée par les opérations de transformation déjà réalisées. </w:t>
      </w:r>
    </w:p>
    <w:p w14:paraId="1B007EB2" w14:textId="5121B5E5" w:rsidR="00397DCA" w:rsidRPr="00A24900" w:rsidRDefault="00397DCA" w:rsidP="00CD117F">
      <w:pPr>
        <w:jc w:val="both"/>
        <w:rPr>
          <w:rFonts w:cstheme="majorBidi"/>
          <w:szCs w:val="24"/>
        </w:rPr>
      </w:pPr>
      <w:r w:rsidRPr="00A24900">
        <w:rPr>
          <w:rFonts w:cstheme="majorBidi"/>
          <w:b/>
          <w:bCs/>
          <w:szCs w:val="24"/>
        </w:rPr>
        <w:t xml:space="preserve">Le </w:t>
      </w:r>
      <w:proofErr w:type="spellStart"/>
      <w:r w:rsidRPr="00A24900">
        <w:rPr>
          <w:rFonts w:cstheme="majorBidi"/>
          <w:b/>
          <w:bCs/>
          <w:szCs w:val="24"/>
        </w:rPr>
        <w:t>scrap</w:t>
      </w:r>
      <w:proofErr w:type="spellEnd"/>
      <w:r w:rsidRPr="00A24900">
        <w:rPr>
          <w:rFonts w:cstheme="majorBidi"/>
          <w:b/>
          <w:bCs/>
          <w:szCs w:val="24"/>
        </w:rPr>
        <w:t xml:space="preserve"> produit fini</w:t>
      </w:r>
      <w:r w:rsidRPr="00A24900">
        <w:rPr>
          <w:rFonts w:cstheme="majorBidi"/>
          <w:szCs w:val="24"/>
        </w:rPr>
        <w:t xml:space="preserve"> : </w:t>
      </w:r>
      <w:r w:rsidR="00CD117F">
        <w:rPr>
          <w:rFonts w:cstheme="majorBidi"/>
          <w:szCs w:val="24"/>
        </w:rPr>
        <w:t>I</w:t>
      </w:r>
      <w:r w:rsidRPr="00A24900">
        <w:rPr>
          <w:rFonts w:cstheme="majorBidi"/>
          <w:szCs w:val="24"/>
        </w:rPr>
        <w:t xml:space="preserve">l s'agit des câblages ou sous-ensembles complets, parvenus au terme du processus de fabrication, mais dont la non-conformité est détectée lors des contrôles finaux ou des tests électriques. C'est la forme de </w:t>
      </w:r>
      <w:proofErr w:type="spellStart"/>
      <w:r w:rsidRPr="00A24900">
        <w:rPr>
          <w:rFonts w:cstheme="majorBidi"/>
          <w:szCs w:val="24"/>
        </w:rPr>
        <w:t>scrap</w:t>
      </w:r>
      <w:proofErr w:type="spellEnd"/>
      <w:r w:rsidRPr="00A24900">
        <w:rPr>
          <w:rFonts w:cstheme="majorBidi"/>
          <w:szCs w:val="24"/>
        </w:rPr>
        <w:t xml:space="preserve"> la plus onéreuse, puisqu'elle correspond à la destruction d'une valeur ajoutée totale, intégrant l'ensemble des matières, de la main-d'œuvre et des charges indirectes engagées tout au long du processus.</w:t>
      </w:r>
    </w:p>
    <w:p w14:paraId="572B49E2" w14:textId="273C828A" w:rsidR="00397DCA" w:rsidRPr="00A24900" w:rsidRDefault="00727C6B" w:rsidP="007A771A">
      <w:pPr>
        <w:pStyle w:val="Titre6"/>
      </w:pPr>
      <w:bookmarkStart w:id="326" w:name="_Toc232458551"/>
      <w:bookmarkStart w:id="327" w:name="_Toc233658491"/>
      <w:bookmarkStart w:id="328" w:name="_Toc234197140"/>
      <w:bookmarkStart w:id="329" w:name="_Toc234210380"/>
      <w:bookmarkStart w:id="330" w:name="_Toc234211075"/>
      <w:r w:rsidRPr="00A24900">
        <w:t>b)</w:t>
      </w:r>
      <w:r w:rsidR="00397DCA" w:rsidRPr="00A24900">
        <w:t xml:space="preserve"> Typologie selon l'origine dans le processus de production</w:t>
      </w:r>
      <w:bookmarkEnd w:id="326"/>
      <w:bookmarkEnd w:id="327"/>
      <w:bookmarkEnd w:id="328"/>
      <w:bookmarkEnd w:id="329"/>
      <w:bookmarkEnd w:id="330"/>
      <w:r w:rsidR="00397DCA" w:rsidRPr="00A24900">
        <w:t xml:space="preserve"> </w:t>
      </w:r>
    </w:p>
    <w:p w14:paraId="41627613" w14:textId="79589A7B" w:rsidR="00397DCA" w:rsidRPr="00A24900" w:rsidRDefault="00397DCA" w:rsidP="007A771A">
      <w:pPr>
        <w:jc w:val="both"/>
        <w:rPr>
          <w:rFonts w:cstheme="majorBidi"/>
          <w:szCs w:val="24"/>
        </w:rPr>
      </w:pPr>
      <w:r w:rsidRPr="00A24900">
        <w:rPr>
          <w:rFonts w:cstheme="majorBidi"/>
          <w:szCs w:val="24"/>
        </w:rPr>
        <w:t xml:space="preserve">Une deuxième classification, particulièrement pertinente pour le contrôle de gestion, distingue le </w:t>
      </w:r>
      <w:proofErr w:type="spellStart"/>
      <w:r w:rsidRPr="00A24900">
        <w:rPr>
          <w:rFonts w:cstheme="majorBidi"/>
          <w:szCs w:val="24"/>
        </w:rPr>
        <w:t>scrap</w:t>
      </w:r>
      <w:proofErr w:type="spellEnd"/>
      <w:r w:rsidRPr="00A24900">
        <w:rPr>
          <w:rFonts w:cstheme="majorBidi"/>
          <w:szCs w:val="24"/>
        </w:rPr>
        <w:t xml:space="preserve"> selon le stade du processus de fabrication auquel il est généré. Cette approche permet d'identifier les postes critiques et de cibler les actions correctives avec précision. </w:t>
      </w:r>
    </w:p>
    <w:p w14:paraId="53BE7C8A" w14:textId="30B24088" w:rsidR="00397DCA" w:rsidRPr="00A24900" w:rsidRDefault="00397DCA" w:rsidP="007A771A">
      <w:pPr>
        <w:jc w:val="both"/>
        <w:rPr>
          <w:rFonts w:cstheme="majorBidi"/>
          <w:szCs w:val="24"/>
        </w:rPr>
      </w:pPr>
      <w:r w:rsidRPr="00A24900">
        <w:rPr>
          <w:rFonts w:cstheme="majorBidi"/>
          <w:szCs w:val="24"/>
        </w:rPr>
        <w:lastRenderedPageBreak/>
        <w:t xml:space="preserve">Juran et Godfrey (1999), dans leur ouvrage de référence </w:t>
      </w:r>
      <w:proofErr w:type="spellStart"/>
      <w:r w:rsidRPr="00A24900">
        <w:rPr>
          <w:rFonts w:cstheme="majorBidi"/>
          <w:szCs w:val="24"/>
        </w:rPr>
        <w:t>Juran's</w:t>
      </w:r>
      <w:proofErr w:type="spellEnd"/>
      <w:r w:rsidRPr="00A24900">
        <w:rPr>
          <w:rFonts w:cstheme="majorBidi"/>
          <w:szCs w:val="24"/>
        </w:rPr>
        <w:t xml:space="preserve"> </w:t>
      </w:r>
      <w:proofErr w:type="spellStart"/>
      <w:r w:rsidRPr="00A24900">
        <w:rPr>
          <w:rFonts w:cstheme="majorBidi"/>
          <w:szCs w:val="24"/>
        </w:rPr>
        <w:t>Quality</w:t>
      </w:r>
      <w:proofErr w:type="spellEnd"/>
      <w:r w:rsidRPr="00A24900">
        <w:rPr>
          <w:rFonts w:cstheme="majorBidi"/>
          <w:szCs w:val="24"/>
        </w:rPr>
        <w:t xml:space="preserve"> </w:t>
      </w:r>
      <w:proofErr w:type="spellStart"/>
      <w:r w:rsidRPr="00A24900">
        <w:rPr>
          <w:rFonts w:cstheme="majorBidi"/>
          <w:szCs w:val="24"/>
        </w:rPr>
        <w:t>Handbook</w:t>
      </w:r>
      <w:proofErr w:type="spellEnd"/>
      <w:r w:rsidRPr="00A24900">
        <w:rPr>
          <w:rFonts w:cstheme="majorBidi"/>
          <w:szCs w:val="24"/>
        </w:rPr>
        <w:t>, proposent à cet égard de distinguer :</w:t>
      </w:r>
    </w:p>
    <w:p w14:paraId="7F898493" w14:textId="2335481C" w:rsidR="00397DCA" w:rsidRPr="00A24900" w:rsidRDefault="00397DCA" w:rsidP="007A771A">
      <w:pPr>
        <w:jc w:val="both"/>
        <w:rPr>
          <w:rFonts w:cstheme="majorBidi"/>
          <w:szCs w:val="24"/>
        </w:rPr>
      </w:pPr>
      <w:r w:rsidRPr="00A24900">
        <w:rPr>
          <w:rFonts w:cstheme="majorBidi"/>
          <w:b/>
          <w:bCs/>
          <w:szCs w:val="24"/>
        </w:rPr>
        <w:t xml:space="preserve">Le </w:t>
      </w:r>
      <w:proofErr w:type="spellStart"/>
      <w:r w:rsidRPr="00A24900">
        <w:rPr>
          <w:rFonts w:cstheme="majorBidi"/>
          <w:b/>
          <w:bCs/>
          <w:szCs w:val="24"/>
        </w:rPr>
        <w:t>scrap</w:t>
      </w:r>
      <w:proofErr w:type="spellEnd"/>
      <w:r w:rsidRPr="00A24900">
        <w:rPr>
          <w:rFonts w:cstheme="majorBidi"/>
          <w:b/>
          <w:bCs/>
          <w:szCs w:val="24"/>
        </w:rPr>
        <w:t xml:space="preserve"> en cours de processus</w:t>
      </w:r>
      <w:r w:rsidRPr="00A24900">
        <w:rPr>
          <w:rFonts w:cstheme="majorBidi"/>
          <w:szCs w:val="24"/>
        </w:rPr>
        <w:t xml:space="preserve"> (in-process </w:t>
      </w:r>
      <w:proofErr w:type="spellStart"/>
      <w:r w:rsidRPr="00A24900">
        <w:rPr>
          <w:rFonts w:cstheme="majorBidi"/>
          <w:szCs w:val="24"/>
        </w:rPr>
        <w:t>scrap</w:t>
      </w:r>
      <w:proofErr w:type="spellEnd"/>
      <w:r w:rsidRPr="00A24900">
        <w:rPr>
          <w:rFonts w:cstheme="majorBidi"/>
          <w:szCs w:val="24"/>
        </w:rPr>
        <w:t xml:space="preserve">) : </w:t>
      </w:r>
      <w:r w:rsidR="004057C9" w:rsidRPr="00A24900">
        <w:rPr>
          <w:rFonts w:cstheme="majorBidi"/>
          <w:szCs w:val="24"/>
        </w:rPr>
        <w:t>Ce type de résidu est le plus commun dans les secteurs de câblage, produit lors des processus de transformation tels que la coupe, le sertissage et l'assemblage. Cela découle habituellement de réglages inadéquats des machines, de défauts d'outillage ou des fluctuations dans les paramètres de production.</w:t>
      </w:r>
    </w:p>
    <w:p w14:paraId="518D6173" w14:textId="08B15AC1" w:rsidR="00397DCA" w:rsidRPr="00A24900" w:rsidRDefault="00397DCA" w:rsidP="007A771A">
      <w:pPr>
        <w:jc w:val="both"/>
        <w:rPr>
          <w:rFonts w:cstheme="majorBidi"/>
          <w:szCs w:val="24"/>
        </w:rPr>
      </w:pPr>
      <w:r w:rsidRPr="00A24900">
        <w:rPr>
          <w:rFonts w:cstheme="majorBidi"/>
          <w:b/>
          <w:bCs/>
          <w:szCs w:val="24"/>
        </w:rPr>
        <w:t xml:space="preserve">Le </w:t>
      </w:r>
      <w:proofErr w:type="spellStart"/>
      <w:r w:rsidRPr="00A24900">
        <w:rPr>
          <w:rFonts w:cstheme="majorBidi"/>
          <w:b/>
          <w:bCs/>
          <w:szCs w:val="24"/>
        </w:rPr>
        <w:t>scrap</w:t>
      </w:r>
      <w:proofErr w:type="spellEnd"/>
      <w:r w:rsidRPr="00A24900">
        <w:rPr>
          <w:rFonts w:cstheme="majorBidi"/>
          <w:b/>
          <w:bCs/>
          <w:szCs w:val="24"/>
        </w:rPr>
        <w:t xml:space="preserve"> détecté en contrôle qualité</w:t>
      </w:r>
      <w:r w:rsidRPr="00A24900">
        <w:rPr>
          <w:rFonts w:cstheme="majorBidi"/>
          <w:szCs w:val="24"/>
        </w:rPr>
        <w:t xml:space="preserve"> (inspection </w:t>
      </w:r>
      <w:proofErr w:type="spellStart"/>
      <w:r w:rsidRPr="00A24900">
        <w:rPr>
          <w:rFonts w:cstheme="majorBidi"/>
          <w:szCs w:val="24"/>
        </w:rPr>
        <w:t>scrap</w:t>
      </w:r>
      <w:proofErr w:type="spellEnd"/>
      <w:r w:rsidRPr="00A24900">
        <w:rPr>
          <w:rFonts w:cstheme="majorBidi"/>
          <w:szCs w:val="24"/>
        </w:rPr>
        <w:t xml:space="preserve">) : </w:t>
      </w:r>
      <w:r w:rsidR="003E5ABC">
        <w:rPr>
          <w:rFonts w:cstheme="majorBidi"/>
          <w:szCs w:val="24"/>
        </w:rPr>
        <w:t>I</w:t>
      </w:r>
      <w:r w:rsidRPr="00A24900">
        <w:rPr>
          <w:rFonts w:cstheme="majorBidi"/>
          <w:szCs w:val="24"/>
        </w:rPr>
        <w:t xml:space="preserve">dentifié lors des points de contrôle intermédiaires ou finaux, ce </w:t>
      </w:r>
      <w:proofErr w:type="spellStart"/>
      <w:r w:rsidRPr="00A24900">
        <w:rPr>
          <w:rFonts w:cstheme="majorBidi"/>
          <w:szCs w:val="24"/>
        </w:rPr>
        <w:t>scrap</w:t>
      </w:r>
      <w:proofErr w:type="spellEnd"/>
      <w:r w:rsidRPr="00A24900">
        <w:rPr>
          <w:rFonts w:cstheme="majorBidi"/>
          <w:szCs w:val="24"/>
        </w:rPr>
        <w:t xml:space="preserve"> se distingue par le fait que la non-conformité n'a pas été détectée à sa source, ce qui implique que de la valeur ajoutée supplémentaire a été inutilement engagée avant sa détection. Plus la détection est tardive, plus le coût du </w:t>
      </w:r>
      <w:proofErr w:type="spellStart"/>
      <w:r w:rsidRPr="00A24900">
        <w:rPr>
          <w:rFonts w:cstheme="majorBidi"/>
          <w:szCs w:val="24"/>
        </w:rPr>
        <w:t>scrap</w:t>
      </w:r>
      <w:proofErr w:type="spellEnd"/>
      <w:r w:rsidRPr="00A24900">
        <w:rPr>
          <w:rFonts w:cstheme="majorBidi"/>
          <w:szCs w:val="24"/>
        </w:rPr>
        <w:t xml:space="preserve"> est élevé. </w:t>
      </w:r>
    </w:p>
    <w:p w14:paraId="333BAFAB" w14:textId="12A45BF7" w:rsidR="00397DCA" w:rsidRPr="00A24900" w:rsidRDefault="00397DCA" w:rsidP="007A771A">
      <w:pPr>
        <w:jc w:val="both"/>
        <w:rPr>
          <w:rFonts w:cstheme="majorBidi"/>
          <w:szCs w:val="24"/>
        </w:rPr>
      </w:pPr>
      <w:r w:rsidRPr="00A24900">
        <w:rPr>
          <w:rFonts w:cstheme="majorBidi"/>
          <w:b/>
          <w:bCs/>
          <w:szCs w:val="24"/>
        </w:rPr>
        <w:t xml:space="preserve">Le </w:t>
      </w:r>
      <w:proofErr w:type="spellStart"/>
      <w:r w:rsidRPr="00A24900">
        <w:rPr>
          <w:rFonts w:cstheme="majorBidi"/>
          <w:b/>
          <w:bCs/>
          <w:szCs w:val="24"/>
        </w:rPr>
        <w:t>scrap</w:t>
      </w:r>
      <w:proofErr w:type="spellEnd"/>
      <w:r w:rsidRPr="00A24900">
        <w:rPr>
          <w:rFonts w:cstheme="majorBidi"/>
          <w:b/>
          <w:bCs/>
          <w:szCs w:val="24"/>
        </w:rPr>
        <w:t xml:space="preserve"> de démarrage</w:t>
      </w:r>
      <w:r w:rsidRPr="00A24900">
        <w:rPr>
          <w:rFonts w:cstheme="majorBidi"/>
          <w:szCs w:val="24"/>
        </w:rPr>
        <w:t xml:space="preserve"> (startup </w:t>
      </w:r>
      <w:proofErr w:type="spellStart"/>
      <w:r w:rsidRPr="00A24900">
        <w:rPr>
          <w:rFonts w:cstheme="majorBidi"/>
          <w:szCs w:val="24"/>
        </w:rPr>
        <w:t>scrap</w:t>
      </w:r>
      <w:proofErr w:type="spellEnd"/>
      <w:r w:rsidRPr="00A24900">
        <w:rPr>
          <w:rFonts w:cstheme="majorBidi"/>
          <w:szCs w:val="24"/>
        </w:rPr>
        <w:t xml:space="preserve">) : </w:t>
      </w:r>
      <w:r w:rsidR="003E5ABC">
        <w:rPr>
          <w:rFonts w:cstheme="majorBidi"/>
          <w:szCs w:val="24"/>
        </w:rPr>
        <w:t>G</w:t>
      </w:r>
      <w:r w:rsidRPr="00A24900">
        <w:rPr>
          <w:rFonts w:cstheme="majorBidi"/>
          <w:szCs w:val="24"/>
        </w:rPr>
        <w:t xml:space="preserve">énéré lors des phases de démarrage de machines ou de changement de série, il correspond aux pièces produites pendant la phase d'ajustement des paramètres, avant que le processus n'atteigne sa stabilité. Dans les environnements de production en grande série, ce type de </w:t>
      </w:r>
      <w:proofErr w:type="spellStart"/>
      <w:r w:rsidRPr="00A24900">
        <w:rPr>
          <w:rFonts w:cstheme="majorBidi"/>
          <w:szCs w:val="24"/>
        </w:rPr>
        <w:t>scrap</w:t>
      </w:r>
      <w:proofErr w:type="spellEnd"/>
      <w:r w:rsidRPr="00A24900">
        <w:rPr>
          <w:rFonts w:cstheme="majorBidi"/>
          <w:szCs w:val="24"/>
        </w:rPr>
        <w:t xml:space="preserve"> peut représenter une part non négligeable du coût total des rebuts. </w:t>
      </w:r>
    </w:p>
    <w:p w14:paraId="26AEA823" w14:textId="3F1AF34F" w:rsidR="00397DCA" w:rsidRPr="00A24900" w:rsidRDefault="00397DCA" w:rsidP="007A771A">
      <w:pPr>
        <w:jc w:val="both"/>
        <w:rPr>
          <w:rFonts w:cstheme="majorBidi"/>
          <w:szCs w:val="24"/>
        </w:rPr>
      </w:pPr>
      <w:r w:rsidRPr="00A24900">
        <w:rPr>
          <w:rFonts w:cstheme="majorBidi"/>
          <w:b/>
          <w:bCs/>
          <w:szCs w:val="24"/>
        </w:rPr>
        <w:t xml:space="preserve">Le </w:t>
      </w:r>
      <w:proofErr w:type="spellStart"/>
      <w:r w:rsidRPr="00A24900">
        <w:rPr>
          <w:rFonts w:cstheme="majorBidi"/>
          <w:b/>
          <w:bCs/>
          <w:szCs w:val="24"/>
        </w:rPr>
        <w:t>scrap</w:t>
      </w:r>
      <w:proofErr w:type="spellEnd"/>
      <w:r w:rsidRPr="00A24900">
        <w:rPr>
          <w:rFonts w:cstheme="majorBidi"/>
          <w:b/>
          <w:bCs/>
          <w:szCs w:val="24"/>
        </w:rPr>
        <w:t xml:space="preserve"> de fin de série</w:t>
      </w:r>
      <w:r w:rsidRPr="00A24900">
        <w:rPr>
          <w:rFonts w:cstheme="majorBidi"/>
          <w:szCs w:val="24"/>
        </w:rPr>
        <w:t xml:space="preserve"> : </w:t>
      </w:r>
      <w:r w:rsidR="003E5ABC">
        <w:rPr>
          <w:rFonts w:cstheme="majorBidi"/>
          <w:szCs w:val="24"/>
        </w:rPr>
        <w:t>S</w:t>
      </w:r>
      <w:r w:rsidRPr="00A24900">
        <w:rPr>
          <w:rFonts w:cstheme="majorBidi"/>
          <w:szCs w:val="24"/>
        </w:rPr>
        <w:t xml:space="preserve">ymétrique du </w:t>
      </w:r>
      <w:proofErr w:type="spellStart"/>
      <w:r w:rsidRPr="00A24900">
        <w:rPr>
          <w:rFonts w:cstheme="majorBidi"/>
          <w:szCs w:val="24"/>
        </w:rPr>
        <w:t>scrap</w:t>
      </w:r>
      <w:proofErr w:type="spellEnd"/>
      <w:r w:rsidRPr="00A24900">
        <w:rPr>
          <w:rFonts w:cstheme="majorBidi"/>
          <w:szCs w:val="24"/>
        </w:rPr>
        <w:t xml:space="preserve"> de démarrage, il est généré lors des phases d'arrêt de production ou de clôture de commande, lorsque les matières engagées dans le processus ne peuvent être totalement converties en produits finis conformes.</w:t>
      </w:r>
    </w:p>
    <w:p w14:paraId="06204E59" w14:textId="2AFC73FE" w:rsidR="00397DCA" w:rsidRPr="00A24900" w:rsidRDefault="00727C6B" w:rsidP="007A771A">
      <w:pPr>
        <w:pStyle w:val="Titre6"/>
      </w:pPr>
      <w:bookmarkStart w:id="331" w:name="_Toc232458552"/>
      <w:bookmarkStart w:id="332" w:name="_Toc233658492"/>
      <w:bookmarkStart w:id="333" w:name="_Toc234197141"/>
      <w:bookmarkStart w:id="334" w:name="_Toc234210381"/>
      <w:bookmarkStart w:id="335" w:name="_Toc234211076"/>
      <w:r w:rsidRPr="00A24900">
        <w:t>c)</w:t>
      </w:r>
      <w:r w:rsidR="00397DCA" w:rsidRPr="00A24900">
        <w:t>. Typologie selon la détectabilité</w:t>
      </w:r>
      <w:bookmarkEnd w:id="331"/>
      <w:bookmarkEnd w:id="332"/>
      <w:bookmarkEnd w:id="333"/>
      <w:bookmarkEnd w:id="334"/>
      <w:bookmarkEnd w:id="335"/>
    </w:p>
    <w:p w14:paraId="10A524CF" w14:textId="77777777" w:rsidR="00397DCA" w:rsidRPr="00A24900" w:rsidRDefault="00397DCA" w:rsidP="007A771A">
      <w:pPr>
        <w:jc w:val="both"/>
        <w:rPr>
          <w:rFonts w:cstheme="majorBidi"/>
          <w:szCs w:val="24"/>
        </w:rPr>
      </w:pPr>
      <w:r w:rsidRPr="00A24900">
        <w:rPr>
          <w:rFonts w:cstheme="majorBidi"/>
          <w:szCs w:val="24"/>
        </w:rPr>
        <w:t xml:space="preserve">Une troisième dimension de classification, directement issue des pratiques de management de la qualité et notamment de la méthode AMDEC (Analyse des Modes de Défaillance, de leurs Effets et de leur Criticité), distingue le </w:t>
      </w:r>
      <w:proofErr w:type="spellStart"/>
      <w:r w:rsidRPr="00A24900">
        <w:rPr>
          <w:rFonts w:cstheme="majorBidi"/>
          <w:szCs w:val="24"/>
        </w:rPr>
        <w:t>scrap</w:t>
      </w:r>
      <w:proofErr w:type="spellEnd"/>
      <w:r w:rsidRPr="00A24900">
        <w:rPr>
          <w:rFonts w:cstheme="majorBidi"/>
          <w:szCs w:val="24"/>
        </w:rPr>
        <w:t xml:space="preserve"> selon sa détectabilité au sein du processus de production : </w:t>
      </w:r>
    </w:p>
    <w:p w14:paraId="5161F156" w14:textId="1DB8F46D" w:rsidR="00397DCA" w:rsidRPr="00A24900" w:rsidRDefault="00397DCA" w:rsidP="007A771A">
      <w:pPr>
        <w:jc w:val="both"/>
        <w:rPr>
          <w:rFonts w:cstheme="majorBidi"/>
          <w:szCs w:val="24"/>
        </w:rPr>
      </w:pPr>
      <w:r w:rsidRPr="00A24900">
        <w:rPr>
          <w:rFonts w:cstheme="majorBidi"/>
          <w:b/>
          <w:bCs/>
          <w:szCs w:val="24"/>
        </w:rPr>
        <w:t xml:space="preserve">Le </w:t>
      </w:r>
      <w:proofErr w:type="spellStart"/>
      <w:r w:rsidRPr="00A24900">
        <w:rPr>
          <w:rFonts w:cstheme="majorBidi"/>
          <w:b/>
          <w:bCs/>
          <w:szCs w:val="24"/>
        </w:rPr>
        <w:t>scrap</w:t>
      </w:r>
      <w:proofErr w:type="spellEnd"/>
      <w:r w:rsidRPr="00A24900">
        <w:rPr>
          <w:rFonts w:cstheme="majorBidi"/>
          <w:b/>
          <w:bCs/>
          <w:szCs w:val="24"/>
        </w:rPr>
        <w:t xml:space="preserve"> détectable</w:t>
      </w:r>
      <w:r w:rsidRPr="00A24900">
        <w:rPr>
          <w:rFonts w:cstheme="majorBidi"/>
          <w:szCs w:val="24"/>
        </w:rPr>
        <w:t xml:space="preserve"> : </w:t>
      </w:r>
      <w:r w:rsidR="00CD117F">
        <w:rPr>
          <w:rFonts w:cstheme="majorBidi"/>
          <w:szCs w:val="24"/>
        </w:rPr>
        <w:t>N</w:t>
      </w:r>
      <w:r w:rsidRPr="00A24900">
        <w:rPr>
          <w:rFonts w:cstheme="majorBidi"/>
          <w:szCs w:val="24"/>
        </w:rPr>
        <w:t xml:space="preserve">on-conformités visibles à l'œil nu ou facilement identifiables par les opérateurs lors des contrôles visuels ou dimensionnels courants. Bien que sa détection soit aisée, ce type de </w:t>
      </w:r>
      <w:proofErr w:type="spellStart"/>
      <w:r w:rsidRPr="00A24900">
        <w:rPr>
          <w:rFonts w:cstheme="majorBidi"/>
          <w:szCs w:val="24"/>
        </w:rPr>
        <w:t>scrap</w:t>
      </w:r>
      <w:proofErr w:type="spellEnd"/>
      <w:r w:rsidRPr="00A24900">
        <w:rPr>
          <w:rFonts w:cstheme="majorBidi"/>
          <w:szCs w:val="24"/>
        </w:rPr>
        <w:t xml:space="preserve"> n'est pas pour autant sans conséquence économique, car il mobilise du temps de contrôle et génère des coûts d'élimination. </w:t>
      </w:r>
    </w:p>
    <w:p w14:paraId="06C0FD8D" w14:textId="31AC8AD1" w:rsidR="00397DCA" w:rsidRPr="00A24900" w:rsidRDefault="00397DCA" w:rsidP="007A771A">
      <w:pPr>
        <w:jc w:val="both"/>
        <w:rPr>
          <w:rFonts w:cstheme="majorBidi"/>
          <w:szCs w:val="24"/>
        </w:rPr>
      </w:pPr>
      <w:r w:rsidRPr="00A24900">
        <w:rPr>
          <w:rFonts w:cstheme="majorBidi"/>
          <w:b/>
          <w:bCs/>
          <w:szCs w:val="24"/>
        </w:rPr>
        <w:t xml:space="preserve">Le </w:t>
      </w:r>
      <w:proofErr w:type="spellStart"/>
      <w:r w:rsidRPr="00A24900">
        <w:rPr>
          <w:rFonts w:cstheme="majorBidi"/>
          <w:b/>
          <w:bCs/>
          <w:szCs w:val="24"/>
        </w:rPr>
        <w:t>scrap</w:t>
      </w:r>
      <w:proofErr w:type="spellEnd"/>
      <w:r w:rsidRPr="00A24900">
        <w:rPr>
          <w:rFonts w:cstheme="majorBidi"/>
          <w:b/>
          <w:bCs/>
          <w:szCs w:val="24"/>
        </w:rPr>
        <w:t xml:space="preserve"> difficilement détectable</w:t>
      </w:r>
      <w:r w:rsidRPr="00A24900">
        <w:rPr>
          <w:rFonts w:cstheme="majorBidi"/>
          <w:szCs w:val="24"/>
        </w:rPr>
        <w:t xml:space="preserve"> : </w:t>
      </w:r>
      <w:r w:rsidR="00CD117F">
        <w:rPr>
          <w:rFonts w:cstheme="majorBidi"/>
          <w:szCs w:val="24"/>
        </w:rPr>
        <w:t>N</w:t>
      </w:r>
      <w:r w:rsidRPr="00A24900">
        <w:rPr>
          <w:rFonts w:cstheme="majorBidi"/>
          <w:szCs w:val="24"/>
        </w:rPr>
        <w:t>on-conformités cachées, nécessitant des équipements de contrôle spécifiques</w:t>
      </w:r>
      <w:r w:rsidR="006C3A77" w:rsidRPr="00A24900">
        <w:rPr>
          <w:rFonts w:cstheme="majorBidi"/>
          <w:szCs w:val="24"/>
        </w:rPr>
        <w:t xml:space="preserve"> </w:t>
      </w:r>
      <w:r w:rsidRPr="00A24900">
        <w:rPr>
          <w:rFonts w:cstheme="majorBidi"/>
          <w:szCs w:val="24"/>
        </w:rPr>
        <w:t xml:space="preserve">testeurs électriques, appareils de mesure dimensionnelle, contrôle par vision artificielle. Dans le secteur du câblage automobile, les défauts de sertissage </w:t>
      </w:r>
      <w:r w:rsidRPr="00A24900">
        <w:rPr>
          <w:rFonts w:cstheme="majorBidi"/>
          <w:szCs w:val="24"/>
        </w:rPr>
        <w:lastRenderedPageBreak/>
        <w:t xml:space="preserve">insuffisamment serrés ou les </w:t>
      </w:r>
      <w:proofErr w:type="spellStart"/>
      <w:r w:rsidRPr="00A24900">
        <w:rPr>
          <w:rFonts w:cstheme="majorBidi"/>
          <w:szCs w:val="24"/>
        </w:rPr>
        <w:t>micro-coupures</w:t>
      </w:r>
      <w:proofErr w:type="spellEnd"/>
      <w:r w:rsidRPr="00A24900">
        <w:rPr>
          <w:rFonts w:cstheme="majorBidi"/>
          <w:szCs w:val="24"/>
        </w:rPr>
        <w:t xml:space="preserve"> dans les conducteurs entrent dans cette catégorie. Ce type de </w:t>
      </w:r>
      <w:proofErr w:type="spellStart"/>
      <w:r w:rsidRPr="00A24900">
        <w:rPr>
          <w:rFonts w:cstheme="majorBidi"/>
          <w:szCs w:val="24"/>
        </w:rPr>
        <w:t>scrap</w:t>
      </w:r>
      <w:proofErr w:type="spellEnd"/>
      <w:r w:rsidRPr="00A24900">
        <w:rPr>
          <w:rFonts w:cstheme="majorBidi"/>
          <w:szCs w:val="24"/>
        </w:rPr>
        <w:t xml:space="preserve"> est particulièrement préoccupant, car il peut passer inaperçu jusqu'aux stades avancés du processus, voire jusqu'au client final, avec des conséquences potentiellement graves en termes de sécurité et de coûts de garantie.</w:t>
      </w:r>
    </w:p>
    <w:p w14:paraId="4B5EA160" w14:textId="6FC75481" w:rsidR="00397DCA" w:rsidRPr="00A24900" w:rsidRDefault="00727C6B" w:rsidP="007A771A">
      <w:pPr>
        <w:pStyle w:val="Titre6"/>
      </w:pPr>
      <w:bookmarkStart w:id="336" w:name="_Toc232458553"/>
      <w:bookmarkStart w:id="337" w:name="_Toc233658493"/>
      <w:bookmarkStart w:id="338" w:name="_Toc234197142"/>
      <w:bookmarkStart w:id="339" w:name="_Toc234210382"/>
      <w:bookmarkStart w:id="340" w:name="_Toc234211077"/>
      <w:r w:rsidRPr="00A24900">
        <w:t>e)</w:t>
      </w:r>
      <w:r w:rsidR="00397DCA" w:rsidRPr="00A24900">
        <w:t xml:space="preserve"> Typologie selon la </w:t>
      </w:r>
      <w:proofErr w:type="spellStart"/>
      <w:r w:rsidR="00397DCA" w:rsidRPr="00A24900">
        <w:t>valorisabilité</w:t>
      </w:r>
      <w:bookmarkEnd w:id="336"/>
      <w:bookmarkEnd w:id="337"/>
      <w:bookmarkEnd w:id="338"/>
      <w:bookmarkEnd w:id="339"/>
      <w:bookmarkEnd w:id="340"/>
      <w:proofErr w:type="spellEnd"/>
    </w:p>
    <w:p w14:paraId="7781CD76" w14:textId="4EEA0E4F" w:rsidR="00397DCA" w:rsidRPr="00A24900" w:rsidRDefault="00397DCA" w:rsidP="007A771A">
      <w:pPr>
        <w:jc w:val="both"/>
        <w:rPr>
          <w:rFonts w:cstheme="majorBidi"/>
          <w:szCs w:val="24"/>
        </w:rPr>
      </w:pPr>
      <w:r w:rsidRPr="00A24900">
        <w:rPr>
          <w:rFonts w:cstheme="majorBidi"/>
          <w:szCs w:val="24"/>
        </w:rPr>
        <w:t xml:space="preserve">Enfin, une quatrième classification, directement pertinente pour le contrôle de gestion et l'évaluation du coût réel du </w:t>
      </w:r>
      <w:proofErr w:type="spellStart"/>
      <w:r w:rsidRPr="00A24900">
        <w:rPr>
          <w:rFonts w:cstheme="majorBidi"/>
          <w:szCs w:val="24"/>
        </w:rPr>
        <w:t>scrap</w:t>
      </w:r>
      <w:proofErr w:type="spellEnd"/>
      <w:r w:rsidRPr="00A24900">
        <w:rPr>
          <w:rFonts w:cstheme="majorBidi"/>
          <w:szCs w:val="24"/>
        </w:rPr>
        <w:t>, distingue les rebuts selon leur capacité à être valorisés après mise au rebut :</w:t>
      </w:r>
    </w:p>
    <w:p w14:paraId="389FA00C" w14:textId="60F7E99D" w:rsidR="00397DCA" w:rsidRPr="00A24900" w:rsidRDefault="00397DCA" w:rsidP="007A771A">
      <w:pPr>
        <w:jc w:val="both"/>
        <w:rPr>
          <w:rFonts w:cstheme="majorBidi"/>
          <w:szCs w:val="24"/>
        </w:rPr>
      </w:pPr>
      <w:r w:rsidRPr="00A24900">
        <w:rPr>
          <w:rFonts w:cstheme="majorBidi"/>
          <w:b/>
          <w:bCs/>
          <w:szCs w:val="24"/>
        </w:rPr>
        <w:t xml:space="preserve">Le </w:t>
      </w:r>
      <w:proofErr w:type="spellStart"/>
      <w:r w:rsidRPr="00A24900">
        <w:rPr>
          <w:rFonts w:cstheme="majorBidi"/>
          <w:b/>
          <w:bCs/>
          <w:szCs w:val="24"/>
        </w:rPr>
        <w:t>scrap</w:t>
      </w:r>
      <w:proofErr w:type="spellEnd"/>
      <w:r w:rsidRPr="00A24900">
        <w:rPr>
          <w:rFonts w:cstheme="majorBidi"/>
          <w:b/>
          <w:bCs/>
          <w:szCs w:val="24"/>
        </w:rPr>
        <w:t xml:space="preserve"> valorisable</w:t>
      </w:r>
      <w:r w:rsidRPr="00A24900">
        <w:rPr>
          <w:rFonts w:cstheme="majorBidi"/>
          <w:szCs w:val="24"/>
        </w:rPr>
        <w:t xml:space="preserve"> : </w:t>
      </w:r>
      <w:r w:rsidR="00CD117F">
        <w:rPr>
          <w:rFonts w:cstheme="majorBidi"/>
          <w:szCs w:val="24"/>
        </w:rPr>
        <w:t>R</w:t>
      </w:r>
      <w:r w:rsidRPr="00A24900">
        <w:rPr>
          <w:rFonts w:cstheme="majorBidi"/>
          <w:szCs w:val="24"/>
        </w:rPr>
        <w:t xml:space="preserve">ebuts dont les matières constitutives peuvent être récupérées et revendues ou réintégrées dans le processus de production. Les chutes de cuivre issues de la fabrication de câbles constituent l'exemple le plus emblématique dans le secteur du câblage automobile : leur valeur marchande, indexée sur les cours internationaux du métal rouge, permet de récupérer une fraction significative de la valeur matière perdue. Pour le contrôle de gestion, le coût net du </w:t>
      </w:r>
      <w:proofErr w:type="spellStart"/>
      <w:r w:rsidRPr="00A24900">
        <w:rPr>
          <w:rFonts w:cstheme="majorBidi"/>
          <w:szCs w:val="24"/>
        </w:rPr>
        <w:t>scrap</w:t>
      </w:r>
      <w:proofErr w:type="spellEnd"/>
      <w:r w:rsidRPr="00A24900">
        <w:rPr>
          <w:rFonts w:cstheme="majorBidi"/>
          <w:szCs w:val="24"/>
        </w:rPr>
        <w:t xml:space="preserve"> valorisable est donc égal à la valeur des matières et de la main-d'œuvre perdues, diminuée du produit de la cession des matières récupérées.</w:t>
      </w:r>
    </w:p>
    <w:p w14:paraId="35188654" w14:textId="62C280D5" w:rsidR="00397DCA" w:rsidRPr="00A24900" w:rsidRDefault="00397DCA" w:rsidP="007A771A">
      <w:pPr>
        <w:jc w:val="both"/>
        <w:rPr>
          <w:rFonts w:cstheme="majorBidi"/>
          <w:szCs w:val="24"/>
        </w:rPr>
      </w:pPr>
      <w:r w:rsidRPr="00A24900">
        <w:rPr>
          <w:rFonts w:cstheme="majorBidi"/>
          <w:b/>
          <w:bCs/>
          <w:szCs w:val="24"/>
        </w:rPr>
        <w:t xml:space="preserve">Le </w:t>
      </w:r>
      <w:proofErr w:type="spellStart"/>
      <w:r w:rsidRPr="00A24900">
        <w:rPr>
          <w:rFonts w:cstheme="majorBidi"/>
          <w:b/>
          <w:bCs/>
          <w:szCs w:val="24"/>
        </w:rPr>
        <w:t>scrap</w:t>
      </w:r>
      <w:proofErr w:type="spellEnd"/>
      <w:r w:rsidRPr="00A24900">
        <w:rPr>
          <w:rFonts w:cstheme="majorBidi"/>
          <w:b/>
          <w:bCs/>
          <w:szCs w:val="24"/>
        </w:rPr>
        <w:t xml:space="preserve"> non valorisable</w:t>
      </w:r>
      <w:r w:rsidRPr="00A24900">
        <w:rPr>
          <w:rFonts w:cstheme="majorBidi"/>
          <w:szCs w:val="24"/>
        </w:rPr>
        <w:t xml:space="preserve"> : </w:t>
      </w:r>
      <w:r w:rsidR="00CD117F">
        <w:rPr>
          <w:rFonts w:cstheme="majorBidi"/>
          <w:szCs w:val="24"/>
        </w:rPr>
        <w:t>R</w:t>
      </w:r>
      <w:r w:rsidRPr="00A24900">
        <w:rPr>
          <w:rFonts w:cstheme="majorBidi"/>
          <w:szCs w:val="24"/>
        </w:rPr>
        <w:t>ebuts dont la composition ou la nature ne permet aucune récupération économique significative. Les câblages assemblés non conformes, dont les composants ne peuvent être démontés sans destruction, entrent généralement dans cette catégorie. Leur traitement représente un coût net intégral, auquel s'ajoutent parfois des coûts d'élimination réglementaire, notamment pour les déchets dangereux.</w:t>
      </w:r>
    </w:p>
    <w:p w14:paraId="51ECD17B" w14:textId="6B0B4CB6" w:rsidR="009B2D18" w:rsidRPr="00A24900" w:rsidRDefault="009B2D18" w:rsidP="007A771A">
      <w:pPr>
        <w:pStyle w:val="Titre5"/>
      </w:pPr>
      <w:bookmarkStart w:id="341" w:name="_Toc232458554"/>
      <w:bookmarkStart w:id="342" w:name="_Toc233658494"/>
      <w:bookmarkStart w:id="343" w:name="_Toc234197143"/>
      <w:bookmarkStart w:id="344" w:name="_Toc234210383"/>
      <w:bookmarkStart w:id="345" w:name="_Toc234211078"/>
      <w:r w:rsidRPr="00A24900">
        <w:t xml:space="preserve">3. Sources et facteurs générateurs du </w:t>
      </w:r>
      <w:proofErr w:type="spellStart"/>
      <w:r w:rsidRPr="00A24900">
        <w:t>scrap</w:t>
      </w:r>
      <w:proofErr w:type="spellEnd"/>
      <w:r w:rsidRPr="00A24900">
        <w:t xml:space="preserve"> industriel</w:t>
      </w:r>
      <w:bookmarkEnd w:id="341"/>
      <w:bookmarkEnd w:id="342"/>
      <w:bookmarkEnd w:id="343"/>
      <w:bookmarkEnd w:id="344"/>
      <w:bookmarkEnd w:id="345"/>
    </w:p>
    <w:p w14:paraId="052D3E38" w14:textId="72A312F6" w:rsidR="009B2D18" w:rsidRPr="00A24900" w:rsidRDefault="009B2D18" w:rsidP="007A771A">
      <w:pPr>
        <w:jc w:val="both"/>
        <w:rPr>
          <w:rFonts w:cstheme="majorBidi"/>
          <w:szCs w:val="24"/>
        </w:rPr>
      </w:pPr>
      <w:r w:rsidRPr="00A24900">
        <w:rPr>
          <w:rFonts w:cstheme="majorBidi"/>
          <w:szCs w:val="24"/>
        </w:rPr>
        <w:t xml:space="preserve">L'identification des sources du </w:t>
      </w:r>
      <w:proofErr w:type="spellStart"/>
      <w:r w:rsidRPr="00A24900">
        <w:rPr>
          <w:rFonts w:cstheme="majorBidi"/>
          <w:szCs w:val="24"/>
        </w:rPr>
        <w:t xml:space="preserve">scrap</w:t>
      </w:r>
      <w:proofErr w:type="spellEnd"/>
      <w:r w:rsidRPr="00A24900">
        <w:rPr>
          <w:rFonts w:cstheme="majorBidi"/>
          <w:szCs w:val="24"/>
        </w:rPr>
        <w:t xml:space="preserve"> constitue un préalable indispensable à toute démarche de réduction. La littérature en gestion de la qualité mobilise traditionnellement le cadre des </w:t>
      </w:r>
      <w:r w:rsidRPr="00A24900">
        <w:rPr>
          <w:rFonts w:cstheme="majorBidi"/>
          <w:b/>
          <w:bCs/>
          <w:szCs w:val="24"/>
        </w:rPr>
        <w:t xml:space="preserve">5M</w:t>
      </w:r>
      <w:r w:rsidR="007204CF" w:rsidRPr="00A24900">
        <w:rPr>
          <w:rFonts w:cstheme="majorBidi"/>
          <w:b/>
          <w:bCs/>
          <w:szCs w:val="24"/>
        </w:rPr>
        <w:t xml:space="preserve"> </w:t>
      </w:r>
      <w:r w:rsidR="007204CF" w:rsidRPr="00A24900">
        <w:rPr>
          <w:rFonts w:cstheme="majorBidi"/>
          <w:szCs w:val="24"/>
        </w:rPr>
        <w:t xml:space="preserve">:</w:t>
      </w:r>
      <w:r w:rsidRPr="00A24900">
        <w:rPr>
          <w:rFonts w:cstheme="majorBidi"/>
          <w:szCs w:val="24"/>
        </w:rPr>
        <w:t xml:space="preserve"> Main d'œuvre, Machine, Matière, Méthode, Milieu</w:t>
      </w:r>
      <w:r w:rsidR="004057C9" w:rsidRPr="00A24900">
        <w:rPr>
          <w:rFonts w:cstheme="majorBidi"/>
          <w:szCs w:val="24"/>
        </w:rPr>
        <w:t xml:space="preserve">,</w:t>
      </w:r>
      <w:r w:rsidRPr="00A24900">
        <w:rPr>
          <w:rFonts w:cstheme="majorBidi"/>
          <w:szCs w:val="24"/>
        </w:rPr>
        <w:t xml:space="preserve"> pour analyser les causes potentielles de génération de </w:t>
      </w:r>
      <w:proofErr w:type="spellStart"/>
      <w:r w:rsidRPr="00A24900">
        <w:rPr>
          <w:rFonts w:cstheme="majorBidi"/>
          <w:szCs w:val="24"/>
        </w:rPr>
        <w:t xml:space="preserve">scrap</w:t>
      </w:r>
      <w:proofErr w:type="spellEnd"/>
      <w:r w:rsidRPr="00A24900">
        <w:rPr>
          <w:rFonts w:cstheme="majorBidi"/>
          <w:szCs w:val="24"/>
        </w:rPr>
        <w:t xml:space="preserve"> (Ishikawa, 1984).</w:t>
      </w:r>
    </w:p>
    <w:p w14:paraId="33B8985A" w14:textId="418C2114" w:rsidR="009B2D18" w:rsidRPr="00A24900" w:rsidRDefault="009B2D18" w:rsidP="007A771A">
      <w:pPr>
        <w:jc w:val="both"/>
        <w:rPr>
          <w:rFonts w:cstheme="majorBidi"/>
          <w:szCs w:val="24"/>
        </w:rPr>
      </w:pPr>
      <w:r w:rsidRPr="00A24900">
        <w:rPr>
          <w:rFonts w:cstheme="majorBidi"/>
          <w:szCs w:val="24"/>
        </w:rPr>
        <w:t xml:space="preserve">La </w:t>
      </w:r>
      <w:r w:rsidRPr="00A24900">
        <w:rPr>
          <w:rFonts w:cstheme="majorBidi"/>
          <w:b/>
          <w:bCs/>
          <w:szCs w:val="24"/>
        </w:rPr>
        <w:t>machine</w:t>
      </w:r>
      <w:r w:rsidRPr="00A24900">
        <w:rPr>
          <w:rFonts w:cstheme="majorBidi"/>
          <w:szCs w:val="24"/>
        </w:rPr>
        <w:t xml:space="preserve"> constitue souvent la première source de </w:t>
      </w:r>
      <w:proofErr w:type="spellStart"/>
      <w:r w:rsidRPr="00A24900">
        <w:rPr>
          <w:rFonts w:cstheme="majorBidi"/>
          <w:szCs w:val="24"/>
        </w:rPr>
        <w:t>scrap</w:t>
      </w:r>
      <w:proofErr w:type="spellEnd"/>
      <w:r w:rsidRPr="00A24900">
        <w:rPr>
          <w:rFonts w:cstheme="majorBidi"/>
          <w:szCs w:val="24"/>
        </w:rPr>
        <w:t xml:space="preserve"> en milieu industriel, particulièrement dans les processus de sertissage et de soudage caractéristiques de l'industrie du câblage. Une machine mal réglée, usée ou insuffisamment entretenue peut générer des défauts en série avant même que l'opérateur ne les détecte. </w:t>
      </w:r>
    </w:p>
    <w:p w14:paraId="4BB97C67" w14:textId="33F4241F" w:rsidR="009B2D18" w:rsidRPr="00A24900" w:rsidRDefault="009B2D18" w:rsidP="007A771A">
      <w:pPr>
        <w:jc w:val="both"/>
        <w:rPr>
          <w:rFonts w:cstheme="majorBidi"/>
          <w:szCs w:val="24"/>
        </w:rPr>
      </w:pPr>
      <w:r w:rsidRPr="00A24900">
        <w:rPr>
          <w:rFonts w:cstheme="majorBidi"/>
          <w:szCs w:val="24"/>
        </w:rPr>
        <w:t xml:space="preserve">La </w:t>
      </w:r>
      <w:r w:rsidRPr="00A24900">
        <w:rPr>
          <w:rFonts w:cstheme="majorBidi"/>
          <w:b/>
          <w:bCs/>
          <w:szCs w:val="24"/>
        </w:rPr>
        <w:t xml:space="preserve">main d'œuvre</w:t>
      </w:r>
      <w:r w:rsidRPr="00A24900">
        <w:rPr>
          <w:rFonts w:cstheme="majorBidi"/>
          <w:szCs w:val="24"/>
        </w:rPr>
        <w:t xml:space="preserve"> constitue la deuxième source majeure. Les erreurs opérateurs </w:t>
      </w:r>
      <w:r w:rsidR="001951B8" w:rsidRPr="00A24900">
        <w:rPr>
          <w:rFonts w:cstheme="majorBidi"/>
          <w:szCs w:val="24"/>
        </w:rPr>
        <w:t xml:space="preserve">-</w:t>
      </w:r>
      <w:r w:rsidRPr="00A24900">
        <w:rPr>
          <w:rFonts w:cstheme="majorBidi"/>
          <w:szCs w:val="24"/>
        </w:rPr>
        <w:t xml:space="preserve"> liées à la fatigue, au manque de formation ou à la rotation fréquente des postes génèrent des non-</w:t>
      </w:r>
      <w:r w:rsidRPr="00A24900">
        <w:rPr>
          <w:rFonts w:cstheme="majorBidi"/>
          <w:szCs w:val="24"/>
        </w:rPr>
        <w:lastRenderedPageBreak/>
        <w:t xml:space="preserve">conformités qui se traduisent directement en </w:t>
      </w:r>
      <w:proofErr w:type="spellStart"/>
      <w:r w:rsidRPr="00A24900">
        <w:rPr>
          <w:rFonts w:cstheme="majorBidi"/>
          <w:szCs w:val="24"/>
        </w:rPr>
        <w:t xml:space="preserve">scrap</w:t>
      </w:r>
      <w:proofErr w:type="spellEnd"/>
      <w:r w:rsidRPr="00A24900">
        <w:rPr>
          <w:rFonts w:cstheme="majorBidi"/>
          <w:szCs w:val="24"/>
        </w:rPr>
        <w:t xml:space="preserve">. Nakajima (1988) souligne à cet égard que « </w:t>
      </w:r>
      <w:r w:rsidRPr="00A24900">
        <w:rPr>
          <w:rFonts w:cstheme="majorBidi"/>
          <w:i/>
          <w:iCs/>
          <w:szCs w:val="24"/>
        </w:rPr>
        <w:t xml:space="preserve">la compétence et l'implication des opérateurs sont des facteurs déterminants de la qualité en production, car ce sont eux qui détectent en premier les anomalies et qui peuvent agir le plus rapidement pour en limiter l'impact</w:t>
      </w:r>
      <w:r w:rsidRPr="00A24900">
        <w:rPr>
          <w:rFonts w:cstheme="majorBidi"/>
          <w:szCs w:val="24"/>
        </w:rPr>
        <w:t xml:space="preserve"> »</w:t>
      </w:r>
      <w:r w:rsidR="00751657" w:rsidRPr="00A24900">
        <w:rPr>
          <w:rFonts w:cstheme="majorBidi"/>
        </w:rPr>
        <w:t xml:space="preserve"> </w:t>
      </w:r>
      <w:r w:rsidR="00751657" w:rsidRPr="00A24900">
        <w:rPr>
          <w:rFonts w:cstheme="majorBidi"/>
          <w:szCs w:val="24"/>
        </w:rPr>
        <w:t xml:space="preserve">(Nakajima, 1988).</w:t>
      </w:r>
    </w:p>
    <w:p w14:paraId="25E64EBD" w14:textId="77777777" w:rsidR="009B2D18" w:rsidRPr="00A24900" w:rsidRDefault="009B2D18" w:rsidP="007A771A">
      <w:pPr>
        <w:jc w:val="both"/>
        <w:rPr>
          <w:rFonts w:cstheme="majorBidi"/>
          <w:szCs w:val="24"/>
        </w:rPr>
      </w:pPr>
      <w:r w:rsidRPr="00A24900">
        <w:rPr>
          <w:rFonts w:cstheme="majorBidi"/>
          <w:szCs w:val="24"/>
        </w:rPr>
        <w:t xml:space="preserve">La </w:t>
      </w:r>
      <w:r w:rsidRPr="00A24900">
        <w:rPr>
          <w:rFonts w:cstheme="majorBidi"/>
          <w:b/>
          <w:bCs/>
          <w:szCs w:val="24"/>
        </w:rPr>
        <w:t>matière</w:t>
      </w:r>
      <w:r w:rsidRPr="00A24900">
        <w:rPr>
          <w:rFonts w:cstheme="majorBidi"/>
          <w:szCs w:val="24"/>
        </w:rPr>
        <w:t xml:space="preserve"> peut également être à l'origine du </w:t>
      </w:r>
      <w:proofErr w:type="spellStart"/>
      <w:r w:rsidRPr="00A24900">
        <w:rPr>
          <w:rFonts w:cstheme="majorBidi"/>
          <w:szCs w:val="24"/>
        </w:rPr>
        <w:t>scrap</w:t>
      </w:r>
      <w:proofErr w:type="spellEnd"/>
      <w:r w:rsidRPr="00A24900">
        <w:rPr>
          <w:rFonts w:cstheme="majorBidi"/>
          <w:szCs w:val="24"/>
        </w:rPr>
        <w:t xml:space="preserve"> lorsque les composants ou matières premières livrés par les fournisseurs présentent des non-conformités. Les erreurs fournisseurs représentent une source de </w:t>
      </w:r>
      <w:proofErr w:type="spellStart"/>
      <w:r w:rsidRPr="00A24900">
        <w:rPr>
          <w:rFonts w:cstheme="majorBidi"/>
          <w:szCs w:val="24"/>
        </w:rPr>
        <w:t>scrap</w:t>
      </w:r>
      <w:proofErr w:type="spellEnd"/>
      <w:r w:rsidRPr="00A24900">
        <w:rPr>
          <w:rFonts w:cstheme="majorBidi"/>
          <w:szCs w:val="24"/>
        </w:rPr>
        <w:t xml:space="preserve"> logistique particulièrement difficile à maîtriser car elles échappent au contrôle direct de l'unité de production.</w:t>
      </w:r>
    </w:p>
    <w:p w14:paraId="0F6781E7" w14:textId="77777777" w:rsidR="009B2D18" w:rsidRPr="00A24900" w:rsidRDefault="009B2D18" w:rsidP="007A771A">
      <w:pPr>
        <w:jc w:val="both"/>
        <w:rPr>
          <w:rFonts w:cstheme="majorBidi"/>
          <w:szCs w:val="24"/>
        </w:rPr>
      </w:pPr>
      <w:r w:rsidRPr="00A24900">
        <w:rPr>
          <w:rFonts w:cstheme="majorBidi"/>
          <w:szCs w:val="24"/>
        </w:rPr>
        <w:t xml:space="preserve">La </w:t>
      </w:r>
      <w:r w:rsidRPr="00A24900">
        <w:rPr>
          <w:rFonts w:cstheme="majorBidi"/>
          <w:b/>
          <w:bCs/>
          <w:szCs w:val="24"/>
        </w:rPr>
        <w:t>méthode</w:t>
      </w:r>
      <w:r w:rsidRPr="00A24900">
        <w:rPr>
          <w:rFonts w:cstheme="majorBidi"/>
          <w:szCs w:val="24"/>
        </w:rPr>
        <w:t xml:space="preserve"> renvoie aux procédés et gammes de fabrication : une méthode mal définie ou mal documentée peut générer des variations de qualité entre opérateurs et entre shifts, conduisant à des taux de </w:t>
      </w:r>
      <w:proofErr w:type="spellStart"/>
      <w:r w:rsidRPr="00A24900">
        <w:rPr>
          <w:rFonts w:cstheme="majorBidi"/>
          <w:szCs w:val="24"/>
        </w:rPr>
        <w:t>scrap</w:t>
      </w:r>
      <w:proofErr w:type="spellEnd"/>
      <w:r w:rsidRPr="00A24900">
        <w:rPr>
          <w:rFonts w:cstheme="majorBidi"/>
          <w:szCs w:val="24"/>
        </w:rPr>
        <w:t xml:space="preserve"> variables et difficiles à stabiliser.</w:t>
      </w:r>
    </w:p>
    <w:p w14:paraId="3BEB257B" w14:textId="7DCFED5B" w:rsidR="00586E4B" w:rsidRPr="00A24900" w:rsidRDefault="009B2D18" w:rsidP="007A771A">
      <w:pPr>
        <w:jc w:val="both"/>
        <w:rPr>
          <w:rFonts w:cstheme="majorBidi"/>
          <w:szCs w:val="24"/>
        </w:rPr>
      </w:pPr>
      <w:r w:rsidRPr="00A24900">
        <w:rPr>
          <w:rFonts w:cstheme="majorBidi"/>
          <w:szCs w:val="24"/>
        </w:rPr>
        <w:t xml:space="preserve">Enfin, le </w:t>
      </w:r>
      <w:r w:rsidRPr="00A24900">
        <w:rPr>
          <w:rFonts w:cstheme="majorBidi"/>
          <w:b/>
          <w:bCs/>
          <w:szCs w:val="24"/>
        </w:rPr>
        <w:t>milieu</w:t>
      </w:r>
      <w:r w:rsidRPr="00A24900">
        <w:rPr>
          <w:rFonts w:cstheme="majorBidi"/>
          <w:szCs w:val="24"/>
        </w:rPr>
        <w:t xml:space="preserve"> conditions de travail, éclairage, température, bruit</w:t>
      </w:r>
      <w:r w:rsidR="00112C15">
        <w:rPr>
          <w:rFonts w:cstheme="majorBidi"/>
          <w:szCs w:val="24"/>
        </w:rPr>
        <w:t>,</w:t>
      </w:r>
      <w:r w:rsidRPr="00A24900">
        <w:rPr>
          <w:rFonts w:cstheme="majorBidi"/>
          <w:szCs w:val="24"/>
        </w:rPr>
        <w:t xml:space="preserve"> peut influencer la performance des opérateurs et donc indirectement le niveau de </w:t>
      </w:r>
      <w:proofErr w:type="spellStart"/>
      <w:r w:rsidRPr="00A24900">
        <w:rPr>
          <w:rFonts w:cstheme="majorBidi"/>
          <w:szCs w:val="24"/>
        </w:rPr>
        <w:t>scrap</w:t>
      </w:r>
      <w:proofErr w:type="spellEnd"/>
      <w:r w:rsidRPr="00A24900">
        <w:rPr>
          <w:rFonts w:cstheme="majorBidi"/>
          <w:szCs w:val="24"/>
        </w:rPr>
        <w:t xml:space="preserve"> généré.</w:t>
      </w:r>
      <w:r w:rsidR="00586E4B" w:rsidRPr="00A24900">
        <w:rPr>
          <w:rFonts w:cstheme="majorBidi"/>
          <w:i/>
          <w:iCs/>
          <w:szCs w:val="24"/>
        </w:rPr>
        <w:br w:type="page"/>
      </w:r>
    </w:p>
    <w:p w14:paraId="227E2082" w14:textId="77777777" w:rsidR="00586E4B" w:rsidRPr="00A24900" w:rsidRDefault="00586E4B" w:rsidP="007A771A">
      <w:pPr>
        <w:pStyle w:val="Titre4"/>
      </w:pPr>
      <w:bookmarkStart w:id="346" w:name="_Hlk233379545"/>
      <w:bookmarkStart w:id="347" w:name="_Toc232458555"/>
      <w:bookmarkStart w:id="348" w:name="_Toc233658495"/>
      <w:bookmarkStart w:id="349" w:name="_Toc234197144"/>
      <w:bookmarkStart w:id="350" w:name="_Toc234210384"/>
      <w:bookmarkStart w:id="351" w:name="_Toc234211079"/>
      <w:r w:rsidRPr="00A24900">
        <w:lastRenderedPageBreak/>
        <w:t>II.</w:t>
      </w:r>
      <w:bookmarkEnd w:id="346"/>
      <w:r w:rsidRPr="00A24900">
        <w:t xml:space="preserve"> Impact du </w:t>
      </w:r>
      <w:proofErr w:type="spellStart"/>
      <w:r w:rsidRPr="00A24900">
        <w:t>scrap</w:t>
      </w:r>
      <w:proofErr w:type="spellEnd"/>
      <w:r w:rsidRPr="00A24900">
        <w:t xml:space="preserve"> sur la performance industrielle</w:t>
      </w:r>
      <w:bookmarkEnd w:id="347"/>
      <w:bookmarkEnd w:id="348"/>
      <w:bookmarkEnd w:id="349"/>
      <w:bookmarkEnd w:id="350"/>
      <w:bookmarkEnd w:id="351"/>
    </w:p>
    <w:p w14:paraId="738718C1" w14:textId="1ACC084F" w:rsidR="007A14DE" w:rsidRPr="00A24900" w:rsidRDefault="00BD3023" w:rsidP="007A771A">
      <w:pPr>
        <w:pStyle w:val="Titre5"/>
      </w:pPr>
      <w:bookmarkStart w:id="352" w:name="_Toc233658496"/>
      <w:bookmarkStart w:id="353" w:name="_Toc234197145"/>
      <w:bookmarkStart w:id="354" w:name="_Toc234210385"/>
      <w:bookmarkStart w:id="355" w:name="_Toc234211080"/>
      <w:r w:rsidRPr="00A24900">
        <w:t>1</w:t>
      </w:r>
      <w:r w:rsidR="007A14DE" w:rsidRPr="00A24900">
        <w:t>. Impact sur la Performance Financière</w:t>
      </w:r>
      <w:bookmarkEnd w:id="352"/>
      <w:bookmarkEnd w:id="353"/>
      <w:bookmarkEnd w:id="354"/>
      <w:bookmarkEnd w:id="355"/>
    </w:p>
    <w:p w14:paraId="20CD98C7" w14:textId="6FF4A75D" w:rsidR="007A14DE" w:rsidRPr="00A24900" w:rsidRDefault="00BD3023" w:rsidP="007A771A">
      <w:pPr>
        <w:pStyle w:val="Titre6"/>
      </w:pPr>
      <w:bookmarkStart w:id="356" w:name="_Toc233658497"/>
      <w:bookmarkStart w:id="357" w:name="_Toc234197146"/>
      <w:bookmarkStart w:id="358" w:name="_Toc234210386"/>
      <w:bookmarkStart w:id="359" w:name="_Toc234211081"/>
      <w:r w:rsidRPr="00A24900">
        <w:t>a)</w:t>
      </w:r>
      <w:r w:rsidR="007A14DE" w:rsidRPr="00A24900">
        <w:t xml:space="preserve"> Coût Direct des Matières Premières Perdues</w:t>
      </w:r>
      <w:bookmarkEnd w:id="356"/>
      <w:bookmarkEnd w:id="357"/>
      <w:bookmarkEnd w:id="358"/>
      <w:bookmarkEnd w:id="359"/>
    </w:p>
    <w:p w14:paraId="20BE162F" w14:textId="65B36062" w:rsidR="003302F8" w:rsidRPr="00A24900" w:rsidRDefault="007A14DE" w:rsidP="007A771A">
      <w:pPr>
        <w:jc w:val="both"/>
        <w:rPr>
          <w:rFonts w:cstheme="majorBidi"/>
          <w:szCs w:val="24"/>
        </w:rPr>
      </w:pPr>
      <w:r w:rsidRPr="00A24900">
        <w:rPr>
          <w:rFonts w:cstheme="majorBidi"/>
          <w:szCs w:val="24"/>
        </w:rPr>
        <w:t xml:space="preserve">Le premier et le plus évident impact financier du </w:t>
      </w:r>
      <w:proofErr w:type="spellStart"/>
      <w:r w:rsidRPr="00A24900">
        <w:rPr>
          <w:rFonts w:cstheme="majorBidi"/>
          <w:szCs w:val="24"/>
        </w:rPr>
        <w:t>scrap</w:t>
      </w:r>
      <w:proofErr w:type="spellEnd"/>
      <w:r w:rsidRPr="00A24900">
        <w:rPr>
          <w:rFonts w:cstheme="majorBidi"/>
          <w:szCs w:val="24"/>
        </w:rPr>
        <w:t xml:space="preserve"> réside dans la perte irrémédiable des matières premières incorporées dans les produits défectueux. Contrairement au rebut récupérable qui peut être réintroduit dans le processus (fonte de métaux, recyclage de plastiques), le </w:t>
      </w:r>
      <w:proofErr w:type="spellStart"/>
      <w:r w:rsidRPr="00A24900">
        <w:rPr>
          <w:rFonts w:cstheme="majorBidi"/>
          <w:szCs w:val="24"/>
        </w:rPr>
        <w:t>scrap</w:t>
      </w:r>
      <w:proofErr w:type="spellEnd"/>
      <w:r w:rsidRPr="00A24900">
        <w:rPr>
          <w:rFonts w:cstheme="majorBidi"/>
          <w:szCs w:val="24"/>
        </w:rPr>
        <w:t xml:space="preserve"> représente une consommation de ressources sans valeur ajoutée correspondante. Dans un contexte de volatilité accrue des prix des matières premières</w:t>
      </w:r>
      <w:r w:rsidR="006C3A77" w:rsidRPr="00A24900">
        <w:rPr>
          <w:rFonts w:cstheme="majorBidi"/>
          <w:szCs w:val="24"/>
        </w:rPr>
        <w:t xml:space="preserve"> </w:t>
      </w:r>
      <w:r w:rsidRPr="00A24900">
        <w:rPr>
          <w:rFonts w:cstheme="majorBidi"/>
          <w:szCs w:val="24"/>
        </w:rPr>
        <w:t xml:space="preserve">particulièrement sensible dans les industries métallurgiques, chimiques et électroniques cet impact peut représenter une part substantielle du coût de production. </w:t>
      </w:r>
    </w:p>
    <w:p w14:paraId="359A6116" w14:textId="44558AE4" w:rsidR="007A14DE" w:rsidRPr="00A24900" w:rsidRDefault="007A14DE" w:rsidP="007A771A">
      <w:pPr>
        <w:jc w:val="both"/>
        <w:rPr>
          <w:rFonts w:cstheme="majorBidi"/>
          <w:szCs w:val="24"/>
        </w:rPr>
      </w:pPr>
      <w:r w:rsidRPr="00A24900">
        <w:rPr>
          <w:rFonts w:cstheme="majorBidi"/>
          <w:szCs w:val="24"/>
        </w:rPr>
        <w:t xml:space="preserve">Le taux de </w:t>
      </w:r>
      <w:proofErr w:type="spellStart"/>
      <w:r w:rsidRPr="00A24900">
        <w:rPr>
          <w:rFonts w:cstheme="majorBidi"/>
          <w:szCs w:val="24"/>
        </w:rPr>
        <w:t>scrap</w:t>
      </w:r>
      <w:proofErr w:type="spellEnd"/>
      <w:r w:rsidRPr="00A24900">
        <w:rPr>
          <w:rFonts w:cstheme="majorBidi"/>
          <w:szCs w:val="24"/>
        </w:rPr>
        <w:t xml:space="preserve"> moyen dans l'industrie manufacturière se situe entre 3% et 8% de la production totale, ce qui, rapporté au chiffre d'affaires, constitue un poste de coût non négligeable.</w:t>
      </w:r>
    </w:p>
    <w:p w14:paraId="75AF241D" w14:textId="56F6F586" w:rsidR="007A14DE" w:rsidRPr="00A24900" w:rsidRDefault="00BD3023" w:rsidP="007A771A">
      <w:pPr>
        <w:pStyle w:val="Titre6"/>
      </w:pPr>
      <w:bookmarkStart w:id="360" w:name="_Toc233658498"/>
      <w:bookmarkStart w:id="361" w:name="_Toc234197147"/>
      <w:bookmarkStart w:id="362" w:name="_Toc234210387"/>
      <w:bookmarkStart w:id="363" w:name="_Toc234211082"/>
      <w:r w:rsidRPr="00A24900">
        <w:t>b)</w:t>
      </w:r>
      <w:r w:rsidR="007A14DE" w:rsidRPr="00A24900">
        <w:t xml:space="preserve"> Coût de la</w:t>
      </w:r>
      <w:r w:rsidR="003302F8" w:rsidRPr="00A24900">
        <w:t xml:space="preserve"> main-d’œuvre</w:t>
      </w:r>
      <w:r w:rsidR="007A14DE" w:rsidRPr="00A24900">
        <w:t xml:space="preserve"> Improductive</w:t>
      </w:r>
      <w:bookmarkEnd w:id="360"/>
      <w:bookmarkEnd w:id="361"/>
      <w:bookmarkEnd w:id="362"/>
      <w:bookmarkEnd w:id="363"/>
    </w:p>
    <w:p w14:paraId="5B0973A1" w14:textId="77777777" w:rsidR="007A14DE" w:rsidRPr="00A24900" w:rsidRDefault="007A14DE" w:rsidP="007A771A">
      <w:pPr>
        <w:jc w:val="both"/>
        <w:rPr>
          <w:rFonts w:cstheme="majorBidi"/>
          <w:szCs w:val="24"/>
        </w:rPr>
      </w:pPr>
      <w:r w:rsidRPr="00A24900">
        <w:rPr>
          <w:rFonts w:cstheme="majorBidi"/>
          <w:szCs w:val="24"/>
        </w:rPr>
        <w:t xml:space="preserve">Les heures de travail consacrées à la fabrication de pièces </w:t>
      </w:r>
      <w:proofErr w:type="spellStart"/>
      <w:r w:rsidRPr="00A24900">
        <w:rPr>
          <w:rFonts w:cstheme="majorBidi"/>
          <w:szCs w:val="24"/>
        </w:rPr>
        <w:t>scrapées</w:t>
      </w:r>
      <w:proofErr w:type="spellEnd"/>
      <w:r w:rsidRPr="00A24900">
        <w:rPr>
          <w:rFonts w:cstheme="majorBidi"/>
          <w:szCs w:val="24"/>
        </w:rPr>
        <w:t xml:space="preserve"> constituent un coût de main-d'œuvre directe sans contrepartie en valeur ajoutée. Ce coût est souvent sous-évalué car il dépasse le simple temps de fabrication initial pour inclure :</w:t>
      </w:r>
    </w:p>
    <w:p w14:paraId="14A5D483" w14:textId="77777777" w:rsidR="007A14DE" w:rsidRPr="00A24900" w:rsidRDefault="007A14DE">
      <w:pPr>
        <w:pStyle w:val="Paragraphedeliste"/>
        <w:numPr>
          <w:ilvl w:val="0"/>
          <w:numId w:val="5"/>
        </w:numPr>
        <w:jc w:val="both"/>
        <w:rPr>
          <w:rFonts w:cstheme="majorBidi"/>
          <w:szCs w:val="24"/>
        </w:rPr>
      </w:pPr>
      <w:r w:rsidRPr="00A24900">
        <w:rPr>
          <w:rFonts w:cstheme="majorBidi"/>
          <w:szCs w:val="24"/>
        </w:rPr>
        <w:t>Le temps de tri et d'identification des pièces défectueuses</w:t>
      </w:r>
    </w:p>
    <w:p w14:paraId="38D66415" w14:textId="77777777" w:rsidR="007A14DE" w:rsidRPr="00A24900" w:rsidRDefault="007A14DE">
      <w:pPr>
        <w:pStyle w:val="Paragraphedeliste"/>
        <w:numPr>
          <w:ilvl w:val="0"/>
          <w:numId w:val="5"/>
        </w:numPr>
        <w:jc w:val="both"/>
        <w:rPr>
          <w:rFonts w:cstheme="majorBidi"/>
          <w:szCs w:val="24"/>
        </w:rPr>
      </w:pPr>
      <w:r w:rsidRPr="00A24900">
        <w:rPr>
          <w:rFonts w:cstheme="majorBidi"/>
          <w:szCs w:val="24"/>
        </w:rPr>
        <w:t>Le temps de contrôle qualité supplémentaire</w:t>
      </w:r>
    </w:p>
    <w:p w14:paraId="13CA3FD7" w14:textId="77777777" w:rsidR="007A14DE" w:rsidRPr="00A24900" w:rsidRDefault="007A14DE">
      <w:pPr>
        <w:pStyle w:val="Paragraphedeliste"/>
        <w:numPr>
          <w:ilvl w:val="0"/>
          <w:numId w:val="5"/>
        </w:numPr>
        <w:jc w:val="both"/>
        <w:rPr>
          <w:rFonts w:cstheme="majorBidi"/>
          <w:szCs w:val="24"/>
        </w:rPr>
      </w:pPr>
      <w:r w:rsidRPr="00A24900">
        <w:rPr>
          <w:rFonts w:cstheme="majorBidi"/>
          <w:szCs w:val="24"/>
        </w:rPr>
        <w:t>Le temps d'élimination et de gestion des déchets</w:t>
      </w:r>
    </w:p>
    <w:p w14:paraId="50FFD626" w14:textId="77777777" w:rsidR="007A14DE" w:rsidRPr="00A24900" w:rsidRDefault="007A14DE">
      <w:pPr>
        <w:pStyle w:val="Paragraphedeliste"/>
        <w:numPr>
          <w:ilvl w:val="0"/>
          <w:numId w:val="5"/>
        </w:numPr>
        <w:jc w:val="both"/>
        <w:rPr>
          <w:rFonts w:cstheme="majorBidi"/>
          <w:szCs w:val="24"/>
        </w:rPr>
      </w:pPr>
      <w:r w:rsidRPr="00A24900">
        <w:rPr>
          <w:rFonts w:cstheme="majorBidi"/>
          <w:szCs w:val="24"/>
        </w:rPr>
        <w:t>Le temps administratif de documentation et de traçabilité</w:t>
      </w:r>
    </w:p>
    <w:p w14:paraId="01C74EBE" w14:textId="77777777" w:rsidR="007A14DE" w:rsidRPr="00A24900" w:rsidRDefault="007A14DE" w:rsidP="007A771A">
      <w:pPr>
        <w:jc w:val="both"/>
        <w:rPr>
          <w:rFonts w:cstheme="majorBidi"/>
          <w:szCs w:val="24"/>
        </w:rPr>
      </w:pPr>
      <w:r w:rsidRPr="00A24900">
        <w:rPr>
          <w:rFonts w:cstheme="majorBidi"/>
          <w:szCs w:val="24"/>
        </w:rPr>
        <w:t xml:space="preserve">Dans les industries à forte intensité de main-d'œuvre (textile, assemblage électronique), ce poste peut représenter une part significative du coût total du </w:t>
      </w:r>
      <w:proofErr w:type="spellStart"/>
      <w:r w:rsidRPr="00A24900">
        <w:rPr>
          <w:rFonts w:cstheme="majorBidi"/>
          <w:szCs w:val="24"/>
        </w:rPr>
        <w:t>scrap</w:t>
      </w:r>
      <w:proofErr w:type="spellEnd"/>
      <w:r w:rsidRPr="00A24900">
        <w:rPr>
          <w:rFonts w:cstheme="majorBidi"/>
          <w:szCs w:val="24"/>
        </w:rPr>
        <w:t>.</w:t>
      </w:r>
    </w:p>
    <w:p w14:paraId="562487D1" w14:textId="19F63914" w:rsidR="007A14DE" w:rsidRPr="00A24900" w:rsidRDefault="00BD3023" w:rsidP="007A771A">
      <w:pPr>
        <w:pStyle w:val="Titre6"/>
      </w:pPr>
      <w:bookmarkStart w:id="364" w:name="_Toc233658499"/>
      <w:bookmarkStart w:id="365" w:name="_Toc234197148"/>
      <w:bookmarkStart w:id="366" w:name="_Toc234210388"/>
      <w:bookmarkStart w:id="367" w:name="_Toc234211083"/>
      <w:r w:rsidRPr="00A24900">
        <w:t>c)</w:t>
      </w:r>
      <w:r w:rsidR="007A14DE" w:rsidRPr="00A24900">
        <w:t xml:space="preserve"> Coût </w:t>
      </w:r>
      <w:r w:rsidR="00E773F7" w:rsidRPr="00A24900">
        <w:t>énergétique</w:t>
      </w:r>
      <w:bookmarkEnd w:id="364"/>
      <w:bookmarkEnd w:id="365"/>
      <w:bookmarkEnd w:id="366"/>
      <w:bookmarkEnd w:id="367"/>
    </w:p>
    <w:p w14:paraId="527B50FE" w14:textId="7395156D" w:rsidR="007A14DE" w:rsidRPr="00A24900" w:rsidRDefault="007A14DE" w:rsidP="007A771A">
      <w:pPr>
        <w:jc w:val="both"/>
        <w:rPr>
          <w:rFonts w:cstheme="majorBidi"/>
          <w:szCs w:val="24"/>
        </w:rPr>
      </w:pPr>
      <w:r w:rsidRPr="00A24900">
        <w:rPr>
          <w:rFonts w:cstheme="majorBidi"/>
          <w:szCs w:val="24"/>
        </w:rPr>
        <w:t xml:space="preserve">L'énergie consommée pendant la fabrication des pièces </w:t>
      </w:r>
      <w:proofErr w:type="spellStart"/>
      <w:r w:rsidRPr="00A24900">
        <w:rPr>
          <w:rFonts w:cstheme="majorBidi"/>
          <w:szCs w:val="24"/>
        </w:rPr>
        <w:t>scrapées</w:t>
      </w:r>
      <w:proofErr w:type="spellEnd"/>
      <w:r w:rsidRPr="00A24900">
        <w:rPr>
          <w:rFonts w:cstheme="majorBidi"/>
          <w:szCs w:val="24"/>
        </w:rPr>
        <w:t xml:space="preserve"> constitue une perte supplémentaire souvent méconnue. Dans les industries énergivores</w:t>
      </w:r>
      <w:r w:rsidR="003302F8" w:rsidRPr="00A24900">
        <w:rPr>
          <w:rFonts w:cstheme="majorBidi"/>
          <w:szCs w:val="24"/>
        </w:rPr>
        <w:t> :</w:t>
      </w:r>
      <w:r w:rsidRPr="00A24900">
        <w:rPr>
          <w:rFonts w:cstheme="majorBidi"/>
          <w:szCs w:val="24"/>
        </w:rPr>
        <w:t xml:space="preserve"> métallurgie, céramique, chimie, verrerie</w:t>
      </w:r>
      <w:r w:rsidR="006C3A77" w:rsidRPr="00A24900">
        <w:rPr>
          <w:rFonts w:cstheme="majorBidi"/>
          <w:szCs w:val="24"/>
        </w:rPr>
        <w:t xml:space="preserve"> </w:t>
      </w:r>
      <w:r w:rsidRPr="00A24900">
        <w:rPr>
          <w:rFonts w:cstheme="majorBidi"/>
          <w:szCs w:val="24"/>
        </w:rPr>
        <w:t xml:space="preserve">l'énergie représente un poste de coût majeur et son gaspillage via le </w:t>
      </w:r>
      <w:proofErr w:type="spellStart"/>
      <w:r w:rsidRPr="00A24900">
        <w:rPr>
          <w:rFonts w:cstheme="majorBidi"/>
          <w:szCs w:val="24"/>
        </w:rPr>
        <w:t>scrap</w:t>
      </w:r>
      <w:proofErr w:type="spellEnd"/>
      <w:r w:rsidRPr="00A24900">
        <w:rPr>
          <w:rFonts w:cstheme="majorBidi"/>
          <w:szCs w:val="24"/>
        </w:rPr>
        <w:t xml:space="preserve"> a un impact financier direct. Le coût énergétique du </w:t>
      </w:r>
      <w:proofErr w:type="spellStart"/>
      <w:r w:rsidRPr="00A24900">
        <w:rPr>
          <w:rFonts w:cstheme="majorBidi"/>
          <w:szCs w:val="24"/>
        </w:rPr>
        <w:t>scrap</w:t>
      </w:r>
      <w:proofErr w:type="spellEnd"/>
      <w:r w:rsidRPr="00A24900">
        <w:rPr>
          <w:rFonts w:cstheme="majorBidi"/>
          <w:szCs w:val="24"/>
        </w:rPr>
        <w:t xml:space="preserve"> doit être intégré dans le calcul du coût total de la non-qualité pour refléter fidèlement l'impact économique.</w:t>
      </w:r>
    </w:p>
    <w:p w14:paraId="5FDEF89D" w14:textId="2D644B10" w:rsidR="007A14DE" w:rsidRPr="00A24900" w:rsidRDefault="00BD3023" w:rsidP="007A771A">
      <w:pPr>
        <w:pStyle w:val="Titre6"/>
      </w:pPr>
      <w:bookmarkStart w:id="368" w:name="_Toc233658500"/>
      <w:bookmarkStart w:id="369" w:name="_Toc234197149"/>
      <w:bookmarkStart w:id="370" w:name="_Toc234210389"/>
      <w:bookmarkStart w:id="371" w:name="_Toc234211084"/>
      <w:r w:rsidRPr="00A24900">
        <w:lastRenderedPageBreak/>
        <w:t>d)</w:t>
      </w:r>
      <w:r w:rsidR="007A14DE" w:rsidRPr="00A24900">
        <w:t xml:space="preserve"> Coût d'</w:t>
      </w:r>
      <w:r w:rsidR="00E773F7" w:rsidRPr="00A24900">
        <w:t>élimination</w:t>
      </w:r>
      <w:bookmarkEnd w:id="368"/>
      <w:bookmarkEnd w:id="369"/>
      <w:bookmarkEnd w:id="370"/>
      <w:bookmarkEnd w:id="371"/>
    </w:p>
    <w:p w14:paraId="07F47ECC" w14:textId="01496CBB" w:rsidR="007A14DE" w:rsidRPr="00A24900" w:rsidRDefault="007A14DE" w:rsidP="007A771A">
      <w:pPr>
        <w:jc w:val="both"/>
        <w:rPr>
          <w:rFonts w:cstheme="majorBidi"/>
          <w:szCs w:val="24"/>
        </w:rPr>
      </w:pPr>
      <w:r w:rsidRPr="00A24900">
        <w:rPr>
          <w:rFonts w:cstheme="majorBidi"/>
          <w:szCs w:val="24"/>
        </w:rPr>
        <w:t xml:space="preserve">Les déchets industriels doivent être éliminés conformément à la réglementation </w:t>
      </w:r>
      <w:r w:rsidR="00953C27" w:rsidRPr="00A24900">
        <w:rPr>
          <w:rFonts w:cstheme="majorBidi"/>
          <w:szCs w:val="24"/>
        </w:rPr>
        <w:t>environnementale, ces</w:t>
      </w:r>
      <w:r w:rsidRPr="00A24900">
        <w:rPr>
          <w:rFonts w:cstheme="majorBidi"/>
          <w:szCs w:val="24"/>
        </w:rPr>
        <w:t xml:space="preserve"> coûts comprennent :</w:t>
      </w:r>
    </w:p>
    <w:p w14:paraId="49B110D4" w14:textId="77777777" w:rsidR="007A14DE" w:rsidRPr="00A24900" w:rsidRDefault="007A14DE">
      <w:pPr>
        <w:pStyle w:val="Paragraphedeliste"/>
        <w:numPr>
          <w:ilvl w:val="0"/>
          <w:numId w:val="6"/>
        </w:numPr>
        <w:jc w:val="both"/>
        <w:rPr>
          <w:rFonts w:cstheme="majorBidi"/>
          <w:szCs w:val="24"/>
        </w:rPr>
      </w:pPr>
      <w:r w:rsidRPr="00A24900">
        <w:rPr>
          <w:rFonts w:cstheme="majorBidi"/>
          <w:szCs w:val="24"/>
        </w:rPr>
        <w:t>La collecte et le transport des déchets</w:t>
      </w:r>
    </w:p>
    <w:p w14:paraId="28DF821D" w14:textId="77777777" w:rsidR="007A14DE" w:rsidRPr="00A24900" w:rsidRDefault="007A14DE">
      <w:pPr>
        <w:pStyle w:val="Paragraphedeliste"/>
        <w:numPr>
          <w:ilvl w:val="0"/>
          <w:numId w:val="6"/>
        </w:numPr>
        <w:jc w:val="both"/>
        <w:rPr>
          <w:rFonts w:cstheme="majorBidi"/>
          <w:szCs w:val="24"/>
        </w:rPr>
      </w:pPr>
      <w:r w:rsidRPr="00A24900">
        <w:rPr>
          <w:rFonts w:cstheme="majorBidi"/>
          <w:szCs w:val="24"/>
        </w:rPr>
        <w:t>Le traitement (incinération, enfouissement, stockage)</w:t>
      </w:r>
    </w:p>
    <w:p w14:paraId="132F93BA" w14:textId="77777777" w:rsidR="007A14DE" w:rsidRPr="00A24900" w:rsidRDefault="007A14DE">
      <w:pPr>
        <w:pStyle w:val="Paragraphedeliste"/>
        <w:numPr>
          <w:ilvl w:val="0"/>
          <w:numId w:val="6"/>
        </w:numPr>
        <w:jc w:val="both"/>
        <w:rPr>
          <w:rFonts w:cstheme="majorBidi"/>
          <w:szCs w:val="24"/>
        </w:rPr>
      </w:pPr>
      <w:r w:rsidRPr="00A24900">
        <w:rPr>
          <w:rFonts w:cstheme="majorBidi"/>
          <w:szCs w:val="24"/>
        </w:rPr>
        <w:t>La documentation réglementaire</w:t>
      </w:r>
    </w:p>
    <w:p w14:paraId="234301FE" w14:textId="3D607A4D" w:rsidR="007A14DE" w:rsidRPr="00A24900" w:rsidRDefault="00BD3023" w:rsidP="007A771A">
      <w:pPr>
        <w:pStyle w:val="Titre6"/>
      </w:pPr>
      <w:bookmarkStart w:id="372" w:name="_Toc233658501"/>
      <w:bookmarkStart w:id="373" w:name="_Toc234197150"/>
      <w:bookmarkStart w:id="374" w:name="_Toc234210390"/>
      <w:bookmarkStart w:id="375" w:name="_Toc234211085"/>
      <w:r w:rsidRPr="00A24900">
        <w:t>e)</w:t>
      </w:r>
      <w:r w:rsidR="007A14DE" w:rsidRPr="00A24900">
        <w:t xml:space="preserve"> Impact sur la Rentabilité Globale</w:t>
      </w:r>
      <w:bookmarkEnd w:id="372"/>
      <w:bookmarkEnd w:id="373"/>
      <w:bookmarkEnd w:id="374"/>
      <w:bookmarkEnd w:id="375"/>
    </w:p>
    <w:p w14:paraId="190946E8" w14:textId="5CB02252" w:rsidR="007A14DE" w:rsidRPr="00A24900" w:rsidRDefault="007A14DE" w:rsidP="007A771A">
      <w:pPr>
        <w:jc w:val="both"/>
        <w:rPr>
          <w:rFonts w:cstheme="majorBidi"/>
          <w:szCs w:val="24"/>
        </w:rPr>
      </w:pPr>
      <w:r w:rsidRPr="00A24900">
        <w:rPr>
          <w:rFonts w:cstheme="majorBidi"/>
          <w:szCs w:val="24"/>
        </w:rPr>
        <w:t xml:space="preserve">Les recherches en comptabilité de gestion et en théorie des contraintes ont démontré que le </w:t>
      </w:r>
      <w:proofErr w:type="spellStart"/>
      <w:r w:rsidRPr="00A24900">
        <w:rPr>
          <w:rFonts w:cstheme="majorBidi"/>
          <w:szCs w:val="24"/>
        </w:rPr>
        <w:t>scrap</w:t>
      </w:r>
      <w:proofErr w:type="spellEnd"/>
      <w:r w:rsidRPr="00A24900">
        <w:rPr>
          <w:rFonts w:cstheme="majorBidi"/>
          <w:szCs w:val="24"/>
        </w:rPr>
        <w:t xml:space="preserve"> peut transformer une situation de profit en perte, particulièrement dans les contextes de marges serrées. Une étude de simulation fondée sur la théorie des contraintes et publiée dans Expert </w:t>
      </w:r>
      <w:proofErr w:type="spellStart"/>
      <w:r w:rsidRPr="00A24900">
        <w:rPr>
          <w:rFonts w:cstheme="majorBidi"/>
          <w:szCs w:val="24"/>
        </w:rPr>
        <w:t>Systems</w:t>
      </w:r>
      <w:proofErr w:type="spellEnd"/>
      <w:r w:rsidRPr="00A24900">
        <w:rPr>
          <w:rFonts w:cstheme="majorBidi"/>
          <w:szCs w:val="24"/>
        </w:rPr>
        <w:t xml:space="preserve"> </w:t>
      </w:r>
      <w:proofErr w:type="spellStart"/>
      <w:r w:rsidRPr="00A24900">
        <w:rPr>
          <w:rFonts w:cstheme="majorBidi"/>
          <w:szCs w:val="24"/>
        </w:rPr>
        <w:t>with</w:t>
      </w:r>
      <w:proofErr w:type="spellEnd"/>
      <w:r w:rsidRPr="00A24900">
        <w:rPr>
          <w:rFonts w:cstheme="majorBidi"/>
          <w:szCs w:val="24"/>
        </w:rPr>
        <w:t xml:space="preserve"> Applications a montré que dans un scénario de demande stochastique et de taux de </w:t>
      </w:r>
      <w:proofErr w:type="spellStart"/>
      <w:r w:rsidRPr="00A24900">
        <w:rPr>
          <w:rFonts w:cstheme="majorBidi"/>
          <w:szCs w:val="24"/>
        </w:rPr>
        <w:t>scrap</w:t>
      </w:r>
      <w:proofErr w:type="spellEnd"/>
      <w:r w:rsidRPr="00A24900">
        <w:rPr>
          <w:rFonts w:cstheme="majorBidi"/>
          <w:szCs w:val="24"/>
        </w:rPr>
        <w:t xml:space="preserve"> variables, les marges deviennent insuffisantes pour absorber les pertes liées au </w:t>
      </w:r>
      <w:proofErr w:type="spellStart"/>
      <w:r w:rsidRPr="00A24900">
        <w:rPr>
          <w:rFonts w:cstheme="majorBidi"/>
          <w:szCs w:val="24"/>
        </w:rPr>
        <w:t>scrap</w:t>
      </w:r>
      <w:proofErr w:type="spellEnd"/>
      <w:r w:rsidRPr="00A24900">
        <w:rPr>
          <w:rFonts w:cstheme="majorBidi"/>
          <w:szCs w:val="24"/>
        </w:rPr>
        <w:t xml:space="preserve">, conduisant systématiquement à des résultats déficitaires quelle que soit la préférence de mix produit. L'étude conclut que </w:t>
      </w:r>
      <w:r w:rsidRPr="00A24900">
        <w:rPr>
          <w:rFonts w:cstheme="majorBidi"/>
          <w:i/>
          <w:iCs/>
          <w:szCs w:val="24"/>
        </w:rPr>
        <w:t xml:space="preserve">« le </w:t>
      </w:r>
      <w:proofErr w:type="spellStart"/>
      <w:r w:rsidRPr="00A24900">
        <w:rPr>
          <w:rFonts w:cstheme="majorBidi"/>
          <w:i/>
          <w:iCs/>
          <w:szCs w:val="24"/>
        </w:rPr>
        <w:t>scrap</w:t>
      </w:r>
      <w:proofErr w:type="spellEnd"/>
      <w:r w:rsidRPr="00A24900">
        <w:rPr>
          <w:rFonts w:cstheme="majorBidi"/>
          <w:i/>
          <w:iCs/>
          <w:szCs w:val="24"/>
        </w:rPr>
        <w:t xml:space="preserve"> est difficile à gérer lorsqu'une entreprise est obligée de payer pour les matières premières et, après les avoir abandonnées dans le processus, ne peut plus les réutiliser. Dans ce cas, les taux de </w:t>
      </w:r>
      <w:proofErr w:type="spellStart"/>
      <w:r w:rsidRPr="00A24900">
        <w:rPr>
          <w:rFonts w:cstheme="majorBidi"/>
          <w:i/>
          <w:iCs/>
          <w:szCs w:val="24"/>
        </w:rPr>
        <w:t>scrap</w:t>
      </w:r>
      <w:proofErr w:type="spellEnd"/>
      <w:r w:rsidRPr="00A24900">
        <w:rPr>
          <w:rFonts w:cstheme="majorBidi"/>
          <w:i/>
          <w:iCs/>
          <w:szCs w:val="24"/>
        </w:rPr>
        <w:t xml:space="preserve"> ne peuvent pas être tolérés du tout car les marges sont tout simplement trop faibles</w:t>
      </w:r>
      <w:r w:rsidRPr="00A24900">
        <w:rPr>
          <w:rFonts w:cstheme="majorBidi"/>
          <w:szCs w:val="24"/>
        </w:rPr>
        <w:t xml:space="preserve"> ».</w:t>
      </w:r>
    </w:p>
    <w:p w14:paraId="5F2B24C3" w14:textId="2EA9F416" w:rsidR="007A14DE" w:rsidRPr="00A24900" w:rsidRDefault="007A14DE" w:rsidP="007A771A">
      <w:pPr>
        <w:pStyle w:val="Titre5"/>
      </w:pPr>
      <w:bookmarkStart w:id="376" w:name="_Toc233658502"/>
      <w:bookmarkStart w:id="377" w:name="_Toc234197151"/>
      <w:bookmarkStart w:id="378" w:name="_Toc234210391"/>
      <w:bookmarkStart w:id="379" w:name="_Toc234211086"/>
      <w:r w:rsidRPr="00A24900">
        <w:t>2. L'Impact sur les Indicateurs de Performance Industrielle</w:t>
      </w:r>
      <w:bookmarkEnd w:id="376"/>
      <w:bookmarkEnd w:id="377"/>
      <w:bookmarkEnd w:id="378"/>
      <w:bookmarkEnd w:id="379"/>
    </w:p>
    <w:p w14:paraId="34E08D53" w14:textId="08D3A306" w:rsidR="007A14DE" w:rsidRPr="00A24900" w:rsidRDefault="007A14DE" w:rsidP="007A771A">
      <w:pPr>
        <w:jc w:val="both"/>
        <w:rPr>
          <w:rFonts w:cstheme="majorBidi"/>
          <w:szCs w:val="24"/>
        </w:rPr>
      </w:pPr>
      <w:r w:rsidRPr="00A24900">
        <w:rPr>
          <w:rFonts w:cstheme="majorBidi"/>
          <w:szCs w:val="24"/>
        </w:rPr>
        <w:t xml:space="preserve">Le </w:t>
      </w:r>
      <w:proofErr w:type="spellStart"/>
      <w:r w:rsidRPr="00A24900">
        <w:rPr>
          <w:rFonts w:cstheme="majorBidi"/>
          <w:szCs w:val="24"/>
        </w:rPr>
        <w:t>scrap</w:t>
      </w:r>
      <w:proofErr w:type="spellEnd"/>
      <w:r w:rsidRPr="00A24900">
        <w:rPr>
          <w:rFonts w:cstheme="majorBidi"/>
          <w:szCs w:val="24"/>
        </w:rPr>
        <w:t xml:space="preserve"> industriel affecte de manière directe et mesurable l'ensemble des indicateurs de performance industrielle (KPIs) que les entreprises manufacturières utilisent pour piloter leur activité. Cette sous-section propose une analyse systématique de ces impacts indiciels, en distinguant les indicateurs de productivité, de qualité, de rentabilité et de conformité environnementale.</w:t>
      </w:r>
    </w:p>
    <w:p w14:paraId="75C3CAD7" w14:textId="084E4E13" w:rsidR="007A14DE" w:rsidRPr="00A24900" w:rsidRDefault="00BD3023" w:rsidP="007A771A">
      <w:pPr>
        <w:pStyle w:val="Titre6"/>
      </w:pPr>
      <w:bookmarkStart w:id="380" w:name="_Toc233658503"/>
      <w:bookmarkStart w:id="381" w:name="_Toc234197152"/>
      <w:bookmarkStart w:id="382" w:name="_Toc234210392"/>
      <w:bookmarkStart w:id="383" w:name="_Toc234211087"/>
      <w:r w:rsidRPr="00A24900">
        <w:t>a)</w:t>
      </w:r>
      <w:r w:rsidR="007A14DE" w:rsidRPr="00A24900">
        <w:t xml:space="preserve"> Impact sur l'Efficacité Globale des Équipements (OEE)</w:t>
      </w:r>
      <w:bookmarkEnd w:id="380"/>
      <w:bookmarkEnd w:id="381"/>
      <w:bookmarkEnd w:id="382"/>
      <w:bookmarkEnd w:id="383"/>
    </w:p>
    <w:p w14:paraId="40C9D21F" w14:textId="734998D8" w:rsidR="007A14DE" w:rsidRPr="00A24900" w:rsidRDefault="007A14DE" w:rsidP="007A771A">
      <w:pPr>
        <w:jc w:val="both"/>
        <w:rPr>
          <w:rFonts w:cstheme="majorBidi"/>
          <w:szCs w:val="24"/>
        </w:rPr>
      </w:pPr>
      <w:r w:rsidRPr="00A24900">
        <w:rPr>
          <w:rFonts w:cstheme="majorBidi"/>
          <w:szCs w:val="24"/>
        </w:rPr>
        <w:t xml:space="preserve">L'OEE (Overall Equipment </w:t>
      </w:r>
      <w:proofErr w:type="spellStart"/>
      <w:r w:rsidRPr="00A24900">
        <w:rPr>
          <w:rFonts w:cstheme="majorBidi"/>
          <w:szCs w:val="24"/>
        </w:rPr>
        <w:t>Effectiveness</w:t>
      </w:r>
      <w:proofErr w:type="spellEnd"/>
      <w:r w:rsidRPr="00A24900">
        <w:rPr>
          <w:rFonts w:cstheme="majorBidi"/>
          <w:szCs w:val="24"/>
        </w:rPr>
        <w:t xml:space="preserve">) constitue l'indicateur de référence pour mesurer la performance productive d'un équipement ou d'une ligne de production. Sa structure tripartite le rend particulièrement sensible au </w:t>
      </w:r>
      <w:proofErr w:type="spellStart"/>
      <w:r w:rsidRPr="00A24900">
        <w:rPr>
          <w:rFonts w:cstheme="majorBidi"/>
          <w:szCs w:val="24"/>
        </w:rPr>
        <w:t>scrap</w:t>
      </w:r>
      <w:proofErr w:type="spellEnd"/>
      <w:r w:rsidRPr="00A24900">
        <w:rPr>
          <w:rFonts w:cstheme="majorBidi"/>
          <w:szCs w:val="24"/>
        </w:rPr>
        <w:t xml:space="preserve"> :</w:t>
      </w:r>
    </w:p>
    <w:p w14:paraId="7720670A" w14:textId="01BD84F2" w:rsidR="007A14DE" w:rsidRPr="00A24900" w:rsidRDefault="007A14DE" w:rsidP="009C4BD6">
      <w:pPr>
        <w:jc w:val="center"/>
        <w:rPr>
          <w:rFonts w:cstheme="majorBidi"/>
          <w:b/>
          <w:bCs/>
          <w:szCs w:val="24"/>
        </w:rPr>
      </w:pPr>
      <w:r w:rsidRPr="00A24900">
        <w:rPr>
          <w:rFonts w:cstheme="majorBidi"/>
          <w:b/>
          <w:bCs/>
          <w:szCs w:val="24"/>
        </w:rPr>
        <w:t>OEE = Disponibilité × Performance × Qualité</w:t>
      </w:r>
    </w:p>
    <w:p w14:paraId="4DDA7620" w14:textId="43D1F8A7" w:rsidR="007A14DE" w:rsidRPr="00A24900" w:rsidRDefault="007A14DE" w:rsidP="007A771A">
      <w:pPr>
        <w:jc w:val="both"/>
        <w:rPr>
          <w:rFonts w:cstheme="majorBidi"/>
          <w:szCs w:val="24"/>
        </w:rPr>
      </w:pPr>
      <w:r w:rsidRPr="00A24900">
        <w:rPr>
          <w:rFonts w:cstheme="majorBidi"/>
          <w:szCs w:val="24"/>
        </w:rPr>
        <w:t>Le composant Qualité est défini comme :</w:t>
      </w:r>
    </w:p>
    <w:p w14:paraId="61BA948C" w14:textId="232B2E3D" w:rsidR="007A14DE" w:rsidRPr="00A24900" w:rsidRDefault="007A14DE" w:rsidP="007A771A">
      <w:pPr>
        <w:jc w:val="both"/>
        <w:rPr>
          <w:rFonts w:cstheme="majorBidi"/>
          <w:szCs w:val="24"/>
        </w:rPr>
      </w:pPr>
      <w:r w:rsidRPr="00A24900">
        <w:rPr>
          <w:rFonts w:cstheme="majorBidi"/>
          <w:szCs w:val="24"/>
        </w:rPr>
        <w:t xml:space="preserve">Qualité = (Quantité produite − Quantité de </w:t>
      </w:r>
      <w:proofErr w:type="spellStart"/>
      <w:r w:rsidRPr="00A24900">
        <w:rPr>
          <w:rFonts w:cstheme="majorBidi"/>
          <w:szCs w:val="24"/>
        </w:rPr>
        <w:t>scrap</w:t>
      </w:r>
      <w:proofErr w:type="spellEnd"/>
      <w:r w:rsidRPr="00A24900">
        <w:rPr>
          <w:rFonts w:cstheme="majorBidi"/>
          <w:szCs w:val="24"/>
        </w:rPr>
        <w:t>) / Quantité produite</w:t>
      </w:r>
    </w:p>
    <w:p w14:paraId="21EE0884" w14:textId="4132E8A6" w:rsidR="007A14DE" w:rsidRPr="00A24900" w:rsidRDefault="007A14DE" w:rsidP="007A771A">
      <w:pPr>
        <w:jc w:val="both"/>
        <w:rPr>
          <w:rFonts w:cstheme="majorBidi"/>
          <w:szCs w:val="24"/>
        </w:rPr>
      </w:pPr>
      <w:r w:rsidRPr="00A24900">
        <w:rPr>
          <w:rFonts w:cstheme="majorBidi"/>
          <w:szCs w:val="24"/>
        </w:rPr>
        <w:lastRenderedPageBreak/>
        <w:t xml:space="preserve">Ainsi, un taux de </w:t>
      </w:r>
      <w:proofErr w:type="spellStart"/>
      <w:r w:rsidRPr="00A24900">
        <w:rPr>
          <w:rFonts w:cstheme="majorBidi"/>
          <w:szCs w:val="24"/>
        </w:rPr>
        <w:t>scrap</w:t>
      </w:r>
      <w:proofErr w:type="spellEnd"/>
      <w:r w:rsidRPr="00A24900">
        <w:rPr>
          <w:rFonts w:cstheme="majorBidi"/>
          <w:szCs w:val="24"/>
        </w:rPr>
        <w:t xml:space="preserve"> de 5% réduit directement le composant Qualité à 0,95. Si la disponibilité est de 90% et la performance de 95%, l'OEE global devient :</w:t>
      </w:r>
    </w:p>
    <w:p w14:paraId="6CFCB5A2" w14:textId="2E9FACAC" w:rsidR="007A14DE" w:rsidRPr="00A24900" w:rsidRDefault="007A14DE" w:rsidP="007A771A">
      <w:pPr>
        <w:jc w:val="both"/>
        <w:rPr>
          <w:rFonts w:cstheme="majorBidi"/>
          <w:szCs w:val="24"/>
        </w:rPr>
      </w:pPr>
      <w:r w:rsidRPr="00A24900">
        <w:rPr>
          <w:rFonts w:cstheme="majorBidi"/>
          <w:szCs w:val="24"/>
        </w:rPr>
        <w:t>OEE = 0,90 × 0,95 × 0,95 = 81,2%</w:t>
      </w:r>
    </w:p>
    <w:p w14:paraId="01A38261" w14:textId="2879F413" w:rsidR="007A14DE" w:rsidRPr="00A24900" w:rsidRDefault="007A14DE" w:rsidP="007A771A">
      <w:pPr>
        <w:jc w:val="both"/>
        <w:rPr>
          <w:rFonts w:cstheme="majorBidi"/>
          <w:szCs w:val="24"/>
        </w:rPr>
      </w:pPr>
      <w:r w:rsidRPr="00A24900">
        <w:rPr>
          <w:rFonts w:cstheme="majorBidi"/>
          <w:szCs w:val="24"/>
        </w:rPr>
        <w:t xml:space="preserve">Ce qui représente une perte de productivité de 18,8% par rapport à la performance théorique maximale. Les benchmarks industriels considèrent qu'un OEE supérieur à 85% caractérise une performance « world-class », tandis qu'un OEE inférieur à 60% signale des problèmes structurels. Le </w:t>
      </w:r>
      <w:proofErr w:type="spellStart"/>
      <w:r w:rsidRPr="00A24900">
        <w:rPr>
          <w:rFonts w:cstheme="majorBidi"/>
          <w:szCs w:val="24"/>
        </w:rPr>
        <w:t>scrap</w:t>
      </w:r>
      <w:proofErr w:type="spellEnd"/>
      <w:r w:rsidRPr="00A24900">
        <w:rPr>
          <w:rFonts w:cstheme="majorBidi"/>
          <w:szCs w:val="24"/>
        </w:rPr>
        <w:t>, en dégradant le composant Qualité, pénalise directement le classement de l'entreprise sur cette échelle de performance.</w:t>
      </w:r>
    </w:p>
    <w:p w14:paraId="181F6C88" w14:textId="69A20022" w:rsidR="007A14DE" w:rsidRPr="00A24900" w:rsidRDefault="00BD3023" w:rsidP="007A771A">
      <w:pPr>
        <w:pStyle w:val="Titre6"/>
      </w:pPr>
      <w:bookmarkStart w:id="384" w:name="_Toc233658504"/>
      <w:bookmarkStart w:id="385" w:name="_Toc234197153"/>
      <w:bookmarkStart w:id="386" w:name="_Toc234210393"/>
      <w:bookmarkStart w:id="387" w:name="_Toc234211088"/>
      <w:r w:rsidRPr="00A24900">
        <w:t>b)</w:t>
      </w:r>
      <w:r w:rsidR="007A14DE" w:rsidRPr="00A24900">
        <w:t xml:space="preserve"> Impact sur le Rendement au Premier Passage (RPP / FTQ)</w:t>
      </w:r>
      <w:bookmarkEnd w:id="384"/>
      <w:bookmarkEnd w:id="385"/>
      <w:bookmarkEnd w:id="386"/>
      <w:bookmarkEnd w:id="387"/>
    </w:p>
    <w:p w14:paraId="08934E30" w14:textId="77777777" w:rsidR="007A14DE" w:rsidRPr="00A24900" w:rsidRDefault="007A14DE" w:rsidP="007A771A">
      <w:pPr>
        <w:jc w:val="both"/>
        <w:rPr>
          <w:rFonts w:cstheme="majorBidi"/>
          <w:szCs w:val="24"/>
        </w:rPr>
      </w:pPr>
      <w:r w:rsidRPr="00A24900">
        <w:rPr>
          <w:rFonts w:cstheme="majorBidi"/>
          <w:szCs w:val="24"/>
        </w:rPr>
        <w:t xml:space="preserve">Le Rendement au Premier Passage (RPP), ou First Time </w:t>
      </w:r>
      <w:proofErr w:type="spellStart"/>
      <w:r w:rsidRPr="00A24900">
        <w:rPr>
          <w:rFonts w:cstheme="majorBidi"/>
          <w:szCs w:val="24"/>
        </w:rPr>
        <w:t>Quality</w:t>
      </w:r>
      <w:proofErr w:type="spellEnd"/>
      <w:r w:rsidRPr="00A24900">
        <w:rPr>
          <w:rFonts w:cstheme="majorBidi"/>
          <w:szCs w:val="24"/>
        </w:rPr>
        <w:t xml:space="preserve"> (FTQ) en anglais, mesure la capacité du processus à produire conforme dès la première tentative, sans retouche, reprise ou rebut :</w:t>
      </w:r>
    </w:p>
    <w:p w14:paraId="162B446F" w14:textId="77777777" w:rsidR="007A14DE" w:rsidRPr="00A24900" w:rsidRDefault="007A14DE" w:rsidP="009C4BD6">
      <w:pPr>
        <w:jc w:val="center"/>
        <w:rPr>
          <w:rFonts w:cstheme="majorBidi"/>
          <w:b/>
          <w:bCs/>
          <w:szCs w:val="24"/>
        </w:rPr>
      </w:pPr>
      <w:r w:rsidRPr="00A24900">
        <w:rPr>
          <w:rFonts w:cstheme="majorBidi"/>
          <w:b/>
          <w:bCs/>
          <w:szCs w:val="24"/>
        </w:rPr>
        <w:t>RPP = (Produits conformes du premier coup / Total produits) × 100</w:t>
      </w:r>
    </w:p>
    <w:p w14:paraId="5B5EEF5A" w14:textId="77777777" w:rsidR="003C612F" w:rsidRDefault="007A14DE" w:rsidP="007A771A">
      <w:pPr>
        <w:jc w:val="both"/>
        <w:rPr>
          <w:rFonts w:cstheme="majorBidi"/>
          <w:szCs w:val="24"/>
        </w:rPr>
      </w:pPr>
      <w:r w:rsidRPr="00A24900">
        <w:rPr>
          <w:rFonts w:cstheme="majorBidi"/>
          <w:szCs w:val="24"/>
        </w:rPr>
        <w:t xml:space="preserve">Le </w:t>
      </w:r>
      <w:proofErr w:type="spellStart"/>
      <w:r w:rsidRPr="00A24900">
        <w:rPr>
          <w:rFonts w:cstheme="majorBidi"/>
          <w:szCs w:val="24"/>
        </w:rPr>
        <w:t>scrap</w:t>
      </w:r>
      <w:proofErr w:type="spellEnd"/>
      <w:r w:rsidRPr="00A24900">
        <w:rPr>
          <w:rFonts w:cstheme="majorBidi"/>
          <w:szCs w:val="24"/>
        </w:rPr>
        <w:t xml:space="preserve"> est l'antithèse du RPP : chaque pièce </w:t>
      </w:r>
      <w:proofErr w:type="spellStart"/>
      <w:r w:rsidRPr="00A24900">
        <w:rPr>
          <w:rFonts w:cstheme="majorBidi"/>
          <w:szCs w:val="24"/>
        </w:rPr>
        <w:t>scrapée</w:t>
      </w:r>
      <w:proofErr w:type="spellEnd"/>
      <w:r w:rsidRPr="00A24900">
        <w:rPr>
          <w:rFonts w:cstheme="majorBidi"/>
          <w:szCs w:val="24"/>
        </w:rPr>
        <w:t xml:space="preserve"> réduit mécaniquement cet indicateur. Un processus avec un taux de </w:t>
      </w:r>
      <w:proofErr w:type="spellStart"/>
      <w:r w:rsidRPr="00A24900">
        <w:rPr>
          <w:rFonts w:cstheme="majorBidi"/>
          <w:szCs w:val="24"/>
        </w:rPr>
        <w:t>scrap</w:t>
      </w:r>
      <w:proofErr w:type="spellEnd"/>
      <w:r w:rsidRPr="00A24900">
        <w:rPr>
          <w:rFonts w:cstheme="majorBidi"/>
          <w:szCs w:val="24"/>
        </w:rPr>
        <w:t xml:space="preserve"> de 3% et un taux de retouche de 2% affiche un RPP de 95%. </w:t>
      </w:r>
    </w:p>
    <w:p w14:paraId="14ED0442" w14:textId="0408A998" w:rsidR="007A14DE" w:rsidRPr="00A24900" w:rsidRDefault="007A14DE" w:rsidP="007A771A">
      <w:pPr>
        <w:jc w:val="both"/>
        <w:rPr>
          <w:rFonts w:cstheme="majorBidi"/>
          <w:szCs w:val="24"/>
        </w:rPr>
      </w:pPr>
      <w:r w:rsidRPr="00A24900">
        <w:rPr>
          <w:rFonts w:cstheme="majorBidi"/>
          <w:szCs w:val="24"/>
        </w:rPr>
        <w:t xml:space="preserve">Les standards sectoriels exigent généralement un RPP supérieur à 98% dans l'automobile et à 99,9% dans l'aéronautique et le médical. Le </w:t>
      </w:r>
      <w:proofErr w:type="spellStart"/>
      <w:r w:rsidRPr="00A24900">
        <w:rPr>
          <w:rFonts w:cstheme="majorBidi"/>
          <w:szCs w:val="24"/>
        </w:rPr>
        <w:t>scrap</w:t>
      </w:r>
      <w:proofErr w:type="spellEnd"/>
      <w:r w:rsidRPr="00A24900">
        <w:rPr>
          <w:rFonts w:cstheme="majorBidi"/>
          <w:szCs w:val="24"/>
        </w:rPr>
        <w:t xml:space="preserve"> constitue donc la principale barrière à l'atteinte de ces seuils de performance. </w:t>
      </w:r>
    </w:p>
    <w:p w14:paraId="63C918B6" w14:textId="123CE633" w:rsidR="007A14DE" w:rsidRPr="00A24900" w:rsidRDefault="00BD3023" w:rsidP="007A771A">
      <w:pPr>
        <w:pStyle w:val="Titre6"/>
      </w:pPr>
      <w:bookmarkStart w:id="388" w:name="_Toc233658505"/>
      <w:bookmarkStart w:id="389" w:name="_Toc234197154"/>
      <w:bookmarkStart w:id="390" w:name="_Toc234210394"/>
      <w:bookmarkStart w:id="391" w:name="_Toc234211089"/>
      <w:r w:rsidRPr="00A24900">
        <w:t>c)</w:t>
      </w:r>
      <w:r w:rsidR="007A14DE" w:rsidRPr="00A24900">
        <w:t xml:space="preserve"> Impact sur le Taux de Livraison dans les Délais (OTD)</w:t>
      </w:r>
      <w:bookmarkEnd w:id="388"/>
      <w:bookmarkEnd w:id="389"/>
      <w:bookmarkEnd w:id="390"/>
      <w:bookmarkEnd w:id="391"/>
    </w:p>
    <w:p w14:paraId="34C5FBEC" w14:textId="77777777" w:rsidR="007A14DE" w:rsidRPr="00A24900" w:rsidRDefault="007A14DE" w:rsidP="007A771A">
      <w:pPr>
        <w:jc w:val="both"/>
        <w:rPr>
          <w:rFonts w:cstheme="majorBidi"/>
          <w:szCs w:val="24"/>
        </w:rPr>
      </w:pPr>
      <w:r w:rsidRPr="00A24900">
        <w:rPr>
          <w:rFonts w:cstheme="majorBidi"/>
          <w:szCs w:val="24"/>
        </w:rPr>
        <w:t>L'On-Time Delivery (OTD) mesure le pourcentage de commandes livrées dans les délais convenus avec le client :</w:t>
      </w:r>
    </w:p>
    <w:p w14:paraId="2A5E659A" w14:textId="77777777" w:rsidR="007A14DE" w:rsidRPr="00A24900" w:rsidRDefault="007A14DE" w:rsidP="009C4BD6">
      <w:pPr>
        <w:jc w:val="center"/>
        <w:rPr>
          <w:rFonts w:cstheme="majorBidi"/>
          <w:b/>
          <w:bCs/>
          <w:szCs w:val="24"/>
        </w:rPr>
      </w:pPr>
      <w:r w:rsidRPr="00A24900">
        <w:rPr>
          <w:rFonts w:cstheme="majorBidi"/>
          <w:b/>
          <w:bCs/>
          <w:szCs w:val="24"/>
        </w:rPr>
        <w:t>OTD = (Commandes livrées à temps / Total commandes) × 100</w:t>
      </w:r>
    </w:p>
    <w:p w14:paraId="026C88C2" w14:textId="77777777" w:rsidR="007A14DE" w:rsidRPr="00A24900" w:rsidRDefault="007A14DE" w:rsidP="007A771A">
      <w:pPr>
        <w:jc w:val="both"/>
        <w:rPr>
          <w:rFonts w:cstheme="majorBidi"/>
          <w:szCs w:val="24"/>
        </w:rPr>
      </w:pPr>
      <w:r w:rsidRPr="00A24900">
        <w:rPr>
          <w:rFonts w:cstheme="majorBidi"/>
          <w:szCs w:val="24"/>
        </w:rPr>
        <w:t xml:space="preserve">Le </w:t>
      </w:r>
      <w:proofErr w:type="spellStart"/>
      <w:r w:rsidRPr="00A24900">
        <w:rPr>
          <w:rFonts w:cstheme="majorBidi"/>
          <w:szCs w:val="24"/>
        </w:rPr>
        <w:t>scrap</w:t>
      </w:r>
      <w:proofErr w:type="spellEnd"/>
      <w:r w:rsidRPr="00A24900">
        <w:rPr>
          <w:rFonts w:cstheme="majorBidi"/>
          <w:szCs w:val="24"/>
        </w:rPr>
        <w:t xml:space="preserve"> pénalise l'OTD par trois mécanismes conjugués :</w:t>
      </w:r>
    </w:p>
    <w:p w14:paraId="18C73CB7" w14:textId="77777777" w:rsidR="007A14DE" w:rsidRPr="00A24900" w:rsidRDefault="007A14DE">
      <w:pPr>
        <w:pStyle w:val="Paragraphedeliste"/>
        <w:numPr>
          <w:ilvl w:val="0"/>
          <w:numId w:val="7"/>
        </w:numPr>
        <w:jc w:val="both"/>
        <w:rPr>
          <w:rFonts w:cstheme="majorBidi"/>
          <w:szCs w:val="24"/>
        </w:rPr>
      </w:pPr>
      <w:r w:rsidRPr="00A24900">
        <w:rPr>
          <w:rFonts w:cstheme="majorBidi"/>
          <w:szCs w:val="24"/>
        </w:rPr>
        <w:t xml:space="preserve">Allongement du cycle de production : la refabrication des pièces </w:t>
      </w:r>
      <w:proofErr w:type="spellStart"/>
      <w:r w:rsidRPr="00A24900">
        <w:rPr>
          <w:rFonts w:cstheme="majorBidi"/>
          <w:szCs w:val="24"/>
        </w:rPr>
        <w:t>scrapées</w:t>
      </w:r>
      <w:proofErr w:type="spellEnd"/>
      <w:r w:rsidRPr="00A24900">
        <w:rPr>
          <w:rFonts w:cstheme="majorBidi"/>
          <w:szCs w:val="24"/>
        </w:rPr>
        <w:t xml:space="preserve"> ajoute du temps au lead time</w:t>
      </w:r>
    </w:p>
    <w:p w14:paraId="2E7101D7" w14:textId="77777777" w:rsidR="007A14DE" w:rsidRPr="00A24900" w:rsidRDefault="007A14DE">
      <w:pPr>
        <w:pStyle w:val="Paragraphedeliste"/>
        <w:numPr>
          <w:ilvl w:val="0"/>
          <w:numId w:val="7"/>
        </w:numPr>
        <w:jc w:val="both"/>
        <w:rPr>
          <w:rFonts w:cstheme="majorBidi"/>
          <w:szCs w:val="24"/>
        </w:rPr>
      </w:pPr>
      <w:r w:rsidRPr="00A24900">
        <w:rPr>
          <w:rFonts w:cstheme="majorBidi"/>
          <w:szCs w:val="24"/>
        </w:rPr>
        <w:t xml:space="preserve">Perturbation de la planification : les imprévus de </w:t>
      </w:r>
      <w:proofErr w:type="spellStart"/>
      <w:r w:rsidRPr="00A24900">
        <w:rPr>
          <w:rFonts w:cstheme="majorBidi"/>
          <w:szCs w:val="24"/>
        </w:rPr>
        <w:t>scrap</w:t>
      </w:r>
      <w:proofErr w:type="spellEnd"/>
      <w:r w:rsidRPr="00A24900">
        <w:rPr>
          <w:rFonts w:cstheme="majorBidi"/>
          <w:szCs w:val="24"/>
        </w:rPr>
        <w:t xml:space="preserve"> obligent à des réajustements fréquents du planning</w:t>
      </w:r>
    </w:p>
    <w:p w14:paraId="406058EA" w14:textId="77777777" w:rsidR="007A14DE" w:rsidRPr="00A24900" w:rsidRDefault="007A14DE">
      <w:pPr>
        <w:pStyle w:val="Paragraphedeliste"/>
        <w:numPr>
          <w:ilvl w:val="0"/>
          <w:numId w:val="7"/>
        </w:numPr>
        <w:jc w:val="both"/>
        <w:rPr>
          <w:rFonts w:cstheme="majorBidi"/>
          <w:szCs w:val="24"/>
        </w:rPr>
      </w:pPr>
      <w:r w:rsidRPr="00A24900">
        <w:rPr>
          <w:rFonts w:cstheme="majorBidi"/>
          <w:szCs w:val="24"/>
        </w:rPr>
        <w:t xml:space="preserve">Rupture de stock : si le </w:t>
      </w:r>
      <w:proofErr w:type="spellStart"/>
      <w:r w:rsidRPr="00A24900">
        <w:rPr>
          <w:rFonts w:cstheme="majorBidi"/>
          <w:szCs w:val="24"/>
        </w:rPr>
        <w:t>scrap</w:t>
      </w:r>
      <w:proofErr w:type="spellEnd"/>
      <w:r w:rsidRPr="00A24900">
        <w:rPr>
          <w:rFonts w:cstheme="majorBidi"/>
          <w:szCs w:val="24"/>
        </w:rPr>
        <w:t xml:space="preserve"> est découvert tardivement, il peut ne pas laisser le temps de refabriquer avant la date de livraison</w:t>
      </w:r>
    </w:p>
    <w:p w14:paraId="4B3FF19B" w14:textId="77777777" w:rsidR="007A14DE" w:rsidRPr="00A24900" w:rsidRDefault="007A14DE" w:rsidP="007A771A">
      <w:pPr>
        <w:jc w:val="both"/>
        <w:rPr>
          <w:rFonts w:cstheme="majorBidi"/>
          <w:szCs w:val="24"/>
        </w:rPr>
      </w:pPr>
      <w:r w:rsidRPr="00A24900">
        <w:rPr>
          <w:rFonts w:cstheme="majorBidi"/>
          <w:szCs w:val="24"/>
        </w:rPr>
        <w:lastRenderedPageBreak/>
        <w:t xml:space="preserve">Les données sectorielles montrent une corrélation négative significative entre le taux de </w:t>
      </w:r>
      <w:proofErr w:type="spellStart"/>
      <w:r w:rsidRPr="00A24900">
        <w:rPr>
          <w:rFonts w:cstheme="majorBidi"/>
          <w:szCs w:val="24"/>
        </w:rPr>
        <w:t>scrap</w:t>
      </w:r>
      <w:proofErr w:type="spellEnd"/>
      <w:r w:rsidRPr="00A24900">
        <w:rPr>
          <w:rFonts w:cstheme="majorBidi"/>
          <w:szCs w:val="24"/>
        </w:rPr>
        <w:t xml:space="preserve"> et l'OTD : les entreprises avec un </w:t>
      </w:r>
      <w:proofErr w:type="spellStart"/>
      <w:r w:rsidRPr="00A24900">
        <w:rPr>
          <w:rFonts w:cstheme="majorBidi"/>
          <w:szCs w:val="24"/>
        </w:rPr>
        <w:t>scrap</w:t>
      </w:r>
      <w:proofErr w:type="spellEnd"/>
      <w:r w:rsidRPr="00A24900">
        <w:rPr>
          <w:rFonts w:cstheme="majorBidi"/>
          <w:szCs w:val="24"/>
        </w:rPr>
        <w:t xml:space="preserve"> supérieur à 5% affichent généralement un OTD inférieur de 15 à 20 points à celui des leaders de leur secteur. </w:t>
      </w:r>
    </w:p>
    <w:p w14:paraId="6F24B706" w14:textId="6B00E5B1" w:rsidR="007A14DE" w:rsidRPr="00A24900" w:rsidRDefault="00BD3023" w:rsidP="007A771A">
      <w:pPr>
        <w:pStyle w:val="Titre6"/>
      </w:pPr>
      <w:bookmarkStart w:id="392" w:name="_Toc233658506"/>
      <w:bookmarkStart w:id="393" w:name="_Toc234197155"/>
      <w:bookmarkStart w:id="394" w:name="_Toc234210395"/>
      <w:bookmarkStart w:id="395" w:name="_Toc234211090"/>
      <w:r w:rsidRPr="00A24900">
        <w:t>d)</w:t>
      </w:r>
      <w:r w:rsidR="007A14DE" w:rsidRPr="00A24900">
        <w:t xml:space="preserve"> Impact sur le Coût de Revient Unitaire</w:t>
      </w:r>
      <w:bookmarkEnd w:id="392"/>
      <w:bookmarkEnd w:id="393"/>
      <w:bookmarkEnd w:id="394"/>
      <w:bookmarkEnd w:id="395"/>
    </w:p>
    <w:p w14:paraId="6E8E5AB6" w14:textId="77777777" w:rsidR="007A14DE" w:rsidRPr="00A24900" w:rsidRDefault="007A14DE" w:rsidP="007A771A">
      <w:pPr>
        <w:jc w:val="both"/>
        <w:rPr>
          <w:rFonts w:cstheme="majorBidi"/>
          <w:szCs w:val="24"/>
        </w:rPr>
      </w:pPr>
      <w:r w:rsidRPr="00A24900">
        <w:rPr>
          <w:rFonts w:cstheme="majorBidi"/>
          <w:szCs w:val="24"/>
        </w:rPr>
        <w:t xml:space="preserve">Le coût de revient unitaire intègre le </w:t>
      </w:r>
      <w:proofErr w:type="spellStart"/>
      <w:r w:rsidRPr="00A24900">
        <w:rPr>
          <w:rFonts w:cstheme="majorBidi"/>
          <w:szCs w:val="24"/>
        </w:rPr>
        <w:t>scrap</w:t>
      </w:r>
      <w:proofErr w:type="spellEnd"/>
      <w:r w:rsidRPr="00A24900">
        <w:rPr>
          <w:rFonts w:cstheme="majorBidi"/>
          <w:szCs w:val="24"/>
        </w:rPr>
        <w:t xml:space="preserve"> de manière implicite ou explicite selon la méthode comptable retenue :</w:t>
      </w:r>
    </w:p>
    <w:p w14:paraId="663AE9EE" w14:textId="77777777" w:rsidR="007A14DE" w:rsidRPr="00A24900" w:rsidRDefault="007A14DE" w:rsidP="007A771A">
      <w:pPr>
        <w:jc w:val="both"/>
        <w:rPr>
          <w:rFonts w:cstheme="majorBidi"/>
          <w:szCs w:val="24"/>
        </w:rPr>
      </w:pPr>
      <w:r w:rsidRPr="00A24900">
        <w:rPr>
          <w:rFonts w:cstheme="majorBidi"/>
          <w:szCs w:val="24"/>
        </w:rPr>
        <w:t>Méthode d'intégration dans le coût des produits conformes :</w:t>
      </w:r>
    </w:p>
    <w:p w14:paraId="7D2D4C5D" w14:textId="77777777" w:rsidR="007A14DE" w:rsidRPr="00A24900" w:rsidRDefault="007A14DE" w:rsidP="009C4BD6">
      <w:pPr>
        <w:jc w:val="center"/>
        <w:rPr>
          <w:rFonts w:cstheme="majorBidi"/>
          <w:b/>
          <w:bCs/>
          <w:szCs w:val="24"/>
        </w:rPr>
      </w:pPr>
      <w:r w:rsidRPr="00A24900">
        <w:rPr>
          <w:rFonts w:cstheme="majorBidi"/>
          <w:b/>
          <w:bCs/>
          <w:szCs w:val="24"/>
        </w:rPr>
        <w:t>Coût de revient ajusté = (Coût total de production) / (Quantité conforme)</w:t>
      </w:r>
    </w:p>
    <w:p w14:paraId="4DD7841F" w14:textId="30D1592C" w:rsidR="007A14DE" w:rsidRPr="00A24900" w:rsidRDefault="007A14DE" w:rsidP="007A771A">
      <w:pPr>
        <w:jc w:val="both"/>
        <w:rPr>
          <w:rFonts w:cstheme="majorBidi"/>
          <w:szCs w:val="24"/>
        </w:rPr>
      </w:pPr>
      <w:r w:rsidRPr="00A24900">
        <w:rPr>
          <w:rFonts w:cstheme="majorBidi"/>
          <w:szCs w:val="24"/>
        </w:rPr>
        <w:t xml:space="preserve">Si sur 100 pièces produites, 5 sont </w:t>
      </w:r>
      <w:proofErr w:type="spellStart"/>
      <w:r w:rsidRPr="00A24900">
        <w:rPr>
          <w:rFonts w:cstheme="majorBidi"/>
          <w:szCs w:val="24"/>
        </w:rPr>
        <w:t>scrapées</w:t>
      </w:r>
      <w:proofErr w:type="spellEnd"/>
      <w:r w:rsidRPr="00A24900">
        <w:rPr>
          <w:rFonts w:cstheme="majorBidi"/>
          <w:szCs w:val="24"/>
        </w:rPr>
        <w:t xml:space="preserve">, le coût des 95 pièces conformes doit absorber le coût des 5 pièces </w:t>
      </w:r>
      <w:proofErr w:type="spellStart"/>
      <w:r w:rsidRPr="00A24900">
        <w:rPr>
          <w:rFonts w:cstheme="majorBidi"/>
          <w:szCs w:val="24"/>
        </w:rPr>
        <w:t>scrapées</w:t>
      </w:r>
      <w:proofErr w:type="spellEnd"/>
      <w:r w:rsidRPr="00A24900">
        <w:rPr>
          <w:rFonts w:cstheme="majorBidi"/>
          <w:szCs w:val="24"/>
        </w:rPr>
        <w:t xml:space="preserve">. Le coût de revient unitaire est donc mécaniquement majoré d'un facteur de 1,052 (100/95), soit </w:t>
      </w:r>
      <w:r w:rsidR="00D83E86" w:rsidRPr="00A24900">
        <w:rPr>
          <w:rFonts w:cstheme="majorBidi"/>
          <w:szCs w:val="24"/>
        </w:rPr>
        <w:t>un surcoût</w:t>
      </w:r>
      <w:r w:rsidRPr="00A24900">
        <w:rPr>
          <w:rFonts w:cstheme="majorBidi"/>
          <w:szCs w:val="24"/>
        </w:rPr>
        <w:t xml:space="preserve"> de 5,26% directement imputable au </w:t>
      </w:r>
      <w:proofErr w:type="spellStart"/>
      <w:r w:rsidRPr="00A24900">
        <w:rPr>
          <w:rFonts w:cstheme="majorBidi"/>
          <w:szCs w:val="24"/>
        </w:rPr>
        <w:t>scrap</w:t>
      </w:r>
      <w:proofErr w:type="spellEnd"/>
      <w:r w:rsidRPr="00A24900">
        <w:rPr>
          <w:rFonts w:cstheme="majorBidi"/>
          <w:szCs w:val="24"/>
        </w:rPr>
        <w:t>.</w:t>
      </w:r>
    </w:p>
    <w:p w14:paraId="5FF4684F" w14:textId="77777777" w:rsidR="007A14DE" w:rsidRPr="00A24900" w:rsidRDefault="007A14DE" w:rsidP="007A771A">
      <w:pPr>
        <w:jc w:val="both"/>
        <w:rPr>
          <w:rFonts w:cstheme="majorBidi"/>
          <w:szCs w:val="24"/>
        </w:rPr>
      </w:pPr>
      <w:r w:rsidRPr="00A24900">
        <w:rPr>
          <w:rFonts w:cstheme="majorBidi"/>
          <w:szCs w:val="24"/>
        </w:rPr>
        <w:t>Méthode de comptabilisation en coût de non-qualité :</w:t>
      </w:r>
    </w:p>
    <w:p w14:paraId="3E5290BE" w14:textId="77777777" w:rsidR="007A14DE" w:rsidRPr="00A24900" w:rsidRDefault="007A14DE" w:rsidP="007A771A">
      <w:pPr>
        <w:jc w:val="both"/>
        <w:rPr>
          <w:rFonts w:cstheme="majorBidi"/>
          <w:szCs w:val="24"/>
        </w:rPr>
      </w:pPr>
      <w:r w:rsidRPr="00A24900">
        <w:rPr>
          <w:rFonts w:cstheme="majorBidi"/>
          <w:szCs w:val="24"/>
        </w:rPr>
        <w:t xml:space="preserve">Dans cette approche, préconisée par le modèle </w:t>
      </w:r>
      <w:proofErr w:type="spellStart"/>
      <w:r w:rsidRPr="00A24900">
        <w:rPr>
          <w:rFonts w:cstheme="majorBidi"/>
          <w:szCs w:val="24"/>
        </w:rPr>
        <w:t>CoQ</w:t>
      </w:r>
      <w:proofErr w:type="spellEnd"/>
      <w:r w:rsidRPr="00A24900">
        <w:rPr>
          <w:rFonts w:cstheme="majorBidi"/>
          <w:szCs w:val="24"/>
        </w:rPr>
        <w:t xml:space="preserve">, le </w:t>
      </w:r>
      <w:proofErr w:type="spellStart"/>
      <w:r w:rsidRPr="00A24900">
        <w:rPr>
          <w:rFonts w:cstheme="majorBidi"/>
          <w:szCs w:val="24"/>
        </w:rPr>
        <w:t>scrap</w:t>
      </w:r>
      <w:proofErr w:type="spellEnd"/>
      <w:r w:rsidRPr="00A24900">
        <w:rPr>
          <w:rFonts w:cstheme="majorBidi"/>
          <w:szCs w:val="24"/>
        </w:rPr>
        <w:t xml:space="preserve"> est comptabilisé séparément :</w:t>
      </w:r>
    </w:p>
    <w:p w14:paraId="00878E09" w14:textId="77777777" w:rsidR="007A14DE" w:rsidRPr="00A24900" w:rsidRDefault="007A14DE" w:rsidP="009C4BD6">
      <w:pPr>
        <w:jc w:val="center"/>
        <w:rPr>
          <w:rFonts w:cstheme="majorBidi"/>
          <w:b/>
          <w:bCs/>
          <w:szCs w:val="24"/>
        </w:rPr>
      </w:pPr>
      <w:r w:rsidRPr="00A24900">
        <w:rPr>
          <w:rFonts w:cstheme="majorBidi"/>
          <w:b/>
          <w:bCs/>
          <w:szCs w:val="24"/>
        </w:rPr>
        <w:t xml:space="preserve">Coût de revient unitaire = Coût de production conforme + (Coût du </w:t>
      </w:r>
      <w:proofErr w:type="spellStart"/>
      <w:r w:rsidRPr="00A24900">
        <w:rPr>
          <w:rFonts w:cstheme="majorBidi"/>
          <w:b/>
          <w:bCs/>
          <w:szCs w:val="24"/>
        </w:rPr>
        <w:t>scrap</w:t>
      </w:r>
      <w:proofErr w:type="spellEnd"/>
      <w:r w:rsidRPr="00A24900">
        <w:rPr>
          <w:rFonts w:cstheme="majorBidi"/>
          <w:b/>
          <w:bCs/>
          <w:szCs w:val="24"/>
        </w:rPr>
        <w:t xml:space="preserve"> / Quantité conforme)</w:t>
      </w:r>
    </w:p>
    <w:p w14:paraId="2158A6C2" w14:textId="6B60ADE8" w:rsidR="007A14DE" w:rsidRPr="00A24900" w:rsidRDefault="007A14DE" w:rsidP="007A771A">
      <w:pPr>
        <w:jc w:val="both"/>
        <w:rPr>
          <w:rFonts w:cstheme="majorBidi"/>
          <w:szCs w:val="24"/>
        </w:rPr>
      </w:pPr>
      <w:r w:rsidRPr="00A24900">
        <w:rPr>
          <w:rFonts w:cstheme="majorBidi"/>
          <w:szCs w:val="24"/>
        </w:rPr>
        <w:t xml:space="preserve">Cette méthode, bien que plus complexe, offre l'avantage de rendre visible le coût du </w:t>
      </w:r>
      <w:proofErr w:type="spellStart"/>
      <w:r w:rsidRPr="00A24900">
        <w:rPr>
          <w:rFonts w:cstheme="majorBidi"/>
          <w:szCs w:val="24"/>
        </w:rPr>
        <w:t>scrap</w:t>
      </w:r>
      <w:proofErr w:type="spellEnd"/>
      <w:r w:rsidRPr="00A24900">
        <w:rPr>
          <w:rFonts w:cstheme="majorBidi"/>
          <w:szCs w:val="24"/>
        </w:rPr>
        <w:t xml:space="preserve"> et de créer une incitation structurelle à sa réduction.</w:t>
      </w:r>
    </w:p>
    <w:p w14:paraId="039E5D5B" w14:textId="3663CFC8" w:rsidR="007A14DE" w:rsidRPr="00A24900" w:rsidRDefault="00BD3023" w:rsidP="007A771A">
      <w:pPr>
        <w:pStyle w:val="Titre6"/>
      </w:pPr>
      <w:bookmarkStart w:id="396" w:name="_Toc233658507"/>
      <w:bookmarkStart w:id="397" w:name="_Toc234197156"/>
      <w:bookmarkStart w:id="398" w:name="_Toc234210396"/>
      <w:bookmarkStart w:id="399" w:name="_Toc234211091"/>
      <w:r w:rsidRPr="00A24900">
        <w:t>e)</w:t>
      </w:r>
      <w:r w:rsidR="007A14DE" w:rsidRPr="00A24900">
        <w:t xml:space="preserve"> Impact sur la Productivité du Travail</w:t>
      </w:r>
      <w:bookmarkEnd w:id="396"/>
      <w:bookmarkEnd w:id="397"/>
      <w:bookmarkEnd w:id="398"/>
      <w:bookmarkEnd w:id="399"/>
    </w:p>
    <w:p w14:paraId="6D701AE3" w14:textId="77777777" w:rsidR="007A14DE" w:rsidRPr="00A24900" w:rsidRDefault="007A14DE" w:rsidP="007A771A">
      <w:pPr>
        <w:jc w:val="both"/>
        <w:rPr>
          <w:rFonts w:cstheme="majorBidi"/>
          <w:szCs w:val="24"/>
        </w:rPr>
      </w:pPr>
      <w:r w:rsidRPr="00A24900">
        <w:rPr>
          <w:rFonts w:cstheme="majorBidi"/>
          <w:szCs w:val="24"/>
        </w:rPr>
        <w:t>La productivité du travail s'exprime généralement comme :</w:t>
      </w:r>
    </w:p>
    <w:p w14:paraId="00C46477" w14:textId="77777777" w:rsidR="007A14DE" w:rsidRPr="00A24900" w:rsidRDefault="007A14DE" w:rsidP="009C4BD6">
      <w:pPr>
        <w:jc w:val="center"/>
        <w:rPr>
          <w:rFonts w:cstheme="majorBidi"/>
          <w:b/>
          <w:bCs/>
          <w:szCs w:val="24"/>
        </w:rPr>
      </w:pPr>
      <w:r w:rsidRPr="00A24900">
        <w:rPr>
          <w:rFonts w:cstheme="majorBidi"/>
          <w:b/>
          <w:bCs/>
          <w:szCs w:val="24"/>
        </w:rPr>
        <w:t>Productivité = Volume de production conforme / Heures de travail</w:t>
      </w:r>
    </w:p>
    <w:p w14:paraId="094ECF39" w14:textId="77777777" w:rsidR="007A14DE" w:rsidRPr="00A24900" w:rsidRDefault="007A14DE" w:rsidP="007A771A">
      <w:pPr>
        <w:jc w:val="both"/>
        <w:rPr>
          <w:rFonts w:cstheme="majorBidi"/>
          <w:szCs w:val="24"/>
        </w:rPr>
      </w:pPr>
      <w:r w:rsidRPr="00A24900">
        <w:rPr>
          <w:rFonts w:cstheme="majorBidi"/>
          <w:szCs w:val="24"/>
        </w:rPr>
        <w:t xml:space="preserve">Le </w:t>
      </w:r>
      <w:proofErr w:type="spellStart"/>
      <w:r w:rsidRPr="00A24900">
        <w:rPr>
          <w:rFonts w:cstheme="majorBidi"/>
          <w:szCs w:val="24"/>
        </w:rPr>
        <w:t>scrap</w:t>
      </w:r>
      <w:proofErr w:type="spellEnd"/>
      <w:r w:rsidRPr="00A24900">
        <w:rPr>
          <w:rFonts w:cstheme="majorBidi"/>
          <w:szCs w:val="24"/>
        </w:rPr>
        <w:t xml:space="preserve"> réduit la productivité apparente car les heures consacrées à la production de pièces </w:t>
      </w:r>
      <w:proofErr w:type="spellStart"/>
      <w:r w:rsidRPr="00A24900">
        <w:rPr>
          <w:rFonts w:cstheme="majorBidi"/>
          <w:szCs w:val="24"/>
        </w:rPr>
        <w:t>scrapées</w:t>
      </w:r>
      <w:proofErr w:type="spellEnd"/>
      <w:r w:rsidRPr="00A24900">
        <w:rPr>
          <w:rFonts w:cstheme="majorBidi"/>
          <w:szCs w:val="24"/>
        </w:rPr>
        <w:t xml:space="preserve"> ne génèrent pas de volume conforme. Si un opérateur produit 100 pièces en 8 heures dont 5 sont </w:t>
      </w:r>
      <w:proofErr w:type="spellStart"/>
      <w:r w:rsidRPr="00A24900">
        <w:rPr>
          <w:rFonts w:cstheme="majorBidi"/>
          <w:szCs w:val="24"/>
        </w:rPr>
        <w:t>scrapées</w:t>
      </w:r>
      <w:proofErr w:type="spellEnd"/>
      <w:r w:rsidRPr="00A24900">
        <w:rPr>
          <w:rFonts w:cstheme="majorBidi"/>
          <w:szCs w:val="24"/>
        </w:rPr>
        <w:t>, sa productivité réelle n'est pas de 12,5 pièces/heure mais de 11,875 pièces/heure (95/8). Cette sous-performance, bien que mécanique, est souvent attribuée à tort à l'opérateur plutôt qu'au processus.</w:t>
      </w:r>
    </w:p>
    <w:p w14:paraId="0C3EFED5" w14:textId="2C14BCD2" w:rsidR="007A14DE" w:rsidRPr="00A24900" w:rsidRDefault="00BD3023" w:rsidP="007A771A">
      <w:pPr>
        <w:pStyle w:val="Titre6"/>
      </w:pPr>
      <w:bookmarkStart w:id="400" w:name="_Toc233658508"/>
      <w:bookmarkStart w:id="401" w:name="_Toc234197157"/>
      <w:bookmarkStart w:id="402" w:name="_Toc234210397"/>
      <w:bookmarkStart w:id="403" w:name="_Toc234211092"/>
      <w:r w:rsidRPr="00A24900">
        <w:t>f)</w:t>
      </w:r>
      <w:r w:rsidR="007A14DE" w:rsidRPr="00A24900">
        <w:t xml:space="preserve"> Impact sur le Coût Moyen par Tonne Produite</w:t>
      </w:r>
      <w:bookmarkEnd w:id="400"/>
      <w:bookmarkEnd w:id="401"/>
      <w:bookmarkEnd w:id="402"/>
      <w:bookmarkEnd w:id="403"/>
    </w:p>
    <w:p w14:paraId="67C2F988" w14:textId="77777777" w:rsidR="007A14DE" w:rsidRPr="00A24900" w:rsidRDefault="007A14DE" w:rsidP="007A771A">
      <w:pPr>
        <w:jc w:val="both"/>
        <w:rPr>
          <w:rFonts w:cstheme="majorBidi"/>
          <w:szCs w:val="24"/>
        </w:rPr>
      </w:pPr>
      <w:r w:rsidRPr="00A24900">
        <w:rPr>
          <w:rFonts w:cstheme="majorBidi"/>
          <w:szCs w:val="24"/>
        </w:rPr>
        <w:t>Dans les industries de process continu (chimie, ciment, papier), l'indicateur coût moyen par tonne produite est particulièrement pertinent :</w:t>
      </w:r>
    </w:p>
    <w:p w14:paraId="3DEBD389" w14:textId="77777777" w:rsidR="007A14DE" w:rsidRPr="00A24900" w:rsidRDefault="007A14DE" w:rsidP="009C4BD6">
      <w:pPr>
        <w:jc w:val="center"/>
        <w:rPr>
          <w:rFonts w:cstheme="majorBidi"/>
          <w:b/>
          <w:bCs/>
          <w:szCs w:val="24"/>
        </w:rPr>
      </w:pPr>
      <w:r w:rsidRPr="00A24900">
        <w:rPr>
          <w:rFonts w:cstheme="majorBidi"/>
          <w:b/>
          <w:bCs/>
          <w:szCs w:val="24"/>
        </w:rPr>
        <w:t>Coût moyen par tonne = Coût total des déchets / Tonnes produites</w:t>
      </w:r>
    </w:p>
    <w:p w14:paraId="53580529" w14:textId="1B1F15A6" w:rsidR="007A14DE" w:rsidRPr="00A24900" w:rsidRDefault="007A14DE" w:rsidP="007A771A">
      <w:pPr>
        <w:jc w:val="both"/>
        <w:rPr>
          <w:rFonts w:cstheme="majorBidi"/>
          <w:szCs w:val="24"/>
        </w:rPr>
      </w:pPr>
      <w:r w:rsidRPr="00A24900">
        <w:rPr>
          <w:rFonts w:cstheme="majorBidi"/>
          <w:szCs w:val="24"/>
        </w:rPr>
        <w:lastRenderedPageBreak/>
        <w:t xml:space="preserve">Cet indicateur constitue un véritable indicateur de performance car il neutralise les variations d'activité. Il permet de distinguer une hausse des coûts liée à l'augmentation du volume de production d'une hausse liée à une dégradation de l'efficacité opérationnelle. Les données empiriques montrent que ce KPI est particulièrement sensible aux variations de taux de </w:t>
      </w:r>
      <w:proofErr w:type="spellStart"/>
      <w:r w:rsidRPr="00A24900">
        <w:rPr>
          <w:rFonts w:cstheme="majorBidi"/>
          <w:szCs w:val="24"/>
        </w:rPr>
        <w:t>scrap</w:t>
      </w:r>
      <w:proofErr w:type="spellEnd"/>
      <w:r w:rsidRPr="00A24900">
        <w:rPr>
          <w:rFonts w:cstheme="majorBidi"/>
          <w:szCs w:val="24"/>
        </w:rPr>
        <w:t xml:space="preserve"> et constitue un outil de pilotage privilégié dans les industries de matériaux.</w:t>
      </w:r>
    </w:p>
    <w:p w14:paraId="52EC1512" w14:textId="52617635" w:rsidR="001D64DF" w:rsidRPr="00A24900" w:rsidRDefault="00291E3A" w:rsidP="007A771A">
      <w:pPr>
        <w:pStyle w:val="Titre6"/>
      </w:pPr>
      <w:bookmarkStart w:id="404" w:name="_Toc233658509"/>
      <w:bookmarkStart w:id="405" w:name="_Toc234197158"/>
      <w:bookmarkStart w:id="406" w:name="_Toc234210398"/>
      <w:bookmarkStart w:id="407" w:name="_Toc234211093"/>
      <w:r w:rsidRPr="00A24900">
        <w:t>g</w:t>
      </w:r>
      <w:r w:rsidR="001D64DF" w:rsidRPr="00A24900">
        <w:t xml:space="preserve">. Le </w:t>
      </w:r>
      <w:proofErr w:type="spellStart"/>
      <w:r w:rsidR="001D64DF" w:rsidRPr="00A24900">
        <w:t>Scrap</w:t>
      </w:r>
      <w:proofErr w:type="spellEnd"/>
      <w:r w:rsidR="001D64DF" w:rsidRPr="00A24900">
        <w:t xml:space="preserve"> comme Indicateur Composite de Performance</w:t>
      </w:r>
      <w:bookmarkEnd w:id="404"/>
      <w:bookmarkEnd w:id="405"/>
      <w:bookmarkEnd w:id="406"/>
      <w:bookmarkEnd w:id="407"/>
    </w:p>
    <w:p w14:paraId="71765461" w14:textId="3AED51F4" w:rsidR="001D64DF" w:rsidRPr="00A24900" w:rsidRDefault="001D64DF" w:rsidP="00ED2285">
      <w:pPr>
        <w:jc w:val="both"/>
        <w:rPr>
          <w:rFonts w:cstheme="majorBidi"/>
          <w:szCs w:val="24"/>
        </w:rPr>
      </w:pPr>
      <w:r w:rsidRPr="00A24900">
        <w:rPr>
          <w:rFonts w:cstheme="majorBidi"/>
          <w:szCs w:val="24"/>
        </w:rPr>
        <w:t xml:space="preserve">Au-delà de son impact sur les indicateurs existants, le </w:t>
      </w:r>
      <w:proofErr w:type="spellStart"/>
      <w:r w:rsidRPr="00A24900">
        <w:rPr>
          <w:rFonts w:cstheme="majorBidi"/>
          <w:szCs w:val="24"/>
        </w:rPr>
        <w:t>scrap</w:t>
      </w:r>
      <w:proofErr w:type="spellEnd"/>
      <w:r w:rsidRPr="00A24900">
        <w:rPr>
          <w:rFonts w:cstheme="majorBidi"/>
          <w:szCs w:val="24"/>
        </w:rPr>
        <w:t xml:space="preserve"> peut être considéré comme un indicateur composite qui synthétise la performance globale du système de production. Un taux de </w:t>
      </w:r>
      <w:proofErr w:type="spellStart"/>
      <w:r w:rsidRPr="00A24900">
        <w:rPr>
          <w:rFonts w:cstheme="majorBidi"/>
          <w:szCs w:val="24"/>
        </w:rPr>
        <w:t>scrap</w:t>
      </w:r>
      <w:proofErr w:type="spellEnd"/>
      <w:r w:rsidRPr="00A24900">
        <w:rPr>
          <w:rFonts w:cstheme="majorBidi"/>
          <w:szCs w:val="24"/>
        </w:rPr>
        <w:t xml:space="preserve"> élevé ou en dégradation est le symptôme d'un ou plusieurs dysfonctionnements dans les sous-systèmes de production :</w:t>
      </w:r>
    </w:p>
    <w:p w14:paraId="0208744A" w14:textId="0D17C8F6" w:rsidR="00ED2285" w:rsidRPr="00ED2285" w:rsidRDefault="00ED2285" w:rsidP="00ED2285">
      <w:pPr>
        <w:pStyle w:val="Lgende"/>
        <w:keepNext/>
        <w:jc w:val="center"/>
        <w:rPr>
          <w:sz w:val="24"/>
          <w:szCs w:val="24"/>
        </w:rPr>
      </w:pPr>
      <w:bookmarkStart w:id="408" w:name="_Toc233976159"/>
      <w:r w:rsidRPr="00ED2285">
        <w:rPr>
          <w:sz w:val="24"/>
          <w:szCs w:val="24"/>
        </w:rPr>
        <w:t xml:space="preserve">Tableau </w:t>
      </w:r>
      <w:r w:rsidRPr="00ED2285">
        <w:rPr>
          <w:sz w:val="24"/>
          <w:szCs w:val="24"/>
        </w:rPr>
        <w:fldChar w:fldCharType="begin"/>
      </w:r>
      <w:r w:rsidRPr="00ED2285">
        <w:rPr>
          <w:sz w:val="24"/>
          <w:szCs w:val="24"/>
        </w:rPr>
        <w:instrText xml:space="preserve"> SEQ Tableau \* ARABIC </w:instrText>
      </w:r>
      <w:r w:rsidRPr="00ED2285">
        <w:rPr>
          <w:sz w:val="24"/>
          <w:szCs w:val="24"/>
        </w:rPr>
        <w:fldChar w:fldCharType="separate"/>
      </w:r>
      <w:r w:rsidR="005E650F">
        <w:rPr>
          <w:noProof/>
          <w:sz w:val="24"/>
          <w:szCs w:val="24"/>
        </w:rPr>
        <w:t>1</w:t>
      </w:r>
      <w:r w:rsidRPr="00ED2285">
        <w:rPr>
          <w:sz w:val="24"/>
          <w:szCs w:val="24"/>
        </w:rPr>
        <w:fldChar w:fldCharType="end"/>
      </w:r>
      <w:r w:rsidRPr="00ED2285">
        <w:rPr>
          <w:sz w:val="24"/>
          <w:szCs w:val="24"/>
        </w:rPr>
        <w:t xml:space="preserve"> Le </w:t>
      </w:r>
      <w:proofErr w:type="spellStart"/>
      <w:r w:rsidRPr="00ED2285">
        <w:rPr>
          <w:sz w:val="24"/>
          <w:szCs w:val="24"/>
        </w:rPr>
        <w:t>scrap</w:t>
      </w:r>
      <w:proofErr w:type="spellEnd"/>
      <w:r w:rsidRPr="00ED2285">
        <w:rPr>
          <w:sz w:val="24"/>
          <w:szCs w:val="24"/>
        </w:rPr>
        <w:t xml:space="preserve"> comme indicateur composite de la performance du système de production</w:t>
      </w:r>
      <w:bookmarkEnd w:id="408"/>
    </w:p>
    <w:tbl>
      <w:tblPr>
        <w:tblStyle w:val="Grilledutableau"/>
        <w:tblW w:w="0" w:type="auto"/>
        <w:tblLook w:val="04A0" w:firstRow="1" w:lastRow="0" w:firstColumn="1" w:lastColumn="0" w:noHBand="0" w:noVBand="1"/>
      </w:tblPr>
      <w:tblGrid>
        <w:gridCol w:w="1776"/>
        <w:gridCol w:w="3453"/>
        <w:gridCol w:w="3548"/>
      </w:tblGrid>
      <w:tr w:rsidR="001D64DF" w:rsidRPr="00A24900" w14:paraId="037F71E9" w14:textId="77777777" w:rsidTr="00953C27">
        <w:tc>
          <w:tcPr>
            <w:tcW w:w="1777" w:type="dxa"/>
            <w:shd w:val="clear" w:color="auto" w:fill="4472C4" w:themeFill="accent1"/>
          </w:tcPr>
          <w:p w14:paraId="34245354" w14:textId="01CD0F5C" w:rsidR="001D64DF" w:rsidRPr="00A24900" w:rsidRDefault="001D64DF" w:rsidP="002E790B">
            <w:pPr>
              <w:jc w:val="center"/>
              <w:rPr>
                <w:rFonts w:cstheme="majorBidi"/>
                <w:b/>
                <w:bCs/>
                <w:color w:val="FFFFFF" w:themeColor="background1"/>
                <w:szCs w:val="24"/>
              </w:rPr>
            </w:pPr>
            <w:r w:rsidRPr="00A24900">
              <w:rPr>
                <w:rFonts w:cstheme="majorBidi"/>
                <w:b/>
                <w:bCs/>
                <w:color w:val="FFFFFF" w:themeColor="background1"/>
                <w:szCs w:val="24"/>
              </w:rPr>
              <w:t xml:space="preserve">Niveau de </w:t>
            </w:r>
            <w:proofErr w:type="spellStart"/>
            <w:r w:rsidRPr="00A24900">
              <w:rPr>
                <w:rFonts w:cstheme="majorBidi"/>
                <w:b/>
                <w:bCs/>
                <w:color w:val="FFFFFF" w:themeColor="background1"/>
                <w:szCs w:val="24"/>
              </w:rPr>
              <w:t>scrap</w:t>
            </w:r>
            <w:proofErr w:type="spellEnd"/>
          </w:p>
        </w:tc>
        <w:tc>
          <w:tcPr>
            <w:tcW w:w="3454" w:type="dxa"/>
            <w:shd w:val="clear" w:color="auto" w:fill="4472C4" w:themeFill="accent1"/>
          </w:tcPr>
          <w:p w14:paraId="709D9242" w14:textId="6992FF2B" w:rsidR="001D64DF" w:rsidRPr="00A24900" w:rsidRDefault="001D64DF" w:rsidP="007A771A">
            <w:pPr>
              <w:jc w:val="both"/>
              <w:rPr>
                <w:rFonts w:cstheme="majorBidi"/>
                <w:b/>
                <w:bCs/>
                <w:color w:val="FFFFFF" w:themeColor="background1"/>
                <w:szCs w:val="24"/>
              </w:rPr>
            </w:pPr>
            <w:r w:rsidRPr="00A24900">
              <w:rPr>
                <w:rFonts w:cstheme="majorBidi"/>
                <w:b/>
                <w:bCs/>
                <w:color w:val="FFFFFF" w:themeColor="background1"/>
                <w:szCs w:val="24"/>
              </w:rPr>
              <w:t>Diagnostic implicite</w:t>
            </w:r>
          </w:p>
        </w:tc>
        <w:tc>
          <w:tcPr>
            <w:tcW w:w="3550" w:type="dxa"/>
            <w:shd w:val="clear" w:color="auto" w:fill="4472C4" w:themeFill="accent1"/>
          </w:tcPr>
          <w:p w14:paraId="6800D886" w14:textId="6A1179BC" w:rsidR="001D64DF" w:rsidRPr="00A24900" w:rsidRDefault="001D64DF" w:rsidP="007A771A">
            <w:pPr>
              <w:jc w:val="both"/>
              <w:rPr>
                <w:rFonts w:cstheme="majorBidi"/>
                <w:b/>
                <w:bCs/>
                <w:color w:val="FFFFFF" w:themeColor="background1"/>
                <w:szCs w:val="24"/>
              </w:rPr>
            </w:pPr>
            <w:r w:rsidRPr="00A24900">
              <w:rPr>
                <w:rFonts w:cstheme="majorBidi"/>
                <w:b/>
                <w:bCs/>
                <w:color w:val="FFFFFF" w:themeColor="background1"/>
                <w:szCs w:val="24"/>
              </w:rPr>
              <w:t>Actions d’investigation</w:t>
            </w:r>
          </w:p>
        </w:tc>
      </w:tr>
      <w:tr w:rsidR="001D64DF" w:rsidRPr="00A24900" w14:paraId="3836645E" w14:textId="77777777" w:rsidTr="00953C27">
        <w:tc>
          <w:tcPr>
            <w:tcW w:w="1777" w:type="dxa"/>
          </w:tcPr>
          <w:p w14:paraId="4B41BA55" w14:textId="7C7D0360" w:rsidR="001D64DF" w:rsidRPr="00A24900" w:rsidRDefault="001D64DF" w:rsidP="007A771A">
            <w:pPr>
              <w:jc w:val="both"/>
              <w:rPr>
                <w:rFonts w:cstheme="majorBidi"/>
                <w:szCs w:val="24"/>
              </w:rPr>
            </w:pPr>
            <w:r w:rsidRPr="00A24900">
              <w:rPr>
                <w:rFonts w:cstheme="majorBidi"/>
                <w:szCs w:val="24"/>
              </w:rPr>
              <w:t>&lt; 1%</w:t>
            </w:r>
          </w:p>
        </w:tc>
        <w:tc>
          <w:tcPr>
            <w:tcW w:w="3454" w:type="dxa"/>
          </w:tcPr>
          <w:p w14:paraId="33961BAE" w14:textId="1420656A" w:rsidR="001D64DF" w:rsidRPr="00A24900" w:rsidRDefault="001D64DF" w:rsidP="007A771A">
            <w:pPr>
              <w:jc w:val="both"/>
              <w:rPr>
                <w:rFonts w:cstheme="majorBidi"/>
                <w:szCs w:val="24"/>
              </w:rPr>
            </w:pPr>
            <w:r w:rsidRPr="00A24900">
              <w:rPr>
                <w:rFonts w:cstheme="majorBidi"/>
                <w:szCs w:val="24"/>
              </w:rPr>
              <w:t>Processus maîtrisé, performance optimale</w:t>
            </w:r>
          </w:p>
        </w:tc>
        <w:tc>
          <w:tcPr>
            <w:tcW w:w="3550" w:type="dxa"/>
          </w:tcPr>
          <w:p w14:paraId="20B0C305" w14:textId="2598E133" w:rsidR="001D64DF" w:rsidRPr="00A24900" w:rsidRDefault="001D64DF" w:rsidP="007A771A">
            <w:pPr>
              <w:jc w:val="both"/>
              <w:rPr>
                <w:rFonts w:cstheme="majorBidi"/>
                <w:szCs w:val="24"/>
              </w:rPr>
            </w:pPr>
            <w:r w:rsidRPr="00A24900">
              <w:rPr>
                <w:rFonts w:cstheme="majorBidi"/>
                <w:szCs w:val="24"/>
              </w:rPr>
              <w:t>Maintien et amélioration continue</w:t>
            </w:r>
          </w:p>
        </w:tc>
      </w:tr>
      <w:tr w:rsidR="001D64DF" w:rsidRPr="00A24900" w14:paraId="560FE756" w14:textId="77777777" w:rsidTr="00953C27">
        <w:tc>
          <w:tcPr>
            <w:tcW w:w="1777" w:type="dxa"/>
          </w:tcPr>
          <w:p w14:paraId="19B543EA" w14:textId="12D8FA2B" w:rsidR="001D64DF" w:rsidRPr="00A24900" w:rsidRDefault="001D64DF" w:rsidP="007A771A">
            <w:pPr>
              <w:jc w:val="both"/>
              <w:rPr>
                <w:rFonts w:cstheme="majorBidi"/>
                <w:szCs w:val="24"/>
              </w:rPr>
            </w:pPr>
            <w:r w:rsidRPr="00A24900">
              <w:rPr>
                <w:rFonts w:cstheme="majorBidi"/>
                <w:szCs w:val="24"/>
              </w:rPr>
              <w:t>1% - 3%</w:t>
            </w:r>
          </w:p>
        </w:tc>
        <w:tc>
          <w:tcPr>
            <w:tcW w:w="3454" w:type="dxa"/>
          </w:tcPr>
          <w:p w14:paraId="59FB32B6" w14:textId="7AA8C293" w:rsidR="001D64DF" w:rsidRPr="00A24900" w:rsidRDefault="001D64DF" w:rsidP="007A771A">
            <w:pPr>
              <w:jc w:val="both"/>
              <w:rPr>
                <w:rFonts w:cstheme="majorBidi"/>
                <w:szCs w:val="24"/>
              </w:rPr>
            </w:pPr>
            <w:r w:rsidRPr="00A24900">
              <w:rPr>
                <w:rFonts w:cstheme="majorBidi"/>
                <w:szCs w:val="24"/>
              </w:rPr>
              <w:t>Processus sous contrôle, marges d'amélioration</w:t>
            </w:r>
          </w:p>
        </w:tc>
        <w:tc>
          <w:tcPr>
            <w:tcW w:w="3550" w:type="dxa"/>
          </w:tcPr>
          <w:p w14:paraId="14D54DA1" w14:textId="7CFA9873" w:rsidR="001D64DF" w:rsidRPr="00A24900" w:rsidRDefault="001D64DF" w:rsidP="007A771A">
            <w:pPr>
              <w:jc w:val="both"/>
              <w:rPr>
                <w:rFonts w:cstheme="majorBidi"/>
                <w:szCs w:val="24"/>
              </w:rPr>
            </w:pPr>
            <w:r w:rsidRPr="00A24900">
              <w:rPr>
                <w:rFonts w:cstheme="majorBidi"/>
                <w:szCs w:val="24"/>
              </w:rPr>
              <w:t>Analyse des causes résiduelles</w:t>
            </w:r>
          </w:p>
        </w:tc>
      </w:tr>
      <w:tr w:rsidR="001D64DF" w:rsidRPr="00A24900" w14:paraId="1E3A273D" w14:textId="77777777" w:rsidTr="00953C27">
        <w:tc>
          <w:tcPr>
            <w:tcW w:w="1777" w:type="dxa"/>
          </w:tcPr>
          <w:p w14:paraId="3B2AC3E1" w14:textId="3536F1DB" w:rsidR="001D64DF" w:rsidRPr="00A24900" w:rsidRDefault="001D64DF" w:rsidP="007A771A">
            <w:pPr>
              <w:jc w:val="both"/>
              <w:rPr>
                <w:rFonts w:cstheme="majorBidi"/>
                <w:szCs w:val="24"/>
              </w:rPr>
            </w:pPr>
            <w:r w:rsidRPr="00A24900">
              <w:rPr>
                <w:rFonts w:cstheme="majorBidi"/>
                <w:szCs w:val="24"/>
              </w:rPr>
              <w:t>3% - 5%</w:t>
            </w:r>
          </w:p>
        </w:tc>
        <w:tc>
          <w:tcPr>
            <w:tcW w:w="3454" w:type="dxa"/>
          </w:tcPr>
          <w:p w14:paraId="72A96F51" w14:textId="25A8B06F" w:rsidR="001D64DF" w:rsidRPr="00A24900" w:rsidRDefault="001D64DF" w:rsidP="007A771A">
            <w:pPr>
              <w:jc w:val="both"/>
              <w:rPr>
                <w:rFonts w:cstheme="majorBidi"/>
                <w:szCs w:val="24"/>
              </w:rPr>
            </w:pPr>
            <w:r w:rsidRPr="00A24900">
              <w:rPr>
                <w:rFonts w:cstheme="majorBidi"/>
                <w:szCs w:val="24"/>
              </w:rPr>
              <w:t>Dysfonctionnements identifiables</w:t>
            </w:r>
          </w:p>
        </w:tc>
        <w:tc>
          <w:tcPr>
            <w:tcW w:w="3550" w:type="dxa"/>
          </w:tcPr>
          <w:p w14:paraId="69207BCC" w14:textId="766E409E" w:rsidR="001D64DF" w:rsidRPr="00A24900" w:rsidRDefault="001D64DF" w:rsidP="007A771A">
            <w:pPr>
              <w:jc w:val="both"/>
              <w:rPr>
                <w:rFonts w:cstheme="majorBidi"/>
                <w:szCs w:val="24"/>
              </w:rPr>
            </w:pPr>
            <w:r w:rsidRPr="00A24900">
              <w:rPr>
                <w:rFonts w:cstheme="majorBidi"/>
                <w:szCs w:val="24"/>
              </w:rPr>
              <w:t>Investigation systématique, actions correctives</w:t>
            </w:r>
          </w:p>
        </w:tc>
      </w:tr>
      <w:tr w:rsidR="001D64DF" w:rsidRPr="00A24900" w14:paraId="0D860C9A" w14:textId="77777777" w:rsidTr="00953C27">
        <w:tc>
          <w:tcPr>
            <w:tcW w:w="1777" w:type="dxa"/>
          </w:tcPr>
          <w:p w14:paraId="380018BE" w14:textId="13EF534F" w:rsidR="001D64DF" w:rsidRPr="00A24900" w:rsidRDefault="001D64DF" w:rsidP="007A771A">
            <w:pPr>
              <w:jc w:val="both"/>
              <w:rPr>
                <w:rFonts w:cstheme="majorBidi"/>
                <w:szCs w:val="24"/>
              </w:rPr>
            </w:pPr>
            <w:r w:rsidRPr="00A24900">
              <w:rPr>
                <w:rFonts w:cstheme="majorBidi"/>
                <w:szCs w:val="24"/>
              </w:rPr>
              <w:t>5% - 10%</w:t>
            </w:r>
          </w:p>
        </w:tc>
        <w:tc>
          <w:tcPr>
            <w:tcW w:w="3454" w:type="dxa"/>
          </w:tcPr>
          <w:p w14:paraId="76C1F2BC" w14:textId="7D277C00" w:rsidR="001D64DF" w:rsidRPr="00A24900" w:rsidRDefault="001D64DF" w:rsidP="007A771A">
            <w:pPr>
              <w:jc w:val="both"/>
              <w:rPr>
                <w:rFonts w:cstheme="majorBidi"/>
                <w:szCs w:val="24"/>
              </w:rPr>
            </w:pPr>
            <w:r w:rsidRPr="00A24900">
              <w:rPr>
                <w:rFonts w:cstheme="majorBidi"/>
                <w:szCs w:val="24"/>
              </w:rPr>
              <w:t>Problèmes structurels majeurs</w:t>
            </w:r>
          </w:p>
        </w:tc>
        <w:tc>
          <w:tcPr>
            <w:tcW w:w="3550" w:type="dxa"/>
          </w:tcPr>
          <w:p w14:paraId="0989FB9B" w14:textId="0E5F8647" w:rsidR="001D64DF" w:rsidRPr="00A24900" w:rsidRDefault="001D64DF" w:rsidP="007A771A">
            <w:pPr>
              <w:jc w:val="both"/>
              <w:rPr>
                <w:rFonts w:cstheme="majorBidi"/>
                <w:szCs w:val="24"/>
              </w:rPr>
            </w:pPr>
            <w:r w:rsidRPr="00A24900">
              <w:rPr>
                <w:rFonts w:cstheme="majorBidi"/>
                <w:szCs w:val="24"/>
              </w:rPr>
              <w:t>Audit complet, plan de transformation</w:t>
            </w:r>
          </w:p>
        </w:tc>
      </w:tr>
      <w:tr w:rsidR="001D64DF" w:rsidRPr="00A24900" w14:paraId="5E50F617" w14:textId="77777777" w:rsidTr="00953C27">
        <w:tc>
          <w:tcPr>
            <w:tcW w:w="1777" w:type="dxa"/>
          </w:tcPr>
          <w:p w14:paraId="6A9E38A0" w14:textId="1A49C2D9" w:rsidR="001D64DF" w:rsidRPr="00A24900" w:rsidRDefault="001D64DF" w:rsidP="007A771A">
            <w:pPr>
              <w:jc w:val="both"/>
              <w:rPr>
                <w:rFonts w:cstheme="majorBidi"/>
                <w:szCs w:val="24"/>
              </w:rPr>
            </w:pPr>
            <w:r w:rsidRPr="00A24900">
              <w:rPr>
                <w:rFonts w:cstheme="majorBidi"/>
                <w:szCs w:val="24"/>
              </w:rPr>
              <w:t>&gt; 10%</w:t>
            </w:r>
          </w:p>
        </w:tc>
        <w:tc>
          <w:tcPr>
            <w:tcW w:w="3454" w:type="dxa"/>
          </w:tcPr>
          <w:p w14:paraId="52EF334E" w14:textId="57925874" w:rsidR="001D64DF" w:rsidRPr="00A24900" w:rsidRDefault="001D64DF" w:rsidP="007A771A">
            <w:pPr>
              <w:jc w:val="both"/>
              <w:rPr>
                <w:rFonts w:cstheme="majorBidi"/>
                <w:szCs w:val="24"/>
              </w:rPr>
            </w:pPr>
            <w:r w:rsidRPr="00A24900">
              <w:rPr>
                <w:rFonts w:cstheme="majorBidi"/>
                <w:szCs w:val="24"/>
              </w:rPr>
              <w:t>Crise de production, risque de survie</w:t>
            </w:r>
          </w:p>
        </w:tc>
        <w:tc>
          <w:tcPr>
            <w:tcW w:w="3550" w:type="dxa"/>
          </w:tcPr>
          <w:p w14:paraId="3D9027BB" w14:textId="7DE8127A" w:rsidR="001D64DF" w:rsidRPr="00A24900" w:rsidRDefault="001D64DF" w:rsidP="007A771A">
            <w:pPr>
              <w:jc w:val="both"/>
              <w:rPr>
                <w:rFonts w:cstheme="majorBidi"/>
                <w:szCs w:val="24"/>
              </w:rPr>
            </w:pPr>
            <w:r w:rsidRPr="00A24900">
              <w:rPr>
                <w:rFonts w:cstheme="majorBidi"/>
                <w:szCs w:val="24"/>
              </w:rPr>
              <w:t>Arrêt et restructuration du processus</w:t>
            </w:r>
          </w:p>
        </w:tc>
      </w:tr>
    </w:tbl>
    <w:p w14:paraId="1F58D912" w14:textId="2F033128" w:rsidR="001D64DF" w:rsidRPr="00953C27" w:rsidRDefault="00953C27" w:rsidP="00953C27">
      <w:pPr>
        <w:ind w:right="136"/>
        <w:jc w:val="center"/>
        <w:rPr>
          <w:rFonts w:cstheme="majorBidi"/>
          <w:bCs/>
          <w:i/>
          <w:iCs/>
          <w:szCs w:val="24"/>
        </w:rPr>
      </w:pPr>
      <w:r w:rsidRPr="00953C27">
        <w:rPr>
          <w:rFonts w:cstheme="majorBidi"/>
          <w:bCs/>
          <w:i/>
          <w:iCs/>
          <w:szCs w:val="24"/>
        </w:rPr>
        <w:t xml:space="preserve">Source : </w:t>
      </w:r>
      <w:r w:rsidR="00ED2285" w:rsidRPr="00ED2285">
        <w:rPr>
          <w:rFonts w:cstheme="majorBidi"/>
          <w:bCs/>
          <w:i/>
          <w:iCs/>
          <w:szCs w:val="24"/>
        </w:rPr>
        <w:t>Élaboration propre, inspirée des standards de maîtrise statistique des processus (Juran, 1974) et du référentiel OEE (Nakajima, 1988).</w:t>
      </w:r>
    </w:p>
    <w:p w14:paraId="319EECA8" w14:textId="30CB6DBF" w:rsidR="00DA279A" w:rsidRPr="00A24900" w:rsidRDefault="00ED65A1" w:rsidP="007A771A">
      <w:pPr>
        <w:pStyle w:val="Titre3"/>
      </w:pPr>
      <w:bookmarkStart w:id="409" w:name="_Toc232458559"/>
      <w:bookmarkStart w:id="410" w:name="_Toc233658510"/>
      <w:bookmarkStart w:id="411" w:name="_Toc234197159"/>
      <w:bookmarkStart w:id="412" w:name="_Toc234210399"/>
      <w:bookmarkStart w:id="413" w:name="_Toc234210946"/>
      <w:bookmarkStart w:id="414" w:name="_Toc234211094"/>
      <w:r w:rsidRPr="00A24900">
        <w:t xml:space="preserve">Section 2 : La maîtrise du </w:t>
      </w:r>
      <w:proofErr w:type="spellStart"/>
      <w:r w:rsidRPr="00A24900">
        <w:t>scrap</w:t>
      </w:r>
      <w:proofErr w:type="spellEnd"/>
      <w:r w:rsidRPr="00A24900">
        <w:t xml:space="preserve"> par le contrôle de gestion</w:t>
      </w:r>
      <w:bookmarkEnd w:id="409"/>
      <w:bookmarkEnd w:id="410"/>
      <w:bookmarkEnd w:id="411"/>
      <w:bookmarkEnd w:id="412"/>
      <w:bookmarkEnd w:id="413"/>
      <w:bookmarkEnd w:id="414"/>
    </w:p>
    <w:p w14:paraId="16E2F7FA" w14:textId="2D6A6FEA" w:rsidR="00DA279A" w:rsidRPr="00A24900" w:rsidRDefault="00DA279A" w:rsidP="007A771A">
      <w:pPr>
        <w:pStyle w:val="Titre4"/>
      </w:pPr>
      <w:bookmarkStart w:id="415" w:name="_Toc233658511"/>
      <w:bookmarkStart w:id="416" w:name="_Toc234197160"/>
      <w:bookmarkStart w:id="417" w:name="_Toc234210400"/>
      <w:bookmarkStart w:id="418" w:name="_Toc234211095"/>
      <w:r w:rsidRPr="00A24900">
        <w:t xml:space="preserve">I. Le Budget du </w:t>
      </w:r>
      <w:proofErr w:type="spellStart"/>
      <w:r w:rsidRPr="00A24900">
        <w:t>Scrap</w:t>
      </w:r>
      <w:proofErr w:type="spellEnd"/>
      <w:r w:rsidRPr="00A24900">
        <w:t xml:space="preserve"> et le Contrôle Budgétaire</w:t>
      </w:r>
      <w:bookmarkEnd w:id="415"/>
      <w:bookmarkEnd w:id="416"/>
      <w:bookmarkEnd w:id="417"/>
      <w:bookmarkEnd w:id="418"/>
    </w:p>
    <w:p w14:paraId="1C4FF9FB" w14:textId="4EE26B12" w:rsidR="00DA279A" w:rsidRPr="00A24900" w:rsidRDefault="00DA279A" w:rsidP="007A771A">
      <w:pPr>
        <w:pStyle w:val="Titre5"/>
      </w:pPr>
      <w:bookmarkStart w:id="419" w:name="_Toc233658512"/>
      <w:bookmarkStart w:id="420" w:name="_Toc234197161"/>
      <w:bookmarkStart w:id="421" w:name="_Toc234210401"/>
      <w:bookmarkStart w:id="422" w:name="_Toc234211096"/>
      <w:r w:rsidRPr="00A24900">
        <w:t xml:space="preserve">1. Élaboration du Budget du </w:t>
      </w:r>
      <w:proofErr w:type="spellStart"/>
      <w:r w:rsidRPr="00A24900">
        <w:t>Scrap</w:t>
      </w:r>
      <w:bookmarkEnd w:id="419"/>
      <w:bookmarkEnd w:id="420"/>
      <w:bookmarkEnd w:id="421"/>
      <w:bookmarkEnd w:id="422"/>
      <w:proofErr w:type="spellEnd"/>
    </w:p>
    <w:p w14:paraId="78586536" w14:textId="011A29DF" w:rsidR="00C67DFA" w:rsidRPr="00A24900" w:rsidRDefault="00C67DFA" w:rsidP="007A771A">
      <w:pPr>
        <w:jc w:val="both"/>
        <w:rPr>
          <w:rFonts w:cstheme="majorBidi"/>
          <w:szCs w:val="24"/>
        </w:rPr>
      </w:pPr>
      <w:r w:rsidRPr="00A24900">
        <w:rPr>
          <w:rFonts w:cstheme="majorBidi"/>
          <w:szCs w:val="24"/>
        </w:rPr>
        <w:t xml:space="preserve">La budgétisation du </w:t>
      </w:r>
      <w:proofErr w:type="spellStart"/>
      <w:r w:rsidRPr="00A24900">
        <w:rPr>
          <w:rFonts w:cstheme="majorBidi"/>
          <w:szCs w:val="24"/>
        </w:rPr>
        <w:t>scrap</w:t>
      </w:r>
      <w:proofErr w:type="spellEnd"/>
      <w:r w:rsidRPr="00A24900">
        <w:rPr>
          <w:rFonts w:cstheme="majorBidi"/>
          <w:szCs w:val="24"/>
        </w:rPr>
        <w:t xml:space="preserve"> constitue l'opérationnalisation financière des objectifs définis. </w:t>
      </w:r>
      <w:r w:rsidR="00DA279A" w:rsidRPr="00A24900">
        <w:rPr>
          <w:rFonts w:cstheme="majorBidi"/>
          <w:szCs w:val="24"/>
        </w:rPr>
        <w:t xml:space="preserve">Le contrôleur de gestion intègre le </w:t>
      </w:r>
      <w:proofErr w:type="spellStart"/>
      <w:r w:rsidR="00DA279A" w:rsidRPr="00A24900">
        <w:rPr>
          <w:rFonts w:cstheme="majorBidi"/>
          <w:szCs w:val="24"/>
        </w:rPr>
        <w:t>scrap</w:t>
      </w:r>
      <w:proofErr w:type="spellEnd"/>
      <w:r w:rsidR="00DA279A" w:rsidRPr="00A24900">
        <w:rPr>
          <w:rFonts w:cstheme="majorBidi"/>
          <w:szCs w:val="24"/>
        </w:rPr>
        <w:t xml:space="preserve"> dans le budget de production selon une démarche rigoureuse :</w:t>
      </w:r>
    </w:p>
    <w:p w14:paraId="0076DB5F" w14:textId="77777777" w:rsidR="00DA279A" w:rsidRPr="00A24900" w:rsidRDefault="00DA279A" w:rsidP="007A771A">
      <w:pPr>
        <w:pStyle w:val="Titre6"/>
      </w:pPr>
      <w:r w:rsidRPr="00A24900">
        <w:lastRenderedPageBreak/>
        <w:t xml:space="preserve">  </w:t>
      </w:r>
      <w:bookmarkStart w:id="423" w:name="_Toc233658513"/>
      <w:bookmarkStart w:id="424" w:name="_Toc234197162"/>
      <w:bookmarkStart w:id="425" w:name="_Toc234210402"/>
      <w:bookmarkStart w:id="426" w:name="_Toc234211097"/>
      <w:r w:rsidRPr="00A24900">
        <w:t xml:space="preserve">a) Détermination des standards de </w:t>
      </w:r>
      <w:proofErr w:type="spellStart"/>
      <w:r w:rsidRPr="00A24900">
        <w:t>scrap</w:t>
      </w:r>
      <w:proofErr w:type="spellEnd"/>
      <w:r w:rsidRPr="00A24900">
        <w:t xml:space="preserve"> :</w:t>
      </w:r>
      <w:bookmarkEnd w:id="423"/>
      <w:bookmarkEnd w:id="424"/>
      <w:bookmarkEnd w:id="425"/>
      <w:bookmarkEnd w:id="426"/>
      <w:r w:rsidRPr="00A24900">
        <w:t xml:space="preserve">  </w:t>
      </w:r>
    </w:p>
    <w:p w14:paraId="6ACA8E0C" w14:textId="77777777" w:rsidR="00DA279A" w:rsidRPr="00A24900" w:rsidRDefault="00DA279A" w:rsidP="007A771A">
      <w:pPr>
        <w:jc w:val="both"/>
        <w:rPr>
          <w:rFonts w:cstheme="majorBidi"/>
          <w:szCs w:val="24"/>
        </w:rPr>
      </w:pPr>
      <w:r w:rsidRPr="00A24900">
        <w:rPr>
          <w:rFonts w:cstheme="majorBidi"/>
          <w:szCs w:val="24"/>
        </w:rPr>
        <w:t>Les standards sont établis en s'appuyant sur :</w:t>
      </w:r>
    </w:p>
    <w:p w14:paraId="77B84796" w14:textId="77777777" w:rsidR="00DA279A" w:rsidRPr="00A24900" w:rsidRDefault="00DA279A">
      <w:pPr>
        <w:pStyle w:val="Paragraphedeliste"/>
        <w:numPr>
          <w:ilvl w:val="0"/>
          <w:numId w:val="14"/>
        </w:numPr>
        <w:jc w:val="both"/>
        <w:rPr>
          <w:rFonts w:cstheme="majorBidi"/>
          <w:szCs w:val="24"/>
        </w:rPr>
      </w:pPr>
      <w:r w:rsidRPr="00A24900">
        <w:rPr>
          <w:rFonts w:cstheme="majorBidi"/>
          <w:szCs w:val="24"/>
        </w:rPr>
        <w:t xml:space="preserve">L'analyse historique des taux de </w:t>
      </w:r>
      <w:proofErr w:type="spellStart"/>
      <w:r w:rsidRPr="00A24900">
        <w:rPr>
          <w:rFonts w:cstheme="majorBidi"/>
          <w:szCs w:val="24"/>
        </w:rPr>
        <w:t>scrap</w:t>
      </w:r>
      <w:proofErr w:type="spellEnd"/>
      <w:r w:rsidRPr="00A24900">
        <w:rPr>
          <w:rFonts w:cstheme="majorBidi"/>
          <w:szCs w:val="24"/>
        </w:rPr>
        <w:t xml:space="preserve"> (moyenne mobile, tendance)</w:t>
      </w:r>
    </w:p>
    <w:p w14:paraId="739F3A27" w14:textId="77777777" w:rsidR="00DA279A" w:rsidRPr="00A24900" w:rsidRDefault="00DA279A">
      <w:pPr>
        <w:pStyle w:val="Paragraphedeliste"/>
        <w:numPr>
          <w:ilvl w:val="0"/>
          <w:numId w:val="14"/>
        </w:numPr>
        <w:jc w:val="both"/>
        <w:rPr>
          <w:rFonts w:cstheme="majorBidi"/>
          <w:szCs w:val="24"/>
        </w:rPr>
      </w:pPr>
      <w:r w:rsidRPr="00A24900">
        <w:rPr>
          <w:rFonts w:cstheme="majorBidi"/>
          <w:szCs w:val="24"/>
        </w:rPr>
        <w:t>Les études de capacité du processus (</w:t>
      </w:r>
      <w:proofErr w:type="spellStart"/>
      <w:r w:rsidRPr="00A24900">
        <w:rPr>
          <w:rFonts w:cstheme="majorBidi"/>
          <w:szCs w:val="24"/>
        </w:rPr>
        <w:t>capability</w:t>
      </w:r>
      <w:proofErr w:type="spellEnd"/>
      <w:r w:rsidRPr="00A24900">
        <w:rPr>
          <w:rFonts w:cstheme="majorBidi"/>
          <w:szCs w:val="24"/>
        </w:rPr>
        <w:t xml:space="preserve"> </w:t>
      </w:r>
      <w:proofErr w:type="spellStart"/>
      <w:r w:rsidRPr="00A24900">
        <w:rPr>
          <w:rFonts w:cstheme="majorBidi"/>
          <w:szCs w:val="24"/>
        </w:rPr>
        <w:t>studies</w:t>
      </w:r>
      <w:proofErr w:type="spellEnd"/>
      <w:r w:rsidRPr="00A24900">
        <w:rPr>
          <w:rFonts w:cstheme="majorBidi"/>
          <w:szCs w:val="24"/>
        </w:rPr>
        <w:t xml:space="preserve">, indices Cp et </w:t>
      </w:r>
      <w:proofErr w:type="spellStart"/>
      <w:r w:rsidRPr="00A24900">
        <w:rPr>
          <w:rFonts w:cstheme="majorBidi"/>
          <w:szCs w:val="24"/>
        </w:rPr>
        <w:t>Cpk</w:t>
      </w:r>
      <w:proofErr w:type="spellEnd"/>
      <w:r w:rsidRPr="00A24900">
        <w:rPr>
          <w:rFonts w:cstheme="majorBidi"/>
          <w:szCs w:val="24"/>
        </w:rPr>
        <w:t>)</w:t>
      </w:r>
    </w:p>
    <w:p w14:paraId="3E86E354" w14:textId="77777777" w:rsidR="00DA279A" w:rsidRPr="00A24900" w:rsidRDefault="00DA279A">
      <w:pPr>
        <w:pStyle w:val="Paragraphedeliste"/>
        <w:numPr>
          <w:ilvl w:val="0"/>
          <w:numId w:val="14"/>
        </w:numPr>
        <w:jc w:val="both"/>
        <w:rPr>
          <w:rFonts w:cstheme="majorBidi"/>
          <w:szCs w:val="24"/>
        </w:rPr>
      </w:pPr>
      <w:r w:rsidRPr="00A24900">
        <w:rPr>
          <w:rFonts w:cstheme="majorBidi"/>
          <w:szCs w:val="24"/>
        </w:rPr>
        <w:t>Les benchmarks internes (meilleur site) et externes (meilleures pratiques sectorielles)</w:t>
      </w:r>
    </w:p>
    <w:p w14:paraId="57CBDC6A" w14:textId="77777777" w:rsidR="00DA279A" w:rsidRPr="00A24900" w:rsidRDefault="00DA279A">
      <w:pPr>
        <w:pStyle w:val="Paragraphedeliste"/>
        <w:numPr>
          <w:ilvl w:val="0"/>
          <w:numId w:val="14"/>
        </w:numPr>
        <w:jc w:val="both"/>
        <w:rPr>
          <w:rFonts w:cstheme="majorBidi"/>
          <w:szCs w:val="24"/>
        </w:rPr>
      </w:pPr>
      <w:r w:rsidRPr="00A24900">
        <w:rPr>
          <w:rFonts w:cstheme="majorBidi"/>
          <w:szCs w:val="24"/>
        </w:rPr>
        <w:t xml:space="preserve">Les objectifs stratégiques de l'entreprise (plan de réduction du </w:t>
      </w:r>
      <w:proofErr w:type="spellStart"/>
      <w:r w:rsidRPr="00A24900">
        <w:rPr>
          <w:rFonts w:cstheme="majorBidi"/>
          <w:szCs w:val="24"/>
        </w:rPr>
        <w:t>scrap</w:t>
      </w:r>
      <w:proofErr w:type="spellEnd"/>
      <w:r w:rsidRPr="00A24900">
        <w:rPr>
          <w:rFonts w:cstheme="majorBidi"/>
          <w:szCs w:val="24"/>
        </w:rPr>
        <w:t xml:space="preserve"> sur 3 ans)</w:t>
      </w:r>
    </w:p>
    <w:p w14:paraId="42D3B29D" w14:textId="77777777" w:rsidR="00DA279A" w:rsidRPr="00A24900" w:rsidRDefault="00DA279A" w:rsidP="007A771A">
      <w:pPr>
        <w:pStyle w:val="Titre6"/>
      </w:pPr>
      <w:r w:rsidRPr="00A24900">
        <w:t xml:space="preserve">  </w:t>
      </w:r>
      <w:bookmarkStart w:id="427" w:name="_Toc233658514"/>
      <w:bookmarkStart w:id="428" w:name="_Toc234197163"/>
      <w:bookmarkStart w:id="429" w:name="_Toc234210403"/>
      <w:bookmarkStart w:id="430" w:name="_Toc234211098"/>
      <w:r w:rsidRPr="00A24900">
        <w:t>b) Déclinaison budgétaire :</w:t>
      </w:r>
      <w:bookmarkEnd w:id="427"/>
      <w:bookmarkEnd w:id="428"/>
      <w:bookmarkEnd w:id="429"/>
      <w:bookmarkEnd w:id="430"/>
      <w:r w:rsidRPr="00A24900">
        <w:t xml:space="preserve">  </w:t>
      </w:r>
    </w:p>
    <w:p w14:paraId="4E77FE49" w14:textId="77777777" w:rsidR="00DA279A" w:rsidRPr="00A24900" w:rsidRDefault="00DA279A" w:rsidP="007A771A">
      <w:pPr>
        <w:jc w:val="both"/>
        <w:rPr>
          <w:rFonts w:cstheme="majorBidi"/>
          <w:szCs w:val="24"/>
        </w:rPr>
      </w:pPr>
      <w:r w:rsidRPr="00A24900">
        <w:rPr>
          <w:rFonts w:cstheme="majorBidi"/>
          <w:szCs w:val="24"/>
        </w:rPr>
        <w:t xml:space="preserve">Le budget du </w:t>
      </w:r>
      <w:proofErr w:type="spellStart"/>
      <w:r w:rsidRPr="00A24900">
        <w:rPr>
          <w:rFonts w:cstheme="majorBidi"/>
          <w:szCs w:val="24"/>
        </w:rPr>
        <w:t>scrap</w:t>
      </w:r>
      <w:proofErr w:type="spellEnd"/>
      <w:r w:rsidRPr="00A24900">
        <w:rPr>
          <w:rFonts w:cstheme="majorBidi"/>
          <w:szCs w:val="24"/>
        </w:rPr>
        <w:t xml:space="preserve"> se décline en :</w:t>
      </w:r>
    </w:p>
    <w:p w14:paraId="6C631AC5" w14:textId="05939760" w:rsidR="00DA279A" w:rsidRPr="00A24900" w:rsidRDefault="00DA279A" w:rsidP="007A771A">
      <w:pPr>
        <w:jc w:val="both"/>
        <w:rPr>
          <w:rFonts w:cstheme="majorBidi"/>
          <w:szCs w:val="24"/>
        </w:rPr>
      </w:pPr>
      <w:r w:rsidRPr="00A24900">
        <w:rPr>
          <w:rFonts w:cstheme="majorBidi"/>
          <w:b/>
          <w:bCs/>
          <w:szCs w:val="24"/>
        </w:rPr>
        <w:t xml:space="preserve">Budget de </w:t>
      </w:r>
      <w:proofErr w:type="spellStart"/>
      <w:r w:rsidRPr="00A24900">
        <w:rPr>
          <w:rFonts w:cstheme="majorBidi"/>
          <w:b/>
          <w:bCs/>
          <w:szCs w:val="24"/>
        </w:rPr>
        <w:t>scrap</w:t>
      </w:r>
      <w:proofErr w:type="spellEnd"/>
      <w:r w:rsidRPr="00A24900">
        <w:rPr>
          <w:rFonts w:cstheme="majorBidi"/>
          <w:b/>
          <w:bCs/>
          <w:szCs w:val="24"/>
        </w:rPr>
        <w:t xml:space="preserve"> prévisionnel :</w:t>
      </w:r>
      <w:r w:rsidRPr="00A24900">
        <w:rPr>
          <w:rFonts w:cstheme="majorBidi"/>
          <w:szCs w:val="24"/>
        </w:rPr>
        <w:t xml:space="preserve"> </w:t>
      </w:r>
      <w:r w:rsidR="006A4D07" w:rsidRPr="00A24900">
        <w:rPr>
          <w:rFonts w:cstheme="majorBidi"/>
          <w:szCs w:val="24"/>
        </w:rPr>
        <w:t>C</w:t>
      </w:r>
      <w:r w:rsidRPr="00A24900">
        <w:rPr>
          <w:rFonts w:cstheme="majorBidi"/>
          <w:szCs w:val="24"/>
        </w:rPr>
        <w:t xml:space="preserve">oût attendu des pertes compte tenu du volume de production prévu et du standard de </w:t>
      </w:r>
      <w:proofErr w:type="spellStart"/>
      <w:r w:rsidRPr="00A24900">
        <w:rPr>
          <w:rFonts w:cstheme="majorBidi"/>
          <w:szCs w:val="24"/>
        </w:rPr>
        <w:t>scrap</w:t>
      </w:r>
      <w:proofErr w:type="spellEnd"/>
      <w:r w:rsidR="00C67DFA" w:rsidRPr="00A24900">
        <w:rPr>
          <w:rFonts w:cstheme="majorBidi"/>
          <w:szCs w:val="24"/>
        </w:rPr>
        <w:t>. Ce budget est calculé selon la formule :</w:t>
      </w:r>
    </w:p>
    <w:p w14:paraId="1A120DD7" w14:textId="73EAB898" w:rsidR="00C67DFA" w:rsidRPr="00A24900" w:rsidRDefault="00BC3476" w:rsidP="009C4BD6">
      <w:pPr>
        <w:pStyle w:val="Paragraphedeliste"/>
        <w:jc w:val="center"/>
        <w:rPr>
          <w:rFonts w:cstheme="majorBidi"/>
          <w:b/>
          <w:bCs/>
          <w:szCs w:val="24"/>
        </w:rPr>
      </w:pPr>
      <w:r w:rsidRPr="00A24900">
        <w:rPr>
          <w:rFonts w:cstheme="majorBidi"/>
          <w:b/>
          <w:bCs/>
          <w:szCs w:val="24"/>
        </w:rPr>
        <w:t xml:space="preserve">Budget </w:t>
      </w:r>
      <w:proofErr w:type="spellStart"/>
      <w:r w:rsidRPr="00A24900">
        <w:rPr>
          <w:rFonts w:cstheme="majorBidi"/>
          <w:b/>
          <w:bCs/>
          <w:szCs w:val="24"/>
        </w:rPr>
        <w:t>scrap</w:t>
      </w:r>
      <w:proofErr w:type="spellEnd"/>
      <w:r w:rsidRPr="00A24900">
        <w:rPr>
          <w:rFonts w:cstheme="majorBidi"/>
          <w:b/>
          <w:bCs/>
          <w:szCs w:val="24"/>
        </w:rPr>
        <w:t xml:space="preserve"> prévisionnel = Volume de production prévu × Standard de </w:t>
      </w:r>
      <w:proofErr w:type="spellStart"/>
      <w:r w:rsidRPr="00A24900">
        <w:rPr>
          <w:rFonts w:cstheme="majorBidi"/>
          <w:b/>
          <w:bCs/>
          <w:szCs w:val="24"/>
        </w:rPr>
        <w:t>scrap</w:t>
      </w:r>
      <w:proofErr w:type="spellEnd"/>
      <w:r w:rsidRPr="00A24900">
        <w:rPr>
          <w:rFonts w:cstheme="majorBidi"/>
          <w:b/>
          <w:bCs/>
          <w:szCs w:val="24"/>
        </w:rPr>
        <w:t xml:space="preserve"> × Coût unitaire moyen du </w:t>
      </w:r>
      <w:proofErr w:type="spellStart"/>
      <w:r w:rsidRPr="00A24900">
        <w:rPr>
          <w:rFonts w:cstheme="majorBidi"/>
          <w:b/>
          <w:bCs/>
          <w:szCs w:val="24"/>
        </w:rPr>
        <w:t>scrap</w:t>
      </w:r>
      <w:proofErr w:type="spellEnd"/>
    </w:p>
    <w:p w14:paraId="2B9E1CBB" w14:textId="2345D2FA" w:rsidR="00BC3476" w:rsidRPr="00A24900" w:rsidRDefault="00DA279A" w:rsidP="007A771A">
      <w:pPr>
        <w:jc w:val="both"/>
        <w:rPr>
          <w:rFonts w:cstheme="majorBidi"/>
          <w:szCs w:val="24"/>
        </w:rPr>
      </w:pPr>
      <w:r w:rsidRPr="00A24900">
        <w:rPr>
          <w:rFonts w:cstheme="majorBidi"/>
          <w:b/>
          <w:bCs/>
          <w:szCs w:val="24"/>
        </w:rPr>
        <w:t>Budget de prévention :</w:t>
      </w:r>
      <w:r w:rsidRPr="00A24900">
        <w:rPr>
          <w:rFonts w:cstheme="majorBidi"/>
          <w:szCs w:val="24"/>
        </w:rPr>
        <w:t xml:space="preserve"> </w:t>
      </w:r>
      <w:r w:rsidR="006A4D07" w:rsidRPr="00A24900">
        <w:rPr>
          <w:rFonts w:cstheme="majorBidi"/>
          <w:szCs w:val="24"/>
        </w:rPr>
        <w:t>I</w:t>
      </w:r>
      <w:r w:rsidRPr="00A24900">
        <w:rPr>
          <w:rFonts w:cstheme="majorBidi"/>
          <w:szCs w:val="24"/>
        </w:rPr>
        <w:t>nvestissements en formation, maintenance préventive, amélioration des processus</w:t>
      </w:r>
      <w:r w:rsidR="00BC3476" w:rsidRPr="00A24900">
        <w:rPr>
          <w:rFonts w:cstheme="majorBidi"/>
          <w:szCs w:val="24"/>
        </w:rPr>
        <w:t xml:space="preserve"> destinés à réduire le </w:t>
      </w:r>
      <w:proofErr w:type="spellStart"/>
      <w:r w:rsidR="00BC3476" w:rsidRPr="00A24900">
        <w:rPr>
          <w:rFonts w:cstheme="majorBidi"/>
          <w:szCs w:val="24"/>
        </w:rPr>
        <w:t>scrap</w:t>
      </w:r>
      <w:proofErr w:type="spellEnd"/>
      <w:r w:rsidR="00BC3476" w:rsidRPr="00A24900">
        <w:rPr>
          <w:rFonts w:cstheme="majorBidi"/>
          <w:szCs w:val="24"/>
        </w:rPr>
        <w:t xml:space="preserve"> futur. </w:t>
      </w:r>
    </w:p>
    <w:p w14:paraId="738FCFFC" w14:textId="1A5DA550" w:rsidR="00DA279A" w:rsidRPr="00A24900" w:rsidRDefault="00DA279A" w:rsidP="007A771A">
      <w:pPr>
        <w:jc w:val="both"/>
        <w:rPr>
          <w:rFonts w:cstheme="majorBidi"/>
          <w:szCs w:val="24"/>
        </w:rPr>
      </w:pPr>
      <w:r w:rsidRPr="00A24900">
        <w:rPr>
          <w:rFonts w:cstheme="majorBidi"/>
          <w:b/>
          <w:bCs/>
          <w:szCs w:val="24"/>
        </w:rPr>
        <w:t>Budget d'évaluation :</w:t>
      </w:r>
      <w:r w:rsidRPr="00A24900">
        <w:rPr>
          <w:rFonts w:cstheme="majorBidi"/>
          <w:szCs w:val="24"/>
        </w:rPr>
        <w:t xml:space="preserve"> </w:t>
      </w:r>
      <w:r w:rsidR="00BC3476" w:rsidRPr="00A24900">
        <w:rPr>
          <w:rFonts w:cstheme="majorBidi"/>
          <w:szCs w:val="24"/>
        </w:rPr>
        <w:t>Coût des contrôles qualité, des audits internes, des essais de validation et de l'étalonnage des instruments de mesure.</w:t>
      </w:r>
    </w:p>
    <w:p w14:paraId="6F2AD973" w14:textId="5AC27545" w:rsidR="00DA279A" w:rsidRPr="00A24900" w:rsidRDefault="00DA279A" w:rsidP="007A771A">
      <w:pPr>
        <w:jc w:val="both"/>
        <w:rPr>
          <w:rFonts w:cstheme="majorBidi"/>
          <w:szCs w:val="24"/>
        </w:rPr>
      </w:pPr>
      <w:r w:rsidRPr="00A24900">
        <w:rPr>
          <w:rFonts w:cstheme="majorBidi"/>
          <w:b/>
          <w:bCs/>
          <w:szCs w:val="24"/>
        </w:rPr>
        <w:t>Budget d'amélioration :</w:t>
      </w:r>
      <w:r w:rsidRPr="00A24900">
        <w:rPr>
          <w:rFonts w:cstheme="majorBidi"/>
          <w:szCs w:val="24"/>
        </w:rPr>
        <w:t xml:space="preserve"> </w:t>
      </w:r>
      <w:r w:rsidR="006A4D07" w:rsidRPr="00A24900">
        <w:rPr>
          <w:rFonts w:cstheme="majorBidi"/>
          <w:szCs w:val="24"/>
        </w:rPr>
        <w:t>P</w:t>
      </w:r>
      <w:r w:rsidRPr="00A24900">
        <w:rPr>
          <w:rFonts w:cstheme="majorBidi"/>
          <w:szCs w:val="24"/>
        </w:rPr>
        <w:t xml:space="preserve">rojets spécifiques de réduction du </w:t>
      </w:r>
      <w:proofErr w:type="spellStart"/>
      <w:r w:rsidRPr="00A24900">
        <w:rPr>
          <w:rFonts w:cstheme="majorBidi"/>
          <w:szCs w:val="24"/>
        </w:rPr>
        <w:t>scrap</w:t>
      </w:r>
      <w:proofErr w:type="spellEnd"/>
      <w:r w:rsidRPr="00A24900">
        <w:rPr>
          <w:rFonts w:cstheme="majorBidi"/>
          <w:szCs w:val="24"/>
        </w:rPr>
        <w:t xml:space="preserve"> (kaizen, investissements en nouveaux équipements)</w:t>
      </w:r>
    </w:p>
    <w:p w14:paraId="59E507FD" w14:textId="1946C5F6" w:rsidR="00DA279A" w:rsidRPr="00A24900" w:rsidRDefault="00DA279A" w:rsidP="007A771A">
      <w:pPr>
        <w:pStyle w:val="Titre5"/>
      </w:pPr>
      <w:bookmarkStart w:id="431" w:name="_Toc233658515"/>
      <w:bookmarkStart w:id="432" w:name="_Toc234197164"/>
      <w:bookmarkStart w:id="433" w:name="_Toc234210404"/>
      <w:bookmarkStart w:id="434" w:name="_Toc234211099"/>
      <w:r w:rsidRPr="00A24900">
        <w:t xml:space="preserve">2. Le Contrôle Budgétaire du </w:t>
      </w:r>
      <w:proofErr w:type="spellStart"/>
      <w:r w:rsidRPr="00A24900">
        <w:t>Scrap</w:t>
      </w:r>
      <w:bookmarkEnd w:id="431"/>
      <w:bookmarkEnd w:id="432"/>
      <w:bookmarkEnd w:id="433"/>
      <w:bookmarkEnd w:id="434"/>
      <w:proofErr w:type="spellEnd"/>
    </w:p>
    <w:p w14:paraId="42704E73" w14:textId="77777777" w:rsidR="00DA279A" w:rsidRPr="00A24900" w:rsidRDefault="00DA279A" w:rsidP="007A771A">
      <w:pPr>
        <w:jc w:val="both"/>
        <w:rPr>
          <w:rFonts w:cstheme="majorBidi"/>
          <w:szCs w:val="24"/>
        </w:rPr>
      </w:pPr>
      <w:r w:rsidRPr="00A24900">
        <w:rPr>
          <w:rFonts w:cstheme="majorBidi"/>
          <w:szCs w:val="24"/>
        </w:rPr>
        <w:t>Le contrôle budgétaire compare les résultats réels aux prévisions et analyse les écarts :</w:t>
      </w:r>
    </w:p>
    <w:p w14:paraId="697E6DF0" w14:textId="77777777" w:rsidR="00DA279A" w:rsidRPr="00A24900" w:rsidRDefault="00DA279A" w:rsidP="009C4BD6">
      <w:pPr>
        <w:jc w:val="center"/>
        <w:rPr>
          <w:rFonts w:cstheme="majorBidi"/>
          <w:b/>
          <w:bCs/>
          <w:szCs w:val="24"/>
        </w:rPr>
      </w:pPr>
      <w:r w:rsidRPr="00A24900">
        <w:rPr>
          <w:rFonts w:cstheme="majorBidi"/>
          <w:b/>
          <w:bCs/>
          <w:szCs w:val="24"/>
        </w:rPr>
        <w:t xml:space="preserve">Écart total = Coût réel du </w:t>
      </w:r>
      <w:proofErr w:type="spellStart"/>
      <w:r w:rsidRPr="00A24900">
        <w:rPr>
          <w:rFonts w:cstheme="majorBidi"/>
          <w:b/>
          <w:bCs/>
          <w:szCs w:val="24"/>
        </w:rPr>
        <w:t>scrap</w:t>
      </w:r>
      <w:proofErr w:type="spellEnd"/>
      <w:r w:rsidRPr="00A24900">
        <w:rPr>
          <w:rFonts w:cstheme="majorBidi"/>
          <w:b/>
          <w:bCs/>
          <w:szCs w:val="24"/>
        </w:rPr>
        <w:t xml:space="preserve"> − Coût budgété du </w:t>
      </w:r>
      <w:proofErr w:type="spellStart"/>
      <w:r w:rsidRPr="00A24900">
        <w:rPr>
          <w:rFonts w:cstheme="majorBidi"/>
          <w:b/>
          <w:bCs/>
          <w:szCs w:val="24"/>
        </w:rPr>
        <w:t>scrap</w:t>
      </w:r>
      <w:proofErr w:type="spellEnd"/>
    </w:p>
    <w:p w14:paraId="324C7A10" w14:textId="77777777" w:rsidR="00DA279A" w:rsidRPr="00A24900" w:rsidRDefault="00DA279A" w:rsidP="007A771A">
      <w:pPr>
        <w:jc w:val="both"/>
        <w:rPr>
          <w:rFonts w:cstheme="majorBidi"/>
          <w:szCs w:val="24"/>
        </w:rPr>
      </w:pPr>
      <w:r w:rsidRPr="00A24900">
        <w:rPr>
          <w:rFonts w:cstheme="majorBidi"/>
          <w:szCs w:val="24"/>
        </w:rPr>
        <w:t>Cet écart se décompose selon la méthode des écarts en contrôle de gestion :</w:t>
      </w:r>
    </w:p>
    <w:p w14:paraId="3AF3848A" w14:textId="77777777" w:rsidR="00DA279A" w:rsidRPr="00A24900" w:rsidRDefault="00DA279A">
      <w:pPr>
        <w:pStyle w:val="Paragraphedeliste"/>
        <w:numPr>
          <w:ilvl w:val="0"/>
          <w:numId w:val="15"/>
        </w:numPr>
        <w:jc w:val="both"/>
        <w:rPr>
          <w:rFonts w:cstheme="majorBidi"/>
          <w:szCs w:val="24"/>
        </w:rPr>
      </w:pPr>
      <w:r w:rsidRPr="00A24900">
        <w:rPr>
          <w:rFonts w:cstheme="majorBidi"/>
          <w:szCs w:val="24"/>
        </w:rPr>
        <w:t>Écart de volume : dû à une production réelle différente de la production budgétée</w:t>
      </w:r>
    </w:p>
    <w:p w14:paraId="2B307BF9" w14:textId="77777777" w:rsidR="00DA279A" w:rsidRPr="00A24900" w:rsidRDefault="00DA279A">
      <w:pPr>
        <w:pStyle w:val="Paragraphedeliste"/>
        <w:numPr>
          <w:ilvl w:val="0"/>
          <w:numId w:val="15"/>
        </w:numPr>
        <w:jc w:val="both"/>
        <w:rPr>
          <w:rFonts w:cstheme="majorBidi"/>
          <w:szCs w:val="24"/>
        </w:rPr>
      </w:pPr>
      <w:r w:rsidRPr="00A24900">
        <w:rPr>
          <w:rFonts w:cstheme="majorBidi"/>
          <w:szCs w:val="24"/>
        </w:rPr>
        <w:t xml:space="preserve">Écart de taux (ou de performance) : dû à un taux de </w:t>
      </w:r>
      <w:proofErr w:type="spellStart"/>
      <w:r w:rsidRPr="00A24900">
        <w:rPr>
          <w:rFonts w:cstheme="majorBidi"/>
          <w:szCs w:val="24"/>
        </w:rPr>
        <w:t>scrap</w:t>
      </w:r>
      <w:proofErr w:type="spellEnd"/>
      <w:r w:rsidRPr="00A24900">
        <w:rPr>
          <w:rFonts w:cstheme="majorBidi"/>
          <w:szCs w:val="24"/>
        </w:rPr>
        <w:t xml:space="preserve"> réel différent du taux standard</w:t>
      </w:r>
    </w:p>
    <w:p w14:paraId="7E10D120" w14:textId="77777777" w:rsidR="00DA279A" w:rsidRPr="00A24900" w:rsidRDefault="00DA279A">
      <w:pPr>
        <w:pStyle w:val="Paragraphedeliste"/>
        <w:numPr>
          <w:ilvl w:val="0"/>
          <w:numId w:val="15"/>
        </w:numPr>
        <w:jc w:val="both"/>
        <w:rPr>
          <w:rFonts w:cstheme="majorBidi"/>
          <w:szCs w:val="24"/>
        </w:rPr>
      </w:pPr>
      <w:r w:rsidRPr="00A24900">
        <w:rPr>
          <w:rFonts w:cstheme="majorBidi"/>
          <w:szCs w:val="24"/>
        </w:rPr>
        <w:t>Écart de prix (ou de coût) : dû à une variation du coût unitaire des matières ou de la main-d'œuvre</w:t>
      </w:r>
    </w:p>
    <w:p w14:paraId="6633B860" w14:textId="77777777" w:rsidR="00DA279A" w:rsidRPr="00A24900" w:rsidRDefault="00DA279A" w:rsidP="007A771A">
      <w:pPr>
        <w:jc w:val="both"/>
        <w:rPr>
          <w:rFonts w:cstheme="majorBidi"/>
          <w:szCs w:val="24"/>
        </w:rPr>
      </w:pPr>
      <w:r w:rsidRPr="00A24900">
        <w:rPr>
          <w:rFonts w:cstheme="majorBidi"/>
          <w:szCs w:val="24"/>
        </w:rPr>
        <w:t>Cette décomposition permet d'identifier les responsabilités :</w:t>
      </w:r>
    </w:p>
    <w:p w14:paraId="69352F89" w14:textId="77777777" w:rsidR="00DA279A" w:rsidRPr="00A24900" w:rsidRDefault="00DA279A">
      <w:pPr>
        <w:pStyle w:val="Paragraphedeliste"/>
        <w:numPr>
          <w:ilvl w:val="0"/>
          <w:numId w:val="16"/>
        </w:numPr>
        <w:jc w:val="both"/>
        <w:rPr>
          <w:rFonts w:cstheme="majorBidi"/>
          <w:szCs w:val="24"/>
        </w:rPr>
      </w:pPr>
      <w:r w:rsidRPr="00A24900">
        <w:rPr>
          <w:rFonts w:cstheme="majorBidi"/>
          <w:szCs w:val="24"/>
        </w:rPr>
        <w:lastRenderedPageBreak/>
        <w:t>L'écart de volume est généralement lié à la commercialisation ou à la planification</w:t>
      </w:r>
    </w:p>
    <w:p w14:paraId="386D93DB" w14:textId="77777777" w:rsidR="00DA279A" w:rsidRPr="00A24900" w:rsidRDefault="00DA279A">
      <w:pPr>
        <w:pStyle w:val="Paragraphedeliste"/>
        <w:numPr>
          <w:ilvl w:val="0"/>
          <w:numId w:val="16"/>
        </w:numPr>
        <w:jc w:val="both"/>
        <w:rPr>
          <w:rFonts w:cstheme="majorBidi"/>
          <w:szCs w:val="24"/>
        </w:rPr>
      </w:pPr>
      <w:r w:rsidRPr="00A24900">
        <w:rPr>
          <w:rFonts w:cstheme="majorBidi"/>
          <w:szCs w:val="24"/>
        </w:rPr>
        <w:t>L'écart de taux est la responsabilité de la production et de la qualité</w:t>
      </w:r>
    </w:p>
    <w:p w14:paraId="5ECE006A" w14:textId="77777777" w:rsidR="00DA279A" w:rsidRPr="00A24900" w:rsidRDefault="00DA279A">
      <w:pPr>
        <w:pStyle w:val="Paragraphedeliste"/>
        <w:numPr>
          <w:ilvl w:val="0"/>
          <w:numId w:val="16"/>
        </w:numPr>
        <w:jc w:val="both"/>
        <w:rPr>
          <w:rFonts w:cstheme="majorBidi"/>
          <w:szCs w:val="24"/>
        </w:rPr>
      </w:pPr>
      <w:r w:rsidRPr="00A24900">
        <w:rPr>
          <w:rFonts w:cstheme="majorBidi"/>
          <w:szCs w:val="24"/>
        </w:rPr>
        <w:t>L'écart de prix est souvent lié aux achats ou aux variations de marché</w:t>
      </w:r>
    </w:p>
    <w:p w14:paraId="1FF2C3C4" w14:textId="77777777" w:rsidR="00DA279A" w:rsidRPr="00A24900" w:rsidRDefault="00DA279A" w:rsidP="007A771A">
      <w:pPr>
        <w:jc w:val="both"/>
        <w:rPr>
          <w:rFonts w:cstheme="majorBidi"/>
          <w:szCs w:val="24"/>
        </w:rPr>
      </w:pPr>
      <w:r w:rsidRPr="00A24900">
        <w:rPr>
          <w:rFonts w:cstheme="majorBidi"/>
          <w:szCs w:val="24"/>
        </w:rPr>
        <w:t>Le contrôleur de gestion produit une note d'analyse des écarts qui alimente les réunions de pilotage et justifie les actions correctives.</w:t>
      </w:r>
    </w:p>
    <w:p w14:paraId="073DF874" w14:textId="78522393" w:rsidR="00DA279A" w:rsidRPr="00A24900" w:rsidRDefault="00DA279A" w:rsidP="007A771A">
      <w:pPr>
        <w:pStyle w:val="Titre4"/>
      </w:pPr>
      <w:bookmarkStart w:id="435" w:name="_Toc233658516"/>
      <w:bookmarkStart w:id="436" w:name="_Toc234197165"/>
      <w:bookmarkStart w:id="437" w:name="_Toc234210405"/>
      <w:bookmarkStart w:id="438" w:name="_Toc234211100"/>
      <w:r w:rsidRPr="00A24900">
        <w:t>I</w:t>
      </w:r>
      <w:r w:rsidR="00412A8A" w:rsidRPr="00A24900">
        <w:t>I</w:t>
      </w:r>
      <w:r w:rsidRPr="00A24900">
        <w:t xml:space="preserve">. Les Outils de Mesure et de Suivi du </w:t>
      </w:r>
      <w:proofErr w:type="spellStart"/>
      <w:r w:rsidRPr="00A24900">
        <w:t>Scrap</w:t>
      </w:r>
      <w:bookmarkEnd w:id="435"/>
      <w:bookmarkEnd w:id="436"/>
      <w:bookmarkEnd w:id="437"/>
      <w:bookmarkEnd w:id="438"/>
      <w:proofErr w:type="spellEnd"/>
    </w:p>
    <w:p w14:paraId="6F71393A" w14:textId="1DC59CC7" w:rsidR="00DA279A" w:rsidRPr="00A24900" w:rsidRDefault="00DA279A" w:rsidP="007A771A">
      <w:pPr>
        <w:pStyle w:val="Titre5"/>
      </w:pPr>
      <w:bookmarkStart w:id="439" w:name="_Toc233658517"/>
      <w:bookmarkStart w:id="440" w:name="_Toc234197166"/>
      <w:bookmarkStart w:id="441" w:name="_Toc234210406"/>
      <w:bookmarkStart w:id="442" w:name="_Toc234211101"/>
      <w:r w:rsidRPr="00A24900">
        <w:t xml:space="preserve">1. Le Taux de </w:t>
      </w:r>
      <w:proofErr w:type="spellStart"/>
      <w:r w:rsidRPr="00A24900">
        <w:t>Scrap</w:t>
      </w:r>
      <w:proofErr w:type="spellEnd"/>
      <w:r w:rsidRPr="00A24900">
        <w:t xml:space="preserve"> comme Indicateur Fondamental</w:t>
      </w:r>
      <w:bookmarkEnd w:id="439"/>
      <w:bookmarkEnd w:id="440"/>
      <w:bookmarkEnd w:id="441"/>
      <w:bookmarkEnd w:id="442"/>
    </w:p>
    <w:p w14:paraId="65AD6406" w14:textId="7BD64F0D" w:rsidR="00DA279A" w:rsidRPr="00A24900" w:rsidRDefault="00291E3A" w:rsidP="007A771A">
      <w:pPr>
        <w:pStyle w:val="Titre6"/>
      </w:pPr>
      <w:bookmarkStart w:id="443" w:name="_Toc233658518"/>
      <w:bookmarkStart w:id="444" w:name="_Toc234197167"/>
      <w:bookmarkStart w:id="445" w:name="_Toc234210407"/>
      <w:bookmarkStart w:id="446" w:name="_Toc234211102"/>
      <w:proofErr w:type="gramStart"/>
      <w:r w:rsidRPr="00A24900">
        <w:t>a</w:t>
      </w:r>
      <w:proofErr w:type="gramEnd"/>
      <w:r w:rsidRPr="00A24900">
        <w:t>)</w:t>
      </w:r>
      <w:r w:rsidR="00DA279A" w:rsidRPr="00A24900">
        <w:t>. Définition</w:t>
      </w:r>
      <w:bookmarkEnd w:id="443"/>
      <w:bookmarkEnd w:id="444"/>
      <w:bookmarkEnd w:id="445"/>
      <w:bookmarkEnd w:id="446"/>
      <w:r w:rsidR="00DA279A" w:rsidRPr="00A24900">
        <w:t xml:space="preserve"> </w:t>
      </w:r>
    </w:p>
    <w:p w14:paraId="64B0490D" w14:textId="38E9B9F4" w:rsidR="00BD6B86" w:rsidRPr="00A24900" w:rsidRDefault="00BD6B86" w:rsidP="007A771A">
      <w:pPr>
        <w:jc w:val="both"/>
        <w:rPr>
          <w:rFonts w:cstheme="majorBidi"/>
          <w:szCs w:val="24"/>
        </w:rPr>
      </w:pPr>
      <w:r w:rsidRPr="00A24900">
        <w:rPr>
          <w:rFonts w:cstheme="majorBidi"/>
          <w:szCs w:val="24"/>
        </w:rPr>
        <w:t xml:space="preserve">Le taux de </w:t>
      </w:r>
      <w:proofErr w:type="spellStart"/>
      <w:r w:rsidRPr="00A24900">
        <w:rPr>
          <w:rFonts w:cstheme="majorBidi"/>
          <w:szCs w:val="24"/>
        </w:rPr>
        <w:t>scrap</w:t>
      </w:r>
      <w:proofErr w:type="spellEnd"/>
      <w:r w:rsidRPr="00A24900">
        <w:rPr>
          <w:rFonts w:cstheme="majorBidi"/>
          <w:szCs w:val="24"/>
        </w:rPr>
        <w:t xml:space="preserve"> constitue l'indicateur de base, incontournable et universellement reconnu, pour mesurer la performance d'un processus de production en matière de pertes. </w:t>
      </w:r>
    </w:p>
    <w:p w14:paraId="60D7C194" w14:textId="54ABFA5B" w:rsidR="00BD6B86" w:rsidRPr="00A24900" w:rsidRDefault="00BD6B86" w:rsidP="007A771A">
      <w:pPr>
        <w:jc w:val="both"/>
        <w:rPr>
          <w:rFonts w:cstheme="majorBidi"/>
          <w:szCs w:val="24"/>
        </w:rPr>
      </w:pPr>
      <w:r w:rsidRPr="00A24900">
        <w:rPr>
          <w:rFonts w:cstheme="majorBidi"/>
          <w:szCs w:val="24"/>
        </w:rPr>
        <w:t>Sa formule de calcul, bien que simple en apparence, exige une rigueur méthodologique indispensable à la fiabilité du pilotage :</w:t>
      </w:r>
    </w:p>
    <w:p w14:paraId="53584081" w14:textId="7BAF7F55" w:rsidR="00BD6B86" w:rsidRPr="00A24900" w:rsidRDefault="00BD6B86" w:rsidP="009C4BD6">
      <w:pPr>
        <w:jc w:val="center"/>
        <w:rPr>
          <w:rFonts w:cstheme="majorBidi"/>
          <w:b/>
          <w:bCs/>
          <w:szCs w:val="24"/>
        </w:rPr>
      </w:pPr>
      <w:r w:rsidRPr="00A24900">
        <w:rPr>
          <w:rFonts w:cstheme="majorBidi"/>
          <w:b/>
          <w:bCs/>
          <w:szCs w:val="24"/>
        </w:rPr>
        <w:t xml:space="preserve">Taux de </w:t>
      </w:r>
      <w:proofErr w:type="spellStart"/>
      <w:r w:rsidRPr="00A24900">
        <w:rPr>
          <w:rFonts w:cstheme="majorBidi"/>
          <w:b/>
          <w:bCs/>
          <w:szCs w:val="24"/>
        </w:rPr>
        <w:t>Scrap</w:t>
      </w:r>
      <w:proofErr w:type="spellEnd"/>
      <w:r w:rsidRPr="00A24900">
        <w:rPr>
          <w:rFonts w:cstheme="majorBidi"/>
          <w:b/>
          <w:bCs/>
          <w:szCs w:val="24"/>
        </w:rPr>
        <w:t xml:space="preserve"> = (Quantité de produits défectueux / Quantité totale produite) × 100</w:t>
      </w:r>
    </w:p>
    <w:p w14:paraId="6D02CC16" w14:textId="77777777" w:rsidR="00BD6B86" w:rsidRPr="00A24900" w:rsidRDefault="00BD6B86" w:rsidP="007A771A">
      <w:pPr>
        <w:jc w:val="both"/>
        <w:rPr>
          <w:rFonts w:cstheme="majorBidi"/>
          <w:szCs w:val="24"/>
        </w:rPr>
      </w:pPr>
      <w:r w:rsidRPr="00A24900">
        <w:rPr>
          <w:rFonts w:cstheme="majorBidi"/>
          <w:szCs w:val="24"/>
        </w:rPr>
        <w:t>Cette formule nécessite une définition préalable et explicite du périmètre de comptabilisation. Le contrôleur de gestion doit notamment préciser :</w:t>
      </w:r>
    </w:p>
    <w:p w14:paraId="1F5C5EFB" w14:textId="497F48B3" w:rsidR="00BD6B86" w:rsidRPr="00A24900" w:rsidRDefault="006C3A77">
      <w:pPr>
        <w:pStyle w:val="Paragraphedeliste"/>
        <w:numPr>
          <w:ilvl w:val="0"/>
          <w:numId w:val="8"/>
        </w:numPr>
        <w:jc w:val="both"/>
        <w:rPr>
          <w:rFonts w:cstheme="majorBidi"/>
          <w:szCs w:val="24"/>
        </w:rPr>
      </w:pPr>
      <w:r w:rsidRPr="00A24900">
        <w:rPr>
          <w:rFonts w:cstheme="majorBidi"/>
          <w:szCs w:val="24"/>
        </w:rPr>
        <w:t>Q</w:t>
      </w:r>
      <w:r w:rsidR="00BD6B86" w:rsidRPr="00A24900">
        <w:rPr>
          <w:rFonts w:cstheme="majorBidi"/>
          <w:szCs w:val="24"/>
        </w:rPr>
        <w:t xml:space="preserve">uels produits sont considérés comme </w:t>
      </w:r>
      <w:proofErr w:type="spellStart"/>
      <w:r w:rsidR="00BD6B86" w:rsidRPr="00A24900">
        <w:rPr>
          <w:rFonts w:cstheme="majorBidi"/>
          <w:szCs w:val="24"/>
        </w:rPr>
        <w:t>scrapés</w:t>
      </w:r>
      <w:proofErr w:type="spellEnd"/>
      <w:r w:rsidR="00BD6B86" w:rsidRPr="00A24900">
        <w:rPr>
          <w:rFonts w:cstheme="majorBidi"/>
          <w:szCs w:val="24"/>
        </w:rPr>
        <w:t xml:space="preserve"> ? Sont-ils irrécupérables ou peuvent-ils faire l'objet d'une retouche ? </w:t>
      </w:r>
    </w:p>
    <w:p w14:paraId="35B49348" w14:textId="3314D758" w:rsidR="00BD6B86" w:rsidRPr="00A24900" w:rsidRDefault="00BD6B86">
      <w:pPr>
        <w:pStyle w:val="Paragraphedeliste"/>
        <w:numPr>
          <w:ilvl w:val="0"/>
          <w:numId w:val="8"/>
        </w:numPr>
        <w:jc w:val="both"/>
        <w:rPr>
          <w:rFonts w:cstheme="majorBidi"/>
          <w:szCs w:val="24"/>
        </w:rPr>
      </w:pPr>
      <w:r w:rsidRPr="00A24900">
        <w:rPr>
          <w:rFonts w:cstheme="majorBidi"/>
          <w:szCs w:val="24"/>
        </w:rPr>
        <w:t>Le taux est-il calculé à chaque poste de travail, à chaque étape du processus, ou en sortie de ligne</w:t>
      </w:r>
      <w:r w:rsidR="006C3A77" w:rsidRPr="00A24900">
        <w:rPr>
          <w:rFonts w:cstheme="majorBidi"/>
          <w:szCs w:val="24"/>
        </w:rPr>
        <w:t xml:space="preserve"> </w:t>
      </w:r>
      <w:r w:rsidRPr="00A24900">
        <w:rPr>
          <w:rFonts w:cstheme="majorBidi"/>
          <w:szCs w:val="24"/>
        </w:rPr>
        <w:t>?</w:t>
      </w:r>
    </w:p>
    <w:p w14:paraId="6B8311A9" w14:textId="41960D0E" w:rsidR="00BD6B86" w:rsidRPr="00A24900" w:rsidRDefault="00BD6B86">
      <w:pPr>
        <w:pStyle w:val="Paragraphedeliste"/>
        <w:numPr>
          <w:ilvl w:val="0"/>
          <w:numId w:val="8"/>
        </w:numPr>
        <w:jc w:val="both"/>
        <w:rPr>
          <w:rFonts w:cstheme="majorBidi"/>
          <w:szCs w:val="24"/>
        </w:rPr>
      </w:pPr>
      <w:r w:rsidRPr="00A24900">
        <w:rPr>
          <w:rFonts w:cstheme="majorBidi"/>
          <w:szCs w:val="24"/>
        </w:rPr>
        <w:t>L</w:t>
      </w:r>
      <w:r w:rsidR="006C3A77" w:rsidRPr="00A24900">
        <w:rPr>
          <w:rFonts w:cstheme="majorBidi"/>
          <w:szCs w:val="24"/>
        </w:rPr>
        <w:t xml:space="preserve">e </w:t>
      </w:r>
      <w:r w:rsidRPr="00A24900">
        <w:rPr>
          <w:rFonts w:cstheme="majorBidi"/>
          <w:szCs w:val="24"/>
        </w:rPr>
        <w:t xml:space="preserve">taux est-il calculé horaire, journalier, hebdomadaire ou mensuel ? </w:t>
      </w:r>
    </w:p>
    <w:p w14:paraId="04924270" w14:textId="77C95A19" w:rsidR="00BD6B86" w:rsidRPr="00A24900" w:rsidRDefault="006C3A77">
      <w:pPr>
        <w:pStyle w:val="Paragraphedeliste"/>
        <w:numPr>
          <w:ilvl w:val="0"/>
          <w:numId w:val="8"/>
        </w:numPr>
        <w:jc w:val="both"/>
        <w:rPr>
          <w:rFonts w:cstheme="majorBidi"/>
          <w:szCs w:val="24"/>
        </w:rPr>
      </w:pPr>
      <w:r w:rsidRPr="00A24900">
        <w:rPr>
          <w:rFonts w:cstheme="majorBidi"/>
          <w:szCs w:val="24"/>
        </w:rPr>
        <w:t>L</w:t>
      </w:r>
      <w:r w:rsidR="00BD6B86" w:rsidRPr="00A24900">
        <w:rPr>
          <w:rFonts w:cstheme="majorBidi"/>
          <w:szCs w:val="24"/>
        </w:rPr>
        <w:t xml:space="preserve">a quantité totale produite inclut-elle ou non les retouches et les rebuts </w:t>
      </w:r>
      <w:proofErr w:type="gramStart"/>
      <w:r w:rsidR="00BD6B86" w:rsidRPr="00A24900">
        <w:rPr>
          <w:rFonts w:cstheme="majorBidi"/>
          <w:szCs w:val="24"/>
        </w:rPr>
        <w:t>récupérables?</w:t>
      </w:r>
      <w:proofErr w:type="gramEnd"/>
      <w:r w:rsidR="00BD6B86" w:rsidRPr="00A24900">
        <w:rPr>
          <w:rFonts w:cstheme="majorBidi"/>
          <w:szCs w:val="24"/>
        </w:rPr>
        <w:t xml:space="preserve"> </w:t>
      </w:r>
    </w:p>
    <w:p w14:paraId="234E2B9D" w14:textId="5E3ABF90" w:rsidR="00BD6B86" w:rsidRPr="00A24900" w:rsidRDefault="00291E3A" w:rsidP="007A771A">
      <w:pPr>
        <w:pStyle w:val="Titre6"/>
      </w:pPr>
      <w:bookmarkStart w:id="447" w:name="_Toc233658519"/>
      <w:bookmarkStart w:id="448" w:name="_Toc234197168"/>
      <w:bookmarkStart w:id="449" w:name="_Toc234210408"/>
      <w:bookmarkStart w:id="450" w:name="_Toc234211103"/>
      <w:r w:rsidRPr="00A24900">
        <w:t>b)</w:t>
      </w:r>
      <w:r w:rsidR="00BD6B86" w:rsidRPr="00A24900">
        <w:t xml:space="preserve"> Limites et Précautions d'Utilisation</w:t>
      </w:r>
      <w:bookmarkEnd w:id="447"/>
      <w:bookmarkEnd w:id="448"/>
      <w:bookmarkEnd w:id="449"/>
      <w:bookmarkEnd w:id="450"/>
    </w:p>
    <w:p w14:paraId="08EBFA09" w14:textId="77777777" w:rsidR="00BD6B86" w:rsidRPr="00A24900" w:rsidRDefault="00BD6B86" w:rsidP="007A771A">
      <w:pPr>
        <w:jc w:val="both"/>
        <w:rPr>
          <w:rFonts w:cstheme="majorBidi"/>
          <w:szCs w:val="24"/>
        </w:rPr>
      </w:pPr>
      <w:r w:rsidRPr="00A24900">
        <w:rPr>
          <w:rFonts w:cstheme="majorBidi"/>
          <w:szCs w:val="24"/>
        </w:rPr>
        <w:t xml:space="preserve">Le contrôleur de gestion doit être conscient des limites de cet indicateur. Le taux de </w:t>
      </w:r>
      <w:proofErr w:type="spellStart"/>
      <w:r w:rsidRPr="00A24900">
        <w:rPr>
          <w:rFonts w:cstheme="majorBidi"/>
          <w:szCs w:val="24"/>
        </w:rPr>
        <w:t>scrap</w:t>
      </w:r>
      <w:proofErr w:type="spellEnd"/>
      <w:r w:rsidRPr="00A24900">
        <w:rPr>
          <w:rFonts w:cstheme="majorBidi"/>
          <w:szCs w:val="24"/>
        </w:rPr>
        <w:t>, pris isolément, peut induire en erreur :</w:t>
      </w:r>
    </w:p>
    <w:p w14:paraId="5FE3D022" w14:textId="431A3A03" w:rsidR="00BD6B86" w:rsidRPr="00A24900" w:rsidRDefault="00BD6B86">
      <w:pPr>
        <w:pStyle w:val="Paragraphedeliste"/>
        <w:numPr>
          <w:ilvl w:val="0"/>
          <w:numId w:val="9"/>
        </w:numPr>
        <w:jc w:val="both"/>
        <w:rPr>
          <w:rFonts w:cstheme="majorBidi"/>
          <w:szCs w:val="24"/>
        </w:rPr>
      </w:pPr>
      <w:r w:rsidRPr="00A24900">
        <w:rPr>
          <w:rFonts w:cstheme="majorBidi"/>
          <w:szCs w:val="24"/>
        </w:rPr>
        <w:t>Effet volume</w:t>
      </w:r>
      <w:r w:rsidR="006C3A77" w:rsidRPr="00A24900">
        <w:rPr>
          <w:rFonts w:cstheme="majorBidi"/>
          <w:szCs w:val="24"/>
        </w:rPr>
        <w:t xml:space="preserve"> </w:t>
      </w:r>
      <w:r w:rsidRPr="00A24900">
        <w:rPr>
          <w:rFonts w:cstheme="majorBidi"/>
          <w:szCs w:val="24"/>
        </w:rPr>
        <w:t xml:space="preserve">: une entreprise peut afficher un taux de </w:t>
      </w:r>
      <w:proofErr w:type="spellStart"/>
      <w:r w:rsidRPr="00A24900">
        <w:rPr>
          <w:rFonts w:cstheme="majorBidi"/>
          <w:szCs w:val="24"/>
        </w:rPr>
        <w:t>scrap</w:t>
      </w:r>
      <w:proofErr w:type="spellEnd"/>
      <w:r w:rsidRPr="00A24900">
        <w:rPr>
          <w:rFonts w:cstheme="majorBidi"/>
          <w:szCs w:val="24"/>
        </w:rPr>
        <w:t xml:space="preserve"> faible en valeur absolue mais élevé en valeur relative si son volume de production est faible.</w:t>
      </w:r>
    </w:p>
    <w:p w14:paraId="41B49047" w14:textId="63B8C995" w:rsidR="00BD6B86" w:rsidRPr="00A24900" w:rsidRDefault="00BD6B86">
      <w:pPr>
        <w:pStyle w:val="Paragraphedeliste"/>
        <w:numPr>
          <w:ilvl w:val="0"/>
          <w:numId w:val="9"/>
        </w:numPr>
        <w:jc w:val="both"/>
        <w:rPr>
          <w:rFonts w:cstheme="majorBidi"/>
          <w:szCs w:val="24"/>
        </w:rPr>
      </w:pPr>
      <w:r w:rsidRPr="00A24900">
        <w:rPr>
          <w:rFonts w:cstheme="majorBidi"/>
          <w:szCs w:val="24"/>
        </w:rPr>
        <w:t>Effet mix</w:t>
      </w:r>
      <w:r w:rsidR="006C3A77" w:rsidRPr="00A24900">
        <w:rPr>
          <w:rFonts w:cstheme="majorBidi"/>
          <w:szCs w:val="24"/>
        </w:rPr>
        <w:t xml:space="preserve"> </w:t>
      </w:r>
      <w:r w:rsidRPr="00A24900">
        <w:rPr>
          <w:rFonts w:cstheme="majorBidi"/>
          <w:szCs w:val="24"/>
        </w:rPr>
        <w:t xml:space="preserve">: un changement de mix produit (passage à des produits plus complexes) peut augmenter mécaniquement le taux de </w:t>
      </w:r>
      <w:proofErr w:type="spellStart"/>
      <w:r w:rsidRPr="00A24900">
        <w:rPr>
          <w:rFonts w:cstheme="majorBidi"/>
          <w:szCs w:val="24"/>
        </w:rPr>
        <w:t>scrap</w:t>
      </w:r>
      <w:proofErr w:type="spellEnd"/>
      <w:r w:rsidRPr="00A24900">
        <w:rPr>
          <w:rFonts w:cstheme="majorBidi"/>
          <w:szCs w:val="24"/>
        </w:rPr>
        <w:t xml:space="preserve"> sans dégradation réelle du processus.</w:t>
      </w:r>
    </w:p>
    <w:p w14:paraId="43F1B5CB" w14:textId="2CC38457" w:rsidR="00BD6B86" w:rsidRPr="00A24900" w:rsidRDefault="00BD6B86">
      <w:pPr>
        <w:pStyle w:val="Paragraphedeliste"/>
        <w:numPr>
          <w:ilvl w:val="0"/>
          <w:numId w:val="9"/>
        </w:numPr>
        <w:jc w:val="both"/>
        <w:rPr>
          <w:rFonts w:cstheme="majorBidi"/>
          <w:szCs w:val="24"/>
        </w:rPr>
      </w:pPr>
      <w:r w:rsidRPr="00A24900">
        <w:rPr>
          <w:rFonts w:cstheme="majorBidi"/>
          <w:szCs w:val="24"/>
        </w:rPr>
        <w:lastRenderedPageBreak/>
        <w:t xml:space="preserve">Effet valorisation : le taux de </w:t>
      </w:r>
      <w:proofErr w:type="spellStart"/>
      <w:r w:rsidRPr="00A24900">
        <w:rPr>
          <w:rFonts w:cstheme="majorBidi"/>
          <w:szCs w:val="24"/>
        </w:rPr>
        <w:t>scrap</w:t>
      </w:r>
      <w:proofErr w:type="spellEnd"/>
      <w:r w:rsidRPr="00A24900">
        <w:rPr>
          <w:rFonts w:cstheme="majorBidi"/>
          <w:szCs w:val="24"/>
        </w:rPr>
        <w:t xml:space="preserve"> en quantité ne reflète pas la valeur des pièces </w:t>
      </w:r>
      <w:proofErr w:type="spellStart"/>
      <w:r w:rsidRPr="00A24900">
        <w:rPr>
          <w:rFonts w:cstheme="majorBidi"/>
          <w:szCs w:val="24"/>
        </w:rPr>
        <w:t>scrapées</w:t>
      </w:r>
      <w:proofErr w:type="spellEnd"/>
      <w:r w:rsidRPr="00A24900">
        <w:rPr>
          <w:rFonts w:cstheme="majorBidi"/>
          <w:szCs w:val="24"/>
        </w:rPr>
        <w:t xml:space="preserve">. Un </w:t>
      </w:r>
      <w:proofErr w:type="spellStart"/>
      <w:r w:rsidRPr="00A24900">
        <w:rPr>
          <w:rFonts w:cstheme="majorBidi"/>
          <w:szCs w:val="24"/>
        </w:rPr>
        <w:t>scrap</w:t>
      </w:r>
      <w:proofErr w:type="spellEnd"/>
      <w:r w:rsidRPr="00A24900">
        <w:rPr>
          <w:rFonts w:cstheme="majorBidi"/>
          <w:szCs w:val="24"/>
        </w:rPr>
        <w:t xml:space="preserve"> de 1% sur des pièces de haute valeur peut être plus coûteux qu'un </w:t>
      </w:r>
      <w:proofErr w:type="spellStart"/>
      <w:r w:rsidRPr="00A24900">
        <w:rPr>
          <w:rFonts w:cstheme="majorBidi"/>
          <w:szCs w:val="24"/>
        </w:rPr>
        <w:t>scrap</w:t>
      </w:r>
      <w:proofErr w:type="spellEnd"/>
      <w:r w:rsidRPr="00A24900">
        <w:rPr>
          <w:rFonts w:cstheme="majorBidi"/>
          <w:szCs w:val="24"/>
        </w:rPr>
        <w:t xml:space="preserve"> de 5% sur des pièces de faible valeur.</w:t>
      </w:r>
    </w:p>
    <w:p w14:paraId="39D27913" w14:textId="3859693F" w:rsidR="00BD6B86" w:rsidRPr="00A24900" w:rsidRDefault="00BD6B86" w:rsidP="007A771A">
      <w:pPr>
        <w:jc w:val="both"/>
        <w:rPr>
          <w:rFonts w:cstheme="majorBidi"/>
          <w:szCs w:val="24"/>
        </w:rPr>
      </w:pPr>
      <w:r w:rsidRPr="00A24900">
        <w:rPr>
          <w:rFonts w:cstheme="majorBidi"/>
          <w:szCs w:val="24"/>
        </w:rPr>
        <w:t>Ces limites justifient l'usage d'indicateurs complémentaires que le contrôleur de gestion doit concevoir et déployer.</w:t>
      </w:r>
    </w:p>
    <w:p w14:paraId="24ABBF3C" w14:textId="78DBC716" w:rsidR="00BD6B86" w:rsidRPr="00A24900" w:rsidRDefault="00BD6B86" w:rsidP="007A771A">
      <w:pPr>
        <w:pStyle w:val="Titre5"/>
      </w:pPr>
      <w:bookmarkStart w:id="451" w:name="_Toc233658520"/>
      <w:bookmarkStart w:id="452" w:name="_Toc234197169"/>
      <w:bookmarkStart w:id="453" w:name="_Toc234210409"/>
      <w:bookmarkStart w:id="454" w:name="_Toc234211104"/>
      <w:r w:rsidRPr="00A24900">
        <w:t xml:space="preserve">2. Les Indicateurs Complémentaires de Suivi du </w:t>
      </w:r>
      <w:proofErr w:type="spellStart"/>
      <w:r w:rsidRPr="00A24900">
        <w:t>Scrap</w:t>
      </w:r>
      <w:bookmarkEnd w:id="451"/>
      <w:bookmarkEnd w:id="452"/>
      <w:bookmarkEnd w:id="453"/>
      <w:bookmarkEnd w:id="454"/>
      <w:proofErr w:type="spellEnd"/>
    </w:p>
    <w:p w14:paraId="450EA818" w14:textId="61B8F294" w:rsidR="00BD6B86" w:rsidRPr="00A24900" w:rsidRDefault="00BD6B86" w:rsidP="007A771A">
      <w:pPr>
        <w:jc w:val="both"/>
        <w:rPr>
          <w:rFonts w:cstheme="majorBidi"/>
          <w:szCs w:val="24"/>
        </w:rPr>
      </w:pPr>
      <w:r w:rsidRPr="00A24900">
        <w:rPr>
          <w:rFonts w:cstheme="majorBidi"/>
          <w:szCs w:val="24"/>
        </w:rPr>
        <w:t xml:space="preserve">Face aux insuffisances du taux de </w:t>
      </w:r>
      <w:proofErr w:type="spellStart"/>
      <w:r w:rsidRPr="00A24900">
        <w:rPr>
          <w:rFonts w:cstheme="majorBidi"/>
          <w:szCs w:val="24"/>
        </w:rPr>
        <w:t>scrap</w:t>
      </w:r>
      <w:proofErr w:type="spellEnd"/>
      <w:r w:rsidRPr="00A24900">
        <w:rPr>
          <w:rFonts w:cstheme="majorBidi"/>
          <w:szCs w:val="24"/>
        </w:rPr>
        <w:t xml:space="preserve"> isolé, le contrôle de gestion a développé un arsenal d'indicateurs complémentaires qui offrent une vision multidimensionnelle et nuancée de la performance.</w:t>
      </w:r>
    </w:p>
    <w:p w14:paraId="740FBB49" w14:textId="1A5AEA4C" w:rsidR="006C3A77" w:rsidRPr="00A24900" w:rsidRDefault="00291E3A" w:rsidP="007A771A">
      <w:pPr>
        <w:pStyle w:val="Titre6"/>
      </w:pPr>
      <w:bookmarkStart w:id="455" w:name="_Toc233658521"/>
      <w:bookmarkStart w:id="456" w:name="_Toc234197170"/>
      <w:bookmarkStart w:id="457" w:name="_Toc234210410"/>
      <w:bookmarkStart w:id="458" w:name="_Toc234211105"/>
      <w:r w:rsidRPr="00A24900">
        <w:t>a)</w:t>
      </w:r>
      <w:r w:rsidR="00BD6B86" w:rsidRPr="00A24900">
        <w:t xml:space="preserve"> Le Rendement au Premier Passage (RPP / FTQ)</w:t>
      </w:r>
      <w:bookmarkEnd w:id="455"/>
      <w:bookmarkEnd w:id="456"/>
      <w:bookmarkEnd w:id="457"/>
      <w:bookmarkEnd w:id="458"/>
    </w:p>
    <w:p w14:paraId="511B247C" w14:textId="67B6E6B8" w:rsidR="00BD6B86" w:rsidRPr="00A24900" w:rsidRDefault="00BD6B86" w:rsidP="007A771A">
      <w:pPr>
        <w:jc w:val="both"/>
        <w:rPr>
          <w:rFonts w:cstheme="majorBidi"/>
          <w:szCs w:val="24"/>
        </w:rPr>
      </w:pPr>
      <w:r w:rsidRPr="00A24900">
        <w:rPr>
          <w:rFonts w:cstheme="majorBidi"/>
          <w:szCs w:val="24"/>
        </w:rPr>
        <w:t>Le</w:t>
      </w:r>
      <w:r w:rsidR="006C3A77" w:rsidRPr="00A24900">
        <w:rPr>
          <w:rFonts w:cstheme="majorBidi"/>
          <w:szCs w:val="24"/>
        </w:rPr>
        <w:t xml:space="preserve"> </w:t>
      </w:r>
      <w:r w:rsidRPr="00A24900">
        <w:rPr>
          <w:rFonts w:cstheme="majorBidi"/>
          <w:szCs w:val="24"/>
        </w:rPr>
        <w:t>Rendement au Premier Passage (RPP), ou</w:t>
      </w:r>
      <w:r w:rsidR="006C3A77" w:rsidRPr="00A24900">
        <w:rPr>
          <w:rFonts w:cstheme="majorBidi"/>
          <w:szCs w:val="24"/>
        </w:rPr>
        <w:t xml:space="preserve"> </w:t>
      </w:r>
      <w:r w:rsidRPr="00A24900">
        <w:rPr>
          <w:rFonts w:cstheme="majorBidi"/>
          <w:szCs w:val="24"/>
        </w:rPr>
        <w:t xml:space="preserve">First Time </w:t>
      </w:r>
      <w:proofErr w:type="spellStart"/>
      <w:r w:rsidRPr="00A24900">
        <w:rPr>
          <w:rFonts w:cstheme="majorBidi"/>
          <w:szCs w:val="24"/>
        </w:rPr>
        <w:t>Quality</w:t>
      </w:r>
      <w:proofErr w:type="spellEnd"/>
      <w:r w:rsidRPr="00A24900">
        <w:rPr>
          <w:rFonts w:cstheme="majorBidi"/>
          <w:szCs w:val="24"/>
        </w:rPr>
        <w:t xml:space="preserve"> (FTQ) en terminologie anglo-saxonne, constitue un indicateur plus fin que le simple taux de </w:t>
      </w:r>
      <w:proofErr w:type="spellStart"/>
      <w:r w:rsidRPr="00A24900">
        <w:rPr>
          <w:rFonts w:cstheme="majorBidi"/>
          <w:szCs w:val="24"/>
        </w:rPr>
        <w:t>scrap</w:t>
      </w:r>
      <w:proofErr w:type="spellEnd"/>
      <w:r w:rsidRPr="00A24900">
        <w:rPr>
          <w:rFonts w:cstheme="majorBidi"/>
          <w:szCs w:val="24"/>
        </w:rPr>
        <w:t xml:space="preserve"> car il intègre l'ensemble des non-conformités, y compris les retouches :</w:t>
      </w:r>
    </w:p>
    <w:p w14:paraId="34948758" w14:textId="31E935F9" w:rsidR="00BD6B86" w:rsidRPr="00A24900" w:rsidRDefault="00BD6B86" w:rsidP="009C4BD6">
      <w:pPr>
        <w:jc w:val="center"/>
        <w:rPr>
          <w:rFonts w:cstheme="majorBidi"/>
          <w:b/>
          <w:bCs/>
          <w:szCs w:val="24"/>
        </w:rPr>
      </w:pPr>
      <w:r w:rsidRPr="00A24900">
        <w:rPr>
          <w:rFonts w:cstheme="majorBidi"/>
          <w:b/>
          <w:bCs/>
          <w:szCs w:val="24"/>
        </w:rPr>
        <w:t>RPP = (Produits conformes du premier coup / Total produits) × 100</w:t>
      </w:r>
    </w:p>
    <w:p w14:paraId="786E6FD2" w14:textId="5AC86B72" w:rsidR="00BD6B86" w:rsidRPr="00A24900" w:rsidRDefault="00BD6B86" w:rsidP="007A771A">
      <w:pPr>
        <w:jc w:val="both"/>
        <w:rPr>
          <w:rFonts w:cstheme="majorBidi"/>
          <w:szCs w:val="24"/>
        </w:rPr>
      </w:pPr>
      <w:r w:rsidRPr="00A24900">
        <w:rPr>
          <w:rFonts w:cstheme="majorBidi"/>
          <w:szCs w:val="24"/>
        </w:rPr>
        <w:t xml:space="preserve">Un RPP de 95% signifie que 95% des produits sont conformes dès la première tentative, sans retouche ni rebut. Les 5% restants se répartissent entre </w:t>
      </w:r>
      <w:proofErr w:type="spellStart"/>
      <w:r w:rsidRPr="00A24900">
        <w:rPr>
          <w:rFonts w:cstheme="majorBidi"/>
          <w:szCs w:val="24"/>
        </w:rPr>
        <w:t>scrap</w:t>
      </w:r>
      <w:proofErr w:type="spellEnd"/>
      <w:r w:rsidRPr="00A24900">
        <w:rPr>
          <w:rFonts w:cstheme="majorBidi"/>
          <w:szCs w:val="24"/>
        </w:rPr>
        <w:t xml:space="preserve"> (irrécupérables) et retouche (récupérables avec coût). Le RPP est particulièrement pertinent dans les industries où la retouche est fréquente et coûteuse (automobile, aéronautique, électronique). Un RPP élevé est synonyme d'un processus maîtrisé, stable et prévisible. </w:t>
      </w:r>
    </w:p>
    <w:p w14:paraId="783E9ADE" w14:textId="34087734" w:rsidR="00BD6B86" w:rsidRPr="00A24900" w:rsidRDefault="00291E3A" w:rsidP="007A771A">
      <w:pPr>
        <w:pStyle w:val="Titre6"/>
      </w:pPr>
      <w:bookmarkStart w:id="459" w:name="_Toc233658522"/>
      <w:bookmarkStart w:id="460" w:name="_Toc234197171"/>
      <w:bookmarkStart w:id="461" w:name="_Toc234210411"/>
      <w:bookmarkStart w:id="462" w:name="_Toc234211106"/>
      <w:proofErr w:type="gramStart"/>
      <w:r w:rsidRPr="00A24900">
        <w:t>b</w:t>
      </w:r>
      <w:proofErr w:type="gramEnd"/>
      <w:r w:rsidRPr="00A24900">
        <w:t>)</w:t>
      </w:r>
      <w:r w:rsidR="00BD6B86" w:rsidRPr="00A24900">
        <w:t xml:space="preserve">. Le Coût du </w:t>
      </w:r>
      <w:proofErr w:type="spellStart"/>
      <w:r w:rsidR="00BD6B86" w:rsidRPr="00A24900">
        <w:t>Scrap</w:t>
      </w:r>
      <w:bookmarkEnd w:id="459"/>
      <w:bookmarkEnd w:id="460"/>
      <w:bookmarkEnd w:id="461"/>
      <w:bookmarkEnd w:id="462"/>
      <w:proofErr w:type="spellEnd"/>
    </w:p>
    <w:p w14:paraId="5E1E4FD6" w14:textId="05BF2CC8" w:rsidR="00BD6B86" w:rsidRPr="00A24900" w:rsidRDefault="00BD6B86" w:rsidP="007A771A">
      <w:pPr>
        <w:jc w:val="both"/>
        <w:rPr>
          <w:rFonts w:cstheme="majorBidi"/>
          <w:szCs w:val="24"/>
        </w:rPr>
      </w:pPr>
      <w:r w:rsidRPr="00A24900">
        <w:rPr>
          <w:rFonts w:cstheme="majorBidi"/>
          <w:szCs w:val="24"/>
        </w:rPr>
        <w:t>L'indicateur financier par excellence, le</w:t>
      </w:r>
      <w:r w:rsidR="006C3A77" w:rsidRPr="00A24900">
        <w:rPr>
          <w:rFonts w:cstheme="majorBidi"/>
          <w:szCs w:val="24"/>
        </w:rPr>
        <w:t xml:space="preserve"> </w:t>
      </w:r>
      <w:r w:rsidRPr="00A24900">
        <w:rPr>
          <w:rFonts w:cstheme="majorBidi"/>
          <w:szCs w:val="24"/>
        </w:rPr>
        <w:t xml:space="preserve">coût du </w:t>
      </w:r>
      <w:proofErr w:type="spellStart"/>
      <w:r w:rsidRPr="00A24900">
        <w:rPr>
          <w:rFonts w:cstheme="majorBidi"/>
          <w:szCs w:val="24"/>
        </w:rPr>
        <w:t>scrap</w:t>
      </w:r>
      <w:proofErr w:type="spellEnd"/>
      <w:r w:rsidR="006C3A77" w:rsidRPr="00A24900">
        <w:rPr>
          <w:rFonts w:cstheme="majorBidi"/>
          <w:szCs w:val="24"/>
        </w:rPr>
        <w:t xml:space="preserve"> </w:t>
      </w:r>
      <w:r w:rsidRPr="00A24900">
        <w:rPr>
          <w:rFonts w:cstheme="majorBidi"/>
          <w:szCs w:val="24"/>
        </w:rPr>
        <w:t>relie directement le phénomène technique à la performance économique de l'entreprise. Son calcul doit être exhaustif pour éviter toute sous-estimation :</w:t>
      </w:r>
    </w:p>
    <w:p w14:paraId="602D00FE" w14:textId="0793A5F1" w:rsidR="00BD6B86" w:rsidRPr="00A24900" w:rsidRDefault="00BD6B86" w:rsidP="009C4BD6">
      <w:pPr>
        <w:jc w:val="center"/>
        <w:rPr>
          <w:rFonts w:cstheme="majorBidi"/>
          <w:b/>
          <w:bCs/>
          <w:szCs w:val="24"/>
        </w:rPr>
      </w:pPr>
      <w:r w:rsidRPr="00A24900">
        <w:rPr>
          <w:rFonts w:cstheme="majorBidi"/>
          <w:b/>
          <w:bCs/>
          <w:szCs w:val="24"/>
        </w:rPr>
        <w:t xml:space="preserve">Coût du </w:t>
      </w:r>
      <w:proofErr w:type="spellStart"/>
      <w:r w:rsidRPr="00A24900">
        <w:rPr>
          <w:rFonts w:cstheme="majorBidi"/>
          <w:b/>
          <w:bCs/>
          <w:szCs w:val="24"/>
        </w:rPr>
        <w:t>Scrap</w:t>
      </w:r>
      <w:proofErr w:type="spellEnd"/>
      <w:r w:rsidRPr="00A24900">
        <w:rPr>
          <w:rFonts w:cstheme="majorBidi"/>
          <w:b/>
          <w:bCs/>
          <w:szCs w:val="24"/>
        </w:rPr>
        <w:t xml:space="preserve"> = (Coût matières + Coût MOD + Coût énergie + Coût élimination + Coût immobilisation + Coût opportunité) des pièces </w:t>
      </w:r>
      <w:proofErr w:type="spellStart"/>
      <w:r w:rsidRPr="00A24900">
        <w:rPr>
          <w:rFonts w:cstheme="majorBidi"/>
          <w:b/>
          <w:bCs/>
          <w:szCs w:val="24"/>
        </w:rPr>
        <w:t>scrapées</w:t>
      </w:r>
      <w:proofErr w:type="spellEnd"/>
    </w:p>
    <w:p w14:paraId="398BFAAC" w14:textId="77777777" w:rsidR="00BD6B86" w:rsidRPr="00A24900" w:rsidRDefault="00BD6B86" w:rsidP="007A771A">
      <w:pPr>
        <w:jc w:val="both"/>
        <w:rPr>
          <w:rFonts w:cstheme="majorBidi"/>
          <w:szCs w:val="24"/>
        </w:rPr>
      </w:pPr>
      <w:r w:rsidRPr="00A24900">
        <w:rPr>
          <w:rFonts w:cstheme="majorBidi"/>
          <w:szCs w:val="24"/>
        </w:rPr>
        <w:t>Où :</w:t>
      </w:r>
    </w:p>
    <w:p w14:paraId="4A1C6FA0" w14:textId="1B9B6147" w:rsidR="00BD6B86" w:rsidRPr="00A24900" w:rsidRDefault="00BD6B86">
      <w:pPr>
        <w:pStyle w:val="Paragraphedeliste"/>
        <w:numPr>
          <w:ilvl w:val="0"/>
          <w:numId w:val="10"/>
        </w:numPr>
        <w:jc w:val="both"/>
        <w:rPr>
          <w:rFonts w:cstheme="majorBidi"/>
          <w:szCs w:val="24"/>
        </w:rPr>
      </w:pPr>
      <w:r w:rsidRPr="00A24900">
        <w:rPr>
          <w:rFonts w:cstheme="majorBidi"/>
          <w:szCs w:val="24"/>
        </w:rPr>
        <w:t>Coût matières</w:t>
      </w:r>
      <w:r w:rsidR="006C3A77" w:rsidRPr="00A24900">
        <w:rPr>
          <w:rFonts w:cstheme="majorBidi"/>
          <w:szCs w:val="24"/>
        </w:rPr>
        <w:t xml:space="preserve"> </w:t>
      </w:r>
      <w:r w:rsidRPr="00A24900">
        <w:rPr>
          <w:rFonts w:cstheme="majorBidi"/>
          <w:szCs w:val="24"/>
        </w:rPr>
        <w:t>: valeur des matières premières et des composants incorporés</w:t>
      </w:r>
    </w:p>
    <w:p w14:paraId="3FF3307B" w14:textId="014A664C" w:rsidR="00BD6B86" w:rsidRPr="00A24900" w:rsidRDefault="00BD6B86">
      <w:pPr>
        <w:pStyle w:val="Paragraphedeliste"/>
        <w:numPr>
          <w:ilvl w:val="0"/>
          <w:numId w:val="10"/>
        </w:numPr>
        <w:jc w:val="both"/>
        <w:rPr>
          <w:rFonts w:cstheme="majorBidi"/>
          <w:szCs w:val="24"/>
        </w:rPr>
      </w:pPr>
      <w:r w:rsidRPr="00A24900">
        <w:rPr>
          <w:rFonts w:cstheme="majorBidi"/>
          <w:szCs w:val="24"/>
        </w:rPr>
        <w:t>Coût MOD (</w:t>
      </w:r>
      <w:r w:rsidR="00176974" w:rsidRPr="00A24900">
        <w:rPr>
          <w:rFonts w:cstheme="majorBidi"/>
          <w:szCs w:val="24"/>
        </w:rPr>
        <w:t>Main-d’œuvre</w:t>
      </w:r>
      <w:r w:rsidRPr="00A24900">
        <w:rPr>
          <w:rFonts w:cstheme="majorBidi"/>
          <w:szCs w:val="24"/>
        </w:rPr>
        <w:t xml:space="preserve"> </w:t>
      </w:r>
      <w:r w:rsidR="00176974" w:rsidRPr="00A24900">
        <w:rPr>
          <w:rFonts w:cstheme="majorBidi"/>
          <w:szCs w:val="24"/>
        </w:rPr>
        <w:t>d</w:t>
      </w:r>
      <w:r w:rsidRPr="00A24900">
        <w:rPr>
          <w:rFonts w:cstheme="majorBidi"/>
          <w:szCs w:val="24"/>
        </w:rPr>
        <w:t>irecte)</w:t>
      </w:r>
      <w:r w:rsidR="006C3A77" w:rsidRPr="00A24900">
        <w:rPr>
          <w:rFonts w:cstheme="majorBidi"/>
          <w:szCs w:val="24"/>
        </w:rPr>
        <w:t xml:space="preserve"> </w:t>
      </w:r>
      <w:r w:rsidRPr="00A24900">
        <w:rPr>
          <w:rFonts w:cstheme="majorBidi"/>
          <w:szCs w:val="24"/>
        </w:rPr>
        <w:t xml:space="preserve">: coût des heures de travail consacrées à la production des pièces </w:t>
      </w:r>
      <w:proofErr w:type="spellStart"/>
      <w:r w:rsidRPr="00A24900">
        <w:rPr>
          <w:rFonts w:cstheme="majorBidi"/>
          <w:szCs w:val="24"/>
        </w:rPr>
        <w:t>scrapées</w:t>
      </w:r>
      <w:proofErr w:type="spellEnd"/>
    </w:p>
    <w:p w14:paraId="6F97B2FA" w14:textId="4148A980" w:rsidR="00BD6B86" w:rsidRPr="00A24900" w:rsidRDefault="00BD6B86">
      <w:pPr>
        <w:pStyle w:val="Paragraphedeliste"/>
        <w:numPr>
          <w:ilvl w:val="0"/>
          <w:numId w:val="10"/>
        </w:numPr>
        <w:jc w:val="both"/>
        <w:rPr>
          <w:rFonts w:cstheme="majorBidi"/>
          <w:szCs w:val="24"/>
        </w:rPr>
      </w:pPr>
      <w:r w:rsidRPr="00A24900">
        <w:rPr>
          <w:rFonts w:cstheme="majorBidi"/>
          <w:szCs w:val="24"/>
        </w:rPr>
        <w:t>Coût énergie</w:t>
      </w:r>
      <w:r w:rsidR="006C3A77" w:rsidRPr="00A24900">
        <w:rPr>
          <w:rFonts w:cstheme="majorBidi"/>
          <w:szCs w:val="24"/>
        </w:rPr>
        <w:t xml:space="preserve"> </w:t>
      </w:r>
      <w:r w:rsidRPr="00A24900">
        <w:rPr>
          <w:rFonts w:cstheme="majorBidi"/>
          <w:szCs w:val="24"/>
        </w:rPr>
        <w:t>: énergie consommée pendant la fabrication</w:t>
      </w:r>
    </w:p>
    <w:p w14:paraId="29BA07EC" w14:textId="32EFA91A" w:rsidR="00BD6B86" w:rsidRPr="00A24900" w:rsidRDefault="00BD6B86">
      <w:pPr>
        <w:pStyle w:val="Paragraphedeliste"/>
        <w:numPr>
          <w:ilvl w:val="0"/>
          <w:numId w:val="10"/>
        </w:numPr>
        <w:jc w:val="both"/>
        <w:rPr>
          <w:rFonts w:cstheme="majorBidi"/>
          <w:szCs w:val="24"/>
        </w:rPr>
      </w:pPr>
      <w:r w:rsidRPr="00A24900">
        <w:rPr>
          <w:rFonts w:cstheme="majorBidi"/>
          <w:szCs w:val="24"/>
        </w:rPr>
        <w:lastRenderedPageBreak/>
        <w:t>Coût élimination</w:t>
      </w:r>
      <w:r w:rsidR="006C3A77" w:rsidRPr="00A24900">
        <w:rPr>
          <w:rFonts w:cstheme="majorBidi"/>
          <w:szCs w:val="24"/>
        </w:rPr>
        <w:t xml:space="preserve"> </w:t>
      </w:r>
      <w:r w:rsidRPr="00A24900">
        <w:rPr>
          <w:rFonts w:cstheme="majorBidi"/>
          <w:szCs w:val="24"/>
        </w:rPr>
        <w:t>: coût de collecte, transport et traitement des déchets</w:t>
      </w:r>
    </w:p>
    <w:p w14:paraId="60CEC02D" w14:textId="2F3708C9" w:rsidR="00BD6B86" w:rsidRPr="00A24900" w:rsidRDefault="00BD6B86">
      <w:pPr>
        <w:pStyle w:val="Paragraphedeliste"/>
        <w:numPr>
          <w:ilvl w:val="0"/>
          <w:numId w:val="10"/>
        </w:numPr>
        <w:jc w:val="both"/>
        <w:rPr>
          <w:rFonts w:cstheme="majorBidi"/>
          <w:szCs w:val="24"/>
        </w:rPr>
      </w:pPr>
      <w:r w:rsidRPr="00A24900">
        <w:rPr>
          <w:rFonts w:cstheme="majorBidi"/>
          <w:szCs w:val="24"/>
        </w:rPr>
        <w:t>Coût immobilisation</w:t>
      </w:r>
      <w:r w:rsidR="006C3A77" w:rsidRPr="00A24900">
        <w:rPr>
          <w:rFonts w:cstheme="majorBidi"/>
          <w:szCs w:val="24"/>
        </w:rPr>
        <w:t xml:space="preserve"> </w:t>
      </w:r>
      <w:r w:rsidRPr="00A24900">
        <w:rPr>
          <w:rFonts w:cstheme="majorBidi"/>
          <w:szCs w:val="24"/>
        </w:rPr>
        <w:t xml:space="preserve">: coût financier du WIP supplémentaire généré par le </w:t>
      </w:r>
      <w:proofErr w:type="spellStart"/>
      <w:r w:rsidRPr="00A24900">
        <w:rPr>
          <w:rFonts w:cstheme="majorBidi"/>
          <w:szCs w:val="24"/>
        </w:rPr>
        <w:t>scrap</w:t>
      </w:r>
      <w:proofErr w:type="spellEnd"/>
    </w:p>
    <w:p w14:paraId="3FB19CCA" w14:textId="74902665" w:rsidR="00BD6B86" w:rsidRPr="00A24900" w:rsidRDefault="00BD6B86">
      <w:pPr>
        <w:pStyle w:val="Paragraphedeliste"/>
        <w:numPr>
          <w:ilvl w:val="0"/>
          <w:numId w:val="10"/>
        </w:numPr>
        <w:jc w:val="both"/>
        <w:rPr>
          <w:rFonts w:cstheme="majorBidi"/>
          <w:szCs w:val="24"/>
        </w:rPr>
      </w:pPr>
      <w:r w:rsidRPr="00A24900">
        <w:rPr>
          <w:rFonts w:cstheme="majorBidi"/>
          <w:szCs w:val="24"/>
        </w:rPr>
        <w:t>Coût opportunité</w:t>
      </w:r>
      <w:r w:rsidR="006C3A77" w:rsidRPr="00A24900">
        <w:rPr>
          <w:rFonts w:cstheme="majorBidi"/>
          <w:szCs w:val="24"/>
        </w:rPr>
        <w:t xml:space="preserve"> </w:t>
      </w:r>
      <w:r w:rsidRPr="00A24900">
        <w:rPr>
          <w:rFonts w:cstheme="majorBidi"/>
          <w:szCs w:val="24"/>
        </w:rPr>
        <w:t>: marge perdue sur les ventes manquées due à la réduction de capacité productive</w:t>
      </w:r>
    </w:p>
    <w:p w14:paraId="693241C5" w14:textId="03F49BBD" w:rsidR="00BD6B86" w:rsidRPr="00A24900" w:rsidRDefault="00BD6B86" w:rsidP="007A771A">
      <w:pPr>
        <w:jc w:val="both"/>
        <w:rPr>
          <w:rFonts w:cstheme="majorBidi"/>
          <w:szCs w:val="24"/>
        </w:rPr>
      </w:pPr>
      <w:r w:rsidRPr="00A24900">
        <w:rPr>
          <w:rFonts w:cstheme="majorBidi"/>
          <w:szCs w:val="24"/>
        </w:rPr>
        <w:t>Le contrôleur de gestion doit veiller à ce que ce calcul soit standardisé et comparables dans le temps et entre sites.</w:t>
      </w:r>
    </w:p>
    <w:p w14:paraId="792EC3DC" w14:textId="28A46934" w:rsidR="00BD6B86" w:rsidRPr="00A24900" w:rsidRDefault="00291E3A" w:rsidP="007A771A">
      <w:pPr>
        <w:pStyle w:val="Titre6"/>
      </w:pPr>
      <w:bookmarkStart w:id="463" w:name="_Toc233658523"/>
      <w:bookmarkStart w:id="464" w:name="_Toc234197172"/>
      <w:bookmarkStart w:id="465" w:name="_Toc234210412"/>
      <w:bookmarkStart w:id="466" w:name="_Toc234211107"/>
      <w:r w:rsidRPr="00A24900">
        <w:t>c)</w:t>
      </w:r>
      <w:r w:rsidR="00BD6B86" w:rsidRPr="00A24900">
        <w:t xml:space="preserve"> L'Intensité de </w:t>
      </w:r>
      <w:proofErr w:type="spellStart"/>
      <w:r w:rsidR="00BD6B86" w:rsidRPr="00A24900">
        <w:t>Scrap</w:t>
      </w:r>
      <w:bookmarkEnd w:id="463"/>
      <w:bookmarkEnd w:id="464"/>
      <w:bookmarkEnd w:id="465"/>
      <w:bookmarkEnd w:id="466"/>
      <w:proofErr w:type="spellEnd"/>
    </w:p>
    <w:p w14:paraId="7323B452" w14:textId="69D17943" w:rsidR="00BD6B86" w:rsidRPr="00A24900" w:rsidRDefault="00BD6B86" w:rsidP="007A771A">
      <w:pPr>
        <w:jc w:val="both"/>
        <w:rPr>
          <w:rFonts w:cstheme="majorBidi"/>
          <w:szCs w:val="24"/>
        </w:rPr>
      </w:pPr>
      <w:r w:rsidRPr="00A24900">
        <w:rPr>
          <w:rFonts w:cstheme="majorBidi"/>
          <w:szCs w:val="24"/>
        </w:rPr>
        <w:t xml:space="preserve">Pour neutraliser l'effet volume et permettre des comparaisons pertinentes, le contrôleur de gestion utilise l'intensité de </w:t>
      </w:r>
      <w:proofErr w:type="spellStart"/>
      <w:r w:rsidRPr="00A24900">
        <w:rPr>
          <w:rFonts w:cstheme="majorBidi"/>
          <w:szCs w:val="24"/>
        </w:rPr>
        <w:t>scrap</w:t>
      </w:r>
      <w:proofErr w:type="spellEnd"/>
      <w:r w:rsidR="006C3A77" w:rsidRPr="00A24900">
        <w:rPr>
          <w:rFonts w:cstheme="majorBidi"/>
          <w:szCs w:val="24"/>
        </w:rPr>
        <w:t xml:space="preserve"> </w:t>
      </w:r>
      <w:r w:rsidRPr="00A24900">
        <w:rPr>
          <w:rFonts w:cstheme="majorBidi"/>
          <w:szCs w:val="24"/>
        </w:rPr>
        <w:t>:</w:t>
      </w:r>
    </w:p>
    <w:p w14:paraId="435598BF" w14:textId="7665ADDC" w:rsidR="00BD6B86" w:rsidRPr="00A24900" w:rsidRDefault="00BD6B86" w:rsidP="009C4BD6">
      <w:pPr>
        <w:jc w:val="center"/>
        <w:rPr>
          <w:rFonts w:cstheme="majorBidi"/>
          <w:b/>
          <w:bCs/>
          <w:szCs w:val="24"/>
        </w:rPr>
      </w:pPr>
      <w:r w:rsidRPr="00A24900">
        <w:rPr>
          <w:rFonts w:cstheme="majorBidi"/>
          <w:b/>
          <w:bCs/>
          <w:szCs w:val="24"/>
        </w:rPr>
        <w:t xml:space="preserve">Intensité de </w:t>
      </w:r>
      <w:proofErr w:type="spellStart"/>
      <w:r w:rsidRPr="00A24900">
        <w:rPr>
          <w:rFonts w:cstheme="majorBidi"/>
          <w:b/>
          <w:bCs/>
          <w:szCs w:val="24"/>
        </w:rPr>
        <w:t>Scrap</w:t>
      </w:r>
      <w:proofErr w:type="spellEnd"/>
      <w:r w:rsidRPr="00A24900">
        <w:rPr>
          <w:rFonts w:cstheme="majorBidi"/>
          <w:b/>
          <w:bCs/>
          <w:szCs w:val="24"/>
        </w:rPr>
        <w:t xml:space="preserve"> = Quantité de </w:t>
      </w:r>
      <w:proofErr w:type="spellStart"/>
      <w:r w:rsidRPr="00A24900">
        <w:rPr>
          <w:rFonts w:cstheme="majorBidi"/>
          <w:b/>
          <w:bCs/>
          <w:szCs w:val="24"/>
        </w:rPr>
        <w:t>scrap</w:t>
      </w:r>
      <w:proofErr w:type="spellEnd"/>
      <w:r w:rsidRPr="00A24900">
        <w:rPr>
          <w:rFonts w:cstheme="majorBidi"/>
          <w:b/>
          <w:bCs/>
          <w:szCs w:val="24"/>
        </w:rPr>
        <w:t xml:space="preserve"> / Unité d'activité de référence</w:t>
      </w:r>
    </w:p>
    <w:p w14:paraId="45D1B772" w14:textId="77777777" w:rsidR="00BD6B86" w:rsidRPr="00A24900" w:rsidRDefault="00BD6B86" w:rsidP="007A771A">
      <w:pPr>
        <w:jc w:val="both"/>
        <w:rPr>
          <w:rFonts w:cstheme="majorBidi"/>
          <w:szCs w:val="24"/>
        </w:rPr>
      </w:pPr>
      <w:r w:rsidRPr="00A24900">
        <w:rPr>
          <w:rFonts w:cstheme="majorBidi"/>
          <w:szCs w:val="24"/>
        </w:rPr>
        <w:t>L'unité d'activité de référence est choisie en fonction du secteur :</w:t>
      </w:r>
    </w:p>
    <w:p w14:paraId="19776503" w14:textId="35CBD8EB" w:rsidR="00BD6B86" w:rsidRPr="00A24900" w:rsidRDefault="00BD6B86">
      <w:pPr>
        <w:pStyle w:val="Paragraphedeliste"/>
        <w:numPr>
          <w:ilvl w:val="0"/>
          <w:numId w:val="11"/>
        </w:numPr>
        <w:jc w:val="both"/>
        <w:rPr>
          <w:rFonts w:cstheme="majorBidi"/>
          <w:szCs w:val="24"/>
        </w:rPr>
      </w:pPr>
      <w:r w:rsidRPr="00A24900">
        <w:rPr>
          <w:rFonts w:cstheme="majorBidi"/>
          <w:szCs w:val="24"/>
        </w:rPr>
        <w:t>Industrie lourde</w:t>
      </w:r>
      <w:r w:rsidR="006C3A77" w:rsidRPr="00A24900">
        <w:rPr>
          <w:rFonts w:cstheme="majorBidi"/>
          <w:szCs w:val="24"/>
        </w:rPr>
        <w:t xml:space="preserve"> </w:t>
      </w:r>
      <w:r w:rsidRPr="00A24900">
        <w:rPr>
          <w:rFonts w:cstheme="majorBidi"/>
          <w:szCs w:val="24"/>
        </w:rPr>
        <w:t xml:space="preserve">: kg de </w:t>
      </w:r>
      <w:proofErr w:type="spellStart"/>
      <w:r w:rsidRPr="00A24900">
        <w:rPr>
          <w:rFonts w:cstheme="majorBidi"/>
          <w:szCs w:val="24"/>
        </w:rPr>
        <w:t>scrap</w:t>
      </w:r>
      <w:proofErr w:type="spellEnd"/>
      <w:r w:rsidRPr="00A24900">
        <w:rPr>
          <w:rFonts w:cstheme="majorBidi"/>
          <w:szCs w:val="24"/>
        </w:rPr>
        <w:t xml:space="preserve"> par tonne produite</w:t>
      </w:r>
    </w:p>
    <w:p w14:paraId="146ADA57" w14:textId="684D7CEB" w:rsidR="00BD6B86" w:rsidRPr="00A24900" w:rsidRDefault="00BD6B86">
      <w:pPr>
        <w:pStyle w:val="Paragraphedeliste"/>
        <w:numPr>
          <w:ilvl w:val="0"/>
          <w:numId w:val="11"/>
        </w:numPr>
        <w:jc w:val="both"/>
        <w:rPr>
          <w:rFonts w:cstheme="majorBidi"/>
          <w:szCs w:val="24"/>
        </w:rPr>
      </w:pPr>
      <w:r w:rsidRPr="00A24900">
        <w:rPr>
          <w:rFonts w:cstheme="majorBidi"/>
          <w:szCs w:val="24"/>
        </w:rPr>
        <w:t>Aéronautique</w:t>
      </w:r>
      <w:r w:rsidR="006C3A77" w:rsidRPr="00A24900">
        <w:rPr>
          <w:rFonts w:cstheme="majorBidi"/>
          <w:szCs w:val="24"/>
        </w:rPr>
        <w:t xml:space="preserve"> </w:t>
      </w:r>
      <w:r w:rsidRPr="00A24900">
        <w:rPr>
          <w:rFonts w:cstheme="majorBidi"/>
          <w:szCs w:val="24"/>
        </w:rPr>
        <w:t xml:space="preserve">: kg de </w:t>
      </w:r>
      <w:proofErr w:type="spellStart"/>
      <w:r w:rsidRPr="00A24900">
        <w:rPr>
          <w:rFonts w:cstheme="majorBidi"/>
          <w:szCs w:val="24"/>
        </w:rPr>
        <w:t>scrap</w:t>
      </w:r>
      <w:proofErr w:type="spellEnd"/>
      <w:r w:rsidRPr="00A24900">
        <w:rPr>
          <w:rFonts w:cstheme="majorBidi"/>
          <w:szCs w:val="24"/>
        </w:rPr>
        <w:t xml:space="preserve"> par aéronef fabriqué</w:t>
      </w:r>
    </w:p>
    <w:p w14:paraId="62470290" w14:textId="41305034" w:rsidR="00BD6B86" w:rsidRPr="00A24900" w:rsidRDefault="00BD6B86">
      <w:pPr>
        <w:pStyle w:val="Paragraphedeliste"/>
        <w:numPr>
          <w:ilvl w:val="0"/>
          <w:numId w:val="11"/>
        </w:numPr>
        <w:jc w:val="both"/>
        <w:rPr>
          <w:rFonts w:cstheme="majorBidi"/>
          <w:szCs w:val="24"/>
        </w:rPr>
      </w:pPr>
      <w:r w:rsidRPr="00A24900">
        <w:rPr>
          <w:rFonts w:cstheme="majorBidi"/>
          <w:szCs w:val="24"/>
        </w:rPr>
        <w:t>Automobile</w:t>
      </w:r>
      <w:r w:rsidR="006C3A77" w:rsidRPr="00A24900">
        <w:rPr>
          <w:rFonts w:cstheme="majorBidi"/>
          <w:szCs w:val="24"/>
        </w:rPr>
        <w:t xml:space="preserve"> </w:t>
      </w:r>
      <w:r w:rsidRPr="00A24900">
        <w:rPr>
          <w:rFonts w:cstheme="majorBidi"/>
          <w:szCs w:val="24"/>
        </w:rPr>
        <w:t xml:space="preserve">: nombre de pièces </w:t>
      </w:r>
      <w:proofErr w:type="spellStart"/>
      <w:r w:rsidRPr="00A24900">
        <w:rPr>
          <w:rFonts w:cstheme="majorBidi"/>
          <w:szCs w:val="24"/>
        </w:rPr>
        <w:t>scrapées</w:t>
      </w:r>
      <w:proofErr w:type="spellEnd"/>
      <w:r w:rsidRPr="00A24900">
        <w:rPr>
          <w:rFonts w:cstheme="majorBidi"/>
          <w:szCs w:val="24"/>
        </w:rPr>
        <w:t xml:space="preserve"> par véhicule produit</w:t>
      </w:r>
    </w:p>
    <w:p w14:paraId="273750F0" w14:textId="67686E6F" w:rsidR="00BD6B86" w:rsidRPr="00A24900" w:rsidRDefault="00BD6B86">
      <w:pPr>
        <w:pStyle w:val="Paragraphedeliste"/>
        <w:numPr>
          <w:ilvl w:val="0"/>
          <w:numId w:val="11"/>
        </w:numPr>
        <w:jc w:val="both"/>
        <w:rPr>
          <w:rFonts w:cstheme="majorBidi"/>
          <w:szCs w:val="24"/>
        </w:rPr>
      </w:pPr>
      <w:r w:rsidRPr="00A24900">
        <w:rPr>
          <w:rFonts w:cstheme="majorBidi"/>
          <w:szCs w:val="24"/>
        </w:rPr>
        <w:t>Textile</w:t>
      </w:r>
      <w:r w:rsidR="006C3A77" w:rsidRPr="00A24900">
        <w:rPr>
          <w:rFonts w:cstheme="majorBidi"/>
          <w:szCs w:val="24"/>
        </w:rPr>
        <w:t xml:space="preserve"> </w:t>
      </w:r>
      <w:r w:rsidRPr="00A24900">
        <w:rPr>
          <w:rFonts w:cstheme="majorBidi"/>
          <w:szCs w:val="24"/>
        </w:rPr>
        <w:t>: m² de chutes par vêtement confectionné</w:t>
      </w:r>
    </w:p>
    <w:p w14:paraId="06E9ADC9" w14:textId="2C61747D" w:rsidR="00BD6B86" w:rsidRPr="00A24900" w:rsidRDefault="00BD6B86" w:rsidP="007A771A">
      <w:pPr>
        <w:jc w:val="both"/>
        <w:rPr>
          <w:rFonts w:cstheme="majorBidi"/>
          <w:szCs w:val="24"/>
        </w:rPr>
      </w:pPr>
      <w:r w:rsidRPr="00A24900">
        <w:rPr>
          <w:rFonts w:cstheme="majorBidi"/>
          <w:szCs w:val="24"/>
        </w:rPr>
        <w:t xml:space="preserve">Cet indicateur constitue le premier véritable indicateur de performance car il permet de distinguer une hausse du </w:t>
      </w:r>
      <w:proofErr w:type="spellStart"/>
      <w:r w:rsidRPr="00A24900">
        <w:rPr>
          <w:rFonts w:cstheme="majorBidi"/>
          <w:szCs w:val="24"/>
        </w:rPr>
        <w:t>scrap</w:t>
      </w:r>
      <w:proofErr w:type="spellEnd"/>
      <w:r w:rsidRPr="00A24900">
        <w:rPr>
          <w:rFonts w:cstheme="majorBidi"/>
          <w:szCs w:val="24"/>
        </w:rPr>
        <w:t xml:space="preserve"> liée à l'augmentation de l'activité d'une hausse liée à une dégradation de l'efficacité opérationnelle. </w:t>
      </w:r>
    </w:p>
    <w:p w14:paraId="59FD9974" w14:textId="2379BAE0" w:rsidR="00BD6B86" w:rsidRPr="00A24900" w:rsidRDefault="00291E3A" w:rsidP="007A771A">
      <w:pPr>
        <w:pStyle w:val="Titre6"/>
      </w:pPr>
      <w:bookmarkStart w:id="467" w:name="_Toc233658524"/>
      <w:bookmarkStart w:id="468" w:name="_Toc234197173"/>
      <w:bookmarkStart w:id="469" w:name="_Toc234210413"/>
      <w:bookmarkStart w:id="470" w:name="_Toc234211108"/>
      <w:r w:rsidRPr="00A24900">
        <w:rPr>
          <w:rStyle w:val="Titre7Car"/>
          <w:szCs w:val="24"/>
        </w:rPr>
        <w:t>d)</w:t>
      </w:r>
      <w:r w:rsidR="00BD6B86" w:rsidRPr="00A24900">
        <w:rPr>
          <w:rStyle w:val="Titre7Car"/>
          <w:szCs w:val="24"/>
        </w:rPr>
        <w:t xml:space="preserve"> Le Coût Moyen par Tonne Produite</w:t>
      </w:r>
      <w:bookmarkEnd w:id="467"/>
      <w:bookmarkEnd w:id="468"/>
      <w:bookmarkEnd w:id="469"/>
      <w:bookmarkEnd w:id="470"/>
    </w:p>
    <w:p w14:paraId="7E073C10" w14:textId="73965398" w:rsidR="00BD6B86" w:rsidRPr="00A24900" w:rsidRDefault="00BD6B86" w:rsidP="007A771A">
      <w:pPr>
        <w:jc w:val="both"/>
        <w:rPr>
          <w:rFonts w:cstheme="majorBidi"/>
          <w:szCs w:val="24"/>
        </w:rPr>
      </w:pPr>
      <w:r w:rsidRPr="00A24900">
        <w:rPr>
          <w:rFonts w:cstheme="majorBidi"/>
          <w:szCs w:val="24"/>
        </w:rPr>
        <w:t>Dans les industries de process continu (chimie, ciment, papeterie, sidérurgie), le contrôleur de gestion utilise l'indicateur</w:t>
      </w:r>
      <w:r w:rsidR="006C3A77" w:rsidRPr="00A24900">
        <w:rPr>
          <w:rFonts w:cstheme="majorBidi"/>
          <w:szCs w:val="24"/>
        </w:rPr>
        <w:t xml:space="preserve"> </w:t>
      </w:r>
      <w:r w:rsidRPr="00A24900">
        <w:rPr>
          <w:rFonts w:cstheme="majorBidi"/>
          <w:szCs w:val="24"/>
        </w:rPr>
        <w:t>coût moyen par tonne produite</w:t>
      </w:r>
      <w:r w:rsidR="006C3A77" w:rsidRPr="00A24900">
        <w:rPr>
          <w:rFonts w:cstheme="majorBidi"/>
          <w:szCs w:val="24"/>
        </w:rPr>
        <w:t xml:space="preserve"> </w:t>
      </w:r>
      <w:r w:rsidRPr="00A24900">
        <w:rPr>
          <w:rFonts w:cstheme="majorBidi"/>
          <w:szCs w:val="24"/>
        </w:rPr>
        <w:t>:</w:t>
      </w:r>
    </w:p>
    <w:p w14:paraId="484D8EFE" w14:textId="655A61D4" w:rsidR="00BD6B86" w:rsidRPr="00A24900" w:rsidRDefault="00BD6B86" w:rsidP="009C4BD6">
      <w:pPr>
        <w:jc w:val="center"/>
        <w:rPr>
          <w:rFonts w:cstheme="majorBidi"/>
          <w:b/>
          <w:bCs/>
          <w:szCs w:val="24"/>
        </w:rPr>
      </w:pPr>
      <w:r w:rsidRPr="00A24900">
        <w:rPr>
          <w:rFonts w:cstheme="majorBidi"/>
          <w:b/>
          <w:bCs/>
          <w:szCs w:val="24"/>
        </w:rPr>
        <w:t>Coût moyen par tonne = Coût total des déchets / Tonnes produites</w:t>
      </w:r>
    </w:p>
    <w:p w14:paraId="627380B6" w14:textId="77777777" w:rsidR="00BD6B86" w:rsidRPr="00A24900" w:rsidRDefault="00BD6B86" w:rsidP="007A771A">
      <w:pPr>
        <w:jc w:val="both"/>
        <w:rPr>
          <w:rFonts w:cstheme="majorBidi"/>
          <w:szCs w:val="24"/>
        </w:rPr>
      </w:pPr>
      <w:r w:rsidRPr="00A24900">
        <w:rPr>
          <w:rFonts w:cstheme="majorBidi"/>
          <w:szCs w:val="24"/>
        </w:rPr>
        <w:t>Cet indicateur est particulièrement robuste car il :</w:t>
      </w:r>
    </w:p>
    <w:p w14:paraId="041DA92D" w14:textId="5767F807" w:rsidR="00BD6B86" w:rsidRPr="00A24900" w:rsidRDefault="00BD6B86">
      <w:pPr>
        <w:pStyle w:val="Paragraphedeliste"/>
        <w:numPr>
          <w:ilvl w:val="0"/>
          <w:numId w:val="12"/>
        </w:numPr>
        <w:jc w:val="both"/>
        <w:rPr>
          <w:rFonts w:cstheme="majorBidi"/>
          <w:szCs w:val="24"/>
        </w:rPr>
      </w:pPr>
      <w:r w:rsidRPr="00A24900">
        <w:rPr>
          <w:rFonts w:cstheme="majorBidi"/>
          <w:szCs w:val="24"/>
        </w:rPr>
        <w:t>Neutralise les variations d'activité</w:t>
      </w:r>
    </w:p>
    <w:p w14:paraId="00EFDBC6" w14:textId="4AA3019B" w:rsidR="00BD6B86" w:rsidRPr="00A24900" w:rsidRDefault="00BD6B86">
      <w:pPr>
        <w:pStyle w:val="Paragraphedeliste"/>
        <w:numPr>
          <w:ilvl w:val="0"/>
          <w:numId w:val="12"/>
        </w:numPr>
        <w:jc w:val="both"/>
        <w:rPr>
          <w:rFonts w:cstheme="majorBidi"/>
          <w:szCs w:val="24"/>
        </w:rPr>
      </w:pPr>
      <w:r w:rsidRPr="00A24900">
        <w:rPr>
          <w:rFonts w:cstheme="majorBidi"/>
          <w:szCs w:val="24"/>
        </w:rPr>
        <w:t>Intègre la dimension financière (coût) et physique (tonnage)</w:t>
      </w:r>
    </w:p>
    <w:p w14:paraId="0CCEE5CB" w14:textId="6A8161B6" w:rsidR="00BD6B86" w:rsidRPr="00A24900" w:rsidRDefault="00BD6B86">
      <w:pPr>
        <w:pStyle w:val="Paragraphedeliste"/>
        <w:numPr>
          <w:ilvl w:val="0"/>
          <w:numId w:val="12"/>
        </w:numPr>
        <w:jc w:val="both"/>
        <w:rPr>
          <w:rFonts w:cstheme="majorBidi"/>
          <w:szCs w:val="24"/>
        </w:rPr>
      </w:pPr>
      <w:r w:rsidRPr="00A24900">
        <w:rPr>
          <w:rFonts w:cstheme="majorBidi"/>
          <w:szCs w:val="24"/>
        </w:rPr>
        <w:t>Permet des comparaisons inter-sites et inter-périodes</w:t>
      </w:r>
    </w:p>
    <w:p w14:paraId="0846FE9C" w14:textId="67F08BD4" w:rsidR="00BD6B86" w:rsidRPr="00A24900" w:rsidRDefault="00BD6B86">
      <w:pPr>
        <w:pStyle w:val="Paragraphedeliste"/>
        <w:numPr>
          <w:ilvl w:val="0"/>
          <w:numId w:val="12"/>
        </w:numPr>
        <w:jc w:val="both"/>
        <w:rPr>
          <w:rFonts w:cstheme="majorBidi"/>
          <w:szCs w:val="24"/>
        </w:rPr>
      </w:pPr>
      <w:r w:rsidRPr="00A24900">
        <w:rPr>
          <w:rFonts w:cstheme="majorBidi"/>
          <w:szCs w:val="24"/>
        </w:rPr>
        <w:t>Sert de base aux objectifs de performance et aux benchmarks</w:t>
      </w:r>
    </w:p>
    <w:p w14:paraId="3D29F852" w14:textId="12312AF8" w:rsidR="00BD6B86" w:rsidRPr="00A24900" w:rsidRDefault="00BD6B86" w:rsidP="007A771A">
      <w:pPr>
        <w:jc w:val="both"/>
        <w:rPr>
          <w:rFonts w:cstheme="majorBidi"/>
          <w:szCs w:val="24"/>
        </w:rPr>
      </w:pPr>
      <w:r w:rsidRPr="00A24900">
        <w:rPr>
          <w:rFonts w:cstheme="majorBidi"/>
          <w:szCs w:val="24"/>
        </w:rPr>
        <w:t xml:space="preserve">Les données empiriques montrent que ce KPI est particulièrement sensible aux variations de taux de </w:t>
      </w:r>
      <w:proofErr w:type="spellStart"/>
      <w:r w:rsidRPr="00A24900">
        <w:rPr>
          <w:rFonts w:cstheme="majorBidi"/>
          <w:szCs w:val="24"/>
        </w:rPr>
        <w:t>scrap</w:t>
      </w:r>
      <w:proofErr w:type="spellEnd"/>
      <w:r w:rsidRPr="00A24900">
        <w:rPr>
          <w:rFonts w:cstheme="majorBidi"/>
          <w:szCs w:val="24"/>
        </w:rPr>
        <w:t xml:space="preserve"> et constitue un outil de pilotage privilégié dans les industries de matériaux. </w:t>
      </w:r>
    </w:p>
    <w:p w14:paraId="3A89C9E2" w14:textId="3016339B" w:rsidR="00BD6B86" w:rsidRPr="00A24900" w:rsidRDefault="00291E3A" w:rsidP="007A771A">
      <w:pPr>
        <w:pStyle w:val="Titre6"/>
      </w:pPr>
      <w:bookmarkStart w:id="471" w:name="_Toc233658525"/>
      <w:bookmarkStart w:id="472" w:name="_Toc234197174"/>
      <w:bookmarkStart w:id="473" w:name="_Toc234210414"/>
      <w:bookmarkStart w:id="474" w:name="_Toc234211109"/>
      <w:r w:rsidRPr="00A24900">
        <w:lastRenderedPageBreak/>
        <w:t>e)</w:t>
      </w:r>
      <w:r w:rsidR="00BD6B86" w:rsidRPr="00A24900">
        <w:t xml:space="preserve"> Le Taux de Valorisation</w:t>
      </w:r>
      <w:bookmarkEnd w:id="471"/>
      <w:bookmarkEnd w:id="472"/>
      <w:bookmarkEnd w:id="473"/>
      <w:bookmarkEnd w:id="474"/>
    </w:p>
    <w:p w14:paraId="0EE7923F" w14:textId="54FDD63C" w:rsidR="00BD6B86" w:rsidRPr="00A24900" w:rsidRDefault="00BD6B86" w:rsidP="007A771A">
      <w:pPr>
        <w:jc w:val="both"/>
        <w:rPr>
          <w:rFonts w:cstheme="majorBidi"/>
          <w:szCs w:val="24"/>
        </w:rPr>
      </w:pPr>
      <w:r w:rsidRPr="00A24900">
        <w:rPr>
          <w:rFonts w:cstheme="majorBidi"/>
          <w:szCs w:val="24"/>
        </w:rPr>
        <w:t>Dans une perspective de durabilité et d'économie circulaire, le contrôleur de gestion mesure le</w:t>
      </w:r>
      <w:r w:rsidR="006C3A77" w:rsidRPr="00A24900">
        <w:rPr>
          <w:rFonts w:cstheme="majorBidi"/>
          <w:szCs w:val="24"/>
        </w:rPr>
        <w:t xml:space="preserve"> </w:t>
      </w:r>
      <w:r w:rsidRPr="00A24900">
        <w:rPr>
          <w:rFonts w:cstheme="majorBidi"/>
          <w:szCs w:val="24"/>
        </w:rPr>
        <w:t>taux de valorisation</w:t>
      </w:r>
      <w:r w:rsidR="006C3A77" w:rsidRPr="00A24900">
        <w:rPr>
          <w:rFonts w:cstheme="majorBidi"/>
          <w:szCs w:val="24"/>
        </w:rPr>
        <w:t xml:space="preserve"> </w:t>
      </w:r>
      <w:r w:rsidRPr="00A24900">
        <w:rPr>
          <w:rFonts w:cstheme="majorBidi"/>
          <w:szCs w:val="24"/>
        </w:rPr>
        <w:t xml:space="preserve">du </w:t>
      </w:r>
      <w:proofErr w:type="spellStart"/>
      <w:r w:rsidRPr="00A24900">
        <w:rPr>
          <w:rFonts w:cstheme="majorBidi"/>
          <w:szCs w:val="24"/>
        </w:rPr>
        <w:t>scrap</w:t>
      </w:r>
      <w:proofErr w:type="spellEnd"/>
      <w:r w:rsidRPr="00A24900">
        <w:rPr>
          <w:rFonts w:cstheme="majorBidi"/>
          <w:szCs w:val="24"/>
        </w:rPr>
        <w:t xml:space="preserve"> :</w:t>
      </w:r>
    </w:p>
    <w:p w14:paraId="54BA7037" w14:textId="297FEEC5" w:rsidR="00BD6B86" w:rsidRPr="00A24900" w:rsidRDefault="00BD6B86" w:rsidP="009C4BD6">
      <w:pPr>
        <w:jc w:val="center"/>
        <w:rPr>
          <w:rFonts w:cstheme="majorBidi"/>
          <w:b/>
          <w:bCs/>
          <w:szCs w:val="24"/>
        </w:rPr>
      </w:pPr>
      <w:r w:rsidRPr="00A24900">
        <w:rPr>
          <w:rFonts w:cstheme="majorBidi"/>
          <w:b/>
          <w:bCs/>
          <w:szCs w:val="24"/>
        </w:rPr>
        <w:t xml:space="preserve">Taux de valorisation = (Matières recyclées + réemployées + valorisées énergétiquement) / Total matières </w:t>
      </w:r>
      <w:proofErr w:type="spellStart"/>
      <w:r w:rsidRPr="00A24900">
        <w:rPr>
          <w:rFonts w:cstheme="majorBidi"/>
          <w:b/>
          <w:bCs/>
          <w:szCs w:val="24"/>
        </w:rPr>
        <w:t>scrapées</w:t>
      </w:r>
      <w:proofErr w:type="spellEnd"/>
    </w:p>
    <w:p w14:paraId="4E2956C5" w14:textId="33937F66" w:rsidR="00BD6B86" w:rsidRPr="00A24900" w:rsidRDefault="00BD6B86" w:rsidP="007A771A">
      <w:pPr>
        <w:jc w:val="both"/>
        <w:rPr>
          <w:rFonts w:cstheme="majorBidi"/>
          <w:szCs w:val="24"/>
        </w:rPr>
      </w:pPr>
      <w:r w:rsidRPr="00A24900">
        <w:rPr>
          <w:rFonts w:cstheme="majorBidi"/>
          <w:szCs w:val="24"/>
        </w:rPr>
        <w:t xml:space="preserve">Cet indicateur mesure la part des flux de </w:t>
      </w:r>
      <w:proofErr w:type="spellStart"/>
      <w:r w:rsidRPr="00A24900">
        <w:rPr>
          <w:rFonts w:cstheme="majorBidi"/>
          <w:szCs w:val="24"/>
        </w:rPr>
        <w:t>scrap</w:t>
      </w:r>
      <w:proofErr w:type="spellEnd"/>
      <w:r w:rsidRPr="00A24900">
        <w:rPr>
          <w:rFonts w:cstheme="majorBidi"/>
          <w:szCs w:val="24"/>
        </w:rPr>
        <w:t xml:space="preserve"> qui ne partent pas en déchets ultimes (DIB</w:t>
      </w:r>
      <w:r w:rsidR="007A45B2">
        <w:rPr>
          <w:rFonts w:cstheme="majorBidi"/>
          <w:szCs w:val="24"/>
        </w:rPr>
        <w:t>-</w:t>
      </w:r>
      <w:r w:rsidRPr="00A24900">
        <w:rPr>
          <w:rFonts w:cstheme="majorBidi"/>
          <w:szCs w:val="24"/>
        </w:rPr>
        <w:t xml:space="preserve"> Déchets Industriels Banals) et qui sont réintroduits dans un cycle de valeur. Il reflète la performance environnementale globale du dispositif de gestion des déchets et constitue un indicateur clé dans le cadre des démarches RSE et des certifications environnementales (ISO 14001). </w:t>
      </w:r>
    </w:p>
    <w:p w14:paraId="75939403" w14:textId="29F984BD" w:rsidR="00412A8A" w:rsidRPr="00A24900" w:rsidRDefault="006A4D07" w:rsidP="007A771A">
      <w:pPr>
        <w:pStyle w:val="Titre4"/>
      </w:pPr>
      <w:bookmarkStart w:id="475" w:name="_Toc233658526"/>
      <w:bookmarkStart w:id="476" w:name="_Toc234197175"/>
      <w:bookmarkStart w:id="477" w:name="_Toc234210415"/>
      <w:bookmarkStart w:id="478" w:name="_Toc234211110"/>
      <w:r w:rsidRPr="00A24900">
        <w:t>II</w:t>
      </w:r>
      <w:r w:rsidR="00412A8A" w:rsidRPr="00A24900">
        <w:t xml:space="preserve">I. Les Outils de Collecte et d'Analyse des Données de </w:t>
      </w:r>
      <w:proofErr w:type="spellStart"/>
      <w:r w:rsidR="00412A8A" w:rsidRPr="00A24900">
        <w:t>Scrap</w:t>
      </w:r>
      <w:bookmarkEnd w:id="475"/>
      <w:bookmarkEnd w:id="476"/>
      <w:bookmarkEnd w:id="477"/>
      <w:bookmarkEnd w:id="478"/>
      <w:proofErr w:type="spellEnd"/>
    </w:p>
    <w:p w14:paraId="39A23E56" w14:textId="77777777" w:rsidR="00412A8A" w:rsidRPr="00A24900" w:rsidRDefault="00412A8A" w:rsidP="007A771A">
      <w:pPr>
        <w:jc w:val="both"/>
        <w:rPr>
          <w:rFonts w:cstheme="majorBidi"/>
          <w:szCs w:val="24"/>
        </w:rPr>
      </w:pPr>
      <w:r w:rsidRPr="00A24900">
        <w:rPr>
          <w:rFonts w:cstheme="majorBidi"/>
          <w:szCs w:val="24"/>
        </w:rPr>
        <w:t xml:space="preserve">La qualité du pilotage du </w:t>
      </w:r>
      <w:proofErr w:type="spellStart"/>
      <w:r w:rsidRPr="00A24900">
        <w:rPr>
          <w:rFonts w:cstheme="majorBidi"/>
          <w:szCs w:val="24"/>
        </w:rPr>
        <w:t>scrap</w:t>
      </w:r>
      <w:proofErr w:type="spellEnd"/>
      <w:r w:rsidRPr="00A24900">
        <w:rPr>
          <w:rFonts w:cstheme="majorBidi"/>
          <w:szCs w:val="24"/>
        </w:rPr>
        <w:t xml:space="preserve"> dépend fondamentalement de la qualité des données. Le contrôleur de gestion conçoit et déploie les outils de collecte et d'analyse qui garantissent cette qualité.</w:t>
      </w:r>
    </w:p>
    <w:p w14:paraId="72D11181" w14:textId="51A23D1F" w:rsidR="003370A3" w:rsidRPr="00A24900" w:rsidRDefault="003370A3" w:rsidP="007A771A">
      <w:pPr>
        <w:pStyle w:val="Titre5"/>
      </w:pPr>
      <w:bookmarkStart w:id="479" w:name="_Toc233658527"/>
      <w:bookmarkStart w:id="480" w:name="_Toc234197176"/>
      <w:bookmarkStart w:id="481" w:name="_Toc234210416"/>
      <w:bookmarkStart w:id="482" w:name="_Toc234211111"/>
      <w:r w:rsidRPr="00A24900">
        <w:t>1. Les Systèmes MES (</w:t>
      </w:r>
      <w:proofErr w:type="spellStart"/>
      <w:r w:rsidRPr="00A24900">
        <w:t>Manufacturing</w:t>
      </w:r>
      <w:proofErr w:type="spellEnd"/>
      <w:r w:rsidRPr="00A24900">
        <w:t xml:space="preserve"> </w:t>
      </w:r>
      <w:proofErr w:type="spellStart"/>
      <w:r w:rsidRPr="00A24900">
        <w:t>Execution</w:t>
      </w:r>
      <w:proofErr w:type="spellEnd"/>
      <w:r w:rsidRPr="00A24900">
        <w:t xml:space="preserve"> </w:t>
      </w:r>
      <w:proofErr w:type="spellStart"/>
      <w:r w:rsidRPr="00A24900">
        <w:t>Systems</w:t>
      </w:r>
      <w:proofErr w:type="spellEnd"/>
      <w:r w:rsidRPr="00A24900">
        <w:t>)</w:t>
      </w:r>
      <w:bookmarkEnd w:id="479"/>
      <w:bookmarkEnd w:id="480"/>
      <w:bookmarkEnd w:id="481"/>
      <w:bookmarkEnd w:id="482"/>
    </w:p>
    <w:p w14:paraId="2A5E4023" w14:textId="395CD312" w:rsidR="005C1EFA" w:rsidRPr="00A24900" w:rsidRDefault="003370A3" w:rsidP="007A771A">
      <w:pPr>
        <w:jc w:val="both"/>
        <w:rPr>
          <w:rFonts w:cstheme="majorBidi"/>
          <w:szCs w:val="24"/>
        </w:rPr>
      </w:pPr>
      <w:r w:rsidRPr="00A24900">
        <w:rPr>
          <w:rFonts w:cstheme="majorBidi"/>
          <w:szCs w:val="24"/>
        </w:rPr>
        <w:t xml:space="preserve">Les systèmes MES constituent l'infrastructure technologique de base pour la collecte automatisée des données de production et de </w:t>
      </w:r>
      <w:proofErr w:type="spellStart"/>
      <w:r w:rsidRPr="00A24900">
        <w:rPr>
          <w:rFonts w:cstheme="majorBidi"/>
          <w:szCs w:val="24"/>
        </w:rPr>
        <w:t>scrap</w:t>
      </w:r>
      <w:proofErr w:type="spellEnd"/>
      <w:r w:rsidRPr="00A24900">
        <w:rPr>
          <w:rFonts w:cstheme="majorBidi"/>
          <w:szCs w:val="24"/>
        </w:rPr>
        <w:t xml:space="preserve">. Leurs fonctionnalités clés incluent la collecte en temps réel, la traçabilité complète (poste, heure, opérateur, paramètres de processus), la codification des causes et l'intégration avec le Système d'Information de Gestion (SIG). L'implémentation d'un MES permet de passer d'une collecte manuelle, souvent incomplète et tardive, à une collecte automatisée, exhaustive et en temps réel. Cette fiabilisation des données est une condition sine qua non du pilotage rigoureux du </w:t>
      </w:r>
      <w:proofErr w:type="spellStart"/>
      <w:r w:rsidRPr="00A24900">
        <w:rPr>
          <w:rFonts w:cstheme="majorBidi"/>
          <w:szCs w:val="24"/>
        </w:rPr>
        <w:t>scrap</w:t>
      </w:r>
      <w:proofErr w:type="spellEnd"/>
      <w:r w:rsidRPr="00A24900">
        <w:rPr>
          <w:rFonts w:cstheme="majorBidi"/>
          <w:szCs w:val="24"/>
        </w:rPr>
        <w:t>.</w:t>
      </w:r>
    </w:p>
    <w:p w14:paraId="626FCD7A" w14:textId="47DB5A77" w:rsidR="003370A3" w:rsidRPr="00A24900" w:rsidRDefault="003370A3" w:rsidP="007A771A">
      <w:pPr>
        <w:pStyle w:val="Titre5"/>
      </w:pPr>
      <w:bookmarkStart w:id="483" w:name="_Toc233658528"/>
      <w:bookmarkStart w:id="484" w:name="_Toc234197177"/>
      <w:bookmarkStart w:id="485" w:name="_Toc234210417"/>
      <w:bookmarkStart w:id="486" w:name="_Toc234211112"/>
      <w:r w:rsidRPr="00A24900">
        <w:t>2. La Cartographie de la Valeur (Value Stream Mapping)</w:t>
      </w:r>
      <w:bookmarkEnd w:id="483"/>
      <w:bookmarkEnd w:id="484"/>
      <w:bookmarkEnd w:id="485"/>
      <w:bookmarkEnd w:id="486"/>
    </w:p>
    <w:p w14:paraId="3DD7B936" w14:textId="391A1FE6" w:rsidR="003370A3" w:rsidRPr="00A24900" w:rsidRDefault="003370A3" w:rsidP="007A771A">
      <w:pPr>
        <w:jc w:val="both"/>
        <w:rPr>
          <w:rFonts w:cstheme="majorBidi"/>
          <w:szCs w:val="24"/>
        </w:rPr>
      </w:pPr>
      <w:r w:rsidRPr="00A24900">
        <w:rPr>
          <w:rFonts w:cstheme="majorBidi"/>
          <w:szCs w:val="24"/>
        </w:rPr>
        <w:t xml:space="preserve">La Cartographie de la Valeur (VSM) est un outil </w:t>
      </w:r>
      <w:proofErr w:type="spellStart"/>
      <w:r w:rsidRPr="00A24900">
        <w:rPr>
          <w:rFonts w:cstheme="majorBidi"/>
          <w:szCs w:val="24"/>
        </w:rPr>
        <w:t>lean</w:t>
      </w:r>
      <w:proofErr w:type="spellEnd"/>
      <w:r w:rsidRPr="00A24900">
        <w:rPr>
          <w:rFonts w:cstheme="majorBidi"/>
          <w:szCs w:val="24"/>
        </w:rPr>
        <w:t xml:space="preserve"> qui visualise l'ensemble du flux de production, identifie les activités à valeur ajoutée et sans valeur ajoutée, et quantifie le </w:t>
      </w:r>
      <w:proofErr w:type="spellStart"/>
      <w:r w:rsidRPr="00A24900">
        <w:rPr>
          <w:rFonts w:cstheme="majorBidi"/>
          <w:szCs w:val="24"/>
        </w:rPr>
        <w:t>scrap</w:t>
      </w:r>
      <w:proofErr w:type="spellEnd"/>
      <w:r w:rsidRPr="00A24900">
        <w:rPr>
          <w:rFonts w:cstheme="majorBidi"/>
          <w:szCs w:val="24"/>
        </w:rPr>
        <w:t xml:space="preserve"> à chaque étape. Elle offre une vision systémique du </w:t>
      </w:r>
      <w:proofErr w:type="spellStart"/>
      <w:r w:rsidRPr="00A24900">
        <w:rPr>
          <w:rFonts w:cstheme="majorBidi"/>
          <w:szCs w:val="24"/>
        </w:rPr>
        <w:t>scrap</w:t>
      </w:r>
      <w:proofErr w:type="spellEnd"/>
      <w:r w:rsidRPr="00A24900">
        <w:rPr>
          <w:rFonts w:cstheme="majorBidi"/>
          <w:szCs w:val="24"/>
        </w:rPr>
        <w:t xml:space="preserve"> dans son contexte de flux, permet d'identifier les goulots de production où le </w:t>
      </w:r>
      <w:proofErr w:type="spellStart"/>
      <w:r w:rsidRPr="00A24900">
        <w:rPr>
          <w:rFonts w:cstheme="majorBidi"/>
          <w:szCs w:val="24"/>
        </w:rPr>
        <w:t>scrap</w:t>
      </w:r>
      <w:proofErr w:type="spellEnd"/>
      <w:r w:rsidRPr="00A24900">
        <w:rPr>
          <w:rFonts w:cstheme="majorBidi"/>
          <w:szCs w:val="24"/>
        </w:rPr>
        <w:t xml:space="preserve"> a un impact disproportionné, et priorise les actions d'amélioration. Les recherches empiriques ont démontré que l'utilisation du VSM dans l'industrie manufacturière indienne permet de réduire le taux de défauts de 3% à 1%.</w:t>
      </w:r>
    </w:p>
    <w:p w14:paraId="5D9F1275" w14:textId="15481557" w:rsidR="003370A3" w:rsidRPr="00A24900" w:rsidRDefault="006A4D07" w:rsidP="007A771A">
      <w:pPr>
        <w:pStyle w:val="Titre4"/>
      </w:pPr>
      <w:bookmarkStart w:id="487" w:name="_Toc233658529"/>
      <w:bookmarkStart w:id="488" w:name="_Toc234197178"/>
      <w:bookmarkStart w:id="489" w:name="_Toc234210418"/>
      <w:bookmarkStart w:id="490" w:name="_Toc234211113"/>
      <w:r w:rsidRPr="00A24900">
        <w:lastRenderedPageBreak/>
        <w:t xml:space="preserve">IV. </w:t>
      </w:r>
      <w:r w:rsidR="003370A3" w:rsidRPr="00A24900">
        <w:t xml:space="preserve">Les Outils d'Analyse des Données de </w:t>
      </w:r>
      <w:proofErr w:type="spellStart"/>
      <w:r w:rsidR="003370A3" w:rsidRPr="00A24900">
        <w:t>Scrap</w:t>
      </w:r>
      <w:bookmarkEnd w:id="487"/>
      <w:bookmarkEnd w:id="488"/>
      <w:bookmarkEnd w:id="489"/>
      <w:bookmarkEnd w:id="490"/>
      <w:proofErr w:type="spellEnd"/>
    </w:p>
    <w:p w14:paraId="0BD4EAD0" w14:textId="742C69CB" w:rsidR="00412A8A" w:rsidRPr="00A24900" w:rsidRDefault="006A4D07" w:rsidP="007A771A">
      <w:pPr>
        <w:pStyle w:val="Titre5"/>
      </w:pPr>
      <w:bookmarkStart w:id="491" w:name="_Toc233658530"/>
      <w:bookmarkStart w:id="492" w:name="_Toc234197179"/>
      <w:bookmarkStart w:id="493" w:name="_Toc234210419"/>
      <w:bookmarkStart w:id="494" w:name="_Toc234211114"/>
      <w:r w:rsidRPr="00A24900">
        <w:t>1</w:t>
      </w:r>
      <w:r w:rsidR="00412A8A" w:rsidRPr="00A24900">
        <w:t>. Les Diagrammes de Pareto</w:t>
      </w:r>
      <w:bookmarkEnd w:id="491"/>
      <w:bookmarkEnd w:id="492"/>
      <w:bookmarkEnd w:id="493"/>
      <w:bookmarkEnd w:id="494"/>
    </w:p>
    <w:p w14:paraId="0DD72A3E" w14:textId="3C8B30EA" w:rsidR="00412A8A" w:rsidRPr="00A24900" w:rsidRDefault="006A4D07" w:rsidP="007A45B2">
      <w:pPr>
        <w:jc w:val="both"/>
        <w:rPr>
          <w:rFonts w:cstheme="majorBidi"/>
          <w:szCs w:val="24"/>
        </w:rPr>
      </w:pPr>
      <w:r w:rsidRPr="00A24900">
        <w:rPr>
          <w:rFonts w:cstheme="majorBidi"/>
          <w:szCs w:val="24"/>
        </w:rPr>
        <w:t xml:space="preserve">L'analyse de Pareto (principe 80/20) appliquée au </w:t>
      </w:r>
      <w:proofErr w:type="spellStart"/>
      <w:r w:rsidRPr="00A24900">
        <w:rPr>
          <w:rFonts w:cstheme="majorBidi"/>
          <w:szCs w:val="24"/>
        </w:rPr>
        <w:t xml:space="preserve">scrap</w:t>
      </w:r>
      <w:proofErr w:type="spellEnd"/>
      <w:r w:rsidRPr="00A24900">
        <w:rPr>
          <w:rFonts w:cstheme="majorBidi"/>
          <w:szCs w:val="24"/>
        </w:rPr>
        <w:t xml:space="preserve"> permet d'identifier les causes les plus impactantes. Le contrôleur de gestion construit le diagramme en classant les causes de </w:t>
      </w:r>
      <w:proofErr w:type="spellStart"/>
      <w:r w:rsidRPr="00A24900">
        <w:rPr>
          <w:rFonts w:cstheme="majorBidi"/>
          <w:szCs w:val="24"/>
        </w:rPr>
        <w:t xml:space="preserve">scrap</w:t>
      </w:r>
      <w:proofErr w:type="spellEnd"/>
      <w:r w:rsidRPr="00A24900">
        <w:rPr>
          <w:rFonts w:cstheme="majorBidi"/>
          <w:szCs w:val="24"/>
        </w:rPr>
        <w:t xml:space="preserve"> par ordre décroissant de fréquence ou de coût. L'analyse révèle généralement que 20% des causes génèrent 80% du </w:t>
      </w:r>
      <w:proofErr w:type="spellStart"/>
      <w:r w:rsidRPr="00A24900">
        <w:rPr>
          <w:rFonts w:cstheme="majorBidi"/>
          <w:szCs w:val="24"/>
        </w:rPr>
        <w:t xml:space="preserve">scrap</w:t>
      </w:r>
      <w:proofErr w:type="spellEnd"/>
      <w:r w:rsidRPr="00A24900">
        <w:rPr>
          <w:rFonts w:cstheme="majorBidi"/>
          <w:szCs w:val="24"/>
        </w:rPr>
        <w:t xml:space="preserve">, orientant ainsi les ressources d'amélioration vers les leviers les plus rentables. Cet outil, développé par Juran (1951), est fondamental dans la méthodologie de gestion de la </w:t>
      </w:r>
      <w:proofErr w:type="gramStart"/>
      <w:r w:rsidRPr="00A24900">
        <w:rPr>
          <w:rFonts w:cstheme="majorBidi"/>
          <w:szCs w:val="24"/>
        </w:rPr>
        <w:t xml:space="preserve">qualité.</w:t>
      </w:r>
      <w:r w:rsidR="00412A8A" w:rsidRPr="00A24900">
        <w:rPr>
          <w:rFonts w:cstheme="majorBidi"/>
          <w:szCs w:val="24"/>
        </w:rPr>
        <w:t xml:space="preserve">.</w:t>
      </w:r>
      <w:proofErr w:type="gramEnd"/>
      <w:r w:rsidR="00412A8A" w:rsidRPr="00A24900">
        <w:rPr>
          <w:rFonts w:cstheme="majorBidi"/>
          <w:szCs w:val="24"/>
        </w:rPr>
        <w:t xml:space="preserve"> L'analyse révèle généralement que :</w:t>
      </w:r>
    </w:p>
    <w:p w14:paraId="127C392D" w14:textId="1DCA7991" w:rsidR="00412A8A" w:rsidRPr="00A24900" w:rsidRDefault="00412A8A">
      <w:pPr>
        <w:pStyle w:val="Paragraphedeliste"/>
        <w:numPr>
          <w:ilvl w:val="0"/>
          <w:numId w:val="18"/>
        </w:numPr>
        <w:jc w:val="both"/>
        <w:rPr>
          <w:rFonts w:cstheme="majorBidi"/>
          <w:szCs w:val="24"/>
        </w:rPr>
      </w:pPr>
      <w:r w:rsidRPr="00A24900">
        <w:rPr>
          <w:rFonts w:cstheme="majorBidi"/>
          <w:szCs w:val="24"/>
        </w:rPr>
        <w:t xml:space="preserve">20% des causes génèrent 80% du </w:t>
      </w:r>
      <w:proofErr w:type="spellStart"/>
      <w:r w:rsidRPr="00A24900">
        <w:rPr>
          <w:rFonts w:cstheme="majorBidi"/>
          <w:szCs w:val="24"/>
        </w:rPr>
        <w:t>scrap</w:t>
      </w:r>
      <w:proofErr w:type="spellEnd"/>
      <w:r w:rsidRPr="00A24900">
        <w:rPr>
          <w:rFonts w:cstheme="majorBidi"/>
          <w:szCs w:val="24"/>
        </w:rPr>
        <w:t xml:space="preserve"> (en quantité ou en coût)</w:t>
      </w:r>
    </w:p>
    <w:p w14:paraId="42AA2177" w14:textId="3CA07986" w:rsidR="00412A8A" w:rsidRPr="00A24900" w:rsidRDefault="00412A8A">
      <w:pPr>
        <w:pStyle w:val="Paragraphedeliste"/>
        <w:numPr>
          <w:ilvl w:val="0"/>
          <w:numId w:val="18"/>
        </w:numPr>
        <w:jc w:val="both"/>
        <w:rPr>
          <w:rFonts w:cstheme="majorBidi"/>
          <w:szCs w:val="24"/>
        </w:rPr>
      </w:pPr>
      <w:r w:rsidRPr="00A24900">
        <w:rPr>
          <w:rFonts w:cstheme="majorBidi"/>
          <w:szCs w:val="24"/>
        </w:rPr>
        <w:t>Ces causes prioritaires doivent faire l'objet d'actions correctives immédiates</w:t>
      </w:r>
    </w:p>
    <w:p w14:paraId="13D2B793" w14:textId="35ADA0BF" w:rsidR="00412A8A" w:rsidRPr="00A24900" w:rsidRDefault="00412A8A">
      <w:pPr>
        <w:pStyle w:val="Paragraphedeliste"/>
        <w:numPr>
          <w:ilvl w:val="0"/>
          <w:numId w:val="18"/>
        </w:numPr>
        <w:jc w:val="both"/>
        <w:rPr>
          <w:rFonts w:cstheme="majorBidi"/>
          <w:szCs w:val="24"/>
        </w:rPr>
      </w:pPr>
      <w:r w:rsidRPr="00A24900">
        <w:rPr>
          <w:rFonts w:cstheme="majorBidi"/>
          <w:szCs w:val="24"/>
        </w:rPr>
        <w:t>Les causes marginales peuvent être traitées dans un second temps</w:t>
      </w:r>
    </w:p>
    <w:p w14:paraId="15D93C66" w14:textId="77777777" w:rsidR="00412A8A" w:rsidRPr="00A24900" w:rsidRDefault="00412A8A" w:rsidP="007A771A">
      <w:pPr>
        <w:jc w:val="both"/>
        <w:rPr>
          <w:rFonts w:cstheme="majorBidi"/>
          <w:szCs w:val="24"/>
        </w:rPr>
      </w:pPr>
      <w:r w:rsidRPr="00A24900">
        <w:rPr>
          <w:rFonts w:cstheme="majorBidi"/>
          <w:szCs w:val="24"/>
        </w:rPr>
        <w:t>Cet outil d'analyse oriente efficacement les ressources d'amélioration vers les leviers les plus rentables.</w:t>
      </w:r>
    </w:p>
    <w:p w14:paraId="49EEDF29" w14:textId="581F6D35" w:rsidR="00412A8A" w:rsidRPr="00A24900" w:rsidRDefault="00445D4E" w:rsidP="007A771A">
      <w:pPr>
        <w:pStyle w:val="Titre5"/>
      </w:pPr>
      <w:bookmarkStart w:id="495" w:name="_Toc233658531"/>
      <w:bookmarkStart w:id="496" w:name="_Toc234197180"/>
      <w:bookmarkStart w:id="497" w:name="_Toc234210420"/>
      <w:bookmarkStart w:id="498" w:name="_Toc234211115"/>
      <w:r w:rsidRPr="00A24900">
        <w:t>2.</w:t>
      </w:r>
      <w:r w:rsidR="00412A8A" w:rsidRPr="00A24900">
        <w:t xml:space="preserve"> Les Diagrammes de Contrôle (Control Charts)</w:t>
      </w:r>
      <w:bookmarkEnd w:id="495"/>
      <w:bookmarkEnd w:id="496"/>
      <w:bookmarkEnd w:id="497"/>
      <w:bookmarkEnd w:id="498"/>
    </w:p>
    <w:p w14:paraId="6BF3F405" w14:textId="79ACA733" w:rsidR="00412A8A" w:rsidRPr="00A24900" w:rsidRDefault="00412A8A" w:rsidP="007A771A">
      <w:pPr>
        <w:jc w:val="both"/>
        <w:rPr>
          <w:rFonts w:cstheme="majorBidi"/>
          <w:szCs w:val="24"/>
        </w:rPr>
      </w:pPr>
      <w:r w:rsidRPr="00A24900">
        <w:rPr>
          <w:rFonts w:cstheme="majorBidi"/>
          <w:szCs w:val="24"/>
        </w:rPr>
        <w:t xml:space="preserve">Issus du Six Sigma, les diagrammes de contrôle permettent de surveiller la stabilité statistique du processus et de détecter les dérives avant qu'elles ne génèrent du </w:t>
      </w:r>
      <w:proofErr w:type="spellStart"/>
      <w:r w:rsidRPr="00A24900">
        <w:rPr>
          <w:rFonts w:cstheme="majorBidi"/>
          <w:szCs w:val="24"/>
        </w:rPr>
        <w:t>scrap</w:t>
      </w:r>
      <w:proofErr w:type="spellEnd"/>
      <w:r w:rsidRPr="00A24900">
        <w:rPr>
          <w:rFonts w:cstheme="majorBidi"/>
          <w:szCs w:val="24"/>
        </w:rPr>
        <w:t xml:space="preserve"> massif. Le contrôleur de gestion utilise les limites de contrôle (LCS</w:t>
      </w:r>
      <w:r w:rsidR="00445D4E" w:rsidRPr="00A24900">
        <w:rPr>
          <w:rFonts w:cstheme="majorBidi"/>
          <w:szCs w:val="24"/>
        </w:rPr>
        <w:t> :</w:t>
      </w:r>
      <w:r w:rsidRPr="00A24900">
        <w:rPr>
          <w:rFonts w:cstheme="majorBidi"/>
          <w:szCs w:val="24"/>
        </w:rPr>
        <w:t xml:space="preserve"> Limite de Contrôle Supérieure, LCI</w:t>
      </w:r>
      <w:r w:rsidR="00445D4E" w:rsidRPr="00A24900">
        <w:rPr>
          <w:rFonts w:cstheme="majorBidi"/>
          <w:szCs w:val="24"/>
        </w:rPr>
        <w:t> :</w:t>
      </w:r>
      <w:r w:rsidRPr="00A24900">
        <w:rPr>
          <w:rFonts w:cstheme="majorBidi"/>
          <w:szCs w:val="24"/>
        </w:rPr>
        <w:t xml:space="preserve"> Limite de Contrôle Inférieure) pour :</w:t>
      </w:r>
    </w:p>
    <w:p w14:paraId="08E552A4" w14:textId="12F6DB9D" w:rsidR="00412A8A" w:rsidRPr="00A24900" w:rsidRDefault="00412A8A">
      <w:pPr>
        <w:pStyle w:val="Paragraphedeliste"/>
        <w:numPr>
          <w:ilvl w:val="0"/>
          <w:numId w:val="19"/>
        </w:numPr>
        <w:jc w:val="both"/>
        <w:rPr>
          <w:rFonts w:cstheme="majorBidi"/>
          <w:szCs w:val="24"/>
        </w:rPr>
      </w:pPr>
      <w:r w:rsidRPr="00A24900">
        <w:rPr>
          <w:rFonts w:cstheme="majorBidi"/>
          <w:szCs w:val="24"/>
        </w:rPr>
        <w:t>Distinguer la variation commune (inévitable, liée au bruit du processus) de la variation spéciale (signal d'un dysfonctionnement)</w:t>
      </w:r>
    </w:p>
    <w:p w14:paraId="60A00391" w14:textId="5EF0C913" w:rsidR="00412A8A" w:rsidRPr="00A24900" w:rsidRDefault="00412A8A">
      <w:pPr>
        <w:pStyle w:val="Paragraphedeliste"/>
        <w:numPr>
          <w:ilvl w:val="0"/>
          <w:numId w:val="19"/>
        </w:numPr>
        <w:jc w:val="both"/>
        <w:rPr>
          <w:rFonts w:cstheme="majorBidi"/>
          <w:szCs w:val="24"/>
        </w:rPr>
      </w:pPr>
      <w:r w:rsidRPr="00A24900">
        <w:rPr>
          <w:rFonts w:cstheme="majorBidi"/>
          <w:szCs w:val="24"/>
        </w:rPr>
        <w:t>Déclencher des alertes préventives lorsque le processus dévie de sa cible</w:t>
      </w:r>
    </w:p>
    <w:p w14:paraId="75B5AF09" w14:textId="0A76C8CD" w:rsidR="00412A8A" w:rsidRPr="00A24900" w:rsidRDefault="00412A8A">
      <w:pPr>
        <w:pStyle w:val="Paragraphedeliste"/>
        <w:numPr>
          <w:ilvl w:val="0"/>
          <w:numId w:val="19"/>
        </w:numPr>
        <w:jc w:val="both"/>
        <w:rPr>
          <w:rFonts w:cstheme="majorBidi"/>
          <w:szCs w:val="24"/>
        </w:rPr>
      </w:pPr>
      <w:r w:rsidRPr="00A24900">
        <w:rPr>
          <w:rFonts w:cstheme="majorBidi"/>
          <w:szCs w:val="24"/>
        </w:rPr>
        <w:t>Éviter les surréactions (interventions inutiles sur des variations normales) et les sous-réactions (absence d'intervention sur des dérives réelles)</w:t>
      </w:r>
    </w:p>
    <w:p w14:paraId="5608D28C" w14:textId="77777777" w:rsidR="00412A8A" w:rsidRPr="00A24900" w:rsidRDefault="00412A8A" w:rsidP="007A771A">
      <w:pPr>
        <w:jc w:val="both"/>
        <w:rPr>
          <w:rFonts w:cstheme="majorBidi"/>
          <w:szCs w:val="24"/>
        </w:rPr>
      </w:pPr>
      <w:r w:rsidRPr="00A24900">
        <w:rPr>
          <w:rFonts w:cstheme="majorBidi"/>
          <w:szCs w:val="24"/>
        </w:rPr>
        <w:t xml:space="preserve">L'usage des diagrammes de contrôle transforme le pilotage du </w:t>
      </w:r>
      <w:proofErr w:type="spellStart"/>
      <w:r w:rsidRPr="00A24900">
        <w:rPr>
          <w:rFonts w:cstheme="majorBidi"/>
          <w:szCs w:val="24"/>
        </w:rPr>
        <w:t>scrap</w:t>
      </w:r>
      <w:proofErr w:type="spellEnd"/>
      <w:r w:rsidRPr="00A24900">
        <w:rPr>
          <w:rFonts w:cstheme="majorBidi"/>
          <w:szCs w:val="24"/>
        </w:rPr>
        <w:t xml:space="preserve"> d'une logique réactive (agir après le problème) à une logique proactive (prévenir le problème).</w:t>
      </w:r>
    </w:p>
    <w:p w14:paraId="2B821C74" w14:textId="6EA160A9" w:rsidR="00412A8A" w:rsidRPr="00A24900" w:rsidRDefault="00A9246A" w:rsidP="007A771A">
      <w:pPr>
        <w:pStyle w:val="Titre4"/>
      </w:pPr>
      <w:bookmarkStart w:id="499" w:name="_Toc233658532"/>
      <w:bookmarkStart w:id="500" w:name="_Toc234197181"/>
      <w:bookmarkStart w:id="501" w:name="_Toc234210421"/>
      <w:bookmarkStart w:id="502" w:name="_Toc234211116"/>
      <w:r w:rsidRPr="00A24900">
        <w:t>V</w:t>
      </w:r>
      <w:r w:rsidR="00412A8A" w:rsidRPr="00A24900">
        <w:t>. Les Outils d'Analyse Statistique Avancée</w:t>
      </w:r>
      <w:bookmarkEnd w:id="499"/>
      <w:bookmarkEnd w:id="500"/>
      <w:bookmarkEnd w:id="501"/>
      <w:bookmarkEnd w:id="502"/>
    </w:p>
    <w:p w14:paraId="398A4E94" w14:textId="77777777" w:rsidR="00412A8A" w:rsidRPr="00A24900" w:rsidRDefault="00412A8A" w:rsidP="007A771A">
      <w:pPr>
        <w:jc w:val="both"/>
        <w:rPr>
          <w:rFonts w:cstheme="majorBidi"/>
          <w:szCs w:val="24"/>
        </w:rPr>
      </w:pPr>
      <w:r w:rsidRPr="00A24900">
        <w:rPr>
          <w:rFonts w:cstheme="majorBidi"/>
          <w:szCs w:val="24"/>
        </w:rPr>
        <w:t xml:space="preserve">Le contrôleur de gestion utilise les outils d'analyse statistique pour approfondir la compréhension des mécanismes du </w:t>
      </w:r>
      <w:proofErr w:type="spellStart"/>
      <w:r w:rsidRPr="00A24900">
        <w:rPr>
          <w:rFonts w:cstheme="majorBidi"/>
          <w:szCs w:val="24"/>
        </w:rPr>
        <w:t>scrap</w:t>
      </w:r>
      <w:proofErr w:type="spellEnd"/>
      <w:r w:rsidRPr="00A24900">
        <w:rPr>
          <w:rFonts w:cstheme="majorBidi"/>
          <w:szCs w:val="24"/>
        </w:rPr>
        <w:t xml:space="preserve"> :</w:t>
      </w:r>
    </w:p>
    <w:p w14:paraId="09F565B3" w14:textId="400613C1" w:rsidR="00412A8A" w:rsidRPr="00A24900" w:rsidRDefault="00412A8A" w:rsidP="007A771A">
      <w:pPr>
        <w:jc w:val="both"/>
        <w:rPr>
          <w:rFonts w:cstheme="majorBidi"/>
          <w:szCs w:val="24"/>
        </w:rPr>
      </w:pPr>
      <w:r w:rsidRPr="00A24900">
        <w:rPr>
          <w:rFonts w:cstheme="majorBidi"/>
          <w:szCs w:val="24"/>
        </w:rPr>
        <w:t xml:space="preserve">Analyse de régression : identification des corrélations entre paramètres de processus (température, pression, vitesse) et taux de </w:t>
      </w:r>
      <w:proofErr w:type="spellStart"/>
      <w:r w:rsidRPr="00A24900">
        <w:rPr>
          <w:rFonts w:cstheme="majorBidi"/>
          <w:szCs w:val="24"/>
        </w:rPr>
        <w:t>scrap</w:t>
      </w:r>
      <w:proofErr w:type="spellEnd"/>
    </w:p>
    <w:p w14:paraId="264B4704" w14:textId="44309D5E" w:rsidR="00412A8A" w:rsidRPr="00A24900" w:rsidRDefault="00412A8A" w:rsidP="007A771A">
      <w:pPr>
        <w:jc w:val="both"/>
        <w:rPr>
          <w:rFonts w:cstheme="majorBidi"/>
          <w:szCs w:val="24"/>
        </w:rPr>
      </w:pPr>
      <w:r w:rsidRPr="00A24900">
        <w:rPr>
          <w:rFonts w:cstheme="majorBidi"/>
          <w:szCs w:val="24"/>
        </w:rPr>
        <w:lastRenderedPageBreak/>
        <w:t xml:space="preserve">Analyse de variance (ANOVA) : comparaison du </w:t>
      </w:r>
      <w:proofErr w:type="spellStart"/>
      <w:r w:rsidRPr="00A24900">
        <w:rPr>
          <w:rFonts w:cstheme="majorBidi"/>
          <w:szCs w:val="24"/>
        </w:rPr>
        <w:t>scrap</w:t>
      </w:r>
      <w:proofErr w:type="spellEnd"/>
      <w:r w:rsidRPr="00A24900">
        <w:rPr>
          <w:rFonts w:cstheme="majorBidi"/>
          <w:szCs w:val="24"/>
        </w:rPr>
        <w:t xml:space="preserve"> entre différentes machines, équipes ou shifts</w:t>
      </w:r>
    </w:p>
    <w:p w14:paraId="30F026C4" w14:textId="1811F937" w:rsidR="00412A8A" w:rsidRPr="00A24900" w:rsidRDefault="00412A8A" w:rsidP="007A771A">
      <w:pPr>
        <w:jc w:val="both"/>
        <w:rPr>
          <w:rFonts w:cstheme="majorBidi"/>
          <w:szCs w:val="24"/>
        </w:rPr>
      </w:pPr>
      <w:r w:rsidRPr="00A24900">
        <w:rPr>
          <w:rFonts w:cstheme="majorBidi"/>
          <w:szCs w:val="24"/>
        </w:rPr>
        <w:t>Analyse de survie : modélisation de la dégradation des outillages et prédiction de leur remplacement optimal</w:t>
      </w:r>
    </w:p>
    <w:p w14:paraId="080BFD88" w14:textId="04927333" w:rsidR="00412A8A" w:rsidRPr="00A24900" w:rsidRDefault="00412A8A" w:rsidP="007A771A">
      <w:pPr>
        <w:jc w:val="both"/>
        <w:rPr>
          <w:rFonts w:cstheme="majorBidi"/>
          <w:szCs w:val="24"/>
        </w:rPr>
      </w:pPr>
      <w:r w:rsidRPr="00A24900">
        <w:rPr>
          <w:rFonts w:cstheme="majorBidi"/>
          <w:szCs w:val="24"/>
        </w:rPr>
        <w:t xml:space="preserve">Data </w:t>
      </w:r>
      <w:proofErr w:type="spellStart"/>
      <w:r w:rsidRPr="00A24900">
        <w:rPr>
          <w:rFonts w:cstheme="majorBidi"/>
          <w:szCs w:val="24"/>
        </w:rPr>
        <w:t>mining</w:t>
      </w:r>
      <w:proofErr w:type="spellEnd"/>
      <w:r w:rsidRPr="00A24900">
        <w:rPr>
          <w:rFonts w:cstheme="majorBidi"/>
          <w:szCs w:val="24"/>
        </w:rPr>
        <w:t xml:space="preserve"> : découverte de patterns cachés dans les grandes bases de données de production</w:t>
      </w:r>
    </w:p>
    <w:p w14:paraId="0C781393" w14:textId="7B1398EC" w:rsidR="00412A8A" w:rsidRPr="00A24900" w:rsidRDefault="00412A8A" w:rsidP="007A771A">
      <w:pPr>
        <w:jc w:val="both"/>
        <w:rPr>
          <w:rFonts w:cstheme="majorBidi"/>
          <w:szCs w:val="24"/>
        </w:rPr>
      </w:pPr>
      <w:r w:rsidRPr="00A24900">
        <w:rPr>
          <w:rFonts w:cstheme="majorBidi"/>
          <w:szCs w:val="24"/>
        </w:rPr>
        <w:t xml:space="preserve">Ces outils, de plus en plus accessibles grâce aux progiciels statistiques et à l'intelligence artificielle, permettent de passer d'une gestion empirique du </w:t>
      </w:r>
      <w:proofErr w:type="spellStart"/>
      <w:r w:rsidRPr="00A24900">
        <w:rPr>
          <w:rFonts w:cstheme="majorBidi"/>
          <w:szCs w:val="24"/>
        </w:rPr>
        <w:t>scrap</w:t>
      </w:r>
      <w:proofErr w:type="spellEnd"/>
      <w:r w:rsidRPr="00A24900">
        <w:rPr>
          <w:rFonts w:cstheme="majorBidi"/>
          <w:szCs w:val="24"/>
        </w:rPr>
        <w:t xml:space="preserve"> à une gestion fondée sur les données (data-</w:t>
      </w:r>
      <w:proofErr w:type="spellStart"/>
      <w:r w:rsidRPr="00A24900">
        <w:rPr>
          <w:rFonts w:cstheme="majorBidi"/>
          <w:szCs w:val="24"/>
        </w:rPr>
        <w:t>driven</w:t>
      </w:r>
      <w:proofErr w:type="spellEnd"/>
      <w:r w:rsidRPr="00A24900">
        <w:rPr>
          <w:rFonts w:cstheme="majorBidi"/>
          <w:szCs w:val="24"/>
        </w:rPr>
        <w:t>).</w:t>
      </w:r>
    </w:p>
    <w:p w14:paraId="32217A44" w14:textId="1A4D46F7" w:rsidR="00EC33CA" w:rsidRPr="00A24900" w:rsidRDefault="00A9246A" w:rsidP="007A771A">
      <w:pPr>
        <w:pStyle w:val="Titre4"/>
      </w:pPr>
      <w:bookmarkStart w:id="503" w:name="_Toc233658533"/>
      <w:bookmarkStart w:id="504" w:name="_Toc234197182"/>
      <w:bookmarkStart w:id="505" w:name="_Toc234210422"/>
      <w:bookmarkStart w:id="506" w:name="_Toc234211117"/>
      <w:r w:rsidRPr="00A24900">
        <w:t>VI</w:t>
      </w:r>
      <w:r w:rsidR="00EC33CA" w:rsidRPr="00A24900">
        <w:t xml:space="preserve">. L'Analyse des Causes du </w:t>
      </w:r>
      <w:proofErr w:type="spellStart"/>
      <w:r w:rsidR="00EC33CA" w:rsidRPr="00A24900">
        <w:t>Scrap</w:t>
      </w:r>
      <w:bookmarkEnd w:id="503"/>
      <w:bookmarkEnd w:id="504"/>
      <w:bookmarkEnd w:id="505"/>
      <w:bookmarkEnd w:id="506"/>
      <w:proofErr w:type="spellEnd"/>
    </w:p>
    <w:p w14:paraId="5AB5BB68" w14:textId="46C5B7F1" w:rsidR="00EC33CA" w:rsidRPr="00A24900" w:rsidRDefault="00EC33CA" w:rsidP="007A771A">
      <w:pPr>
        <w:pStyle w:val="Titre5"/>
      </w:pPr>
      <w:bookmarkStart w:id="507" w:name="_Toc233658534"/>
      <w:bookmarkStart w:id="508" w:name="_Toc234197183"/>
      <w:bookmarkStart w:id="509" w:name="_Toc234210423"/>
      <w:bookmarkStart w:id="510" w:name="_Toc234211118"/>
      <w:r w:rsidRPr="00A24900">
        <w:t>1. Le Modèle du</w:t>
      </w:r>
      <w:r w:rsidR="00A9246A" w:rsidRPr="00A24900">
        <w:t xml:space="preserve"> coût de la Non-Qualité (</w:t>
      </w:r>
      <w:proofErr w:type="spellStart"/>
      <w:r w:rsidR="00A9246A" w:rsidRPr="00A24900">
        <w:t>CoQ</w:t>
      </w:r>
      <w:proofErr w:type="spellEnd"/>
      <w:r w:rsidR="00A9246A" w:rsidRPr="00A24900">
        <w:t xml:space="preserve"> - Cost of </w:t>
      </w:r>
      <w:proofErr w:type="spellStart"/>
      <w:r w:rsidR="00A9246A" w:rsidRPr="00A24900">
        <w:t>Quality</w:t>
      </w:r>
      <w:proofErr w:type="spellEnd"/>
      <w:r w:rsidR="00A9246A" w:rsidRPr="00A24900">
        <w:t>)</w:t>
      </w:r>
      <w:bookmarkEnd w:id="507"/>
      <w:bookmarkEnd w:id="508"/>
      <w:bookmarkEnd w:id="509"/>
      <w:bookmarkEnd w:id="510"/>
    </w:p>
    <w:p w14:paraId="273A590C" w14:textId="7ADCD9F1" w:rsidR="00EC33CA" w:rsidRPr="00A24900" w:rsidRDefault="00291E3A" w:rsidP="007A771A">
      <w:pPr>
        <w:pStyle w:val="Titre6"/>
      </w:pPr>
      <w:bookmarkStart w:id="511" w:name="_Toc233658535"/>
      <w:bookmarkStart w:id="512" w:name="_Toc234197184"/>
      <w:bookmarkStart w:id="513" w:name="_Toc234210424"/>
      <w:bookmarkStart w:id="514" w:name="_Toc234211119"/>
      <w:proofErr w:type="gramStart"/>
      <w:r w:rsidRPr="00A24900">
        <w:t>a</w:t>
      </w:r>
      <w:proofErr w:type="gramEnd"/>
      <w:r w:rsidRPr="00A24900">
        <w:t>)</w:t>
      </w:r>
      <w:r w:rsidR="00EC33CA" w:rsidRPr="00A24900">
        <w:t>. Le Modèle Théorique</w:t>
      </w:r>
      <w:bookmarkEnd w:id="511"/>
      <w:bookmarkEnd w:id="512"/>
      <w:bookmarkEnd w:id="513"/>
      <w:bookmarkEnd w:id="514"/>
    </w:p>
    <w:p w14:paraId="70D65F1D" w14:textId="77777777" w:rsidR="00A9246A" w:rsidRPr="00A24900" w:rsidRDefault="00EC33CA" w:rsidP="007A771A">
      <w:pPr>
        <w:jc w:val="both"/>
        <w:rPr>
          <w:rFonts w:cstheme="majorBidi"/>
          <w:szCs w:val="24"/>
        </w:rPr>
      </w:pPr>
      <w:r w:rsidRPr="00A24900">
        <w:rPr>
          <w:rFonts w:cstheme="majorBidi"/>
          <w:szCs w:val="24"/>
        </w:rPr>
        <w:t>Le modèle du Coût de la Qualité (</w:t>
      </w:r>
      <w:proofErr w:type="spellStart"/>
      <w:r w:rsidRPr="00A24900">
        <w:rPr>
          <w:rFonts w:cstheme="majorBidi"/>
          <w:szCs w:val="24"/>
        </w:rPr>
        <w:t>CoQ</w:t>
      </w:r>
      <w:proofErr w:type="spellEnd"/>
      <w:r w:rsidRPr="00A24900">
        <w:rPr>
          <w:rFonts w:cstheme="majorBidi"/>
          <w:szCs w:val="24"/>
        </w:rPr>
        <w:t xml:space="preserve">), développé par Armand Feigenbaum dans les années 1950 et popularisé par Philip Crosby, offre un cadre conceptuel puissant pour le pilotage financier du </w:t>
      </w:r>
      <w:proofErr w:type="spellStart"/>
      <w:r w:rsidRPr="00A24900">
        <w:rPr>
          <w:rFonts w:cstheme="majorBidi"/>
          <w:szCs w:val="24"/>
        </w:rPr>
        <w:t>scrap</w:t>
      </w:r>
      <w:proofErr w:type="spellEnd"/>
      <w:r w:rsidRPr="00A24900">
        <w:rPr>
          <w:rFonts w:cstheme="majorBidi"/>
          <w:szCs w:val="24"/>
        </w:rPr>
        <w:t xml:space="preserve">. </w:t>
      </w:r>
    </w:p>
    <w:p w14:paraId="0476EFAA" w14:textId="214861A3" w:rsidR="00EC33CA" w:rsidRPr="00A24900" w:rsidRDefault="00EC33CA" w:rsidP="007A771A">
      <w:pPr>
        <w:jc w:val="both"/>
        <w:rPr>
          <w:rFonts w:cstheme="majorBidi"/>
          <w:szCs w:val="24"/>
        </w:rPr>
      </w:pPr>
      <w:r w:rsidRPr="00A24900">
        <w:rPr>
          <w:rFonts w:cstheme="majorBidi"/>
          <w:szCs w:val="24"/>
        </w:rPr>
        <w:t>Il distingue quatre catégories de coûts :</w:t>
      </w:r>
    </w:p>
    <w:p w14:paraId="562C1F10" w14:textId="742EF0F6" w:rsidR="00ED2285" w:rsidRPr="00ED2285" w:rsidRDefault="00ED2285" w:rsidP="00ED2285">
      <w:pPr>
        <w:pStyle w:val="Lgende"/>
        <w:keepNext/>
        <w:jc w:val="center"/>
        <w:rPr>
          <w:sz w:val="24"/>
          <w:szCs w:val="24"/>
        </w:rPr>
      </w:pPr>
      <w:bookmarkStart w:id="515" w:name="_Toc233976160"/>
      <w:r w:rsidRPr="00ED2285">
        <w:rPr>
          <w:sz w:val="24"/>
          <w:szCs w:val="24"/>
        </w:rPr>
        <w:t xml:space="preserve">Tableau </w:t>
      </w:r>
      <w:r w:rsidRPr="00ED2285">
        <w:rPr>
          <w:sz w:val="24"/>
          <w:szCs w:val="24"/>
        </w:rPr>
        <w:fldChar w:fldCharType="begin"/>
      </w:r>
      <w:r w:rsidRPr="00ED2285">
        <w:rPr>
          <w:sz w:val="24"/>
          <w:szCs w:val="24"/>
        </w:rPr>
        <w:instrText xml:space="preserve"> SEQ Tableau \* ARABIC </w:instrText>
      </w:r>
      <w:r w:rsidRPr="00ED2285">
        <w:rPr>
          <w:sz w:val="24"/>
          <w:szCs w:val="24"/>
        </w:rPr>
        <w:fldChar w:fldCharType="separate"/>
      </w:r>
      <w:r w:rsidR="005E650F">
        <w:rPr>
          <w:noProof/>
          <w:sz w:val="24"/>
          <w:szCs w:val="24"/>
        </w:rPr>
        <w:t>2</w:t>
      </w:r>
      <w:r w:rsidRPr="00ED2285">
        <w:rPr>
          <w:sz w:val="24"/>
          <w:szCs w:val="24"/>
        </w:rPr>
        <w:fldChar w:fldCharType="end"/>
      </w:r>
      <w:r>
        <w:rPr>
          <w:sz w:val="24"/>
          <w:szCs w:val="24"/>
        </w:rPr>
        <w:t xml:space="preserve"> </w:t>
      </w:r>
      <w:r w:rsidRPr="00ED2285">
        <w:rPr>
          <w:sz w:val="24"/>
          <w:szCs w:val="24"/>
        </w:rPr>
        <w:t>Le modèle du coût de la qualité (</w:t>
      </w:r>
      <w:proofErr w:type="spellStart"/>
      <w:r w:rsidRPr="00ED2285">
        <w:rPr>
          <w:sz w:val="24"/>
          <w:szCs w:val="24"/>
        </w:rPr>
        <w:t>CoQ</w:t>
      </w:r>
      <w:proofErr w:type="spellEnd"/>
      <w:r w:rsidRPr="00ED2285">
        <w:rPr>
          <w:sz w:val="24"/>
          <w:szCs w:val="24"/>
        </w:rPr>
        <w:t xml:space="preserve">) :  typologie des coûts et relation au </w:t>
      </w:r>
      <w:proofErr w:type="spellStart"/>
      <w:r w:rsidRPr="00ED2285">
        <w:rPr>
          <w:sz w:val="24"/>
          <w:szCs w:val="24"/>
        </w:rPr>
        <w:t>scrap</w:t>
      </w:r>
      <w:bookmarkEnd w:id="515"/>
      <w:proofErr w:type="spellEnd"/>
    </w:p>
    <w:tbl>
      <w:tblPr>
        <w:tblStyle w:val="Grilledutableau"/>
        <w:tblW w:w="0" w:type="auto"/>
        <w:tblLook w:val="04A0" w:firstRow="1" w:lastRow="0" w:firstColumn="1" w:lastColumn="0" w:noHBand="0" w:noVBand="1"/>
      </w:tblPr>
      <w:tblGrid>
        <w:gridCol w:w="2040"/>
        <w:gridCol w:w="2447"/>
        <w:gridCol w:w="2714"/>
        <w:gridCol w:w="1576"/>
      </w:tblGrid>
      <w:tr w:rsidR="00EC33CA" w:rsidRPr="00A24900" w14:paraId="0221B7A2" w14:textId="77777777" w:rsidTr="00B1308A">
        <w:tc>
          <w:tcPr>
            <w:tcW w:w="2122" w:type="dxa"/>
            <w:shd w:val="clear" w:color="auto" w:fill="4472C4" w:themeFill="accent1"/>
          </w:tcPr>
          <w:p w14:paraId="61D4F91D" w14:textId="77777777" w:rsidR="00EC33CA" w:rsidRPr="00A24900" w:rsidRDefault="00EC33CA" w:rsidP="007A771A">
            <w:pPr>
              <w:jc w:val="both"/>
              <w:rPr>
                <w:rFonts w:cstheme="majorBidi"/>
                <w:b/>
                <w:bCs/>
                <w:color w:val="FFFFFF" w:themeColor="background1"/>
                <w:szCs w:val="24"/>
              </w:rPr>
            </w:pPr>
            <w:r w:rsidRPr="00A24900">
              <w:rPr>
                <w:rFonts w:cstheme="majorBidi"/>
                <w:b/>
                <w:bCs/>
                <w:color w:val="FFFFFF" w:themeColor="background1"/>
                <w:szCs w:val="24"/>
              </w:rPr>
              <w:t>Catégorie</w:t>
            </w:r>
          </w:p>
        </w:tc>
        <w:tc>
          <w:tcPr>
            <w:tcW w:w="2551" w:type="dxa"/>
            <w:shd w:val="clear" w:color="auto" w:fill="4472C4" w:themeFill="accent1"/>
          </w:tcPr>
          <w:p w14:paraId="4265BBC1" w14:textId="77777777" w:rsidR="00EC33CA" w:rsidRPr="00A24900" w:rsidRDefault="00EC33CA" w:rsidP="007A771A">
            <w:pPr>
              <w:jc w:val="both"/>
              <w:rPr>
                <w:rFonts w:cstheme="majorBidi"/>
                <w:b/>
                <w:bCs/>
                <w:color w:val="FFFFFF" w:themeColor="background1"/>
                <w:szCs w:val="24"/>
              </w:rPr>
            </w:pPr>
            <w:r w:rsidRPr="00A24900">
              <w:rPr>
                <w:rFonts w:cstheme="majorBidi"/>
                <w:b/>
                <w:bCs/>
                <w:color w:val="FFFFFF" w:themeColor="background1"/>
                <w:szCs w:val="24"/>
              </w:rPr>
              <w:t>Nature</w:t>
            </w:r>
          </w:p>
        </w:tc>
        <w:tc>
          <w:tcPr>
            <w:tcW w:w="2879" w:type="dxa"/>
            <w:shd w:val="clear" w:color="auto" w:fill="4472C4" w:themeFill="accent1"/>
          </w:tcPr>
          <w:p w14:paraId="53E0BC5F" w14:textId="77777777" w:rsidR="00EC33CA" w:rsidRPr="00A24900" w:rsidRDefault="00EC33CA" w:rsidP="007A771A">
            <w:pPr>
              <w:jc w:val="both"/>
              <w:rPr>
                <w:rFonts w:cstheme="majorBidi"/>
                <w:b/>
                <w:bCs/>
                <w:color w:val="FFFFFF" w:themeColor="background1"/>
                <w:szCs w:val="24"/>
              </w:rPr>
            </w:pPr>
            <w:r w:rsidRPr="00A24900">
              <w:rPr>
                <w:rFonts w:cstheme="majorBidi"/>
                <w:b/>
                <w:bCs/>
                <w:color w:val="FFFFFF" w:themeColor="background1"/>
                <w:szCs w:val="24"/>
              </w:rPr>
              <w:t>Composantes</w:t>
            </w:r>
          </w:p>
        </w:tc>
        <w:tc>
          <w:tcPr>
            <w:tcW w:w="1510" w:type="dxa"/>
            <w:shd w:val="clear" w:color="auto" w:fill="4472C4" w:themeFill="accent1"/>
          </w:tcPr>
          <w:p w14:paraId="6FA75982" w14:textId="77777777" w:rsidR="00EC33CA" w:rsidRPr="00A24900" w:rsidRDefault="00EC33CA" w:rsidP="007A771A">
            <w:pPr>
              <w:jc w:val="both"/>
              <w:rPr>
                <w:rFonts w:cstheme="majorBidi"/>
                <w:b/>
                <w:bCs/>
                <w:color w:val="FFFFFF" w:themeColor="background1"/>
                <w:szCs w:val="24"/>
              </w:rPr>
            </w:pPr>
            <w:r w:rsidRPr="00A24900">
              <w:rPr>
                <w:rFonts w:cstheme="majorBidi"/>
                <w:b/>
                <w:bCs/>
                <w:color w:val="FFFFFF" w:themeColor="background1"/>
                <w:szCs w:val="24"/>
              </w:rPr>
              <w:t xml:space="preserve">Relation avec le </w:t>
            </w:r>
            <w:proofErr w:type="spellStart"/>
            <w:r w:rsidRPr="00A24900">
              <w:rPr>
                <w:rFonts w:cstheme="majorBidi"/>
                <w:b/>
                <w:bCs/>
                <w:color w:val="FFFFFF" w:themeColor="background1"/>
                <w:szCs w:val="24"/>
              </w:rPr>
              <w:t>scrap</w:t>
            </w:r>
            <w:proofErr w:type="spellEnd"/>
          </w:p>
        </w:tc>
      </w:tr>
      <w:tr w:rsidR="00EC33CA" w:rsidRPr="00A24900" w14:paraId="66B72D51" w14:textId="77777777" w:rsidTr="00B1308A">
        <w:tc>
          <w:tcPr>
            <w:tcW w:w="2122" w:type="dxa"/>
          </w:tcPr>
          <w:p w14:paraId="628E6870" w14:textId="77777777" w:rsidR="00EC33CA" w:rsidRPr="00A24900" w:rsidRDefault="00EC33CA" w:rsidP="007A45B2">
            <w:pPr>
              <w:rPr>
                <w:rFonts w:cstheme="majorBidi"/>
                <w:szCs w:val="24"/>
              </w:rPr>
            </w:pPr>
            <w:r w:rsidRPr="00A24900">
              <w:rPr>
                <w:rFonts w:cstheme="majorBidi"/>
                <w:b/>
                <w:bCs/>
                <w:szCs w:val="24"/>
              </w:rPr>
              <w:t>Coûts de prévention</w:t>
            </w:r>
          </w:p>
        </w:tc>
        <w:tc>
          <w:tcPr>
            <w:tcW w:w="2551" w:type="dxa"/>
          </w:tcPr>
          <w:p w14:paraId="0C497F70" w14:textId="77777777" w:rsidR="00EC33CA" w:rsidRPr="00A24900" w:rsidRDefault="00EC33CA" w:rsidP="007A771A">
            <w:pPr>
              <w:jc w:val="both"/>
              <w:rPr>
                <w:rFonts w:cstheme="majorBidi"/>
                <w:szCs w:val="24"/>
              </w:rPr>
            </w:pPr>
            <w:r w:rsidRPr="00A24900">
              <w:rPr>
                <w:rFonts w:cstheme="majorBidi"/>
                <w:szCs w:val="24"/>
              </w:rPr>
              <w:t>Investissements pour éviter les non-conformités</w:t>
            </w:r>
          </w:p>
        </w:tc>
        <w:tc>
          <w:tcPr>
            <w:tcW w:w="2879" w:type="dxa"/>
          </w:tcPr>
          <w:p w14:paraId="7AAAA1A2" w14:textId="77777777" w:rsidR="00EC33CA" w:rsidRPr="00A24900" w:rsidRDefault="00EC33CA" w:rsidP="007A771A">
            <w:pPr>
              <w:jc w:val="both"/>
              <w:rPr>
                <w:rFonts w:cstheme="majorBidi"/>
                <w:szCs w:val="24"/>
              </w:rPr>
            </w:pPr>
            <w:r w:rsidRPr="00A24900">
              <w:rPr>
                <w:rFonts w:cstheme="majorBidi"/>
                <w:szCs w:val="24"/>
              </w:rPr>
              <w:t>Formation, maintenance préventive, amélioration des processus, qualification des fournisseurs</w:t>
            </w:r>
          </w:p>
        </w:tc>
        <w:tc>
          <w:tcPr>
            <w:tcW w:w="1510" w:type="dxa"/>
          </w:tcPr>
          <w:p w14:paraId="7F07BBA9" w14:textId="77777777" w:rsidR="00EC33CA" w:rsidRPr="00A24900" w:rsidRDefault="00EC33CA" w:rsidP="007A771A">
            <w:pPr>
              <w:jc w:val="both"/>
              <w:rPr>
                <w:rFonts w:cstheme="majorBidi"/>
                <w:szCs w:val="24"/>
              </w:rPr>
            </w:pPr>
            <w:r w:rsidRPr="00A24900">
              <w:rPr>
                <w:rFonts w:cstheme="majorBidi"/>
                <w:szCs w:val="24"/>
              </w:rPr>
              <w:t xml:space="preserve">Réduction du </w:t>
            </w:r>
            <w:proofErr w:type="spellStart"/>
            <w:r w:rsidRPr="00A24900">
              <w:rPr>
                <w:rFonts w:cstheme="majorBidi"/>
                <w:szCs w:val="24"/>
              </w:rPr>
              <w:t>scrap</w:t>
            </w:r>
            <w:proofErr w:type="spellEnd"/>
            <w:r w:rsidRPr="00A24900">
              <w:rPr>
                <w:rFonts w:cstheme="majorBidi"/>
                <w:szCs w:val="24"/>
              </w:rPr>
              <w:t xml:space="preserve"> futur</w:t>
            </w:r>
          </w:p>
        </w:tc>
      </w:tr>
      <w:tr w:rsidR="00EC33CA" w:rsidRPr="00A24900" w14:paraId="5C199696" w14:textId="77777777" w:rsidTr="00B1308A">
        <w:tc>
          <w:tcPr>
            <w:tcW w:w="2122" w:type="dxa"/>
          </w:tcPr>
          <w:p w14:paraId="1C525E0F" w14:textId="77777777" w:rsidR="00EC33CA" w:rsidRPr="00A24900" w:rsidRDefault="00EC33CA" w:rsidP="007A771A">
            <w:pPr>
              <w:jc w:val="both"/>
              <w:rPr>
                <w:rFonts w:cstheme="majorBidi"/>
                <w:szCs w:val="24"/>
              </w:rPr>
            </w:pPr>
            <w:r w:rsidRPr="00A24900">
              <w:rPr>
                <w:rFonts w:cstheme="majorBidi"/>
                <w:b/>
                <w:bCs/>
                <w:szCs w:val="24"/>
              </w:rPr>
              <w:t>Coûts d'évaluation</w:t>
            </w:r>
          </w:p>
        </w:tc>
        <w:tc>
          <w:tcPr>
            <w:tcW w:w="2551" w:type="dxa"/>
          </w:tcPr>
          <w:p w14:paraId="1EEF32ED" w14:textId="77777777" w:rsidR="00EC33CA" w:rsidRPr="00A24900" w:rsidRDefault="00EC33CA" w:rsidP="007A771A">
            <w:pPr>
              <w:jc w:val="both"/>
              <w:rPr>
                <w:rFonts w:cstheme="majorBidi"/>
                <w:szCs w:val="24"/>
              </w:rPr>
            </w:pPr>
            <w:r w:rsidRPr="00A24900">
              <w:rPr>
                <w:rFonts w:cstheme="majorBidi"/>
                <w:szCs w:val="24"/>
              </w:rPr>
              <w:t>Contrôles pour détecter les non-conformités</w:t>
            </w:r>
          </w:p>
        </w:tc>
        <w:tc>
          <w:tcPr>
            <w:tcW w:w="2879" w:type="dxa"/>
          </w:tcPr>
          <w:p w14:paraId="598180E4" w14:textId="77777777" w:rsidR="00EC33CA" w:rsidRPr="00A24900" w:rsidRDefault="00EC33CA" w:rsidP="007A771A">
            <w:pPr>
              <w:jc w:val="both"/>
              <w:rPr>
                <w:rFonts w:cstheme="majorBidi"/>
                <w:szCs w:val="24"/>
              </w:rPr>
            </w:pPr>
            <w:r w:rsidRPr="00A24900">
              <w:rPr>
                <w:rFonts w:cstheme="majorBidi"/>
                <w:szCs w:val="24"/>
              </w:rPr>
              <w:t>Inspection, tests, audits, étalonnage</w:t>
            </w:r>
          </w:p>
        </w:tc>
        <w:tc>
          <w:tcPr>
            <w:tcW w:w="1510" w:type="dxa"/>
          </w:tcPr>
          <w:p w14:paraId="583AA004" w14:textId="77777777" w:rsidR="00EC33CA" w:rsidRPr="00A24900" w:rsidRDefault="00EC33CA" w:rsidP="007A771A">
            <w:pPr>
              <w:jc w:val="both"/>
              <w:rPr>
                <w:rFonts w:cstheme="majorBidi"/>
                <w:szCs w:val="24"/>
              </w:rPr>
            </w:pPr>
            <w:r w:rsidRPr="00A24900">
              <w:rPr>
                <w:rFonts w:cstheme="majorBidi"/>
                <w:szCs w:val="24"/>
              </w:rPr>
              <w:t xml:space="preserve">Détection du </w:t>
            </w:r>
            <w:proofErr w:type="spellStart"/>
            <w:r w:rsidRPr="00A24900">
              <w:rPr>
                <w:rFonts w:cstheme="majorBidi"/>
                <w:szCs w:val="24"/>
              </w:rPr>
              <w:t>scrap</w:t>
            </w:r>
            <w:proofErr w:type="spellEnd"/>
          </w:p>
        </w:tc>
      </w:tr>
      <w:tr w:rsidR="00EC33CA" w:rsidRPr="00A24900" w14:paraId="02C1E553" w14:textId="77777777" w:rsidTr="00B1308A">
        <w:tc>
          <w:tcPr>
            <w:tcW w:w="2122" w:type="dxa"/>
          </w:tcPr>
          <w:p w14:paraId="5CB2F03A" w14:textId="77777777" w:rsidR="00EC33CA" w:rsidRPr="00A24900" w:rsidRDefault="00EC33CA" w:rsidP="007A45B2">
            <w:pPr>
              <w:rPr>
                <w:rFonts w:cstheme="majorBidi"/>
                <w:szCs w:val="24"/>
              </w:rPr>
            </w:pPr>
            <w:r w:rsidRPr="00A24900">
              <w:rPr>
                <w:rFonts w:cstheme="majorBidi"/>
                <w:b/>
                <w:bCs/>
                <w:szCs w:val="24"/>
              </w:rPr>
              <w:t>Coûts de non-conformité internes</w:t>
            </w:r>
          </w:p>
        </w:tc>
        <w:tc>
          <w:tcPr>
            <w:tcW w:w="2551" w:type="dxa"/>
          </w:tcPr>
          <w:p w14:paraId="57B6C4F3" w14:textId="77777777" w:rsidR="00EC33CA" w:rsidRPr="00A24900" w:rsidRDefault="00EC33CA" w:rsidP="007A771A">
            <w:pPr>
              <w:jc w:val="both"/>
              <w:rPr>
                <w:rFonts w:cstheme="majorBidi"/>
                <w:szCs w:val="24"/>
              </w:rPr>
            </w:pPr>
            <w:r w:rsidRPr="00A24900">
              <w:rPr>
                <w:rFonts w:cstheme="majorBidi"/>
                <w:szCs w:val="24"/>
              </w:rPr>
              <w:t>Pertes dues aux défauts détectés avant livraison</w:t>
            </w:r>
          </w:p>
        </w:tc>
        <w:tc>
          <w:tcPr>
            <w:tcW w:w="2879" w:type="dxa"/>
          </w:tcPr>
          <w:p w14:paraId="19AE7CFD" w14:textId="77777777" w:rsidR="00EC33CA" w:rsidRPr="00A24900" w:rsidRDefault="00EC33CA" w:rsidP="007A771A">
            <w:pPr>
              <w:jc w:val="both"/>
              <w:rPr>
                <w:rFonts w:cstheme="majorBidi"/>
                <w:szCs w:val="24"/>
              </w:rPr>
            </w:pPr>
            <w:proofErr w:type="spellStart"/>
            <w:r w:rsidRPr="00A24900">
              <w:rPr>
                <w:rFonts w:cstheme="majorBidi"/>
                <w:szCs w:val="24"/>
              </w:rPr>
              <w:t>Scrap</w:t>
            </w:r>
            <w:proofErr w:type="spellEnd"/>
            <w:r w:rsidRPr="00A24900">
              <w:rPr>
                <w:rFonts w:cstheme="majorBidi"/>
                <w:szCs w:val="24"/>
              </w:rPr>
              <w:t>, retouche, rebut, arrêts de ligne, retards</w:t>
            </w:r>
          </w:p>
        </w:tc>
        <w:tc>
          <w:tcPr>
            <w:tcW w:w="1510" w:type="dxa"/>
          </w:tcPr>
          <w:p w14:paraId="55FDC02A" w14:textId="77777777" w:rsidR="00EC33CA" w:rsidRPr="007A45B2" w:rsidRDefault="00EC33CA" w:rsidP="007A771A">
            <w:pPr>
              <w:jc w:val="both"/>
              <w:rPr>
                <w:rFonts w:cstheme="majorBidi"/>
                <w:szCs w:val="24"/>
              </w:rPr>
            </w:pPr>
            <w:proofErr w:type="spellStart"/>
            <w:r w:rsidRPr="007A45B2">
              <w:rPr>
                <w:rFonts w:cstheme="majorBidi"/>
                <w:szCs w:val="24"/>
              </w:rPr>
              <w:t>Scrap</w:t>
            </w:r>
            <w:proofErr w:type="spellEnd"/>
            <w:r w:rsidRPr="007A45B2">
              <w:rPr>
                <w:rFonts w:cstheme="majorBidi"/>
                <w:szCs w:val="24"/>
              </w:rPr>
              <w:t xml:space="preserve"> proprement dit</w:t>
            </w:r>
          </w:p>
        </w:tc>
      </w:tr>
      <w:tr w:rsidR="00EC33CA" w:rsidRPr="00A24900" w14:paraId="52A62667" w14:textId="77777777" w:rsidTr="00ED2285">
        <w:trPr>
          <w:trHeight w:val="1289"/>
        </w:trPr>
        <w:tc>
          <w:tcPr>
            <w:tcW w:w="2122" w:type="dxa"/>
          </w:tcPr>
          <w:p w14:paraId="6387615D" w14:textId="77777777" w:rsidR="00EC33CA" w:rsidRPr="00A24900" w:rsidRDefault="00EC33CA" w:rsidP="007A771A">
            <w:pPr>
              <w:jc w:val="both"/>
              <w:rPr>
                <w:rFonts w:cstheme="majorBidi"/>
                <w:szCs w:val="24"/>
              </w:rPr>
            </w:pPr>
            <w:r w:rsidRPr="00A24900">
              <w:rPr>
                <w:rFonts w:cstheme="majorBidi"/>
                <w:b/>
                <w:bCs/>
                <w:szCs w:val="24"/>
              </w:rPr>
              <w:lastRenderedPageBreak/>
              <w:t>Coûts de non-conformité externes</w:t>
            </w:r>
          </w:p>
        </w:tc>
        <w:tc>
          <w:tcPr>
            <w:tcW w:w="2551" w:type="dxa"/>
          </w:tcPr>
          <w:p w14:paraId="5BAF202D" w14:textId="77777777" w:rsidR="00EC33CA" w:rsidRPr="00A24900" w:rsidRDefault="00EC33CA" w:rsidP="007A771A">
            <w:pPr>
              <w:jc w:val="both"/>
              <w:rPr>
                <w:rFonts w:cstheme="majorBidi"/>
                <w:szCs w:val="24"/>
              </w:rPr>
            </w:pPr>
            <w:r w:rsidRPr="00A24900">
              <w:rPr>
                <w:rFonts w:cstheme="majorBidi"/>
                <w:szCs w:val="24"/>
              </w:rPr>
              <w:t>Pertes dues aux défauts détectés après livraison</w:t>
            </w:r>
          </w:p>
        </w:tc>
        <w:tc>
          <w:tcPr>
            <w:tcW w:w="2879" w:type="dxa"/>
          </w:tcPr>
          <w:p w14:paraId="687244B3" w14:textId="77777777" w:rsidR="00EC33CA" w:rsidRPr="00A24900" w:rsidRDefault="00EC33CA" w:rsidP="007A771A">
            <w:pPr>
              <w:jc w:val="both"/>
              <w:rPr>
                <w:rFonts w:cstheme="majorBidi"/>
                <w:szCs w:val="24"/>
              </w:rPr>
            </w:pPr>
            <w:r w:rsidRPr="00A24900">
              <w:rPr>
                <w:rFonts w:cstheme="majorBidi"/>
                <w:szCs w:val="24"/>
              </w:rPr>
              <w:t>Réclamations, retours, garanties, rappels, perte de clientèle</w:t>
            </w:r>
          </w:p>
        </w:tc>
        <w:tc>
          <w:tcPr>
            <w:tcW w:w="1510" w:type="dxa"/>
          </w:tcPr>
          <w:p w14:paraId="02C26584" w14:textId="77777777" w:rsidR="00EC33CA" w:rsidRPr="00A24900" w:rsidRDefault="00EC33CA" w:rsidP="007A771A">
            <w:pPr>
              <w:jc w:val="both"/>
              <w:rPr>
                <w:rFonts w:cstheme="majorBidi"/>
                <w:szCs w:val="24"/>
              </w:rPr>
            </w:pPr>
            <w:r w:rsidRPr="00A24900">
              <w:rPr>
                <w:rFonts w:cstheme="majorBidi"/>
                <w:szCs w:val="24"/>
              </w:rPr>
              <w:t>C</w:t>
            </w:r>
            <w:r w:rsidRPr="00A24900">
              <w:rPr>
                <w:rFonts w:cstheme="majorBidi"/>
                <w:spacing w:val="8"/>
                <w:szCs w:val="24"/>
              </w:rPr>
              <w:t xml:space="preserve">onséquence potentielle d'un </w:t>
            </w:r>
            <w:proofErr w:type="spellStart"/>
            <w:r w:rsidRPr="00A24900">
              <w:rPr>
                <w:rFonts w:cstheme="majorBidi"/>
                <w:spacing w:val="8"/>
                <w:szCs w:val="24"/>
              </w:rPr>
              <w:t>scrap</w:t>
            </w:r>
            <w:proofErr w:type="spellEnd"/>
            <w:r w:rsidRPr="00A24900">
              <w:rPr>
                <w:rFonts w:cstheme="majorBidi"/>
                <w:spacing w:val="8"/>
                <w:szCs w:val="24"/>
              </w:rPr>
              <w:t xml:space="preserve"> non détecté</w:t>
            </w:r>
          </w:p>
          <w:p w14:paraId="76BD2E4D" w14:textId="77777777" w:rsidR="00EC33CA" w:rsidRPr="00A24900" w:rsidRDefault="00EC33CA" w:rsidP="007A771A">
            <w:pPr>
              <w:jc w:val="both"/>
              <w:rPr>
                <w:rFonts w:cstheme="majorBidi"/>
                <w:szCs w:val="24"/>
              </w:rPr>
            </w:pPr>
          </w:p>
        </w:tc>
      </w:tr>
    </w:tbl>
    <w:p w14:paraId="52535219" w14:textId="072D4672" w:rsidR="00ED2285" w:rsidRPr="00ED2285" w:rsidRDefault="00ED2285" w:rsidP="00ED2285">
      <w:pPr>
        <w:jc w:val="center"/>
        <w:rPr>
          <w:i/>
          <w:iCs/>
        </w:rPr>
      </w:pPr>
      <w:bookmarkStart w:id="516" w:name="_Toc233658536"/>
      <w:r w:rsidRPr="00ED2285">
        <w:rPr>
          <w:i/>
          <w:iCs/>
        </w:rPr>
        <w:t>Source : Adapté de Feigenbaum (1956) et Crosby (1979).</w:t>
      </w:r>
    </w:p>
    <w:p w14:paraId="4B1C1383" w14:textId="4E4BF06D" w:rsidR="00EC33CA" w:rsidRPr="00A24900" w:rsidRDefault="00291E3A" w:rsidP="007A771A">
      <w:pPr>
        <w:pStyle w:val="Titre6"/>
      </w:pPr>
      <w:bookmarkStart w:id="517" w:name="_Toc234197185"/>
      <w:bookmarkStart w:id="518" w:name="_Toc234210425"/>
      <w:bookmarkStart w:id="519" w:name="_Toc234211120"/>
      <w:r w:rsidRPr="00A24900">
        <w:t>b)</w:t>
      </w:r>
      <w:r w:rsidR="00EC33CA" w:rsidRPr="00A24900">
        <w:t xml:space="preserve"> Application au Pilotage du </w:t>
      </w:r>
      <w:proofErr w:type="spellStart"/>
      <w:r w:rsidR="00EC33CA" w:rsidRPr="00A24900">
        <w:t>Scrap</w:t>
      </w:r>
      <w:bookmarkEnd w:id="516"/>
      <w:bookmarkEnd w:id="517"/>
      <w:bookmarkEnd w:id="518"/>
      <w:bookmarkEnd w:id="519"/>
      <w:proofErr w:type="spellEnd"/>
    </w:p>
    <w:p w14:paraId="0F25571E" w14:textId="77777777" w:rsidR="00EC33CA" w:rsidRPr="00A24900" w:rsidRDefault="00EC33CA" w:rsidP="007A771A">
      <w:pPr>
        <w:jc w:val="both"/>
        <w:rPr>
          <w:rFonts w:cstheme="majorBidi"/>
          <w:szCs w:val="24"/>
        </w:rPr>
      </w:pPr>
      <w:r w:rsidRPr="00A24900">
        <w:rPr>
          <w:rFonts w:cstheme="majorBidi"/>
          <w:szCs w:val="24"/>
        </w:rPr>
        <w:t xml:space="preserve">Le contrôleur de gestion utilise le modèle </w:t>
      </w:r>
      <w:proofErr w:type="spellStart"/>
      <w:r w:rsidRPr="00A24900">
        <w:rPr>
          <w:rFonts w:cstheme="majorBidi"/>
          <w:szCs w:val="24"/>
        </w:rPr>
        <w:t>CoQ</w:t>
      </w:r>
      <w:proofErr w:type="spellEnd"/>
      <w:r w:rsidRPr="00A24900">
        <w:rPr>
          <w:rFonts w:cstheme="majorBidi"/>
          <w:szCs w:val="24"/>
        </w:rPr>
        <w:t xml:space="preserve"> pour démontrer que l'investissement dans la prévention génère un retour sur investissement supérieur à la réduction des coûts de non-conformité. La courbe empirique du </w:t>
      </w:r>
      <w:proofErr w:type="spellStart"/>
      <w:r w:rsidRPr="00A24900">
        <w:rPr>
          <w:rFonts w:cstheme="majorBidi"/>
          <w:szCs w:val="24"/>
        </w:rPr>
        <w:t>CoQ</w:t>
      </w:r>
      <w:proofErr w:type="spellEnd"/>
      <w:r w:rsidRPr="00A24900">
        <w:rPr>
          <w:rFonts w:cstheme="majorBidi"/>
          <w:szCs w:val="24"/>
        </w:rPr>
        <w:t xml:space="preserve"> montre que :</w:t>
      </w:r>
    </w:p>
    <w:p w14:paraId="268BDB2A" w14:textId="6FD8D940" w:rsidR="00EC33CA" w:rsidRPr="00A24900" w:rsidRDefault="00EC33CA">
      <w:pPr>
        <w:pStyle w:val="Paragraphedeliste"/>
        <w:numPr>
          <w:ilvl w:val="0"/>
          <w:numId w:val="20"/>
        </w:numPr>
        <w:jc w:val="both"/>
        <w:rPr>
          <w:rFonts w:cstheme="majorBidi"/>
          <w:szCs w:val="24"/>
        </w:rPr>
      </w:pPr>
      <w:r w:rsidRPr="00A24900">
        <w:rPr>
          <w:rFonts w:cstheme="majorBidi"/>
          <w:szCs w:val="24"/>
        </w:rPr>
        <w:t xml:space="preserve">Lorsque les coûts de prévention sont faibles, les coûts de </w:t>
      </w:r>
      <w:r w:rsidR="00A9246A" w:rsidRPr="00A24900">
        <w:rPr>
          <w:rFonts w:cstheme="majorBidi"/>
          <w:szCs w:val="24"/>
        </w:rPr>
        <w:t>non-conformité</w:t>
      </w:r>
      <w:r w:rsidRPr="00A24900">
        <w:rPr>
          <w:rFonts w:cstheme="majorBidi"/>
          <w:szCs w:val="24"/>
        </w:rPr>
        <w:t xml:space="preserve"> (dont le </w:t>
      </w:r>
      <w:proofErr w:type="spellStart"/>
      <w:r w:rsidRPr="00A24900">
        <w:rPr>
          <w:rFonts w:cstheme="majorBidi"/>
          <w:szCs w:val="24"/>
        </w:rPr>
        <w:t>scrap</w:t>
      </w:r>
      <w:proofErr w:type="spellEnd"/>
      <w:r w:rsidRPr="00A24900">
        <w:rPr>
          <w:rFonts w:cstheme="majorBidi"/>
          <w:szCs w:val="24"/>
        </w:rPr>
        <w:t>) sont élevés</w:t>
      </w:r>
    </w:p>
    <w:p w14:paraId="5E6395C0" w14:textId="32A9B033" w:rsidR="00EC33CA" w:rsidRPr="00A24900" w:rsidRDefault="00EC33CA">
      <w:pPr>
        <w:pStyle w:val="Paragraphedeliste"/>
        <w:numPr>
          <w:ilvl w:val="0"/>
          <w:numId w:val="20"/>
        </w:numPr>
        <w:jc w:val="both"/>
        <w:rPr>
          <w:rFonts w:cstheme="majorBidi"/>
          <w:szCs w:val="24"/>
        </w:rPr>
      </w:pPr>
      <w:r w:rsidRPr="00A24900">
        <w:rPr>
          <w:rFonts w:cstheme="majorBidi"/>
          <w:szCs w:val="24"/>
        </w:rPr>
        <w:t xml:space="preserve">L'augmentation des coûts de prévention réduit mécaniquement les coûts de </w:t>
      </w:r>
      <w:r w:rsidR="00A9246A" w:rsidRPr="00A24900">
        <w:rPr>
          <w:rFonts w:cstheme="majorBidi"/>
          <w:szCs w:val="24"/>
        </w:rPr>
        <w:t>non-conformité</w:t>
      </w:r>
    </w:p>
    <w:p w14:paraId="2D74C922" w14:textId="0A46C338" w:rsidR="00EC33CA" w:rsidRPr="00A24900" w:rsidRDefault="00EC33CA">
      <w:pPr>
        <w:pStyle w:val="Paragraphedeliste"/>
        <w:numPr>
          <w:ilvl w:val="0"/>
          <w:numId w:val="20"/>
        </w:numPr>
        <w:jc w:val="both"/>
        <w:rPr>
          <w:rFonts w:cstheme="majorBidi"/>
          <w:szCs w:val="24"/>
        </w:rPr>
      </w:pPr>
      <w:r w:rsidRPr="00A24900">
        <w:rPr>
          <w:rFonts w:cstheme="majorBidi"/>
          <w:szCs w:val="24"/>
        </w:rPr>
        <w:t xml:space="preserve">Il existe un point optimal où le coût total de la qualité (prévention + évaluation + </w:t>
      </w:r>
      <w:r w:rsidR="00A9246A" w:rsidRPr="00A24900">
        <w:rPr>
          <w:rFonts w:cstheme="majorBidi"/>
          <w:szCs w:val="24"/>
        </w:rPr>
        <w:t>non-conformité</w:t>
      </w:r>
      <w:r w:rsidRPr="00A24900">
        <w:rPr>
          <w:rFonts w:cstheme="majorBidi"/>
          <w:szCs w:val="24"/>
        </w:rPr>
        <w:t>) est minimal</w:t>
      </w:r>
    </w:p>
    <w:p w14:paraId="7454E3C8" w14:textId="77777777" w:rsidR="00EC33CA" w:rsidRPr="00A24900" w:rsidRDefault="00EC33CA" w:rsidP="007A771A">
      <w:pPr>
        <w:jc w:val="both"/>
        <w:rPr>
          <w:rFonts w:cstheme="majorBidi"/>
          <w:szCs w:val="24"/>
        </w:rPr>
      </w:pPr>
      <w:r w:rsidRPr="00A24900">
        <w:rPr>
          <w:rFonts w:cstheme="majorBidi"/>
          <w:szCs w:val="24"/>
        </w:rPr>
        <w:t xml:space="preserve">Le contrôleur de gestion calcule régulièrement la répartition des coûts </w:t>
      </w:r>
      <w:proofErr w:type="spellStart"/>
      <w:r w:rsidRPr="00A24900">
        <w:rPr>
          <w:rFonts w:cstheme="majorBidi"/>
          <w:szCs w:val="24"/>
        </w:rPr>
        <w:t>CoQ</w:t>
      </w:r>
      <w:proofErr w:type="spellEnd"/>
      <w:r w:rsidRPr="00A24900">
        <w:rPr>
          <w:rFonts w:cstheme="majorBidi"/>
          <w:szCs w:val="24"/>
        </w:rPr>
        <w:t xml:space="preserve"> pour :</w:t>
      </w:r>
    </w:p>
    <w:p w14:paraId="77B365F7" w14:textId="6A85D3FF" w:rsidR="00EC33CA" w:rsidRPr="00A24900" w:rsidRDefault="00EC33CA">
      <w:pPr>
        <w:pStyle w:val="Paragraphedeliste"/>
        <w:numPr>
          <w:ilvl w:val="0"/>
          <w:numId w:val="21"/>
        </w:numPr>
        <w:jc w:val="both"/>
        <w:rPr>
          <w:rFonts w:cstheme="majorBidi"/>
          <w:szCs w:val="24"/>
        </w:rPr>
      </w:pPr>
      <w:r w:rsidRPr="00A24900">
        <w:rPr>
          <w:rFonts w:cstheme="majorBidi"/>
          <w:szCs w:val="24"/>
        </w:rPr>
        <w:t>Justifier les investissements en prévention auprès de la direction</w:t>
      </w:r>
    </w:p>
    <w:p w14:paraId="385BADBE" w14:textId="637C6A2A" w:rsidR="00EC33CA" w:rsidRPr="00A24900" w:rsidRDefault="00EC33CA">
      <w:pPr>
        <w:pStyle w:val="Paragraphedeliste"/>
        <w:numPr>
          <w:ilvl w:val="0"/>
          <w:numId w:val="21"/>
        </w:numPr>
        <w:jc w:val="both"/>
        <w:rPr>
          <w:rFonts w:cstheme="majorBidi"/>
          <w:szCs w:val="24"/>
        </w:rPr>
      </w:pPr>
      <w:r w:rsidRPr="00A24900">
        <w:rPr>
          <w:rFonts w:cstheme="majorBidi"/>
          <w:szCs w:val="24"/>
        </w:rPr>
        <w:t>Évaluer l'efficacité des actions d'amélioration</w:t>
      </w:r>
    </w:p>
    <w:p w14:paraId="2CB4B825" w14:textId="66364F00" w:rsidR="003370A3" w:rsidRPr="00A24900" w:rsidRDefault="00EC33CA">
      <w:pPr>
        <w:pStyle w:val="Paragraphedeliste"/>
        <w:numPr>
          <w:ilvl w:val="0"/>
          <w:numId w:val="21"/>
        </w:numPr>
        <w:jc w:val="both"/>
        <w:rPr>
          <w:rFonts w:cstheme="majorBidi"/>
          <w:szCs w:val="24"/>
        </w:rPr>
      </w:pPr>
      <w:r w:rsidRPr="00A24900">
        <w:rPr>
          <w:rFonts w:cstheme="majorBidi"/>
          <w:szCs w:val="24"/>
        </w:rPr>
        <w:t>Identifier les déséquilibres (trop de contrôle par rapport à la prévention, ou inversement)</w:t>
      </w:r>
    </w:p>
    <w:p w14:paraId="5361CFDD" w14:textId="4C8B0BCE" w:rsidR="00BD6B86" w:rsidRPr="00A24900" w:rsidRDefault="00291E3A" w:rsidP="007A771A">
      <w:pPr>
        <w:pStyle w:val="Titre6"/>
      </w:pPr>
      <w:bookmarkStart w:id="520" w:name="_Toc233658537"/>
      <w:bookmarkStart w:id="521" w:name="_Toc234197186"/>
      <w:bookmarkStart w:id="522" w:name="_Toc234210426"/>
      <w:bookmarkStart w:id="523" w:name="_Toc234211121"/>
      <w:r w:rsidRPr="00A24900">
        <w:t>c)</w:t>
      </w:r>
      <w:r w:rsidR="00BD6B86" w:rsidRPr="00A24900">
        <w:t xml:space="preserve"> Le </w:t>
      </w:r>
      <w:proofErr w:type="spellStart"/>
      <w:r w:rsidR="00BD6B86" w:rsidRPr="00A24900">
        <w:t>Scrap</w:t>
      </w:r>
      <w:proofErr w:type="spellEnd"/>
      <w:r w:rsidR="00BD6B86" w:rsidRPr="00A24900">
        <w:t xml:space="preserve"> par Cause</w:t>
      </w:r>
      <w:bookmarkEnd w:id="520"/>
      <w:bookmarkEnd w:id="521"/>
      <w:bookmarkEnd w:id="522"/>
      <w:bookmarkEnd w:id="523"/>
    </w:p>
    <w:p w14:paraId="6BBA81BA" w14:textId="7930A175" w:rsidR="00BD6B86" w:rsidRPr="00A24900" w:rsidRDefault="00BD6B86" w:rsidP="007A771A">
      <w:pPr>
        <w:jc w:val="both"/>
        <w:rPr>
          <w:rFonts w:cstheme="majorBidi"/>
          <w:szCs w:val="24"/>
        </w:rPr>
      </w:pPr>
      <w:r w:rsidRPr="00A24900">
        <w:rPr>
          <w:rFonts w:cstheme="majorBidi"/>
          <w:szCs w:val="24"/>
        </w:rPr>
        <w:t xml:space="preserve">Le contrôleur de gestion structure l'analyse du </w:t>
      </w:r>
      <w:proofErr w:type="spellStart"/>
      <w:r w:rsidRPr="00A24900">
        <w:rPr>
          <w:rFonts w:cstheme="majorBidi"/>
          <w:szCs w:val="24"/>
        </w:rPr>
        <w:t>scrap</w:t>
      </w:r>
      <w:proofErr w:type="spellEnd"/>
      <w:r w:rsidRPr="00A24900">
        <w:rPr>
          <w:rFonts w:cstheme="majorBidi"/>
          <w:szCs w:val="24"/>
        </w:rPr>
        <w:t xml:space="preserve"> selon ses causes pour orienter les actions d'amélioration :</w:t>
      </w:r>
    </w:p>
    <w:p w14:paraId="5D0452D1" w14:textId="0346AB7C" w:rsidR="00ED2285" w:rsidRPr="00ED2285" w:rsidRDefault="00ED2285" w:rsidP="00ED2285">
      <w:pPr>
        <w:pStyle w:val="Lgende"/>
        <w:keepNext/>
        <w:jc w:val="center"/>
        <w:rPr>
          <w:sz w:val="24"/>
          <w:szCs w:val="24"/>
        </w:rPr>
      </w:pPr>
      <w:bookmarkStart w:id="524" w:name="_Toc233976161"/>
      <w:r w:rsidRPr="00ED2285">
        <w:rPr>
          <w:sz w:val="24"/>
          <w:szCs w:val="24"/>
        </w:rPr>
        <w:t xml:space="preserve">Tableau </w:t>
      </w:r>
      <w:r w:rsidRPr="00ED2285">
        <w:rPr>
          <w:sz w:val="24"/>
          <w:szCs w:val="24"/>
        </w:rPr>
        <w:fldChar w:fldCharType="begin"/>
      </w:r>
      <w:r w:rsidRPr="00ED2285">
        <w:rPr>
          <w:sz w:val="24"/>
          <w:szCs w:val="24"/>
        </w:rPr>
        <w:instrText xml:space="preserve"> SEQ Tableau \* ARABIC </w:instrText>
      </w:r>
      <w:r w:rsidRPr="00ED2285">
        <w:rPr>
          <w:sz w:val="24"/>
          <w:szCs w:val="24"/>
        </w:rPr>
        <w:fldChar w:fldCharType="separate"/>
      </w:r>
      <w:r w:rsidR="005E650F">
        <w:rPr>
          <w:noProof/>
          <w:sz w:val="24"/>
          <w:szCs w:val="24"/>
        </w:rPr>
        <w:t>3</w:t>
      </w:r>
      <w:r w:rsidRPr="00ED2285">
        <w:rPr>
          <w:sz w:val="24"/>
          <w:szCs w:val="24"/>
        </w:rPr>
        <w:fldChar w:fldCharType="end"/>
      </w:r>
      <w:r w:rsidRPr="00ED2285">
        <w:rPr>
          <w:sz w:val="24"/>
          <w:szCs w:val="24"/>
        </w:rPr>
        <w:t xml:space="preserve">Répartition du </w:t>
      </w:r>
      <w:proofErr w:type="spellStart"/>
      <w:r w:rsidRPr="00ED2285">
        <w:rPr>
          <w:sz w:val="24"/>
          <w:szCs w:val="24"/>
        </w:rPr>
        <w:t>scrap</w:t>
      </w:r>
      <w:proofErr w:type="spellEnd"/>
      <w:r w:rsidRPr="00ED2285">
        <w:rPr>
          <w:sz w:val="24"/>
          <w:szCs w:val="24"/>
        </w:rPr>
        <w:t xml:space="preserve"> par catégorie de causes et indicateurs de suivi</w:t>
      </w:r>
      <w:bookmarkEnd w:id="524"/>
    </w:p>
    <w:tbl>
      <w:tblPr>
        <w:tblStyle w:val="Grilledutableau"/>
        <w:tblW w:w="0" w:type="auto"/>
        <w:tblLook w:val="04A0" w:firstRow="1" w:lastRow="0" w:firstColumn="1" w:lastColumn="0" w:noHBand="0" w:noVBand="1"/>
      </w:tblPr>
      <w:tblGrid>
        <w:gridCol w:w="2924"/>
        <w:gridCol w:w="2958"/>
        <w:gridCol w:w="2895"/>
      </w:tblGrid>
      <w:tr w:rsidR="008332A1" w:rsidRPr="00A24900" w14:paraId="51DAA689" w14:textId="77777777" w:rsidTr="00ED2285">
        <w:tc>
          <w:tcPr>
            <w:tcW w:w="2925" w:type="dxa"/>
            <w:shd w:val="clear" w:color="auto" w:fill="4472C4" w:themeFill="accent1"/>
          </w:tcPr>
          <w:p w14:paraId="77324FF8" w14:textId="73FC70E8" w:rsidR="008332A1" w:rsidRPr="00A24900" w:rsidRDefault="008332A1" w:rsidP="007A771A">
            <w:pPr>
              <w:jc w:val="both"/>
              <w:rPr>
                <w:rFonts w:cstheme="majorBidi"/>
                <w:b/>
                <w:bCs/>
                <w:color w:val="FFFFFF" w:themeColor="background1"/>
                <w:szCs w:val="24"/>
              </w:rPr>
            </w:pPr>
            <w:r w:rsidRPr="00A24900">
              <w:rPr>
                <w:rFonts w:cstheme="majorBidi"/>
                <w:b/>
                <w:bCs/>
                <w:color w:val="FFFFFF" w:themeColor="background1"/>
                <w:szCs w:val="24"/>
              </w:rPr>
              <w:t>Catégorie de cause</w:t>
            </w:r>
          </w:p>
        </w:tc>
        <w:tc>
          <w:tcPr>
            <w:tcW w:w="2959" w:type="dxa"/>
            <w:shd w:val="clear" w:color="auto" w:fill="4472C4" w:themeFill="accent1"/>
          </w:tcPr>
          <w:p w14:paraId="6032D44E" w14:textId="2A97F252" w:rsidR="008332A1" w:rsidRPr="00A24900" w:rsidRDefault="008332A1" w:rsidP="007A771A">
            <w:pPr>
              <w:jc w:val="both"/>
              <w:rPr>
                <w:rFonts w:cstheme="majorBidi"/>
                <w:b/>
                <w:bCs/>
                <w:color w:val="FFFFFF" w:themeColor="background1"/>
                <w:szCs w:val="24"/>
              </w:rPr>
            </w:pPr>
            <w:r w:rsidRPr="00A24900">
              <w:rPr>
                <w:rFonts w:cstheme="majorBidi"/>
                <w:b/>
                <w:bCs/>
                <w:color w:val="FFFFFF" w:themeColor="background1"/>
                <w:szCs w:val="24"/>
              </w:rPr>
              <w:t>Description</w:t>
            </w:r>
          </w:p>
        </w:tc>
        <w:tc>
          <w:tcPr>
            <w:tcW w:w="2897" w:type="dxa"/>
            <w:shd w:val="clear" w:color="auto" w:fill="4472C4" w:themeFill="accent1"/>
          </w:tcPr>
          <w:p w14:paraId="19078DE1" w14:textId="3E7B8811" w:rsidR="008332A1" w:rsidRPr="00A24900" w:rsidRDefault="008332A1" w:rsidP="007A771A">
            <w:pPr>
              <w:jc w:val="both"/>
              <w:rPr>
                <w:rFonts w:cstheme="majorBidi"/>
                <w:b/>
                <w:bCs/>
                <w:color w:val="FFFFFF" w:themeColor="background1"/>
                <w:szCs w:val="24"/>
              </w:rPr>
            </w:pPr>
            <w:r w:rsidRPr="00A24900">
              <w:rPr>
                <w:rFonts w:cstheme="majorBidi"/>
                <w:b/>
                <w:bCs/>
                <w:color w:val="FFFFFF" w:themeColor="background1"/>
                <w:szCs w:val="24"/>
              </w:rPr>
              <w:t>Indicateur associé</w:t>
            </w:r>
          </w:p>
        </w:tc>
      </w:tr>
      <w:tr w:rsidR="008332A1" w:rsidRPr="00A24900" w14:paraId="03C0951E" w14:textId="77777777" w:rsidTr="00ED2285">
        <w:tc>
          <w:tcPr>
            <w:tcW w:w="2925" w:type="dxa"/>
          </w:tcPr>
          <w:p w14:paraId="4C33BFA5" w14:textId="0FBE1AE0" w:rsidR="008332A1" w:rsidRPr="00A24900" w:rsidRDefault="008332A1" w:rsidP="007A771A">
            <w:pPr>
              <w:jc w:val="both"/>
              <w:rPr>
                <w:rFonts w:cstheme="majorBidi"/>
                <w:szCs w:val="24"/>
              </w:rPr>
            </w:pPr>
            <w:proofErr w:type="spellStart"/>
            <w:r w:rsidRPr="00A24900">
              <w:rPr>
                <w:rFonts w:cstheme="majorBidi"/>
                <w:szCs w:val="24"/>
              </w:rPr>
              <w:t>Scrap</w:t>
            </w:r>
            <w:proofErr w:type="spellEnd"/>
            <w:r w:rsidRPr="00A24900">
              <w:rPr>
                <w:rFonts w:cstheme="majorBidi"/>
                <w:szCs w:val="24"/>
              </w:rPr>
              <w:t xml:space="preserve"> technique</w:t>
            </w:r>
          </w:p>
        </w:tc>
        <w:tc>
          <w:tcPr>
            <w:tcW w:w="2959" w:type="dxa"/>
          </w:tcPr>
          <w:p w14:paraId="784BE9AA" w14:textId="2F478357" w:rsidR="008332A1" w:rsidRPr="00A24900" w:rsidRDefault="008332A1" w:rsidP="007A771A">
            <w:pPr>
              <w:jc w:val="both"/>
              <w:rPr>
                <w:rFonts w:cstheme="majorBidi"/>
                <w:szCs w:val="24"/>
              </w:rPr>
            </w:pPr>
            <w:r w:rsidRPr="00A24900">
              <w:rPr>
                <w:rFonts w:cstheme="majorBidi"/>
                <w:szCs w:val="24"/>
              </w:rPr>
              <w:t>Défaillances équipements, outillages, paramètres process</w:t>
            </w:r>
          </w:p>
        </w:tc>
        <w:tc>
          <w:tcPr>
            <w:tcW w:w="2897" w:type="dxa"/>
          </w:tcPr>
          <w:p w14:paraId="13501EF7" w14:textId="265662B8" w:rsidR="008332A1" w:rsidRPr="00A24900" w:rsidRDefault="008332A1" w:rsidP="007A771A">
            <w:pPr>
              <w:jc w:val="both"/>
              <w:rPr>
                <w:rFonts w:cstheme="majorBidi"/>
                <w:szCs w:val="24"/>
              </w:rPr>
            </w:pPr>
            <w:proofErr w:type="spellStart"/>
            <w:r w:rsidRPr="00A24900">
              <w:rPr>
                <w:rFonts w:cstheme="majorBidi"/>
                <w:szCs w:val="24"/>
              </w:rPr>
              <w:t>Scrap</w:t>
            </w:r>
            <w:proofErr w:type="spellEnd"/>
            <w:r w:rsidRPr="00A24900">
              <w:rPr>
                <w:rFonts w:cstheme="majorBidi"/>
                <w:szCs w:val="24"/>
              </w:rPr>
              <w:t xml:space="preserve"> technique / Total </w:t>
            </w:r>
            <w:proofErr w:type="spellStart"/>
            <w:r w:rsidRPr="00A24900">
              <w:rPr>
                <w:rFonts w:cstheme="majorBidi"/>
                <w:szCs w:val="24"/>
              </w:rPr>
              <w:t>scrap</w:t>
            </w:r>
            <w:proofErr w:type="spellEnd"/>
          </w:p>
        </w:tc>
      </w:tr>
      <w:tr w:rsidR="008332A1" w:rsidRPr="00A24900" w14:paraId="1D1A1E1E" w14:textId="77777777" w:rsidTr="00ED2285">
        <w:tc>
          <w:tcPr>
            <w:tcW w:w="2925" w:type="dxa"/>
          </w:tcPr>
          <w:p w14:paraId="0E2559E5" w14:textId="3AB73E5A" w:rsidR="008332A1" w:rsidRPr="00A24900" w:rsidRDefault="008332A1" w:rsidP="007A771A">
            <w:pPr>
              <w:jc w:val="both"/>
              <w:rPr>
                <w:rFonts w:cstheme="majorBidi"/>
                <w:szCs w:val="24"/>
              </w:rPr>
            </w:pPr>
            <w:proofErr w:type="spellStart"/>
            <w:r w:rsidRPr="00A24900">
              <w:rPr>
                <w:rFonts w:cstheme="majorBidi"/>
                <w:szCs w:val="24"/>
              </w:rPr>
              <w:lastRenderedPageBreak/>
              <w:t>Scrap</w:t>
            </w:r>
            <w:proofErr w:type="spellEnd"/>
            <w:r w:rsidRPr="00A24900">
              <w:rPr>
                <w:rFonts w:cstheme="majorBidi"/>
                <w:szCs w:val="24"/>
              </w:rPr>
              <w:t xml:space="preserve"> humain</w:t>
            </w:r>
          </w:p>
        </w:tc>
        <w:tc>
          <w:tcPr>
            <w:tcW w:w="2959" w:type="dxa"/>
          </w:tcPr>
          <w:p w14:paraId="49F6704C" w14:textId="62CD8013" w:rsidR="008332A1" w:rsidRPr="00A24900" w:rsidRDefault="008332A1" w:rsidP="007A771A">
            <w:pPr>
              <w:jc w:val="both"/>
              <w:rPr>
                <w:rFonts w:cstheme="majorBidi"/>
                <w:szCs w:val="24"/>
              </w:rPr>
            </w:pPr>
            <w:r w:rsidRPr="00A24900">
              <w:rPr>
                <w:rFonts w:cstheme="majorBidi"/>
                <w:szCs w:val="24"/>
              </w:rPr>
              <w:t>Erreurs opérationnelles, formation insuffisante, fatigue</w:t>
            </w:r>
          </w:p>
        </w:tc>
        <w:tc>
          <w:tcPr>
            <w:tcW w:w="2897" w:type="dxa"/>
          </w:tcPr>
          <w:p w14:paraId="0E3EDFBD" w14:textId="0A8A7DC7" w:rsidR="008332A1" w:rsidRPr="00A24900" w:rsidRDefault="008332A1" w:rsidP="007A771A">
            <w:pPr>
              <w:jc w:val="both"/>
              <w:rPr>
                <w:rFonts w:cstheme="majorBidi"/>
                <w:szCs w:val="24"/>
              </w:rPr>
            </w:pPr>
            <w:proofErr w:type="spellStart"/>
            <w:r w:rsidRPr="00A24900">
              <w:rPr>
                <w:rFonts w:cstheme="majorBidi"/>
                <w:szCs w:val="24"/>
              </w:rPr>
              <w:t>Scrap</w:t>
            </w:r>
            <w:proofErr w:type="spellEnd"/>
            <w:r w:rsidRPr="00A24900">
              <w:rPr>
                <w:rFonts w:cstheme="majorBidi"/>
                <w:szCs w:val="24"/>
              </w:rPr>
              <w:t xml:space="preserve"> humain / Total </w:t>
            </w:r>
            <w:proofErr w:type="spellStart"/>
            <w:r w:rsidRPr="00A24900">
              <w:rPr>
                <w:rFonts w:cstheme="majorBidi"/>
                <w:szCs w:val="24"/>
              </w:rPr>
              <w:t>scrap</w:t>
            </w:r>
            <w:proofErr w:type="spellEnd"/>
          </w:p>
        </w:tc>
      </w:tr>
      <w:tr w:rsidR="008332A1" w:rsidRPr="00A24900" w14:paraId="1A0E6898" w14:textId="77777777" w:rsidTr="00ED2285">
        <w:tc>
          <w:tcPr>
            <w:tcW w:w="2925" w:type="dxa"/>
          </w:tcPr>
          <w:p w14:paraId="0E02312E" w14:textId="61DF3063" w:rsidR="008332A1" w:rsidRPr="00A24900" w:rsidRDefault="008332A1" w:rsidP="007A771A">
            <w:pPr>
              <w:jc w:val="both"/>
              <w:rPr>
                <w:rFonts w:cstheme="majorBidi"/>
                <w:szCs w:val="24"/>
              </w:rPr>
            </w:pPr>
            <w:proofErr w:type="spellStart"/>
            <w:r w:rsidRPr="00A24900">
              <w:rPr>
                <w:rFonts w:cstheme="majorBidi"/>
                <w:szCs w:val="24"/>
              </w:rPr>
              <w:t>Scrap</w:t>
            </w:r>
            <w:proofErr w:type="spellEnd"/>
            <w:r w:rsidRPr="00A24900">
              <w:rPr>
                <w:rFonts w:cstheme="majorBidi"/>
                <w:szCs w:val="24"/>
              </w:rPr>
              <w:t xml:space="preserve"> matière</w:t>
            </w:r>
          </w:p>
        </w:tc>
        <w:tc>
          <w:tcPr>
            <w:tcW w:w="2959" w:type="dxa"/>
          </w:tcPr>
          <w:p w14:paraId="052561BE" w14:textId="0FF2BDAA" w:rsidR="008332A1" w:rsidRPr="00A24900" w:rsidRDefault="008332A1" w:rsidP="007A771A">
            <w:pPr>
              <w:jc w:val="both"/>
              <w:rPr>
                <w:rFonts w:cstheme="majorBidi"/>
                <w:szCs w:val="24"/>
              </w:rPr>
            </w:pPr>
            <w:r w:rsidRPr="00A24900">
              <w:rPr>
                <w:rFonts w:cstheme="majorBidi"/>
                <w:szCs w:val="24"/>
              </w:rPr>
              <w:t>Qualité insuffisante des approvisionnements</w:t>
            </w:r>
          </w:p>
        </w:tc>
        <w:tc>
          <w:tcPr>
            <w:tcW w:w="2897" w:type="dxa"/>
          </w:tcPr>
          <w:p w14:paraId="06237A10" w14:textId="7E07E540" w:rsidR="008332A1" w:rsidRPr="00A24900" w:rsidRDefault="008332A1" w:rsidP="007A771A">
            <w:pPr>
              <w:jc w:val="both"/>
              <w:rPr>
                <w:rFonts w:cstheme="majorBidi"/>
                <w:szCs w:val="24"/>
              </w:rPr>
            </w:pPr>
            <w:proofErr w:type="spellStart"/>
            <w:r w:rsidRPr="00A24900">
              <w:rPr>
                <w:rFonts w:cstheme="majorBidi"/>
                <w:szCs w:val="24"/>
              </w:rPr>
              <w:t>Scrap</w:t>
            </w:r>
            <w:proofErr w:type="spellEnd"/>
            <w:r w:rsidRPr="00A24900">
              <w:rPr>
                <w:rFonts w:cstheme="majorBidi"/>
                <w:szCs w:val="24"/>
              </w:rPr>
              <w:t xml:space="preserve"> matière / Total </w:t>
            </w:r>
            <w:proofErr w:type="spellStart"/>
            <w:r w:rsidRPr="00A24900">
              <w:rPr>
                <w:rFonts w:cstheme="majorBidi"/>
                <w:szCs w:val="24"/>
              </w:rPr>
              <w:t>scrap</w:t>
            </w:r>
            <w:proofErr w:type="spellEnd"/>
          </w:p>
        </w:tc>
      </w:tr>
      <w:tr w:rsidR="008332A1" w:rsidRPr="00A24900" w14:paraId="42E662D4" w14:textId="77777777" w:rsidTr="00ED2285">
        <w:tc>
          <w:tcPr>
            <w:tcW w:w="2925" w:type="dxa"/>
          </w:tcPr>
          <w:p w14:paraId="35CF4C36" w14:textId="294EB42F" w:rsidR="008332A1" w:rsidRPr="00A24900" w:rsidRDefault="008332A1" w:rsidP="007A771A">
            <w:pPr>
              <w:jc w:val="both"/>
              <w:rPr>
                <w:rFonts w:cstheme="majorBidi"/>
                <w:szCs w:val="24"/>
              </w:rPr>
            </w:pPr>
            <w:proofErr w:type="spellStart"/>
            <w:r w:rsidRPr="00A24900">
              <w:rPr>
                <w:rFonts w:cstheme="majorBidi"/>
                <w:szCs w:val="24"/>
              </w:rPr>
              <w:t>Scrap</w:t>
            </w:r>
            <w:proofErr w:type="spellEnd"/>
            <w:r w:rsidRPr="00A24900">
              <w:rPr>
                <w:rFonts w:cstheme="majorBidi"/>
                <w:szCs w:val="24"/>
              </w:rPr>
              <w:t xml:space="preserve"> organisationnel</w:t>
            </w:r>
          </w:p>
        </w:tc>
        <w:tc>
          <w:tcPr>
            <w:tcW w:w="2959" w:type="dxa"/>
          </w:tcPr>
          <w:p w14:paraId="6CAB87E9" w14:textId="69D06ADA" w:rsidR="008332A1" w:rsidRPr="00A24900" w:rsidRDefault="008332A1" w:rsidP="007A771A">
            <w:pPr>
              <w:jc w:val="both"/>
              <w:rPr>
                <w:rFonts w:cstheme="majorBidi"/>
                <w:szCs w:val="24"/>
              </w:rPr>
            </w:pPr>
            <w:r w:rsidRPr="00A24900">
              <w:rPr>
                <w:rFonts w:cstheme="majorBidi"/>
                <w:szCs w:val="24"/>
              </w:rPr>
              <w:t>Planification, changements fréquents, surcharge</w:t>
            </w:r>
          </w:p>
        </w:tc>
        <w:tc>
          <w:tcPr>
            <w:tcW w:w="2897" w:type="dxa"/>
          </w:tcPr>
          <w:p w14:paraId="0B89DCC0" w14:textId="42DF45ED" w:rsidR="008332A1" w:rsidRPr="00A24900" w:rsidRDefault="008332A1" w:rsidP="007A771A">
            <w:pPr>
              <w:jc w:val="both"/>
              <w:rPr>
                <w:rFonts w:cstheme="majorBidi"/>
                <w:szCs w:val="24"/>
              </w:rPr>
            </w:pPr>
            <w:proofErr w:type="spellStart"/>
            <w:r w:rsidRPr="00A24900">
              <w:rPr>
                <w:rFonts w:cstheme="majorBidi"/>
                <w:szCs w:val="24"/>
              </w:rPr>
              <w:t>Scrap</w:t>
            </w:r>
            <w:proofErr w:type="spellEnd"/>
            <w:r w:rsidRPr="00A24900">
              <w:rPr>
                <w:rFonts w:cstheme="majorBidi"/>
                <w:szCs w:val="24"/>
              </w:rPr>
              <w:t xml:space="preserve"> </w:t>
            </w:r>
            <w:proofErr w:type="spellStart"/>
            <w:r w:rsidRPr="00A24900">
              <w:rPr>
                <w:rFonts w:cstheme="majorBidi"/>
                <w:szCs w:val="24"/>
              </w:rPr>
              <w:t>org</w:t>
            </w:r>
            <w:proofErr w:type="spellEnd"/>
            <w:r w:rsidRPr="00A24900">
              <w:rPr>
                <w:rFonts w:cstheme="majorBidi"/>
                <w:szCs w:val="24"/>
              </w:rPr>
              <w:t xml:space="preserve">. / Total </w:t>
            </w:r>
            <w:proofErr w:type="spellStart"/>
            <w:r w:rsidRPr="00A24900">
              <w:rPr>
                <w:rFonts w:cstheme="majorBidi"/>
                <w:szCs w:val="24"/>
              </w:rPr>
              <w:t>scrap</w:t>
            </w:r>
            <w:proofErr w:type="spellEnd"/>
          </w:p>
        </w:tc>
      </w:tr>
    </w:tbl>
    <w:p w14:paraId="4279F425" w14:textId="3F8AB84B" w:rsidR="00A9246A" w:rsidRPr="00ED2285" w:rsidRDefault="00ED2285" w:rsidP="00ED2285">
      <w:pPr>
        <w:jc w:val="center"/>
        <w:rPr>
          <w:rFonts w:cstheme="majorBidi"/>
          <w:i/>
          <w:iCs/>
          <w:szCs w:val="24"/>
        </w:rPr>
      </w:pPr>
      <w:r w:rsidRPr="00ED2285">
        <w:rPr>
          <w:rFonts w:cstheme="majorBidi"/>
          <w:i/>
          <w:iCs/>
          <w:szCs w:val="24"/>
        </w:rPr>
        <w:t>Source : Élaboration propre, inspirée de la méthodologie Ishikawa (1968) et de l'analyse Pareto.</w:t>
      </w:r>
    </w:p>
    <w:p w14:paraId="7449DA64" w14:textId="62DC8F7F" w:rsidR="00BD6B86" w:rsidRPr="00A24900" w:rsidRDefault="00BD6B86" w:rsidP="007A771A">
      <w:pPr>
        <w:jc w:val="both"/>
        <w:rPr>
          <w:rFonts w:cstheme="majorBidi"/>
          <w:szCs w:val="24"/>
        </w:rPr>
      </w:pPr>
      <w:r w:rsidRPr="00A24900">
        <w:rPr>
          <w:rFonts w:cstheme="majorBidi"/>
          <w:szCs w:val="24"/>
        </w:rPr>
        <w:t xml:space="preserve">Cette répartition, établie par analyse des causes (Ishikawa, 5 Pourquoi), permet de prioriser les actions correctives sur les leviers les plus </w:t>
      </w:r>
      <w:proofErr w:type="spellStart"/>
      <w:r w:rsidRPr="00A24900">
        <w:rPr>
          <w:rFonts w:cstheme="majorBidi"/>
          <w:szCs w:val="24"/>
        </w:rPr>
        <w:t>impactants</w:t>
      </w:r>
      <w:proofErr w:type="spellEnd"/>
      <w:r w:rsidRPr="00A24900">
        <w:rPr>
          <w:rFonts w:cstheme="majorBidi"/>
          <w:szCs w:val="24"/>
        </w:rPr>
        <w:t>.</w:t>
      </w:r>
    </w:p>
    <w:p w14:paraId="35F5F4D7" w14:textId="43800E9D" w:rsidR="00D91212" w:rsidRPr="00A24900" w:rsidRDefault="00A9246A" w:rsidP="007A771A">
      <w:pPr>
        <w:pStyle w:val="Titre5"/>
      </w:pPr>
      <w:bookmarkStart w:id="525" w:name="_Toc233658538"/>
      <w:bookmarkStart w:id="526" w:name="_Toc234197187"/>
      <w:bookmarkStart w:id="527" w:name="_Toc234210427"/>
      <w:bookmarkStart w:id="528" w:name="_Toc234211122"/>
      <w:r w:rsidRPr="00A24900">
        <w:t>2</w:t>
      </w:r>
      <w:r w:rsidR="00D91212" w:rsidRPr="00A24900">
        <w:t>. Les méthodes d'analyse et d'identification des causes</w:t>
      </w:r>
      <w:bookmarkEnd w:id="525"/>
      <w:bookmarkEnd w:id="526"/>
      <w:bookmarkEnd w:id="527"/>
      <w:bookmarkEnd w:id="528"/>
    </w:p>
    <w:p w14:paraId="37BEBAF7" w14:textId="77777777" w:rsidR="00D91212" w:rsidRPr="00A24900" w:rsidRDefault="00D91212" w:rsidP="007A771A">
      <w:pPr>
        <w:jc w:val="both"/>
        <w:rPr>
          <w:rFonts w:cstheme="majorBidi"/>
          <w:szCs w:val="24"/>
        </w:rPr>
      </w:pPr>
      <w:r w:rsidRPr="00A24900">
        <w:rPr>
          <w:rFonts w:cstheme="majorBidi"/>
          <w:szCs w:val="24"/>
        </w:rPr>
        <w:t xml:space="preserve">La maîtrise du </w:t>
      </w:r>
      <w:proofErr w:type="spellStart"/>
      <w:r w:rsidRPr="00A24900">
        <w:rPr>
          <w:rFonts w:cstheme="majorBidi"/>
          <w:szCs w:val="24"/>
        </w:rPr>
        <w:t>scrap</w:t>
      </w:r>
      <w:proofErr w:type="spellEnd"/>
      <w:r w:rsidRPr="00A24900">
        <w:rPr>
          <w:rFonts w:cstheme="majorBidi"/>
          <w:szCs w:val="24"/>
        </w:rPr>
        <w:t xml:space="preserve"> ne peut se limiter à la mesure de son coût : elle suppose également l'identification rigoureuse de ses causes racines. La littérature en gestion de la qualité propose plusieurs méthodes complémentaires à cet effet.</w:t>
      </w:r>
    </w:p>
    <w:p w14:paraId="3CE0C88E" w14:textId="77F53267" w:rsidR="00D91212" w:rsidRPr="00A24900" w:rsidRDefault="00D91212" w:rsidP="007A771A">
      <w:pPr>
        <w:jc w:val="both"/>
        <w:rPr>
          <w:rFonts w:cstheme="majorBidi"/>
          <w:szCs w:val="24"/>
        </w:rPr>
      </w:pPr>
      <w:r w:rsidRPr="00A24900">
        <w:rPr>
          <w:rFonts w:cstheme="majorBidi"/>
          <w:b/>
          <w:bCs/>
          <w:szCs w:val="24"/>
        </w:rPr>
        <w:t xml:space="preserve">Le diagramme d'Ishikawa</w:t>
      </w:r>
      <w:r w:rsidRPr="00A24900">
        <w:rPr>
          <w:rFonts w:cstheme="majorBidi"/>
          <w:szCs w:val="24"/>
        </w:rPr>
        <w:t xml:space="preserve"> : également appelé diagramme causes-effets ou diagramme en arêtes de poisson constitue le second outil fondamental d'analyse causale. Développé par Kaoru Ishikawa (1984), il permet de cartographier l'ensemble des causes potentielles d'un problème de qualité en les organisant selon les cinq familles de facteurs (5M) : Main d'œuvre, Machine, Matière, Méthode et Milieu. Cet outil est particulièrement adapté à l'analyse du </w:t>
      </w:r>
      <w:proofErr w:type="spellStart"/>
      <w:r w:rsidRPr="00A24900">
        <w:rPr>
          <w:rFonts w:cstheme="majorBidi"/>
          <w:szCs w:val="24"/>
        </w:rPr>
        <w:t xml:space="preserve">scrap</w:t>
      </w:r>
      <w:proofErr w:type="spellEnd"/>
      <w:r w:rsidRPr="00A24900">
        <w:rPr>
          <w:rFonts w:cstheme="majorBidi"/>
          <w:szCs w:val="24"/>
        </w:rPr>
        <w:t xml:space="preserve"> en milieu industriel car il force une réflexion structurée et exhaustive sur les causes, évitant ainsi de se focaliser prématurément sur une cause apparente au détriment de causes plus profondes.</w:t>
      </w:r>
    </w:p>
    <w:p w14:paraId="3F36C3D0" w14:textId="2173879A" w:rsidR="00D91212" w:rsidRPr="00A24900" w:rsidRDefault="00D91212" w:rsidP="007A771A">
      <w:pPr>
        <w:jc w:val="both"/>
        <w:rPr>
          <w:rFonts w:cstheme="majorBidi"/>
          <w:szCs w:val="24"/>
        </w:rPr>
      </w:pPr>
      <w:r w:rsidRPr="00A24900">
        <w:rPr>
          <w:rFonts w:cstheme="majorBidi"/>
          <w:b/>
          <w:bCs/>
          <w:szCs w:val="24"/>
        </w:rPr>
        <w:t>La méthode des 5 Pourquoi</w:t>
      </w:r>
      <w:r w:rsidRPr="00A24900">
        <w:rPr>
          <w:rFonts w:cstheme="majorBidi"/>
          <w:szCs w:val="24"/>
        </w:rPr>
        <w:t> : issue du système de production Toyota</w:t>
      </w:r>
      <w:r w:rsidR="00563FE4">
        <w:rPr>
          <w:rFonts w:cstheme="majorBidi"/>
          <w:szCs w:val="24"/>
        </w:rPr>
        <w:t>,</w:t>
      </w:r>
      <w:r w:rsidRPr="00A24900">
        <w:rPr>
          <w:rFonts w:cstheme="majorBidi"/>
          <w:szCs w:val="24"/>
        </w:rPr>
        <w:t xml:space="preserve"> complète utilement le diagramme d'Ishikawa en permettant de remonter des symptômes observés aux causes racines profondes. Ohno (1988) en décrit le principe ainsi : « </w:t>
      </w:r>
      <w:r w:rsidRPr="00A24900">
        <w:rPr>
          <w:rFonts w:cstheme="majorBidi"/>
          <w:i/>
          <w:iCs/>
          <w:szCs w:val="24"/>
        </w:rPr>
        <w:t xml:space="preserve">en posant cinq fois la question "pourquoi", la nature du problème ainsi que sa solution deviennent claires </w:t>
      </w:r>
      <w:r w:rsidRPr="00A24900">
        <w:rPr>
          <w:rFonts w:cstheme="majorBidi"/>
          <w:szCs w:val="24"/>
        </w:rPr>
        <w:t xml:space="preserve">». Appliquée au </w:t>
      </w:r>
      <w:proofErr w:type="spellStart"/>
      <w:r w:rsidRPr="00A24900">
        <w:rPr>
          <w:rFonts w:cstheme="majorBidi"/>
          <w:szCs w:val="24"/>
        </w:rPr>
        <w:t>scrap</w:t>
      </w:r>
      <w:proofErr w:type="spellEnd"/>
      <w:r w:rsidRPr="00A24900">
        <w:rPr>
          <w:rFonts w:cstheme="majorBidi"/>
          <w:szCs w:val="24"/>
        </w:rPr>
        <w:t>, cette méthode permet de dépasser les causes apparentes tel un défaut de sertissage pour identifier la cause profonde par exemple une usure de l'outil de sertissage non détectée par le programme de maintenance.</w:t>
      </w:r>
    </w:p>
    <w:p w14:paraId="15431C58" w14:textId="74AB69AD" w:rsidR="006E3C75" w:rsidRPr="00A24900" w:rsidRDefault="00A9246A" w:rsidP="007A771A">
      <w:pPr>
        <w:pStyle w:val="Titre5"/>
      </w:pPr>
      <w:bookmarkStart w:id="529" w:name="_Toc233658539"/>
      <w:bookmarkStart w:id="530" w:name="_Toc234197188"/>
      <w:bookmarkStart w:id="531" w:name="_Toc234210428"/>
      <w:bookmarkStart w:id="532" w:name="_Toc234211123"/>
      <w:r w:rsidRPr="00A24900">
        <w:lastRenderedPageBreak/>
        <w:t>V</w:t>
      </w:r>
      <w:r w:rsidR="006E3C75" w:rsidRPr="00A24900">
        <w:t xml:space="preserve">II. Les Outils de Pilotage et de </w:t>
      </w:r>
      <w:proofErr w:type="spellStart"/>
      <w:r w:rsidR="006E3C75" w:rsidRPr="00A24900">
        <w:t>Reporting</w:t>
      </w:r>
      <w:bookmarkEnd w:id="529"/>
      <w:bookmarkEnd w:id="530"/>
      <w:bookmarkEnd w:id="531"/>
      <w:bookmarkEnd w:id="532"/>
      <w:proofErr w:type="spellEnd"/>
    </w:p>
    <w:p w14:paraId="0E9230EB" w14:textId="78A29A79" w:rsidR="006E3C75" w:rsidRPr="00A24900" w:rsidRDefault="006E3C75" w:rsidP="007A771A">
      <w:pPr>
        <w:pStyle w:val="Titre4"/>
      </w:pPr>
      <w:bookmarkStart w:id="533" w:name="_Toc233658540"/>
      <w:bookmarkStart w:id="534" w:name="_Toc234197189"/>
      <w:bookmarkStart w:id="535" w:name="_Toc234210429"/>
      <w:bookmarkStart w:id="536" w:name="_Toc234211124"/>
      <w:r w:rsidRPr="00A24900">
        <w:t xml:space="preserve">1. Le Tableau de Bord de Pilotage du </w:t>
      </w:r>
      <w:proofErr w:type="spellStart"/>
      <w:r w:rsidRPr="00A24900">
        <w:t>Scrap</w:t>
      </w:r>
      <w:bookmarkEnd w:id="533"/>
      <w:bookmarkEnd w:id="534"/>
      <w:bookmarkEnd w:id="535"/>
      <w:bookmarkEnd w:id="536"/>
      <w:proofErr w:type="spellEnd"/>
    </w:p>
    <w:p w14:paraId="196B6AE2" w14:textId="28F16DA8" w:rsidR="006E3C75" w:rsidRPr="00A24900" w:rsidRDefault="00291E3A" w:rsidP="007A771A">
      <w:pPr>
        <w:pStyle w:val="Titre6"/>
      </w:pPr>
      <w:bookmarkStart w:id="537" w:name="_Toc233658541"/>
      <w:bookmarkStart w:id="538" w:name="_Toc234197190"/>
      <w:bookmarkStart w:id="539" w:name="_Toc234210430"/>
      <w:bookmarkStart w:id="540" w:name="_Toc234211125"/>
      <w:r w:rsidRPr="00A24900">
        <w:t>a)</w:t>
      </w:r>
      <w:r w:rsidR="006E3C75" w:rsidRPr="00A24900">
        <w:t xml:space="preserve"> Architecture du Tableau de Bord</w:t>
      </w:r>
      <w:bookmarkEnd w:id="537"/>
      <w:bookmarkEnd w:id="538"/>
      <w:bookmarkEnd w:id="539"/>
      <w:bookmarkEnd w:id="540"/>
    </w:p>
    <w:p w14:paraId="7A39CBA0" w14:textId="13E6248E" w:rsidR="00152CA5" w:rsidRPr="00A24900" w:rsidRDefault="006E3C75" w:rsidP="007A771A">
      <w:pPr>
        <w:jc w:val="both"/>
        <w:rPr>
          <w:rFonts w:cstheme="majorBidi"/>
          <w:szCs w:val="24"/>
        </w:rPr>
      </w:pPr>
      <w:r w:rsidRPr="00A24900">
        <w:rPr>
          <w:rFonts w:cstheme="majorBidi"/>
          <w:szCs w:val="24"/>
        </w:rPr>
        <w:t xml:space="preserve">Le contrôleur de gestion conçoit et déploie des tableaux de bord intégrés qui synthétisent les indicateurs de </w:t>
      </w:r>
      <w:proofErr w:type="spellStart"/>
      <w:r w:rsidRPr="00A24900">
        <w:rPr>
          <w:rFonts w:cstheme="majorBidi"/>
          <w:szCs w:val="24"/>
        </w:rPr>
        <w:t>scrap</w:t>
      </w:r>
      <w:proofErr w:type="spellEnd"/>
      <w:r w:rsidRPr="00A24900">
        <w:rPr>
          <w:rFonts w:cstheme="majorBidi"/>
          <w:szCs w:val="24"/>
        </w:rPr>
        <w:t xml:space="preserve"> dans une perspective multidimensionnelle et multi-niveaux. L'architecture du tableau de bord suit la pyramide de pilotage de l'entreprise :</w:t>
      </w:r>
    </w:p>
    <w:p w14:paraId="3409730F" w14:textId="3EC52BFF" w:rsidR="00ED2285" w:rsidRPr="00ED2285" w:rsidRDefault="00ED2285" w:rsidP="00ED2285">
      <w:pPr>
        <w:pStyle w:val="Lgende"/>
        <w:keepNext/>
        <w:jc w:val="center"/>
        <w:rPr>
          <w:sz w:val="24"/>
          <w:szCs w:val="24"/>
        </w:rPr>
      </w:pPr>
      <w:bookmarkStart w:id="541" w:name="_Toc233976162"/>
      <w:r w:rsidRPr="00ED2285">
        <w:rPr>
          <w:sz w:val="24"/>
          <w:szCs w:val="24"/>
        </w:rPr>
        <w:t xml:space="preserve">Tableau </w:t>
      </w:r>
      <w:r w:rsidRPr="00ED2285">
        <w:rPr>
          <w:sz w:val="24"/>
          <w:szCs w:val="24"/>
        </w:rPr>
        <w:fldChar w:fldCharType="begin"/>
      </w:r>
      <w:r w:rsidRPr="00ED2285">
        <w:rPr>
          <w:sz w:val="24"/>
          <w:szCs w:val="24"/>
        </w:rPr>
        <w:instrText xml:space="preserve"> SEQ Tableau \* ARABIC </w:instrText>
      </w:r>
      <w:r w:rsidRPr="00ED2285">
        <w:rPr>
          <w:sz w:val="24"/>
          <w:szCs w:val="24"/>
        </w:rPr>
        <w:fldChar w:fldCharType="separate"/>
      </w:r>
      <w:r w:rsidR="005E650F">
        <w:rPr>
          <w:noProof/>
          <w:sz w:val="24"/>
          <w:szCs w:val="24"/>
        </w:rPr>
        <w:t>4</w:t>
      </w:r>
      <w:r w:rsidRPr="00ED2285">
        <w:rPr>
          <w:sz w:val="24"/>
          <w:szCs w:val="24"/>
        </w:rPr>
        <w:fldChar w:fldCharType="end"/>
      </w:r>
      <w:r w:rsidRPr="00ED2285">
        <w:rPr>
          <w:sz w:val="24"/>
          <w:szCs w:val="24"/>
        </w:rPr>
        <w:t xml:space="preserve"> Architecture du tableau de bord de pilotage du </w:t>
      </w:r>
      <w:proofErr w:type="spellStart"/>
      <w:r w:rsidRPr="00ED2285">
        <w:rPr>
          <w:sz w:val="24"/>
          <w:szCs w:val="24"/>
        </w:rPr>
        <w:t>scrap</w:t>
      </w:r>
      <w:proofErr w:type="spellEnd"/>
      <w:r w:rsidRPr="00ED2285">
        <w:rPr>
          <w:sz w:val="24"/>
          <w:szCs w:val="24"/>
        </w:rPr>
        <w:t xml:space="preserve"> par niveau de décision</w:t>
      </w:r>
      <w:bookmarkEnd w:id="541"/>
    </w:p>
    <w:tbl>
      <w:tblPr>
        <w:tblStyle w:val="Grilledutableau"/>
        <w:tblW w:w="0" w:type="auto"/>
        <w:tblLook w:val="04A0" w:firstRow="1" w:lastRow="0" w:firstColumn="1" w:lastColumn="0" w:noHBand="0" w:noVBand="1"/>
      </w:tblPr>
      <w:tblGrid>
        <w:gridCol w:w="1610"/>
        <w:gridCol w:w="1511"/>
        <w:gridCol w:w="1819"/>
        <w:gridCol w:w="1731"/>
        <w:gridCol w:w="2106"/>
      </w:tblGrid>
      <w:tr w:rsidR="000C3BAB" w:rsidRPr="00A24900" w14:paraId="50F72B4C" w14:textId="77777777" w:rsidTr="00563FE4">
        <w:tc>
          <w:tcPr>
            <w:tcW w:w="1634" w:type="dxa"/>
            <w:shd w:val="clear" w:color="auto" w:fill="4472C4" w:themeFill="accent1"/>
          </w:tcPr>
          <w:p w14:paraId="328A35D2" w14:textId="5A152E5B" w:rsidR="000C3BAB" w:rsidRPr="00A24900" w:rsidRDefault="000C3BAB" w:rsidP="007A771A">
            <w:pPr>
              <w:jc w:val="both"/>
              <w:rPr>
                <w:rFonts w:cstheme="majorBidi"/>
                <w:b/>
                <w:bCs/>
                <w:color w:val="FFFFFF" w:themeColor="background1"/>
                <w:szCs w:val="24"/>
              </w:rPr>
            </w:pPr>
            <w:r w:rsidRPr="00A24900">
              <w:rPr>
                <w:rFonts w:cstheme="majorBidi"/>
                <w:b/>
                <w:bCs/>
                <w:color w:val="FFFFFF" w:themeColor="background1"/>
                <w:szCs w:val="24"/>
              </w:rPr>
              <w:t>Niveau de pilotage</w:t>
            </w:r>
          </w:p>
        </w:tc>
        <w:tc>
          <w:tcPr>
            <w:tcW w:w="1338" w:type="dxa"/>
            <w:shd w:val="clear" w:color="auto" w:fill="4472C4" w:themeFill="accent1"/>
          </w:tcPr>
          <w:p w14:paraId="7B3F7947" w14:textId="41B58A10" w:rsidR="000C3BAB" w:rsidRPr="00A24900" w:rsidRDefault="000C3BAB" w:rsidP="007A771A">
            <w:pPr>
              <w:jc w:val="both"/>
              <w:rPr>
                <w:rFonts w:cstheme="majorBidi"/>
                <w:b/>
                <w:bCs/>
                <w:color w:val="FFFFFF" w:themeColor="background1"/>
                <w:szCs w:val="24"/>
              </w:rPr>
            </w:pPr>
            <w:r w:rsidRPr="00A24900">
              <w:rPr>
                <w:rFonts w:cstheme="majorBidi"/>
                <w:b/>
                <w:bCs/>
                <w:color w:val="FFFFFF" w:themeColor="background1"/>
                <w:szCs w:val="24"/>
              </w:rPr>
              <w:t xml:space="preserve">Fréquence du </w:t>
            </w:r>
            <w:proofErr w:type="spellStart"/>
            <w:r w:rsidRPr="00A24900">
              <w:rPr>
                <w:rFonts w:cstheme="majorBidi"/>
                <w:b/>
                <w:bCs/>
                <w:color w:val="FFFFFF" w:themeColor="background1"/>
                <w:szCs w:val="24"/>
              </w:rPr>
              <w:t>reporting</w:t>
            </w:r>
            <w:proofErr w:type="spellEnd"/>
          </w:p>
        </w:tc>
        <w:tc>
          <w:tcPr>
            <w:tcW w:w="1907" w:type="dxa"/>
            <w:shd w:val="clear" w:color="auto" w:fill="4472C4" w:themeFill="accent1"/>
          </w:tcPr>
          <w:p w14:paraId="4D1C82C7" w14:textId="7F53C226" w:rsidR="000C3BAB" w:rsidRPr="00A24900" w:rsidRDefault="000C3BAB" w:rsidP="007A771A">
            <w:pPr>
              <w:jc w:val="both"/>
              <w:rPr>
                <w:rFonts w:cstheme="majorBidi"/>
                <w:b/>
                <w:bCs/>
                <w:color w:val="FFFFFF" w:themeColor="background1"/>
                <w:szCs w:val="24"/>
              </w:rPr>
            </w:pPr>
            <w:r w:rsidRPr="00A24900">
              <w:rPr>
                <w:rFonts w:cstheme="majorBidi"/>
                <w:b/>
                <w:bCs/>
                <w:color w:val="FFFFFF" w:themeColor="background1"/>
                <w:szCs w:val="24"/>
              </w:rPr>
              <w:t>Indicateurs suivis</w:t>
            </w:r>
          </w:p>
        </w:tc>
        <w:tc>
          <w:tcPr>
            <w:tcW w:w="1758" w:type="dxa"/>
            <w:shd w:val="clear" w:color="auto" w:fill="4472C4" w:themeFill="accent1"/>
          </w:tcPr>
          <w:p w14:paraId="59D1F6C4" w14:textId="0C6DA5FD" w:rsidR="000C3BAB" w:rsidRPr="00A24900" w:rsidRDefault="000C3BAB" w:rsidP="007A771A">
            <w:pPr>
              <w:jc w:val="both"/>
              <w:rPr>
                <w:rFonts w:cstheme="majorBidi"/>
                <w:b/>
                <w:bCs/>
                <w:color w:val="FFFFFF" w:themeColor="background1"/>
                <w:szCs w:val="24"/>
              </w:rPr>
            </w:pPr>
            <w:r w:rsidRPr="00A24900">
              <w:rPr>
                <w:rFonts w:cstheme="majorBidi"/>
                <w:b/>
                <w:bCs/>
                <w:color w:val="FFFFFF" w:themeColor="background1"/>
                <w:szCs w:val="24"/>
              </w:rPr>
              <w:t>Destinataires</w:t>
            </w:r>
          </w:p>
        </w:tc>
        <w:tc>
          <w:tcPr>
            <w:tcW w:w="2140" w:type="dxa"/>
            <w:shd w:val="clear" w:color="auto" w:fill="4472C4" w:themeFill="accent1"/>
          </w:tcPr>
          <w:p w14:paraId="66F49B50" w14:textId="7D151C03" w:rsidR="000C3BAB" w:rsidRPr="00A24900" w:rsidRDefault="000C3BAB" w:rsidP="007A771A">
            <w:pPr>
              <w:jc w:val="both"/>
              <w:rPr>
                <w:rFonts w:cstheme="majorBidi"/>
                <w:b/>
                <w:bCs/>
                <w:color w:val="FFFFFF" w:themeColor="background1"/>
                <w:szCs w:val="24"/>
              </w:rPr>
            </w:pPr>
            <w:r w:rsidRPr="00A24900">
              <w:rPr>
                <w:rFonts w:cstheme="majorBidi"/>
                <w:b/>
                <w:bCs/>
                <w:color w:val="FFFFFF" w:themeColor="background1"/>
                <w:szCs w:val="24"/>
              </w:rPr>
              <w:t>Objectifs</w:t>
            </w:r>
          </w:p>
        </w:tc>
      </w:tr>
      <w:tr w:rsidR="000C3BAB" w:rsidRPr="00A24900" w14:paraId="459D56CC" w14:textId="77777777" w:rsidTr="00563FE4">
        <w:tc>
          <w:tcPr>
            <w:tcW w:w="1634" w:type="dxa"/>
          </w:tcPr>
          <w:p w14:paraId="3544D748" w14:textId="64C4AB7E" w:rsidR="000C3BAB" w:rsidRPr="00563FE4" w:rsidRDefault="000C3BAB" w:rsidP="007A771A">
            <w:pPr>
              <w:jc w:val="both"/>
              <w:rPr>
                <w:rFonts w:cstheme="majorBidi"/>
                <w:sz w:val="22"/>
              </w:rPr>
            </w:pPr>
            <w:r w:rsidRPr="00563FE4">
              <w:rPr>
                <w:rFonts w:cstheme="majorBidi"/>
                <w:sz w:val="22"/>
              </w:rPr>
              <w:t>Stratégique</w:t>
            </w:r>
          </w:p>
        </w:tc>
        <w:tc>
          <w:tcPr>
            <w:tcW w:w="1338" w:type="dxa"/>
          </w:tcPr>
          <w:p w14:paraId="6C69D257" w14:textId="77777777" w:rsidR="00563FE4" w:rsidRPr="00563FE4" w:rsidRDefault="000C3BAB" w:rsidP="007A771A">
            <w:pPr>
              <w:jc w:val="both"/>
              <w:rPr>
                <w:rFonts w:cstheme="majorBidi"/>
                <w:sz w:val="22"/>
              </w:rPr>
            </w:pPr>
            <w:r w:rsidRPr="00563FE4">
              <w:rPr>
                <w:rFonts w:cstheme="majorBidi"/>
                <w:sz w:val="22"/>
              </w:rPr>
              <w:t xml:space="preserve">Trimestrielle </w:t>
            </w:r>
          </w:p>
          <w:p w14:paraId="2D03A260" w14:textId="19D0701D" w:rsidR="000C3BAB" w:rsidRPr="00563FE4" w:rsidRDefault="000C3BAB" w:rsidP="007A771A">
            <w:pPr>
              <w:jc w:val="both"/>
              <w:rPr>
                <w:rFonts w:cstheme="majorBidi"/>
                <w:sz w:val="22"/>
              </w:rPr>
            </w:pPr>
            <w:r w:rsidRPr="00563FE4">
              <w:rPr>
                <w:rFonts w:cstheme="majorBidi"/>
                <w:sz w:val="22"/>
              </w:rPr>
              <w:t>/ Annuelle</w:t>
            </w:r>
          </w:p>
        </w:tc>
        <w:tc>
          <w:tcPr>
            <w:tcW w:w="1907" w:type="dxa"/>
          </w:tcPr>
          <w:p w14:paraId="40427F35" w14:textId="5AD80B60" w:rsidR="000C3BAB" w:rsidRPr="00563FE4" w:rsidRDefault="00D93879" w:rsidP="007A771A">
            <w:pPr>
              <w:jc w:val="both"/>
              <w:rPr>
                <w:rFonts w:cstheme="majorBidi"/>
                <w:sz w:val="22"/>
              </w:rPr>
            </w:pPr>
            <w:r w:rsidRPr="00563FE4">
              <w:rPr>
                <w:rFonts w:cstheme="majorBidi"/>
                <w:sz w:val="22"/>
              </w:rPr>
              <w:t xml:space="preserve"> </w:t>
            </w:r>
            <w:r w:rsidR="000C3BAB" w:rsidRPr="00563FE4">
              <w:rPr>
                <w:rFonts w:cstheme="majorBidi"/>
                <w:sz w:val="22"/>
              </w:rPr>
              <w:t xml:space="preserve">Impact du </w:t>
            </w:r>
            <w:proofErr w:type="spellStart"/>
            <w:r w:rsidR="000C3BAB" w:rsidRPr="00563FE4">
              <w:rPr>
                <w:rFonts w:cstheme="majorBidi"/>
                <w:sz w:val="22"/>
              </w:rPr>
              <w:t>scrap</w:t>
            </w:r>
            <w:proofErr w:type="spellEnd"/>
            <w:r w:rsidR="000C3BAB" w:rsidRPr="00563FE4">
              <w:rPr>
                <w:rFonts w:cstheme="majorBidi"/>
                <w:sz w:val="22"/>
              </w:rPr>
              <w:t xml:space="preserve"> sur la marge</w:t>
            </w:r>
          </w:p>
          <w:p w14:paraId="5216F91B" w14:textId="07F10A71" w:rsidR="000C3BAB" w:rsidRPr="00563FE4" w:rsidRDefault="00D93879" w:rsidP="007A771A">
            <w:pPr>
              <w:jc w:val="both"/>
              <w:rPr>
                <w:rFonts w:cstheme="majorBidi"/>
                <w:sz w:val="22"/>
              </w:rPr>
            </w:pPr>
            <w:r w:rsidRPr="00563FE4">
              <w:rPr>
                <w:rFonts w:cstheme="majorBidi"/>
                <w:sz w:val="22"/>
              </w:rPr>
              <w:t xml:space="preserve"> </w:t>
            </w:r>
            <w:r w:rsidR="000C3BAB" w:rsidRPr="00563FE4">
              <w:rPr>
                <w:rFonts w:cstheme="majorBidi"/>
                <w:sz w:val="22"/>
              </w:rPr>
              <w:t>Retour sur investissement (ROI) des actions d'amélioration</w:t>
            </w:r>
          </w:p>
          <w:p w14:paraId="565F6D61" w14:textId="0009F270" w:rsidR="000C3BAB" w:rsidRPr="00563FE4" w:rsidRDefault="00D93879" w:rsidP="007A771A">
            <w:pPr>
              <w:jc w:val="both"/>
              <w:rPr>
                <w:rFonts w:cstheme="majorBidi"/>
                <w:sz w:val="22"/>
              </w:rPr>
            </w:pPr>
            <w:r w:rsidRPr="00563FE4">
              <w:rPr>
                <w:rFonts w:cstheme="majorBidi"/>
                <w:sz w:val="22"/>
              </w:rPr>
              <w:t xml:space="preserve"> </w:t>
            </w:r>
            <w:r w:rsidR="000C3BAB" w:rsidRPr="00563FE4">
              <w:rPr>
                <w:rFonts w:cstheme="majorBidi"/>
                <w:sz w:val="22"/>
              </w:rPr>
              <w:t xml:space="preserve">Évolution du taux de </w:t>
            </w:r>
            <w:proofErr w:type="spellStart"/>
            <w:r w:rsidR="000C3BAB" w:rsidRPr="00563FE4">
              <w:rPr>
                <w:rFonts w:cstheme="majorBidi"/>
                <w:sz w:val="22"/>
              </w:rPr>
              <w:t>scrap</w:t>
            </w:r>
            <w:proofErr w:type="spellEnd"/>
            <w:r w:rsidR="000C3BAB" w:rsidRPr="00563FE4">
              <w:rPr>
                <w:rFonts w:cstheme="majorBidi"/>
                <w:sz w:val="22"/>
              </w:rPr>
              <w:t xml:space="preserve"> sur les trois dernières années</w:t>
            </w:r>
          </w:p>
          <w:p w14:paraId="7F78FFB5" w14:textId="40F81E76" w:rsidR="000C3BAB" w:rsidRPr="00563FE4" w:rsidRDefault="00D93879" w:rsidP="007A771A">
            <w:pPr>
              <w:jc w:val="both"/>
              <w:rPr>
                <w:rFonts w:cstheme="majorBidi"/>
                <w:sz w:val="22"/>
              </w:rPr>
            </w:pPr>
            <w:r w:rsidRPr="00563FE4">
              <w:rPr>
                <w:rFonts w:cstheme="majorBidi"/>
                <w:sz w:val="22"/>
              </w:rPr>
              <w:t xml:space="preserve"> </w:t>
            </w:r>
            <w:r w:rsidR="000C3BAB" w:rsidRPr="00563FE4">
              <w:rPr>
                <w:rFonts w:cstheme="majorBidi"/>
                <w:sz w:val="22"/>
              </w:rPr>
              <w:t>Benchmarking sectoriel</w:t>
            </w:r>
          </w:p>
        </w:tc>
        <w:tc>
          <w:tcPr>
            <w:tcW w:w="1758" w:type="dxa"/>
          </w:tcPr>
          <w:p w14:paraId="57A5A127" w14:textId="77777777" w:rsidR="00563FE4" w:rsidRPr="00563FE4" w:rsidRDefault="00563FE4" w:rsidP="00563FE4">
            <w:pPr>
              <w:rPr>
                <w:rFonts w:cstheme="majorBidi"/>
                <w:sz w:val="22"/>
              </w:rPr>
            </w:pPr>
            <w:r w:rsidRPr="00563FE4">
              <w:rPr>
                <w:rFonts w:cstheme="majorBidi"/>
                <w:sz w:val="22"/>
              </w:rPr>
              <w:t>Direction générale</w:t>
            </w:r>
          </w:p>
          <w:p w14:paraId="5FF6C3DB" w14:textId="08243B26" w:rsidR="000C3BAB" w:rsidRPr="00563FE4" w:rsidRDefault="00563FE4" w:rsidP="00563FE4">
            <w:pPr>
              <w:rPr>
                <w:rFonts w:cstheme="majorBidi"/>
                <w:sz w:val="22"/>
              </w:rPr>
            </w:pPr>
            <w:r w:rsidRPr="00563FE4">
              <w:rPr>
                <w:rFonts w:cstheme="majorBidi"/>
                <w:sz w:val="22"/>
              </w:rPr>
              <w:t>Conseil d'administration</w:t>
            </w:r>
          </w:p>
        </w:tc>
        <w:tc>
          <w:tcPr>
            <w:tcW w:w="2140" w:type="dxa"/>
          </w:tcPr>
          <w:p w14:paraId="4186500C" w14:textId="0DE49C38" w:rsidR="00FF5F60" w:rsidRPr="00563FE4" w:rsidRDefault="00D93879" w:rsidP="00563FE4">
            <w:pPr>
              <w:rPr>
                <w:rFonts w:cstheme="majorBidi"/>
                <w:sz w:val="22"/>
              </w:rPr>
            </w:pPr>
            <w:r w:rsidRPr="00563FE4">
              <w:rPr>
                <w:rFonts w:cstheme="majorBidi"/>
                <w:sz w:val="22"/>
              </w:rPr>
              <w:t xml:space="preserve"> </w:t>
            </w:r>
            <w:r w:rsidR="00FF5F60" w:rsidRPr="00563FE4">
              <w:rPr>
                <w:rFonts w:cstheme="majorBidi"/>
                <w:sz w:val="22"/>
              </w:rPr>
              <w:t>Aider à la prise de décisions stratégiques</w:t>
            </w:r>
          </w:p>
          <w:p w14:paraId="58B9A437" w14:textId="262C6980" w:rsidR="00FF5F60" w:rsidRPr="00563FE4" w:rsidRDefault="00D93879" w:rsidP="00563FE4">
            <w:pPr>
              <w:rPr>
                <w:rFonts w:cstheme="majorBidi"/>
                <w:sz w:val="22"/>
              </w:rPr>
            </w:pPr>
            <w:r w:rsidRPr="00563FE4">
              <w:rPr>
                <w:rFonts w:cstheme="majorBidi"/>
                <w:sz w:val="22"/>
              </w:rPr>
              <w:t xml:space="preserve"> </w:t>
            </w:r>
            <w:r w:rsidR="00FF5F60" w:rsidRPr="00563FE4">
              <w:rPr>
                <w:rFonts w:cstheme="majorBidi"/>
                <w:sz w:val="22"/>
              </w:rPr>
              <w:t>Orienter l'allocation des ressources</w:t>
            </w:r>
          </w:p>
          <w:p w14:paraId="18C48134" w14:textId="4B037152" w:rsidR="000C3BAB" w:rsidRPr="00563FE4" w:rsidRDefault="00D93879" w:rsidP="00563FE4">
            <w:pPr>
              <w:rPr>
                <w:rFonts w:cstheme="majorBidi"/>
                <w:sz w:val="22"/>
              </w:rPr>
            </w:pPr>
            <w:r w:rsidRPr="00563FE4">
              <w:rPr>
                <w:rFonts w:cstheme="majorBidi"/>
                <w:sz w:val="22"/>
              </w:rPr>
              <w:t xml:space="preserve"> </w:t>
            </w:r>
            <w:r w:rsidR="00FF5F60" w:rsidRPr="00563FE4">
              <w:rPr>
                <w:rFonts w:cstheme="majorBidi"/>
                <w:sz w:val="22"/>
              </w:rPr>
              <w:t>Alimenter la communication avec les investisseurs</w:t>
            </w:r>
          </w:p>
        </w:tc>
      </w:tr>
      <w:tr w:rsidR="000C3BAB" w:rsidRPr="00A24900" w14:paraId="5E518B00" w14:textId="77777777" w:rsidTr="00563FE4">
        <w:tc>
          <w:tcPr>
            <w:tcW w:w="1634" w:type="dxa"/>
          </w:tcPr>
          <w:p w14:paraId="40179EB6" w14:textId="718BF044" w:rsidR="000C3BAB" w:rsidRPr="00563FE4" w:rsidRDefault="000C3BAB" w:rsidP="007A771A">
            <w:pPr>
              <w:jc w:val="both"/>
              <w:rPr>
                <w:rFonts w:cstheme="majorBidi"/>
                <w:sz w:val="22"/>
              </w:rPr>
            </w:pPr>
            <w:r w:rsidRPr="00563FE4">
              <w:rPr>
                <w:rFonts w:cstheme="majorBidi"/>
                <w:sz w:val="22"/>
              </w:rPr>
              <w:t>Tactique</w:t>
            </w:r>
          </w:p>
        </w:tc>
        <w:tc>
          <w:tcPr>
            <w:tcW w:w="1338" w:type="dxa"/>
          </w:tcPr>
          <w:p w14:paraId="65307459" w14:textId="037E6768" w:rsidR="000C3BAB" w:rsidRPr="00563FE4" w:rsidRDefault="000C3BAB" w:rsidP="007A771A">
            <w:pPr>
              <w:jc w:val="both"/>
              <w:rPr>
                <w:rFonts w:cstheme="majorBidi"/>
                <w:sz w:val="22"/>
              </w:rPr>
            </w:pPr>
            <w:r w:rsidRPr="00563FE4">
              <w:rPr>
                <w:rFonts w:cstheme="majorBidi"/>
                <w:sz w:val="22"/>
              </w:rPr>
              <w:t>Mensuelle</w:t>
            </w:r>
          </w:p>
        </w:tc>
        <w:tc>
          <w:tcPr>
            <w:tcW w:w="1907" w:type="dxa"/>
          </w:tcPr>
          <w:p w14:paraId="68963030" w14:textId="6BD33697" w:rsidR="000C3BAB" w:rsidRPr="00563FE4" w:rsidRDefault="00D93879" w:rsidP="00563FE4">
            <w:pPr>
              <w:rPr>
                <w:rFonts w:cstheme="majorBidi"/>
                <w:sz w:val="22"/>
              </w:rPr>
            </w:pPr>
            <w:r w:rsidRPr="00563FE4">
              <w:rPr>
                <w:rFonts w:cstheme="majorBidi"/>
                <w:sz w:val="22"/>
              </w:rPr>
              <w:t xml:space="preserve"> </w:t>
            </w:r>
            <w:r w:rsidR="000C3BAB" w:rsidRPr="00563FE4">
              <w:rPr>
                <w:rFonts w:cstheme="majorBidi"/>
                <w:sz w:val="22"/>
              </w:rPr>
              <w:t xml:space="preserve">Coût du </w:t>
            </w:r>
            <w:proofErr w:type="spellStart"/>
            <w:r w:rsidR="000C3BAB" w:rsidRPr="00563FE4">
              <w:rPr>
                <w:rFonts w:cstheme="majorBidi"/>
                <w:sz w:val="22"/>
              </w:rPr>
              <w:t>scrap</w:t>
            </w:r>
            <w:proofErr w:type="spellEnd"/>
          </w:p>
          <w:p w14:paraId="64C38CA8" w14:textId="226076C9" w:rsidR="000C3BAB" w:rsidRPr="00563FE4" w:rsidRDefault="00D93879" w:rsidP="00563FE4">
            <w:pPr>
              <w:rPr>
                <w:rFonts w:cstheme="majorBidi"/>
                <w:sz w:val="22"/>
              </w:rPr>
            </w:pPr>
            <w:r w:rsidRPr="00563FE4">
              <w:rPr>
                <w:rFonts w:cstheme="majorBidi"/>
                <w:sz w:val="22"/>
              </w:rPr>
              <w:t xml:space="preserve"> </w:t>
            </w:r>
            <w:r w:rsidR="000C3BAB" w:rsidRPr="00563FE4">
              <w:rPr>
                <w:rFonts w:cstheme="majorBidi"/>
                <w:sz w:val="22"/>
              </w:rPr>
              <w:t xml:space="preserve">Taux de </w:t>
            </w:r>
            <w:proofErr w:type="spellStart"/>
            <w:r w:rsidR="000C3BAB" w:rsidRPr="00563FE4">
              <w:rPr>
                <w:rFonts w:cstheme="majorBidi"/>
                <w:sz w:val="22"/>
              </w:rPr>
              <w:t>scrap</w:t>
            </w:r>
            <w:proofErr w:type="spellEnd"/>
            <w:r w:rsidR="000C3BAB" w:rsidRPr="00563FE4">
              <w:rPr>
                <w:rFonts w:cstheme="majorBidi"/>
                <w:sz w:val="22"/>
              </w:rPr>
              <w:t xml:space="preserve"> par site, par produit et par famille de produits</w:t>
            </w:r>
          </w:p>
          <w:p w14:paraId="3CF80676" w14:textId="158954BB" w:rsidR="000C3BAB" w:rsidRPr="00563FE4" w:rsidRDefault="00D93879" w:rsidP="00563FE4">
            <w:pPr>
              <w:rPr>
                <w:rFonts w:cstheme="majorBidi"/>
                <w:sz w:val="22"/>
              </w:rPr>
            </w:pPr>
            <w:r w:rsidRPr="00563FE4">
              <w:rPr>
                <w:rFonts w:cstheme="majorBidi"/>
                <w:sz w:val="22"/>
              </w:rPr>
              <w:t xml:space="preserve"> </w:t>
            </w:r>
            <w:r w:rsidR="000C3BAB" w:rsidRPr="00563FE4">
              <w:rPr>
                <w:rFonts w:cstheme="majorBidi"/>
                <w:sz w:val="22"/>
              </w:rPr>
              <w:t>Analyse des écarts entre prévisions et réalisations</w:t>
            </w:r>
          </w:p>
          <w:p w14:paraId="0EEC5812" w14:textId="7EF4F721" w:rsidR="000C3BAB" w:rsidRPr="00563FE4" w:rsidRDefault="00D93879" w:rsidP="00563FE4">
            <w:pPr>
              <w:rPr>
                <w:rFonts w:cstheme="majorBidi"/>
                <w:sz w:val="22"/>
              </w:rPr>
            </w:pPr>
            <w:r w:rsidRPr="00563FE4">
              <w:rPr>
                <w:rFonts w:cstheme="majorBidi"/>
                <w:sz w:val="22"/>
              </w:rPr>
              <w:t xml:space="preserve"> </w:t>
            </w:r>
            <w:r w:rsidR="000C3BAB" w:rsidRPr="00563FE4">
              <w:rPr>
                <w:rFonts w:cstheme="majorBidi"/>
                <w:sz w:val="22"/>
              </w:rPr>
              <w:t>Suivi de l'état d'avancement des plans d'action</w:t>
            </w:r>
          </w:p>
        </w:tc>
        <w:tc>
          <w:tcPr>
            <w:tcW w:w="1758" w:type="dxa"/>
          </w:tcPr>
          <w:p w14:paraId="25E910FB" w14:textId="77777777" w:rsidR="00FF5F60" w:rsidRPr="00563FE4" w:rsidRDefault="00FF5F60" w:rsidP="007A771A">
            <w:pPr>
              <w:jc w:val="both"/>
              <w:rPr>
                <w:rFonts w:cstheme="majorBidi"/>
                <w:sz w:val="22"/>
              </w:rPr>
            </w:pPr>
            <w:r w:rsidRPr="00563FE4">
              <w:rPr>
                <w:rFonts w:cstheme="majorBidi"/>
                <w:sz w:val="22"/>
              </w:rPr>
              <w:t>Direction industrielle</w:t>
            </w:r>
          </w:p>
          <w:p w14:paraId="793D4658" w14:textId="77777777" w:rsidR="00FF5F60" w:rsidRPr="00563FE4" w:rsidRDefault="00FF5F60" w:rsidP="007A771A">
            <w:pPr>
              <w:jc w:val="both"/>
              <w:rPr>
                <w:rFonts w:cstheme="majorBidi"/>
                <w:sz w:val="22"/>
              </w:rPr>
            </w:pPr>
            <w:r w:rsidRPr="00563FE4">
              <w:rPr>
                <w:rFonts w:cstheme="majorBidi"/>
                <w:sz w:val="22"/>
              </w:rPr>
              <w:t>Contrôleurs de gestion</w:t>
            </w:r>
          </w:p>
          <w:p w14:paraId="1BFB66EF" w14:textId="3EC0A404" w:rsidR="000C3BAB" w:rsidRPr="00563FE4" w:rsidRDefault="00FF5F60" w:rsidP="007A771A">
            <w:pPr>
              <w:jc w:val="both"/>
              <w:rPr>
                <w:rFonts w:cstheme="majorBidi"/>
                <w:sz w:val="22"/>
              </w:rPr>
            </w:pPr>
            <w:r w:rsidRPr="00563FE4">
              <w:rPr>
                <w:rFonts w:cstheme="majorBidi"/>
                <w:sz w:val="22"/>
              </w:rPr>
              <w:t>Responsables qualité</w:t>
            </w:r>
          </w:p>
        </w:tc>
        <w:tc>
          <w:tcPr>
            <w:tcW w:w="2140" w:type="dxa"/>
          </w:tcPr>
          <w:p w14:paraId="71E28849" w14:textId="6A50387A" w:rsidR="00FF5F60" w:rsidRPr="00563FE4" w:rsidRDefault="00D93879" w:rsidP="007A771A">
            <w:pPr>
              <w:jc w:val="both"/>
              <w:rPr>
                <w:rFonts w:cstheme="majorBidi"/>
                <w:sz w:val="22"/>
              </w:rPr>
            </w:pPr>
            <w:r w:rsidRPr="00563FE4">
              <w:rPr>
                <w:rFonts w:cstheme="majorBidi"/>
                <w:sz w:val="22"/>
              </w:rPr>
              <w:t xml:space="preserve"> </w:t>
            </w:r>
            <w:r w:rsidR="00FF5F60" w:rsidRPr="00563FE4">
              <w:rPr>
                <w:rFonts w:cstheme="majorBidi"/>
                <w:sz w:val="22"/>
              </w:rPr>
              <w:t>Assurer le pilotage de la performance des différents sites</w:t>
            </w:r>
          </w:p>
          <w:p w14:paraId="1A933FEC" w14:textId="11AAC713" w:rsidR="00FF5F60" w:rsidRPr="00563FE4" w:rsidRDefault="00D93879" w:rsidP="007A771A">
            <w:pPr>
              <w:jc w:val="both"/>
              <w:rPr>
                <w:rFonts w:cstheme="majorBidi"/>
                <w:sz w:val="22"/>
              </w:rPr>
            </w:pPr>
            <w:r w:rsidRPr="00563FE4">
              <w:rPr>
                <w:rFonts w:cstheme="majorBidi"/>
                <w:sz w:val="22"/>
              </w:rPr>
              <w:t xml:space="preserve"> </w:t>
            </w:r>
            <w:r w:rsidR="00FF5F60" w:rsidRPr="00563FE4">
              <w:rPr>
                <w:rFonts w:cstheme="majorBidi"/>
                <w:sz w:val="22"/>
              </w:rPr>
              <w:t>Coordonner les actions correctives</w:t>
            </w:r>
          </w:p>
          <w:p w14:paraId="16A8A1BD" w14:textId="2C7ECAEB" w:rsidR="000C3BAB" w:rsidRPr="00563FE4" w:rsidRDefault="00D93879" w:rsidP="007A771A">
            <w:pPr>
              <w:jc w:val="both"/>
              <w:rPr>
                <w:rFonts w:cstheme="majorBidi"/>
                <w:sz w:val="22"/>
              </w:rPr>
            </w:pPr>
            <w:r w:rsidRPr="00563FE4">
              <w:rPr>
                <w:rFonts w:cstheme="majorBidi"/>
                <w:sz w:val="22"/>
              </w:rPr>
              <w:t xml:space="preserve"> </w:t>
            </w:r>
            <w:r w:rsidR="00FF5F60" w:rsidRPr="00563FE4">
              <w:rPr>
                <w:rFonts w:cstheme="majorBidi"/>
                <w:sz w:val="22"/>
              </w:rPr>
              <w:t>Ajuster les objectifs opérationnels</w:t>
            </w:r>
          </w:p>
        </w:tc>
      </w:tr>
      <w:tr w:rsidR="000C3BAB" w:rsidRPr="00A24900" w14:paraId="23A57708" w14:textId="77777777" w:rsidTr="00563FE4">
        <w:tc>
          <w:tcPr>
            <w:tcW w:w="1634" w:type="dxa"/>
          </w:tcPr>
          <w:p w14:paraId="794E79CE" w14:textId="1EB0A74A" w:rsidR="000C3BAB" w:rsidRPr="00563FE4" w:rsidRDefault="000C3BAB" w:rsidP="007A771A">
            <w:pPr>
              <w:jc w:val="both"/>
              <w:rPr>
                <w:rFonts w:cstheme="majorBidi"/>
                <w:sz w:val="22"/>
              </w:rPr>
            </w:pPr>
            <w:r w:rsidRPr="00563FE4">
              <w:rPr>
                <w:rFonts w:cstheme="majorBidi"/>
                <w:sz w:val="22"/>
              </w:rPr>
              <w:lastRenderedPageBreak/>
              <w:t>Opérationnelle</w:t>
            </w:r>
          </w:p>
        </w:tc>
        <w:tc>
          <w:tcPr>
            <w:tcW w:w="1338" w:type="dxa"/>
          </w:tcPr>
          <w:p w14:paraId="52A3C8E0" w14:textId="00518235" w:rsidR="000C3BAB" w:rsidRPr="00563FE4" w:rsidRDefault="000C3BAB" w:rsidP="007A771A">
            <w:pPr>
              <w:jc w:val="both"/>
              <w:rPr>
                <w:rFonts w:cstheme="majorBidi"/>
                <w:sz w:val="22"/>
              </w:rPr>
            </w:pPr>
            <w:r w:rsidRPr="00563FE4">
              <w:rPr>
                <w:rFonts w:cstheme="majorBidi"/>
                <w:sz w:val="22"/>
              </w:rPr>
              <w:t>Journalière / Hebdomadaire</w:t>
            </w:r>
          </w:p>
        </w:tc>
        <w:tc>
          <w:tcPr>
            <w:tcW w:w="1907" w:type="dxa"/>
          </w:tcPr>
          <w:p w14:paraId="5620241F" w14:textId="5DEDD9BA" w:rsidR="000C3BAB" w:rsidRPr="00563FE4" w:rsidRDefault="00D93879" w:rsidP="00563FE4">
            <w:pPr>
              <w:rPr>
                <w:rFonts w:cstheme="majorBidi"/>
                <w:sz w:val="22"/>
              </w:rPr>
            </w:pPr>
            <w:r w:rsidRPr="00563FE4">
              <w:rPr>
                <w:rFonts w:cstheme="majorBidi"/>
                <w:sz w:val="22"/>
              </w:rPr>
              <w:t xml:space="preserve"> </w:t>
            </w:r>
            <w:r w:rsidR="000C3BAB" w:rsidRPr="00563FE4">
              <w:rPr>
                <w:rFonts w:cstheme="majorBidi"/>
                <w:sz w:val="22"/>
              </w:rPr>
              <w:t xml:space="preserve">Taux de </w:t>
            </w:r>
            <w:proofErr w:type="spellStart"/>
            <w:r w:rsidR="000C3BAB" w:rsidRPr="00563FE4">
              <w:rPr>
                <w:rFonts w:cstheme="majorBidi"/>
                <w:sz w:val="22"/>
              </w:rPr>
              <w:t>scrap</w:t>
            </w:r>
            <w:proofErr w:type="spellEnd"/>
            <w:r w:rsidR="000C3BAB" w:rsidRPr="00563FE4">
              <w:rPr>
                <w:rFonts w:cstheme="majorBidi"/>
                <w:sz w:val="22"/>
              </w:rPr>
              <w:t xml:space="preserve"> par ligne de production, poste et équipe</w:t>
            </w:r>
          </w:p>
          <w:p w14:paraId="2A16A0F7" w14:textId="4917CCDA" w:rsidR="000C3BAB" w:rsidRPr="00563FE4" w:rsidRDefault="00D93879" w:rsidP="00563FE4">
            <w:pPr>
              <w:rPr>
                <w:rFonts w:cstheme="majorBidi"/>
                <w:sz w:val="22"/>
              </w:rPr>
            </w:pPr>
            <w:r w:rsidRPr="00563FE4">
              <w:rPr>
                <w:rFonts w:cstheme="majorBidi"/>
                <w:sz w:val="22"/>
              </w:rPr>
              <w:t xml:space="preserve"> </w:t>
            </w:r>
            <w:r w:rsidR="000C3BAB" w:rsidRPr="00563FE4">
              <w:rPr>
                <w:rFonts w:cstheme="majorBidi"/>
                <w:sz w:val="22"/>
              </w:rPr>
              <w:t>Causes des rebuts de la journée</w:t>
            </w:r>
          </w:p>
          <w:p w14:paraId="705E08B9" w14:textId="678C31D3" w:rsidR="000C3BAB" w:rsidRPr="00563FE4" w:rsidRDefault="00D93879" w:rsidP="00563FE4">
            <w:pPr>
              <w:rPr>
                <w:rFonts w:cstheme="majorBidi"/>
                <w:sz w:val="22"/>
              </w:rPr>
            </w:pPr>
            <w:r w:rsidRPr="00563FE4">
              <w:rPr>
                <w:rFonts w:cstheme="majorBidi"/>
                <w:sz w:val="22"/>
              </w:rPr>
              <w:t xml:space="preserve"> </w:t>
            </w:r>
            <w:r w:rsidR="000C3BAB" w:rsidRPr="00563FE4">
              <w:rPr>
                <w:rFonts w:cstheme="majorBidi"/>
                <w:sz w:val="22"/>
              </w:rPr>
              <w:t>Actions correctives mises en œuvre</w:t>
            </w:r>
          </w:p>
        </w:tc>
        <w:tc>
          <w:tcPr>
            <w:tcW w:w="1758" w:type="dxa"/>
          </w:tcPr>
          <w:p w14:paraId="57028A54" w14:textId="77777777" w:rsidR="00FF5F60" w:rsidRPr="00563FE4" w:rsidRDefault="00FF5F60" w:rsidP="007A771A">
            <w:pPr>
              <w:jc w:val="both"/>
              <w:rPr>
                <w:rFonts w:cstheme="majorBidi"/>
                <w:sz w:val="22"/>
              </w:rPr>
            </w:pPr>
            <w:r w:rsidRPr="00563FE4">
              <w:rPr>
                <w:rFonts w:cstheme="majorBidi"/>
                <w:sz w:val="22"/>
              </w:rPr>
              <w:t>Chefs de production</w:t>
            </w:r>
          </w:p>
          <w:p w14:paraId="1781AF21" w14:textId="77777777" w:rsidR="00FF5F60" w:rsidRPr="00563FE4" w:rsidRDefault="00FF5F60" w:rsidP="007A771A">
            <w:pPr>
              <w:jc w:val="both"/>
              <w:rPr>
                <w:rFonts w:cstheme="majorBidi"/>
                <w:sz w:val="22"/>
              </w:rPr>
            </w:pPr>
            <w:r w:rsidRPr="00563FE4">
              <w:rPr>
                <w:rFonts w:cstheme="majorBidi"/>
                <w:sz w:val="22"/>
              </w:rPr>
              <w:t>Superviseurs</w:t>
            </w:r>
          </w:p>
          <w:p w14:paraId="628188C2" w14:textId="65284D11" w:rsidR="000C3BAB" w:rsidRPr="00563FE4" w:rsidRDefault="00FF5F60" w:rsidP="007A771A">
            <w:pPr>
              <w:jc w:val="both"/>
              <w:rPr>
                <w:rFonts w:cstheme="majorBidi"/>
                <w:sz w:val="22"/>
              </w:rPr>
            </w:pPr>
            <w:r w:rsidRPr="00563FE4">
              <w:rPr>
                <w:rFonts w:cstheme="majorBidi"/>
                <w:sz w:val="22"/>
              </w:rPr>
              <w:t>Opérateurs</w:t>
            </w:r>
          </w:p>
        </w:tc>
        <w:tc>
          <w:tcPr>
            <w:tcW w:w="2140" w:type="dxa"/>
          </w:tcPr>
          <w:p w14:paraId="42BE5B7E" w14:textId="73E5FB72" w:rsidR="00FF5F60" w:rsidRPr="00563FE4" w:rsidRDefault="00D93879" w:rsidP="007A771A">
            <w:pPr>
              <w:jc w:val="both"/>
              <w:rPr>
                <w:rFonts w:cstheme="majorBidi"/>
                <w:sz w:val="22"/>
              </w:rPr>
            </w:pPr>
            <w:r w:rsidRPr="00563FE4">
              <w:rPr>
                <w:rFonts w:cstheme="majorBidi"/>
                <w:sz w:val="22"/>
              </w:rPr>
              <w:t xml:space="preserve"> </w:t>
            </w:r>
            <w:r w:rsidR="00FF5F60" w:rsidRPr="00563FE4">
              <w:rPr>
                <w:rFonts w:cstheme="majorBidi"/>
                <w:sz w:val="22"/>
              </w:rPr>
              <w:t>Réagir rapidement aux anomalies</w:t>
            </w:r>
          </w:p>
          <w:p w14:paraId="1BC8CEA9" w14:textId="7AB2577C" w:rsidR="00FF5F60" w:rsidRPr="00563FE4" w:rsidRDefault="00D93879" w:rsidP="007A771A">
            <w:pPr>
              <w:jc w:val="both"/>
              <w:rPr>
                <w:rFonts w:cstheme="majorBidi"/>
                <w:sz w:val="22"/>
              </w:rPr>
            </w:pPr>
            <w:r w:rsidRPr="00563FE4">
              <w:rPr>
                <w:rFonts w:cstheme="majorBidi"/>
                <w:sz w:val="22"/>
              </w:rPr>
              <w:t xml:space="preserve"> </w:t>
            </w:r>
            <w:r w:rsidR="00FF5F60" w:rsidRPr="00563FE4">
              <w:rPr>
                <w:rFonts w:cstheme="majorBidi"/>
                <w:sz w:val="22"/>
              </w:rPr>
              <w:t>Corriger immédiatement les dysfonctionnements</w:t>
            </w:r>
          </w:p>
          <w:p w14:paraId="1E685584" w14:textId="0E567FEE" w:rsidR="000C3BAB" w:rsidRPr="00563FE4" w:rsidRDefault="00D93879" w:rsidP="007A771A">
            <w:pPr>
              <w:jc w:val="both"/>
              <w:rPr>
                <w:rFonts w:cstheme="majorBidi"/>
                <w:sz w:val="22"/>
              </w:rPr>
            </w:pPr>
            <w:r w:rsidRPr="00563FE4">
              <w:rPr>
                <w:rFonts w:cstheme="majorBidi"/>
                <w:sz w:val="22"/>
              </w:rPr>
              <w:t xml:space="preserve"> </w:t>
            </w:r>
            <w:r w:rsidR="00FF5F60" w:rsidRPr="00563FE4">
              <w:rPr>
                <w:rFonts w:cstheme="majorBidi"/>
                <w:sz w:val="22"/>
              </w:rPr>
              <w:t>Maintenir la maîtrise du processus de production</w:t>
            </w:r>
          </w:p>
        </w:tc>
      </w:tr>
    </w:tbl>
    <w:p w14:paraId="668243E3" w14:textId="3E7DA524" w:rsidR="000C3BAB" w:rsidRPr="00ED2285" w:rsidRDefault="00ED2285" w:rsidP="00ED2285">
      <w:pPr>
        <w:jc w:val="center"/>
        <w:rPr>
          <w:rFonts w:cstheme="majorBidi"/>
          <w:i/>
          <w:iCs/>
          <w:szCs w:val="24"/>
        </w:rPr>
      </w:pPr>
      <w:r w:rsidRPr="00ED2285">
        <w:rPr>
          <w:rFonts w:cstheme="majorBidi"/>
          <w:i/>
          <w:iCs/>
          <w:szCs w:val="24"/>
        </w:rPr>
        <w:t>Source : Élaboration propre, inspirée du modèle de Anthony (1965) et du référentiel du tableau de bord prospectif (Kaplan &amp; Norton, 1992).</w:t>
      </w:r>
    </w:p>
    <w:p w14:paraId="77C01410" w14:textId="38E44E35" w:rsidR="006E3C75" w:rsidRPr="00A24900" w:rsidRDefault="006E3C75" w:rsidP="007A771A">
      <w:pPr>
        <w:jc w:val="both"/>
        <w:rPr>
          <w:rFonts w:cstheme="majorBidi"/>
          <w:szCs w:val="24"/>
        </w:rPr>
      </w:pPr>
      <w:r w:rsidRPr="00A24900">
        <w:rPr>
          <w:rFonts w:cstheme="majorBidi"/>
          <w:szCs w:val="24"/>
        </w:rPr>
        <w:t>Cette architecture garantit que chaque niveau de responsabilité dispose des informations pertinentes, ni trop agrégées, ni trop détaillées</w:t>
      </w:r>
      <w:r w:rsidR="00D93879" w:rsidRPr="00A24900">
        <w:rPr>
          <w:rFonts w:cstheme="majorBidi"/>
          <w:szCs w:val="24"/>
        </w:rPr>
        <w:t>.</w:t>
      </w:r>
    </w:p>
    <w:p w14:paraId="34D98E36" w14:textId="77777777" w:rsidR="00D93879" w:rsidRPr="00A24900" w:rsidRDefault="00D93879" w:rsidP="007A771A">
      <w:pPr>
        <w:jc w:val="both"/>
        <w:rPr>
          <w:rFonts w:cstheme="majorBidi"/>
          <w:szCs w:val="24"/>
        </w:rPr>
      </w:pPr>
      <w:r w:rsidRPr="00A24900">
        <w:rPr>
          <w:rFonts w:cstheme="majorBidi"/>
          <w:szCs w:val="24"/>
        </w:rPr>
        <w:t xml:space="preserve">Le contrôleur de gestion assure la conception du tableau de bord de pilotage du </w:t>
      </w:r>
      <w:proofErr w:type="spellStart"/>
      <w:r w:rsidRPr="00A24900">
        <w:rPr>
          <w:rFonts w:cstheme="majorBidi"/>
          <w:szCs w:val="24"/>
        </w:rPr>
        <w:t>scrap</w:t>
      </w:r>
      <w:proofErr w:type="spellEnd"/>
      <w:r w:rsidRPr="00A24900">
        <w:rPr>
          <w:rFonts w:cstheme="majorBidi"/>
          <w:szCs w:val="24"/>
        </w:rPr>
        <w:t xml:space="preserve"> selon cinq exigences fondamentales :</w:t>
      </w:r>
    </w:p>
    <w:p w14:paraId="1931763A" w14:textId="77777777" w:rsidR="00D93879" w:rsidRPr="00A24900" w:rsidRDefault="00D93879">
      <w:pPr>
        <w:pStyle w:val="Paragraphedeliste"/>
        <w:numPr>
          <w:ilvl w:val="0"/>
          <w:numId w:val="13"/>
        </w:numPr>
        <w:jc w:val="both"/>
        <w:rPr>
          <w:rFonts w:cstheme="majorBidi"/>
          <w:szCs w:val="24"/>
        </w:rPr>
      </w:pPr>
      <w:r w:rsidRPr="00A24900">
        <w:rPr>
          <w:rFonts w:cstheme="majorBidi"/>
          <w:szCs w:val="24"/>
        </w:rPr>
        <w:t>Pertinence : les indicateurs doivent être alignés sur les objectifs stratégiques de l'entreprise (marge, satisfaction client) et non isolés.</w:t>
      </w:r>
    </w:p>
    <w:p w14:paraId="199142EC" w14:textId="77777777" w:rsidR="00D93879" w:rsidRPr="00A24900" w:rsidRDefault="00D93879">
      <w:pPr>
        <w:pStyle w:val="Paragraphedeliste"/>
        <w:numPr>
          <w:ilvl w:val="0"/>
          <w:numId w:val="13"/>
        </w:numPr>
        <w:jc w:val="both"/>
        <w:rPr>
          <w:rFonts w:cstheme="majorBidi"/>
          <w:szCs w:val="24"/>
        </w:rPr>
      </w:pPr>
      <w:r w:rsidRPr="00A24900">
        <w:rPr>
          <w:rFonts w:cstheme="majorBidi"/>
          <w:szCs w:val="24"/>
        </w:rPr>
        <w:t>Fiabilité : les données doivent être collectées automatiquement, vérifiées et réconciliées via des procédures de contrôle qualité (plausibilité, cohérence, complétude).</w:t>
      </w:r>
    </w:p>
    <w:p w14:paraId="74C125E2" w14:textId="77777777" w:rsidR="00D93879" w:rsidRPr="00A24900" w:rsidRDefault="00D93879">
      <w:pPr>
        <w:pStyle w:val="Paragraphedeliste"/>
        <w:numPr>
          <w:ilvl w:val="0"/>
          <w:numId w:val="13"/>
        </w:numPr>
        <w:jc w:val="both"/>
        <w:rPr>
          <w:rFonts w:cstheme="majorBidi"/>
          <w:szCs w:val="24"/>
        </w:rPr>
      </w:pPr>
      <w:proofErr w:type="spellStart"/>
      <w:r w:rsidRPr="00A24900">
        <w:rPr>
          <w:rFonts w:cstheme="majorBidi"/>
          <w:szCs w:val="24"/>
        </w:rPr>
        <w:t>Actionnabilité</w:t>
      </w:r>
      <w:proofErr w:type="spellEnd"/>
      <w:r w:rsidRPr="00A24900">
        <w:rPr>
          <w:rFonts w:cstheme="majorBidi"/>
          <w:szCs w:val="24"/>
        </w:rPr>
        <w:t xml:space="preserve"> : chaque indicateur doit déboucher sur une action concrète ; un indicateur sans levier d'action est inutile.</w:t>
      </w:r>
    </w:p>
    <w:p w14:paraId="30D73A40" w14:textId="77777777" w:rsidR="00D93879" w:rsidRPr="00A24900" w:rsidRDefault="00D93879">
      <w:pPr>
        <w:pStyle w:val="Paragraphedeliste"/>
        <w:numPr>
          <w:ilvl w:val="0"/>
          <w:numId w:val="13"/>
        </w:numPr>
        <w:jc w:val="both"/>
        <w:rPr>
          <w:rFonts w:cstheme="majorBidi"/>
          <w:szCs w:val="24"/>
        </w:rPr>
      </w:pPr>
      <w:r w:rsidRPr="00A24900">
        <w:rPr>
          <w:rFonts w:cstheme="majorBidi"/>
          <w:szCs w:val="24"/>
        </w:rPr>
        <w:t>Lisibilité : le tableau de bord doit utiliser des visualisations adaptées (courbes, jauges, codes couleur) pour une lecture rapide et une détection facilitée des anomalies.</w:t>
      </w:r>
    </w:p>
    <w:p w14:paraId="436982ED" w14:textId="77777777" w:rsidR="00D93879" w:rsidRPr="00A24900" w:rsidRDefault="00D93879">
      <w:pPr>
        <w:pStyle w:val="Paragraphedeliste"/>
        <w:numPr>
          <w:ilvl w:val="0"/>
          <w:numId w:val="13"/>
        </w:numPr>
        <w:jc w:val="both"/>
        <w:rPr>
          <w:rFonts w:cstheme="majorBidi"/>
          <w:szCs w:val="24"/>
        </w:rPr>
      </w:pPr>
      <w:r w:rsidRPr="00A24900">
        <w:rPr>
          <w:rFonts w:cstheme="majorBidi"/>
          <w:szCs w:val="24"/>
        </w:rPr>
        <w:t>Visibilité : les indicateurs clés doivent être affichés en temps réel sur le terrain (écrans d'atelier, tableaux visuels) afin d'assurer la transparence immédiate et de mobiliser les opérationnels.</w:t>
      </w:r>
    </w:p>
    <w:p w14:paraId="6D851796" w14:textId="1012FC14" w:rsidR="006E3C75" w:rsidRPr="00A24900" w:rsidRDefault="00291E3A" w:rsidP="007A771A">
      <w:pPr>
        <w:pStyle w:val="Titre6"/>
      </w:pPr>
      <w:bookmarkStart w:id="542" w:name="_Toc233658542"/>
      <w:bookmarkStart w:id="543" w:name="_Toc234197191"/>
      <w:bookmarkStart w:id="544" w:name="_Toc234210431"/>
      <w:bookmarkStart w:id="545" w:name="_Toc234211126"/>
      <w:r w:rsidRPr="00A24900">
        <w:t>b)</w:t>
      </w:r>
      <w:r w:rsidR="00A9246A" w:rsidRPr="00A24900">
        <w:t xml:space="preserve"> Fréquence</w:t>
      </w:r>
      <w:r w:rsidR="006E3C75" w:rsidRPr="00A24900">
        <w:t xml:space="preserve"> </w:t>
      </w:r>
      <w:r w:rsidR="00A9246A" w:rsidRPr="00A24900">
        <w:t>du</w:t>
      </w:r>
      <w:r w:rsidR="006E3C75" w:rsidRPr="00A24900">
        <w:t xml:space="preserve"> </w:t>
      </w:r>
      <w:proofErr w:type="spellStart"/>
      <w:r w:rsidR="006E3C75" w:rsidRPr="00A24900">
        <w:t>Reporting</w:t>
      </w:r>
      <w:proofErr w:type="spellEnd"/>
      <w:r w:rsidR="006E3C75" w:rsidRPr="00A24900">
        <w:t xml:space="preserve"> du </w:t>
      </w:r>
      <w:proofErr w:type="spellStart"/>
      <w:r w:rsidR="006E3C75" w:rsidRPr="00A24900">
        <w:t>Scrap</w:t>
      </w:r>
      <w:bookmarkEnd w:id="542"/>
      <w:bookmarkEnd w:id="543"/>
      <w:bookmarkEnd w:id="544"/>
      <w:bookmarkEnd w:id="545"/>
      <w:proofErr w:type="spellEnd"/>
    </w:p>
    <w:p w14:paraId="7A5DDD10" w14:textId="3EBC0673" w:rsidR="006E3C75" w:rsidRPr="00A24900" w:rsidRDefault="006E3C75" w:rsidP="007A771A">
      <w:pPr>
        <w:jc w:val="both"/>
        <w:rPr>
          <w:rFonts w:cstheme="majorBidi"/>
          <w:szCs w:val="24"/>
        </w:rPr>
      </w:pPr>
      <w:r w:rsidRPr="00A24900">
        <w:rPr>
          <w:rFonts w:cstheme="majorBidi"/>
          <w:szCs w:val="24"/>
        </w:rPr>
        <w:t xml:space="preserve">Le contrôleur de gestion structure le </w:t>
      </w:r>
      <w:proofErr w:type="spellStart"/>
      <w:r w:rsidRPr="00A24900">
        <w:rPr>
          <w:rFonts w:cstheme="majorBidi"/>
          <w:szCs w:val="24"/>
        </w:rPr>
        <w:t>reporting</w:t>
      </w:r>
      <w:proofErr w:type="spellEnd"/>
      <w:r w:rsidRPr="00A24900">
        <w:rPr>
          <w:rFonts w:cstheme="majorBidi"/>
          <w:szCs w:val="24"/>
        </w:rPr>
        <w:t xml:space="preserve"> du </w:t>
      </w:r>
      <w:proofErr w:type="spellStart"/>
      <w:r w:rsidRPr="00A24900">
        <w:rPr>
          <w:rFonts w:cstheme="majorBidi"/>
          <w:szCs w:val="24"/>
        </w:rPr>
        <w:t>scrap</w:t>
      </w:r>
      <w:proofErr w:type="spellEnd"/>
      <w:r w:rsidRPr="00A24900">
        <w:rPr>
          <w:rFonts w:cstheme="majorBidi"/>
          <w:szCs w:val="24"/>
        </w:rPr>
        <w:t xml:space="preserve"> selon une fréquence adaptée à chaque niveau de décision :</w:t>
      </w:r>
    </w:p>
    <w:p w14:paraId="7DF6960F" w14:textId="6208C932" w:rsidR="006E3C75" w:rsidRPr="00A24900" w:rsidRDefault="006E3C75">
      <w:pPr>
        <w:pStyle w:val="Paragraphedeliste"/>
        <w:numPr>
          <w:ilvl w:val="0"/>
          <w:numId w:val="17"/>
        </w:numPr>
        <w:jc w:val="both"/>
        <w:rPr>
          <w:rFonts w:cstheme="majorBidi"/>
          <w:szCs w:val="24"/>
        </w:rPr>
      </w:pPr>
      <w:proofErr w:type="spellStart"/>
      <w:r w:rsidRPr="00A24900">
        <w:rPr>
          <w:rFonts w:cstheme="majorBidi"/>
          <w:b/>
          <w:bCs/>
          <w:szCs w:val="24"/>
        </w:rPr>
        <w:lastRenderedPageBreak/>
        <w:t>Reporting</w:t>
      </w:r>
      <w:proofErr w:type="spellEnd"/>
      <w:r w:rsidRPr="00A24900">
        <w:rPr>
          <w:rFonts w:cstheme="majorBidi"/>
          <w:b/>
          <w:bCs/>
          <w:szCs w:val="24"/>
        </w:rPr>
        <w:t xml:space="preserve"> horaire</w:t>
      </w:r>
      <w:r w:rsidRPr="00A24900">
        <w:rPr>
          <w:rFonts w:cstheme="majorBidi"/>
          <w:szCs w:val="24"/>
        </w:rPr>
        <w:t xml:space="preserve"> : affichage en temps réel sur les écrans d'atelier du taux de </w:t>
      </w:r>
      <w:proofErr w:type="spellStart"/>
      <w:r w:rsidRPr="00A24900">
        <w:rPr>
          <w:rFonts w:cstheme="majorBidi"/>
          <w:szCs w:val="24"/>
        </w:rPr>
        <w:t>scrap</w:t>
      </w:r>
      <w:proofErr w:type="spellEnd"/>
      <w:r w:rsidRPr="00A24900">
        <w:rPr>
          <w:rFonts w:cstheme="majorBidi"/>
          <w:szCs w:val="24"/>
        </w:rPr>
        <w:t xml:space="preserve"> de la ligne, avec code couleur (vert &lt; objectif, orange entre objectif et seuil d'alerte, rouge &gt; seuil d'alerte)</w:t>
      </w:r>
    </w:p>
    <w:p w14:paraId="77E7C956" w14:textId="363916D0" w:rsidR="006E3C75" w:rsidRPr="00A24900" w:rsidRDefault="006E3C75">
      <w:pPr>
        <w:pStyle w:val="Paragraphedeliste"/>
        <w:numPr>
          <w:ilvl w:val="0"/>
          <w:numId w:val="17"/>
        </w:numPr>
        <w:jc w:val="both"/>
        <w:rPr>
          <w:rFonts w:cstheme="majorBidi"/>
          <w:szCs w:val="24"/>
        </w:rPr>
      </w:pPr>
      <w:proofErr w:type="spellStart"/>
      <w:r w:rsidRPr="00A24900">
        <w:rPr>
          <w:rFonts w:cstheme="majorBidi"/>
          <w:b/>
          <w:bCs/>
          <w:szCs w:val="24"/>
        </w:rPr>
        <w:t>Reporting</w:t>
      </w:r>
      <w:proofErr w:type="spellEnd"/>
      <w:r w:rsidRPr="00A24900">
        <w:rPr>
          <w:rFonts w:cstheme="majorBidi"/>
          <w:b/>
          <w:bCs/>
          <w:szCs w:val="24"/>
        </w:rPr>
        <w:t xml:space="preserve"> journalier</w:t>
      </w:r>
      <w:r w:rsidRPr="00A24900">
        <w:rPr>
          <w:rFonts w:cstheme="majorBidi"/>
          <w:szCs w:val="24"/>
        </w:rPr>
        <w:t xml:space="preserve"> : compte-rendu de la production du jour, avec </w:t>
      </w:r>
      <w:proofErr w:type="spellStart"/>
      <w:r w:rsidRPr="00A24900">
        <w:rPr>
          <w:rFonts w:cstheme="majorBidi"/>
          <w:szCs w:val="24"/>
        </w:rPr>
        <w:t>scrap</w:t>
      </w:r>
      <w:proofErr w:type="spellEnd"/>
      <w:r w:rsidRPr="00A24900">
        <w:rPr>
          <w:rFonts w:cstheme="majorBidi"/>
          <w:szCs w:val="24"/>
        </w:rPr>
        <w:t xml:space="preserve"> par poste, par cause, par équipe, et actions correctives engagées</w:t>
      </w:r>
    </w:p>
    <w:p w14:paraId="1223ED3E" w14:textId="2F85432F" w:rsidR="006E3C75" w:rsidRPr="00A24900" w:rsidRDefault="006E3C75">
      <w:pPr>
        <w:pStyle w:val="Paragraphedeliste"/>
        <w:numPr>
          <w:ilvl w:val="0"/>
          <w:numId w:val="17"/>
        </w:numPr>
        <w:jc w:val="both"/>
        <w:rPr>
          <w:rFonts w:cstheme="majorBidi"/>
          <w:szCs w:val="24"/>
        </w:rPr>
      </w:pPr>
      <w:proofErr w:type="spellStart"/>
      <w:r w:rsidRPr="00A24900">
        <w:rPr>
          <w:rFonts w:cstheme="majorBidi"/>
          <w:b/>
          <w:bCs/>
          <w:szCs w:val="24"/>
        </w:rPr>
        <w:t>Reporting</w:t>
      </w:r>
      <w:proofErr w:type="spellEnd"/>
      <w:r w:rsidRPr="00A24900">
        <w:rPr>
          <w:rFonts w:cstheme="majorBidi"/>
          <w:b/>
          <w:bCs/>
          <w:szCs w:val="24"/>
        </w:rPr>
        <w:t xml:space="preserve"> hebdomadaire</w:t>
      </w:r>
      <w:r w:rsidRPr="00A24900">
        <w:rPr>
          <w:rFonts w:cstheme="majorBidi"/>
          <w:szCs w:val="24"/>
        </w:rPr>
        <w:t xml:space="preserve"> : tendance de la semaine, comparaison avec la semaine précédente et avec l'objectif, focus sur les principaux écarts</w:t>
      </w:r>
    </w:p>
    <w:p w14:paraId="075126E3" w14:textId="1B5E37A4" w:rsidR="006E3C75" w:rsidRPr="00A24900" w:rsidRDefault="006E3C75">
      <w:pPr>
        <w:pStyle w:val="Paragraphedeliste"/>
        <w:numPr>
          <w:ilvl w:val="0"/>
          <w:numId w:val="17"/>
        </w:numPr>
        <w:jc w:val="both"/>
        <w:rPr>
          <w:rFonts w:cstheme="majorBidi"/>
          <w:szCs w:val="24"/>
        </w:rPr>
      </w:pPr>
      <w:proofErr w:type="spellStart"/>
      <w:r w:rsidRPr="00A24900">
        <w:rPr>
          <w:rFonts w:cstheme="majorBidi"/>
          <w:b/>
          <w:bCs/>
          <w:szCs w:val="24"/>
        </w:rPr>
        <w:t>Reporting</w:t>
      </w:r>
      <w:proofErr w:type="spellEnd"/>
      <w:r w:rsidRPr="00A24900">
        <w:rPr>
          <w:rFonts w:cstheme="majorBidi"/>
          <w:b/>
          <w:bCs/>
          <w:szCs w:val="24"/>
        </w:rPr>
        <w:t xml:space="preserve"> mensuel</w:t>
      </w:r>
      <w:r w:rsidRPr="00A24900">
        <w:rPr>
          <w:rFonts w:cstheme="majorBidi"/>
          <w:szCs w:val="24"/>
        </w:rPr>
        <w:t xml:space="preserve"> : analyse consolidée du mois, écarts budgétaires, ROI des actions d'amélioration, plan d'action du mois suivant</w:t>
      </w:r>
    </w:p>
    <w:p w14:paraId="06A601CE" w14:textId="60A20526" w:rsidR="006E3C75" w:rsidRPr="00A24900" w:rsidRDefault="006E3C75">
      <w:pPr>
        <w:pStyle w:val="Paragraphedeliste"/>
        <w:numPr>
          <w:ilvl w:val="0"/>
          <w:numId w:val="17"/>
        </w:numPr>
        <w:jc w:val="both"/>
        <w:rPr>
          <w:rFonts w:cstheme="majorBidi"/>
          <w:szCs w:val="24"/>
        </w:rPr>
      </w:pPr>
      <w:proofErr w:type="spellStart"/>
      <w:r w:rsidRPr="00A24900">
        <w:rPr>
          <w:rFonts w:cstheme="majorBidi"/>
          <w:b/>
          <w:bCs/>
          <w:szCs w:val="24"/>
        </w:rPr>
        <w:t>Reporting</w:t>
      </w:r>
      <w:proofErr w:type="spellEnd"/>
      <w:r w:rsidRPr="00A24900">
        <w:rPr>
          <w:rFonts w:cstheme="majorBidi"/>
          <w:b/>
          <w:bCs/>
          <w:szCs w:val="24"/>
        </w:rPr>
        <w:t xml:space="preserve"> trimestriel/annuel</w:t>
      </w:r>
      <w:r w:rsidRPr="00A24900">
        <w:rPr>
          <w:rFonts w:cstheme="majorBidi"/>
          <w:szCs w:val="24"/>
        </w:rPr>
        <w:t xml:space="preserve"> : bilan stratégique, évolution sur l'année, benchmarking, définition des objectifs de l'année suivante</w:t>
      </w:r>
    </w:p>
    <w:p w14:paraId="16ECEFF0" w14:textId="77777777" w:rsidR="00146597" w:rsidRPr="00A24900" w:rsidRDefault="00146597" w:rsidP="007A771A">
      <w:pPr>
        <w:pStyle w:val="Titre3"/>
      </w:pPr>
      <w:bookmarkStart w:id="546" w:name="_Toc233658543"/>
      <w:bookmarkStart w:id="547" w:name="_Toc234197192"/>
      <w:bookmarkStart w:id="548" w:name="_Toc234210432"/>
      <w:bookmarkStart w:id="549" w:name="_Toc234210947"/>
      <w:bookmarkStart w:id="550" w:name="_Toc234211127"/>
      <w:r w:rsidRPr="00A24900">
        <w:t>Conclusion du chapitre 2</w:t>
      </w:r>
      <w:bookmarkEnd w:id="546"/>
      <w:bookmarkEnd w:id="547"/>
      <w:bookmarkEnd w:id="548"/>
      <w:bookmarkEnd w:id="549"/>
      <w:bookmarkEnd w:id="550"/>
    </w:p>
    <w:p w14:paraId="22CB223F" w14:textId="291F07F9" w:rsidR="005041EA" w:rsidRPr="00A24900" w:rsidRDefault="005041EA" w:rsidP="007A771A">
      <w:pPr>
        <w:jc w:val="both"/>
        <w:rPr>
          <w:rFonts w:cstheme="majorBidi"/>
          <w:szCs w:val="24"/>
        </w:rPr>
      </w:pPr>
      <w:r w:rsidRPr="00A24900">
        <w:rPr>
          <w:rFonts w:cstheme="majorBidi"/>
          <w:szCs w:val="24"/>
        </w:rPr>
        <w:t xml:space="preserve">Ce deuxième chapitre a permis de clarifier la notion de </w:t>
      </w:r>
      <w:proofErr w:type="spellStart"/>
      <w:r w:rsidRPr="00A24900">
        <w:rPr>
          <w:rFonts w:cstheme="majorBidi"/>
          <w:szCs w:val="24"/>
        </w:rPr>
        <w:t>scrap</w:t>
      </w:r>
      <w:proofErr w:type="spellEnd"/>
      <w:r w:rsidRPr="00A24900">
        <w:rPr>
          <w:rFonts w:cstheme="majorBidi"/>
          <w:szCs w:val="24"/>
        </w:rPr>
        <w:t xml:space="preserve"> industriel, en mettant en évidence la diversité de ses sources et de ses typologies, ainsi que l'ampleur de son impact sur la performance industrielle, qu'il s'agisse de surcoûts directs, de pertes de capacité ou de dégradation de la qualité perçue. Nous avons également présenté les principaux outils permettant d'assurer la mesure, le suivi, le pilotage et le </w:t>
      </w:r>
      <w:proofErr w:type="spellStart"/>
      <w:r w:rsidRPr="00A24900">
        <w:rPr>
          <w:rFonts w:cstheme="majorBidi"/>
          <w:szCs w:val="24"/>
        </w:rPr>
        <w:t>reporting</w:t>
      </w:r>
      <w:proofErr w:type="spellEnd"/>
      <w:r w:rsidRPr="00A24900">
        <w:rPr>
          <w:rFonts w:cstheme="majorBidi"/>
          <w:szCs w:val="24"/>
        </w:rPr>
        <w:t xml:space="preserve"> du </w:t>
      </w:r>
      <w:proofErr w:type="spellStart"/>
      <w:r w:rsidRPr="00A24900">
        <w:rPr>
          <w:rFonts w:cstheme="majorBidi"/>
          <w:szCs w:val="24"/>
        </w:rPr>
        <w:t>scrap</w:t>
      </w:r>
      <w:proofErr w:type="spellEnd"/>
      <w:r w:rsidRPr="00A24900">
        <w:rPr>
          <w:rFonts w:cstheme="majorBidi"/>
          <w:szCs w:val="24"/>
        </w:rPr>
        <w:t>, soulignant que leur efficacité dépend largement de la fiabilité du système d'information de gestion et de l'implication des différentes fonctions concernées.</w:t>
      </w:r>
    </w:p>
    <w:p w14:paraId="63EF1F8C" w14:textId="65ED7D16" w:rsidR="00146597" w:rsidRPr="00A24900" w:rsidRDefault="005041EA" w:rsidP="007A771A">
      <w:pPr>
        <w:jc w:val="both"/>
        <w:rPr>
          <w:rFonts w:cstheme="majorBidi"/>
          <w:szCs w:val="24"/>
        </w:rPr>
      </w:pPr>
      <w:r w:rsidRPr="00A24900">
        <w:rPr>
          <w:rFonts w:cstheme="majorBidi"/>
          <w:szCs w:val="24"/>
        </w:rPr>
        <w:t xml:space="preserve">Si ce chapitre a permis d'identifier les outils disponibles pour maîtriser le </w:t>
      </w:r>
      <w:proofErr w:type="spellStart"/>
      <w:r w:rsidRPr="00A24900">
        <w:rPr>
          <w:rFonts w:cstheme="majorBidi"/>
          <w:szCs w:val="24"/>
        </w:rPr>
        <w:t>scrap</w:t>
      </w:r>
      <w:proofErr w:type="spellEnd"/>
      <w:r w:rsidRPr="00A24900">
        <w:rPr>
          <w:rFonts w:cstheme="majorBidi"/>
          <w:szCs w:val="24"/>
        </w:rPr>
        <w:t xml:space="preserve">, il reste à démontrer comment ces outils s'intègrent concrètement dans le système de contrôle de gestion, et comment ce dernier peut transformer le </w:t>
      </w:r>
      <w:proofErr w:type="spellStart"/>
      <w:r w:rsidRPr="00A24900">
        <w:rPr>
          <w:rFonts w:cstheme="majorBidi"/>
          <w:szCs w:val="24"/>
        </w:rPr>
        <w:t>scrap</w:t>
      </w:r>
      <w:proofErr w:type="spellEnd"/>
      <w:r w:rsidRPr="00A24900">
        <w:rPr>
          <w:rFonts w:cstheme="majorBidi"/>
          <w:szCs w:val="24"/>
        </w:rPr>
        <w:t xml:space="preserve"> d'un problème opérationnel isolé en un véritable levier de pilotage de la performance globale. C'est précisément l'objet du chapitre suivant.</w:t>
      </w:r>
    </w:p>
    <w:p w14:paraId="1F88C8D0" w14:textId="77777777" w:rsidR="00146597" w:rsidRPr="00A24900" w:rsidRDefault="00146597" w:rsidP="007A771A">
      <w:pPr>
        <w:jc w:val="both"/>
        <w:rPr>
          <w:rFonts w:cstheme="majorBidi"/>
          <w:szCs w:val="24"/>
        </w:rPr>
      </w:pPr>
    </w:p>
    <w:p w14:paraId="72FFFDFC" w14:textId="77777777" w:rsidR="00146597" w:rsidRPr="00A24900" w:rsidRDefault="00146597" w:rsidP="007A771A">
      <w:pPr>
        <w:jc w:val="both"/>
        <w:rPr>
          <w:rFonts w:cstheme="majorBidi"/>
          <w:szCs w:val="24"/>
        </w:rPr>
      </w:pPr>
    </w:p>
    <w:p w14:paraId="0DC99C2A" w14:textId="77777777" w:rsidR="00146597" w:rsidRPr="00A24900" w:rsidRDefault="00146597" w:rsidP="007A771A">
      <w:pPr>
        <w:jc w:val="both"/>
        <w:rPr>
          <w:rFonts w:cstheme="majorBidi"/>
          <w:szCs w:val="24"/>
        </w:rPr>
      </w:pPr>
    </w:p>
    <w:p w14:paraId="09EBD818" w14:textId="77777777" w:rsidR="00913819" w:rsidRPr="00A24900" w:rsidRDefault="00913819" w:rsidP="007A771A">
      <w:pPr>
        <w:jc w:val="both"/>
        <w:rPr>
          <w:rFonts w:cstheme="majorBidi"/>
          <w:szCs w:val="24"/>
        </w:rPr>
      </w:pPr>
    </w:p>
    <w:p w14:paraId="2D5AF293" w14:textId="77777777" w:rsidR="004A599E" w:rsidRDefault="004A599E" w:rsidP="007A771A">
      <w:pPr>
        <w:spacing w:before="600" w:after="300"/>
        <w:jc w:val="both"/>
        <w:rPr>
          <w:rFonts w:eastAsia="Times New Roman" w:cstheme="majorBidi"/>
          <w:b/>
          <w:bCs/>
          <w:caps/>
          <w:color w:val="1F3864"/>
          <w:szCs w:val="24"/>
        </w:rPr>
      </w:pPr>
    </w:p>
    <w:p w14:paraId="5510D979" w14:textId="77777777" w:rsidR="004A599E" w:rsidRDefault="004A599E" w:rsidP="007A771A">
      <w:pPr>
        <w:spacing w:before="600" w:after="300"/>
        <w:jc w:val="both"/>
        <w:rPr>
          <w:rFonts w:eastAsia="Times New Roman" w:cstheme="majorBidi"/>
          <w:b/>
          <w:bCs/>
          <w:caps/>
          <w:color w:val="1F3864"/>
          <w:szCs w:val="24"/>
        </w:rPr>
        <w:sectPr w:rsidR="004A599E" w:rsidSect="003E2316">
          <w:headerReference w:type="default" r:id="rId18"/>
          <w:pgSz w:w="11906" w:h="16838"/>
          <w:pgMar w:top="1418" w:right="1418" w:bottom="1418" w:left="1701" w:header="709" w:footer="709" w:gutter="0"/>
          <w:cols w:space="708"/>
          <w:docGrid w:linePitch="360"/>
        </w:sectPr>
      </w:pPr>
    </w:p>
    <w:p w14:paraId="4B4DE560" w14:textId="0C7970C8" w:rsidR="007D43E4" w:rsidRPr="00A24900" w:rsidRDefault="008371D3" w:rsidP="007A771A">
      <w:pPr>
        <w:pStyle w:val="Titre2"/>
      </w:pPr>
      <w:bookmarkStart w:id="551" w:name="_Toc233658544"/>
      <w:bookmarkStart w:id="552" w:name="_Toc234197193"/>
      <w:bookmarkStart w:id="553" w:name="_Toc234210433"/>
      <w:bookmarkStart w:id="554" w:name="_Toc234210948"/>
      <w:bookmarkStart w:id="555" w:name="_Toc234211128"/>
      <w:r w:rsidRPr="00A24900">
        <w:lastRenderedPageBreak/>
        <w:t xml:space="preserve">Chapitre 3 : Articulation entre contrôle de gestion, </w:t>
      </w:r>
      <w:proofErr w:type="spellStart"/>
      <w:r w:rsidRPr="00A24900">
        <w:t>scrap</w:t>
      </w:r>
      <w:proofErr w:type="spellEnd"/>
      <w:r w:rsidRPr="00A24900">
        <w:t xml:space="preserve"> et performance industrielle</w:t>
      </w:r>
      <w:bookmarkEnd w:id="551"/>
      <w:bookmarkEnd w:id="552"/>
      <w:bookmarkEnd w:id="553"/>
      <w:bookmarkEnd w:id="554"/>
      <w:bookmarkEnd w:id="555"/>
    </w:p>
    <w:p w14:paraId="36AAD9E2" w14:textId="467463A0" w:rsidR="00732D70" w:rsidRPr="00A24900" w:rsidRDefault="00732D70" w:rsidP="007A771A">
      <w:pPr>
        <w:pStyle w:val="Titre3"/>
      </w:pPr>
      <w:bookmarkStart w:id="556" w:name="_Toc233658545"/>
      <w:bookmarkStart w:id="557" w:name="_Toc234197194"/>
      <w:bookmarkStart w:id="558" w:name="_Toc234210434"/>
      <w:bookmarkStart w:id="559" w:name="_Toc234210949"/>
      <w:bookmarkStart w:id="560" w:name="_Toc234211129"/>
      <w:r w:rsidRPr="00A24900">
        <w:t>Introduction du chapitre 3</w:t>
      </w:r>
      <w:bookmarkEnd w:id="556"/>
      <w:bookmarkEnd w:id="557"/>
      <w:bookmarkEnd w:id="558"/>
      <w:bookmarkEnd w:id="559"/>
      <w:bookmarkEnd w:id="560"/>
      <w:r w:rsidRPr="00A24900">
        <w:t xml:space="preserve"> </w:t>
      </w:r>
    </w:p>
    <w:p w14:paraId="787B163A" w14:textId="416F6DA9" w:rsidR="00DE0C53" w:rsidRPr="00A24900" w:rsidRDefault="00DE0C53" w:rsidP="007A771A">
      <w:pPr>
        <w:jc w:val="both"/>
        <w:rPr>
          <w:rFonts w:cstheme="majorBidi"/>
          <w:szCs w:val="24"/>
        </w:rPr>
      </w:pPr>
      <w:r w:rsidRPr="00A24900">
        <w:rPr>
          <w:rFonts w:cstheme="majorBidi"/>
          <w:szCs w:val="24"/>
        </w:rPr>
        <w:t xml:space="preserve">Après avoir posé les bases théoriques du contrôle de gestion industriel et exploré la nature du </w:t>
      </w:r>
      <w:proofErr w:type="spellStart"/>
      <w:r w:rsidRPr="00A24900">
        <w:rPr>
          <w:rFonts w:cstheme="majorBidi"/>
          <w:szCs w:val="24"/>
        </w:rPr>
        <w:t>scrap</w:t>
      </w:r>
      <w:proofErr w:type="spellEnd"/>
      <w:r w:rsidRPr="00A24900">
        <w:rPr>
          <w:rFonts w:cstheme="majorBidi"/>
          <w:szCs w:val="24"/>
        </w:rPr>
        <w:t xml:space="preserve"> dans les chapitres précédents, il est temps de réunir ces deux mondes. Car le </w:t>
      </w:r>
      <w:proofErr w:type="spellStart"/>
      <w:r w:rsidRPr="00A24900">
        <w:rPr>
          <w:rFonts w:cstheme="majorBidi"/>
          <w:szCs w:val="24"/>
        </w:rPr>
        <w:t>scrap</w:t>
      </w:r>
      <w:proofErr w:type="spellEnd"/>
      <w:r w:rsidRPr="00A24900">
        <w:rPr>
          <w:rFonts w:cstheme="majorBidi"/>
          <w:szCs w:val="24"/>
        </w:rPr>
        <w:t xml:space="preserve"> n'est pas qu'une mauvaise surprise inévitable de la production, c'est avant tout un problème de gestion que l'on peut apprendre à maîtriser.</w:t>
      </w:r>
      <w:r w:rsidR="00C651B9" w:rsidRPr="00A24900">
        <w:rPr>
          <w:rFonts w:cstheme="majorBidi"/>
          <w:szCs w:val="24"/>
        </w:rPr>
        <w:t xml:space="preserve"> </w:t>
      </w:r>
      <w:r w:rsidRPr="00A24900">
        <w:rPr>
          <w:rFonts w:cstheme="majorBidi"/>
          <w:szCs w:val="24"/>
        </w:rPr>
        <w:t xml:space="preserve">Ce chapitre montre que le contrôle de gestion est bien plus qu'une simple calculette qui compte les pertes. C'est un système vivant d'alerte et d'aide à la décision, capable de transformer le </w:t>
      </w:r>
      <w:proofErr w:type="spellStart"/>
      <w:r w:rsidRPr="00A24900">
        <w:rPr>
          <w:rFonts w:cstheme="majorBidi"/>
          <w:szCs w:val="24"/>
        </w:rPr>
        <w:t>scrap</w:t>
      </w:r>
      <w:proofErr w:type="spellEnd"/>
      <w:r w:rsidRPr="00A24900">
        <w:rPr>
          <w:rFonts w:cstheme="majorBidi"/>
          <w:szCs w:val="24"/>
        </w:rPr>
        <w:t xml:space="preserve"> d'un fardeau subi en un véritable indicateur de performance que l'on pilote activement.</w:t>
      </w:r>
    </w:p>
    <w:p w14:paraId="7C4930B9" w14:textId="2510B2A5" w:rsidR="00DE0C53" w:rsidRPr="00A24900" w:rsidRDefault="00DE0C53" w:rsidP="007A771A">
      <w:pPr>
        <w:jc w:val="both"/>
        <w:rPr>
          <w:rFonts w:cstheme="majorBidi"/>
          <w:szCs w:val="24"/>
        </w:rPr>
      </w:pPr>
      <w:r w:rsidRPr="00A24900">
        <w:rPr>
          <w:rFonts w:cstheme="majorBidi"/>
          <w:szCs w:val="24"/>
        </w:rPr>
        <w:t xml:space="preserve">Nous avançons en deux temps : d'abord, en révélant le </w:t>
      </w:r>
      <w:proofErr w:type="spellStart"/>
      <w:r w:rsidRPr="00A24900">
        <w:rPr>
          <w:rFonts w:cstheme="majorBidi"/>
          <w:szCs w:val="24"/>
        </w:rPr>
        <w:t>scrap</w:t>
      </w:r>
      <w:proofErr w:type="spellEnd"/>
      <w:r w:rsidRPr="00A24900">
        <w:rPr>
          <w:rFonts w:cstheme="majorBidi"/>
          <w:szCs w:val="24"/>
        </w:rPr>
        <w:t xml:space="preserve"> comme un signal d'alerte précieux et un levier économique puissant au cœur du pilotage industriel. Ensuite, en proposant un modèle concret où le contrôle de gestion devient le système intégré de maîtrise du </w:t>
      </w:r>
      <w:proofErr w:type="spellStart"/>
      <w:r w:rsidRPr="00A24900">
        <w:rPr>
          <w:rFonts w:cstheme="majorBidi"/>
          <w:szCs w:val="24"/>
        </w:rPr>
        <w:t>scrap</w:t>
      </w:r>
      <w:proofErr w:type="spellEnd"/>
      <w:r w:rsidRPr="00A24900">
        <w:rPr>
          <w:rFonts w:cstheme="majorBidi"/>
          <w:szCs w:val="24"/>
        </w:rPr>
        <w:t>, préparant ainsi le terrain pour la partie empirique de ce mémoire.</w:t>
      </w:r>
    </w:p>
    <w:p w14:paraId="1A45261B" w14:textId="77777777" w:rsidR="008371D3" w:rsidRPr="00A24900" w:rsidRDefault="008371D3" w:rsidP="007A771A">
      <w:pPr>
        <w:pStyle w:val="Titre3"/>
      </w:pPr>
      <w:bookmarkStart w:id="561" w:name="_Toc233658546"/>
      <w:bookmarkStart w:id="562" w:name="_Toc234197195"/>
      <w:bookmarkStart w:id="563" w:name="_Toc234210435"/>
      <w:bookmarkStart w:id="564" w:name="_Toc234210950"/>
      <w:bookmarkStart w:id="565" w:name="_Toc234211130"/>
      <w:bookmarkStart w:id="566" w:name="_Toc232458589"/>
      <w:r w:rsidRPr="00A24900">
        <w:t xml:space="preserve">Section 1 : Le </w:t>
      </w:r>
      <w:proofErr w:type="spellStart"/>
      <w:r w:rsidRPr="00A24900">
        <w:t>scrap</w:t>
      </w:r>
      <w:proofErr w:type="spellEnd"/>
      <w:r w:rsidRPr="00A24900">
        <w:t xml:space="preserve"> comme dysfonctionnement au cœur du pilotage de la performance</w:t>
      </w:r>
      <w:bookmarkEnd w:id="561"/>
      <w:bookmarkEnd w:id="562"/>
      <w:bookmarkEnd w:id="563"/>
      <w:bookmarkEnd w:id="564"/>
      <w:bookmarkEnd w:id="565"/>
    </w:p>
    <w:p w14:paraId="69D3A5A2" w14:textId="77777777" w:rsidR="008371D3" w:rsidRPr="00A24900" w:rsidRDefault="008371D3" w:rsidP="007A771A">
      <w:pPr>
        <w:pStyle w:val="Titre4"/>
      </w:pPr>
      <w:bookmarkStart w:id="567" w:name="_Toc233658547"/>
      <w:bookmarkStart w:id="568" w:name="_Toc234197196"/>
      <w:bookmarkStart w:id="569" w:name="_Toc234210436"/>
      <w:bookmarkStart w:id="570" w:name="_Toc234211131"/>
      <w:r w:rsidRPr="00A24900">
        <w:t xml:space="preserve">I. Le </w:t>
      </w:r>
      <w:proofErr w:type="spellStart"/>
      <w:r w:rsidRPr="00A24900">
        <w:t>scrap</w:t>
      </w:r>
      <w:proofErr w:type="spellEnd"/>
      <w:r w:rsidRPr="00A24900">
        <w:t xml:space="preserve"> comme signal d'alerte pour le contrôleur de gestion</w:t>
      </w:r>
      <w:bookmarkEnd w:id="567"/>
      <w:bookmarkEnd w:id="568"/>
      <w:bookmarkEnd w:id="569"/>
      <w:bookmarkEnd w:id="570"/>
    </w:p>
    <w:p w14:paraId="77863128" w14:textId="77777777" w:rsidR="008371D3" w:rsidRPr="00A24900" w:rsidRDefault="008371D3" w:rsidP="007A771A">
      <w:pPr>
        <w:pStyle w:val="Titre5"/>
      </w:pPr>
      <w:bookmarkStart w:id="571" w:name="_Toc233658548"/>
      <w:bookmarkStart w:id="572" w:name="_Toc234197197"/>
      <w:bookmarkStart w:id="573" w:name="_Toc234210437"/>
      <w:bookmarkStart w:id="574" w:name="_Toc234211132"/>
      <w:r w:rsidRPr="00A24900">
        <w:t xml:space="preserve">1. De la donnée brute au signal de gestion : la transformation informationnelle du </w:t>
      </w:r>
      <w:proofErr w:type="spellStart"/>
      <w:r w:rsidRPr="00A24900">
        <w:t>scrap</w:t>
      </w:r>
      <w:bookmarkEnd w:id="571"/>
      <w:bookmarkEnd w:id="572"/>
      <w:bookmarkEnd w:id="573"/>
      <w:bookmarkEnd w:id="574"/>
      <w:proofErr w:type="spellEnd"/>
    </w:p>
    <w:p w14:paraId="7218CEA7" w14:textId="77777777" w:rsidR="008371D3" w:rsidRPr="00A24900" w:rsidRDefault="008371D3" w:rsidP="003A30AA">
      <w:pPr>
        <w:spacing w:before="80" w:after="80"/>
        <w:jc w:val="both"/>
        <w:rPr>
          <w:rFonts w:cstheme="majorBidi"/>
          <w:szCs w:val="24"/>
        </w:rPr>
      </w:pPr>
      <w:r w:rsidRPr="00A24900">
        <w:rPr>
          <w:rFonts w:eastAsia="Times New Roman" w:cstheme="majorBidi"/>
          <w:szCs w:val="24"/>
        </w:rPr>
        <w:t xml:space="preserve">Le </w:t>
      </w:r>
      <w:proofErr w:type="spellStart"/>
      <w:r w:rsidRPr="00A24900">
        <w:rPr>
          <w:rFonts w:eastAsia="Times New Roman" w:cstheme="majorBidi"/>
          <w:szCs w:val="24"/>
        </w:rPr>
        <w:t>scrap</w:t>
      </w:r>
      <w:proofErr w:type="spellEnd"/>
      <w:r w:rsidRPr="00A24900">
        <w:rPr>
          <w:rFonts w:eastAsia="Times New Roman" w:cstheme="majorBidi"/>
          <w:szCs w:val="24"/>
        </w:rPr>
        <w:t xml:space="preserve"> naît sur le terrain, dans les ateliers de production, comme un fait physique : une pièce rejetée, un lot déclaré non conforme, une quantité de matière détruite. Mais pour devenir un outil de pilotage, ce fait physique doit subir une transformation informationnelle que le contrôle de gestion est seul à pouvoir opérer. Cette transformation est au cœur de ce que Lorino (2003) appelle la « mise en sens » des données opérationnelles : donner au fait brut une signification managériale, le situer dans un contexte, le comparer à une norme, l'inscrire dans une temporalité.</w:t>
      </w:r>
    </w:p>
    <w:p w14:paraId="3CBCD813" w14:textId="77777777" w:rsidR="008371D3" w:rsidRPr="00A24900" w:rsidRDefault="008371D3" w:rsidP="003A30AA">
      <w:pPr>
        <w:spacing w:before="80" w:after="80"/>
        <w:jc w:val="both"/>
        <w:rPr>
          <w:rFonts w:cstheme="majorBidi"/>
          <w:szCs w:val="24"/>
        </w:rPr>
      </w:pPr>
      <w:r w:rsidRPr="00A24900">
        <w:rPr>
          <w:rFonts w:eastAsia="Times New Roman" w:cstheme="majorBidi"/>
          <w:szCs w:val="24"/>
        </w:rPr>
        <w:t xml:space="preserve">Cette transformation passe par plusieurs étapes successives. La première est la collecte et la fiabilisation des données de </w:t>
      </w:r>
      <w:proofErr w:type="spellStart"/>
      <w:r w:rsidRPr="00A24900">
        <w:rPr>
          <w:rFonts w:eastAsia="Times New Roman" w:cstheme="majorBidi"/>
          <w:szCs w:val="24"/>
        </w:rPr>
        <w:t>scrap</w:t>
      </w:r>
      <w:proofErr w:type="spellEnd"/>
      <w:r w:rsidRPr="00A24900">
        <w:rPr>
          <w:rFonts w:eastAsia="Times New Roman" w:cstheme="majorBidi"/>
          <w:szCs w:val="24"/>
        </w:rPr>
        <w:t>. Dans les environnements industriels traditionnels, cette collecte est souvent manuelle, incomplète et tardive, ce qui nuit à la réactivité du pilotage. L'intégration des systèmes MES (</w:t>
      </w:r>
      <w:proofErr w:type="spellStart"/>
      <w:r w:rsidRPr="00A24900">
        <w:rPr>
          <w:rFonts w:eastAsia="Times New Roman" w:cstheme="majorBidi"/>
          <w:szCs w:val="24"/>
        </w:rPr>
        <w:t>Manufacturing</w:t>
      </w:r>
      <w:proofErr w:type="spellEnd"/>
      <w:r w:rsidRPr="00A24900">
        <w:rPr>
          <w:rFonts w:eastAsia="Times New Roman" w:cstheme="majorBidi"/>
          <w:szCs w:val="24"/>
        </w:rPr>
        <w:t xml:space="preserve"> </w:t>
      </w:r>
      <w:proofErr w:type="spellStart"/>
      <w:r w:rsidRPr="00A24900">
        <w:rPr>
          <w:rFonts w:eastAsia="Times New Roman" w:cstheme="majorBidi"/>
          <w:szCs w:val="24"/>
        </w:rPr>
        <w:t>Execution</w:t>
      </w:r>
      <w:proofErr w:type="spellEnd"/>
      <w:r w:rsidRPr="00A24900">
        <w:rPr>
          <w:rFonts w:eastAsia="Times New Roman" w:cstheme="majorBidi"/>
          <w:szCs w:val="24"/>
        </w:rPr>
        <w:t xml:space="preserve"> </w:t>
      </w:r>
      <w:proofErr w:type="spellStart"/>
      <w:r w:rsidRPr="00A24900">
        <w:rPr>
          <w:rFonts w:eastAsia="Times New Roman" w:cstheme="majorBidi"/>
          <w:szCs w:val="24"/>
        </w:rPr>
        <w:t>Systems</w:t>
      </w:r>
      <w:proofErr w:type="spellEnd"/>
      <w:r w:rsidRPr="00A24900">
        <w:rPr>
          <w:rFonts w:eastAsia="Times New Roman" w:cstheme="majorBidi"/>
          <w:szCs w:val="24"/>
        </w:rPr>
        <w:t xml:space="preserve">) aux outils de contrôle </w:t>
      </w:r>
      <w:r w:rsidRPr="00A24900">
        <w:rPr>
          <w:rFonts w:eastAsia="Times New Roman" w:cstheme="majorBidi"/>
          <w:szCs w:val="24"/>
        </w:rPr>
        <w:lastRenderedPageBreak/>
        <w:t xml:space="preserve">de gestion a profondément transformé cette réalité en permettant une remontée automatisée et quasi temps-réel des données de rebut depuis les postes de production (Kletti, 2007). La deuxième étape est la valorisation du </w:t>
      </w:r>
      <w:proofErr w:type="spellStart"/>
      <w:r w:rsidRPr="00A24900">
        <w:rPr>
          <w:rFonts w:eastAsia="Times New Roman" w:cstheme="majorBidi"/>
          <w:szCs w:val="24"/>
        </w:rPr>
        <w:t>scrap</w:t>
      </w:r>
      <w:proofErr w:type="spellEnd"/>
      <w:r w:rsidRPr="00A24900">
        <w:rPr>
          <w:rFonts w:eastAsia="Times New Roman" w:cstheme="majorBidi"/>
          <w:szCs w:val="24"/>
        </w:rPr>
        <w:t xml:space="preserve">, c'est-à-dire son expression en termes monétaires, qui permet de le rendre comparable et </w:t>
      </w:r>
      <w:proofErr w:type="spellStart"/>
      <w:r w:rsidRPr="00A24900">
        <w:rPr>
          <w:rFonts w:eastAsia="Times New Roman" w:cstheme="majorBidi"/>
          <w:szCs w:val="24"/>
        </w:rPr>
        <w:t>agrégeable</w:t>
      </w:r>
      <w:proofErr w:type="spellEnd"/>
      <w:r w:rsidRPr="00A24900">
        <w:rPr>
          <w:rFonts w:eastAsia="Times New Roman" w:cstheme="majorBidi"/>
          <w:szCs w:val="24"/>
        </w:rPr>
        <w:t xml:space="preserve"> avec d'autres indicateurs financiers. La troisième étape est la contextualisation : situer le </w:t>
      </w:r>
      <w:proofErr w:type="spellStart"/>
      <w:r w:rsidRPr="00A24900">
        <w:rPr>
          <w:rFonts w:eastAsia="Times New Roman" w:cstheme="majorBidi"/>
          <w:szCs w:val="24"/>
        </w:rPr>
        <w:t>scrap</w:t>
      </w:r>
      <w:proofErr w:type="spellEnd"/>
      <w:r w:rsidRPr="00A24900">
        <w:rPr>
          <w:rFonts w:eastAsia="Times New Roman" w:cstheme="majorBidi"/>
          <w:szCs w:val="24"/>
        </w:rPr>
        <w:t xml:space="preserve"> par rapport à des références (standards, objectifs, historiques, benchmarks sectoriels) pour lui donner une dimension relative et actionnable.</w:t>
      </w:r>
    </w:p>
    <w:p w14:paraId="33BA3109" w14:textId="77777777" w:rsidR="008371D3" w:rsidRPr="00A24900" w:rsidRDefault="008371D3" w:rsidP="003A30AA">
      <w:pPr>
        <w:spacing w:before="80" w:after="80"/>
        <w:jc w:val="both"/>
        <w:rPr>
          <w:rFonts w:cstheme="majorBidi"/>
          <w:szCs w:val="24"/>
        </w:rPr>
      </w:pPr>
      <w:r w:rsidRPr="00A24900">
        <w:rPr>
          <w:rFonts w:eastAsia="Times New Roman" w:cstheme="majorBidi"/>
          <w:szCs w:val="24"/>
        </w:rPr>
        <w:t xml:space="preserve">C'est au terme de ce processus de transformation que le </w:t>
      </w:r>
      <w:proofErr w:type="spellStart"/>
      <w:r w:rsidRPr="00A24900">
        <w:rPr>
          <w:rFonts w:eastAsia="Times New Roman" w:cstheme="majorBidi"/>
          <w:szCs w:val="24"/>
        </w:rPr>
        <w:t>scrap</w:t>
      </w:r>
      <w:proofErr w:type="spellEnd"/>
      <w:r w:rsidRPr="00A24900">
        <w:rPr>
          <w:rFonts w:eastAsia="Times New Roman" w:cstheme="majorBidi"/>
          <w:szCs w:val="24"/>
        </w:rPr>
        <w:t>, simple rebut physique, devient un signal de gestion à part entière : un indicateur qui dit quelque chose d'essentiel sur l'état du système productif, qui interpelle les responsables et qui oriente l'action managériale. Dans le vocabulaire du contrôle de gestion, on parle alors d'un indicateur « pertinent », c'est-à-dire à la fois fidèle à la réalité opérationnelle et utile à la prise de décision (Kaplan &amp; Norton, 1996).</w:t>
      </w:r>
    </w:p>
    <w:p w14:paraId="08F801D6" w14:textId="77777777" w:rsidR="008371D3" w:rsidRPr="00A24900" w:rsidRDefault="008371D3" w:rsidP="007A771A">
      <w:pPr>
        <w:pStyle w:val="Titre5"/>
      </w:pPr>
      <w:bookmarkStart w:id="575" w:name="_Toc233658549"/>
      <w:bookmarkStart w:id="576" w:name="_Toc234197198"/>
      <w:bookmarkStart w:id="577" w:name="_Toc234210438"/>
      <w:bookmarkStart w:id="578" w:name="_Toc234211133"/>
      <w:r w:rsidRPr="00A24900">
        <w:t xml:space="preserve">2. Le </w:t>
      </w:r>
      <w:proofErr w:type="spellStart"/>
      <w:r w:rsidRPr="00A24900">
        <w:t>scrap</w:t>
      </w:r>
      <w:proofErr w:type="spellEnd"/>
      <w:r w:rsidRPr="00A24900">
        <w:t xml:space="preserve"> dans les théories du contrôle : signal diagnostique ou signal interactif ?</w:t>
      </w:r>
      <w:bookmarkEnd w:id="575"/>
      <w:bookmarkEnd w:id="576"/>
      <w:bookmarkEnd w:id="577"/>
      <w:bookmarkEnd w:id="578"/>
    </w:p>
    <w:p w14:paraId="2D6B20DF" w14:textId="77777777" w:rsidR="008371D3" w:rsidRPr="00A24900" w:rsidRDefault="008371D3" w:rsidP="003A30AA">
      <w:pPr>
        <w:spacing w:before="80" w:after="80"/>
        <w:jc w:val="both"/>
        <w:rPr>
          <w:rFonts w:cstheme="majorBidi"/>
          <w:szCs w:val="24"/>
        </w:rPr>
      </w:pPr>
      <w:r w:rsidRPr="00A24900">
        <w:rPr>
          <w:rFonts w:eastAsia="Times New Roman" w:cstheme="majorBidi"/>
          <w:szCs w:val="24"/>
        </w:rPr>
        <w:t xml:space="preserve">La théorie des « </w:t>
      </w:r>
      <w:r w:rsidRPr="00A24900">
        <w:rPr>
          <w:rFonts w:eastAsia="Times New Roman" w:cstheme="majorBidi"/>
          <w:i/>
          <w:iCs/>
          <w:szCs w:val="24"/>
        </w:rPr>
        <w:t>levers of control</w:t>
      </w:r>
      <w:r w:rsidRPr="00A24900">
        <w:rPr>
          <w:rFonts w:eastAsia="Times New Roman" w:cstheme="majorBidi"/>
          <w:szCs w:val="24"/>
        </w:rPr>
        <w:t xml:space="preserve"> » de Simons (1995) offre un cadre d'analyse particulièrement fécond pour comprendre le rôle du </w:t>
      </w:r>
      <w:proofErr w:type="spellStart"/>
      <w:r w:rsidRPr="00A24900">
        <w:rPr>
          <w:rFonts w:eastAsia="Times New Roman" w:cstheme="majorBidi"/>
          <w:szCs w:val="24"/>
        </w:rPr>
        <w:t>scrap</w:t>
      </w:r>
      <w:proofErr w:type="spellEnd"/>
      <w:r w:rsidRPr="00A24900">
        <w:rPr>
          <w:rFonts w:eastAsia="Times New Roman" w:cstheme="majorBidi"/>
          <w:szCs w:val="24"/>
        </w:rPr>
        <w:t xml:space="preserve"> dans les systèmes de pilotage. Simons distingue quatre types de systèmes de contrôle : les systèmes de croyances (valeurs et mission), les systèmes de frontières (règles et interdits), les systèmes de contrôle diagnostique (suivi des résultats a posteriori) et les systèmes de contrôle interactif (surveillance proactive des incertitudes stratégiques). Cette taxonomie permet de saisir la double nature du </w:t>
      </w:r>
      <w:proofErr w:type="spellStart"/>
      <w:r w:rsidRPr="00A24900">
        <w:rPr>
          <w:rFonts w:eastAsia="Times New Roman" w:cstheme="majorBidi"/>
          <w:szCs w:val="24"/>
        </w:rPr>
        <w:t>scrap</w:t>
      </w:r>
      <w:proofErr w:type="spellEnd"/>
      <w:r w:rsidRPr="00A24900">
        <w:rPr>
          <w:rFonts w:eastAsia="Times New Roman" w:cstheme="majorBidi"/>
          <w:szCs w:val="24"/>
        </w:rPr>
        <w:t xml:space="preserve"> comme signal de gestion.</w:t>
      </w:r>
    </w:p>
    <w:p w14:paraId="01D8D259" w14:textId="77777777" w:rsidR="008371D3" w:rsidRPr="00A24900" w:rsidRDefault="008371D3" w:rsidP="003A30AA">
      <w:pPr>
        <w:spacing w:before="80" w:after="80"/>
        <w:jc w:val="both"/>
        <w:rPr>
          <w:rFonts w:cstheme="majorBidi"/>
          <w:szCs w:val="24"/>
        </w:rPr>
      </w:pPr>
      <w:r w:rsidRPr="00A24900">
        <w:rPr>
          <w:rFonts w:eastAsia="Times New Roman" w:cstheme="majorBidi"/>
          <w:szCs w:val="24"/>
        </w:rPr>
        <w:t xml:space="preserve">Dans sa dimension la plus classique, le </w:t>
      </w:r>
      <w:proofErr w:type="spellStart"/>
      <w:r w:rsidRPr="00A24900">
        <w:rPr>
          <w:rFonts w:eastAsia="Times New Roman" w:cstheme="majorBidi"/>
          <w:szCs w:val="24"/>
        </w:rPr>
        <w:t>scrap</w:t>
      </w:r>
      <w:proofErr w:type="spellEnd"/>
      <w:r w:rsidRPr="00A24900">
        <w:rPr>
          <w:rFonts w:eastAsia="Times New Roman" w:cstheme="majorBidi"/>
          <w:szCs w:val="24"/>
        </w:rPr>
        <w:t xml:space="preserve"> s'inscrit dans les systèmes de contrôle diagnostique : il est mesuré, comparé à un standard, et les écarts déclenchent des actions correctives prédéfinies. Cette utilisation du </w:t>
      </w:r>
      <w:proofErr w:type="spellStart"/>
      <w:r w:rsidRPr="00A24900">
        <w:rPr>
          <w:rFonts w:eastAsia="Times New Roman" w:cstheme="majorBidi"/>
          <w:szCs w:val="24"/>
        </w:rPr>
        <w:t>scrap</w:t>
      </w:r>
      <w:proofErr w:type="spellEnd"/>
      <w:r w:rsidRPr="00A24900">
        <w:rPr>
          <w:rFonts w:eastAsia="Times New Roman" w:cstheme="majorBidi"/>
          <w:szCs w:val="24"/>
        </w:rPr>
        <w:t xml:space="preserve"> comme indicateur de résultat est la plus répandue dans l'industrie, notamment sous la forme du suivi mensuel du taux de rebut dans les tableaux de bord de production. Elle présente l'avantage de la simplicité et de la lisibilité, mais sa nature rétrospective limite la réactivité du pilotage : on ne découvre les problèmes qu'après qu'ils ont engendré des pertes significatives.</w:t>
      </w:r>
    </w:p>
    <w:p w14:paraId="760A50CF" w14:textId="6756BF5A" w:rsidR="008371D3" w:rsidRPr="00A24900" w:rsidRDefault="008371D3" w:rsidP="003A30AA">
      <w:pPr>
        <w:spacing w:before="80" w:after="80"/>
        <w:jc w:val="both"/>
        <w:rPr>
          <w:rFonts w:cstheme="majorBidi"/>
          <w:szCs w:val="24"/>
        </w:rPr>
      </w:pPr>
      <w:r w:rsidRPr="00A24900">
        <w:rPr>
          <w:rFonts w:eastAsia="Times New Roman" w:cstheme="majorBidi"/>
          <w:szCs w:val="24"/>
        </w:rPr>
        <w:t xml:space="preserve">Une utilisation plus sophistiquée du </w:t>
      </w:r>
      <w:proofErr w:type="spellStart"/>
      <w:r w:rsidRPr="00A24900">
        <w:rPr>
          <w:rFonts w:eastAsia="Times New Roman" w:cstheme="majorBidi"/>
          <w:szCs w:val="24"/>
        </w:rPr>
        <w:t>scrap</w:t>
      </w:r>
      <w:proofErr w:type="spellEnd"/>
      <w:r w:rsidRPr="00A24900">
        <w:rPr>
          <w:rFonts w:eastAsia="Times New Roman" w:cstheme="majorBidi"/>
          <w:szCs w:val="24"/>
        </w:rPr>
        <w:t xml:space="preserve"> le fait basculer dans les systèmes de contrôle interactif. Dans ce cas, le suivi du </w:t>
      </w:r>
      <w:proofErr w:type="spellStart"/>
      <w:r w:rsidRPr="00A24900">
        <w:rPr>
          <w:rFonts w:eastAsia="Times New Roman" w:cstheme="majorBidi"/>
          <w:szCs w:val="24"/>
        </w:rPr>
        <w:t>scrap</w:t>
      </w:r>
      <w:proofErr w:type="spellEnd"/>
      <w:r w:rsidRPr="00A24900">
        <w:rPr>
          <w:rFonts w:eastAsia="Times New Roman" w:cstheme="majorBidi"/>
          <w:szCs w:val="24"/>
        </w:rPr>
        <w:t xml:space="preserve"> n'est plus une routine de contrôle périodique, mais un processus d'apprentissage organisationnel continu, où le contrôleur de gestion anime des discussions régulières avec les équipes opérationnelles autour des données de rebut, cherche à comprendre les tendances émergentes et à détecter les signaux précurseurs de dérives </w:t>
      </w:r>
      <w:r w:rsidRPr="00A24900">
        <w:rPr>
          <w:rFonts w:eastAsia="Times New Roman" w:cstheme="majorBidi"/>
          <w:szCs w:val="24"/>
        </w:rPr>
        <w:lastRenderedPageBreak/>
        <w:t xml:space="preserve">futures. Simons (1995) souligne que les systèmes de contrôle interactif sont particulièrement précieux dans les environnements incertains, où les sources de risque sont multiples et </w:t>
      </w:r>
      <w:proofErr w:type="spellStart"/>
      <w:proofErr w:type="gramStart"/>
      <w:r w:rsidRPr="00A24900">
        <w:rPr>
          <w:rFonts w:eastAsia="Times New Roman" w:cstheme="majorBidi"/>
          <w:szCs w:val="24"/>
        </w:rPr>
        <w:t>évolutives</w:t>
      </w:r>
      <w:r w:rsidR="00ED2285">
        <w:rPr>
          <w:rFonts w:eastAsia="Times New Roman" w:cstheme="majorBidi"/>
          <w:szCs w:val="24"/>
        </w:rPr>
        <w:t>,</w:t>
      </w:r>
      <w:r w:rsidRPr="00A24900">
        <w:rPr>
          <w:rFonts w:eastAsia="Times New Roman" w:cstheme="majorBidi"/>
          <w:szCs w:val="24"/>
        </w:rPr>
        <w:t>ce</w:t>
      </w:r>
      <w:proofErr w:type="spellEnd"/>
      <w:proofErr w:type="gramEnd"/>
      <w:r w:rsidRPr="00A24900">
        <w:rPr>
          <w:rFonts w:eastAsia="Times New Roman" w:cstheme="majorBidi"/>
          <w:szCs w:val="24"/>
        </w:rPr>
        <w:t xml:space="preserve"> qui correspond précisément au contexte de la production industrielle moderne.</w:t>
      </w:r>
    </w:p>
    <w:p w14:paraId="04CB030D" w14:textId="77777777" w:rsidR="008371D3" w:rsidRPr="00A24900" w:rsidRDefault="008371D3" w:rsidP="003A30AA">
      <w:pPr>
        <w:spacing w:before="80" w:after="80"/>
        <w:jc w:val="both"/>
        <w:rPr>
          <w:rFonts w:cstheme="majorBidi"/>
          <w:szCs w:val="24"/>
        </w:rPr>
      </w:pPr>
      <w:r w:rsidRPr="00A24900">
        <w:rPr>
          <w:rFonts w:eastAsia="Times New Roman" w:cstheme="majorBidi"/>
          <w:szCs w:val="24"/>
        </w:rPr>
        <w:t xml:space="preserve">Cette dualité diagnostique/interactive du </w:t>
      </w:r>
      <w:proofErr w:type="spellStart"/>
      <w:r w:rsidRPr="00A24900">
        <w:rPr>
          <w:rFonts w:eastAsia="Times New Roman" w:cstheme="majorBidi"/>
          <w:szCs w:val="24"/>
        </w:rPr>
        <w:t>scrap</w:t>
      </w:r>
      <w:proofErr w:type="spellEnd"/>
      <w:r w:rsidRPr="00A24900">
        <w:rPr>
          <w:rFonts w:eastAsia="Times New Roman" w:cstheme="majorBidi"/>
          <w:szCs w:val="24"/>
        </w:rPr>
        <w:t xml:space="preserve"> comme signal de gestion n'est pas contradictoire : elle reflète les différents niveaux d'ambition du contrôle de gestion. Un système de pilotage mature intègre les deux dimensions, en associant la rigueur du contrôle diagnostique périodique à la richesse du contrôle interactif continu.</w:t>
      </w:r>
    </w:p>
    <w:p w14:paraId="7B40B8D9" w14:textId="77777777" w:rsidR="008371D3" w:rsidRPr="00A24900" w:rsidRDefault="008371D3" w:rsidP="007A771A">
      <w:pPr>
        <w:pStyle w:val="Titre5"/>
      </w:pPr>
      <w:bookmarkStart w:id="579" w:name="_Toc233658550"/>
      <w:bookmarkStart w:id="580" w:name="_Toc234197199"/>
      <w:bookmarkStart w:id="581" w:name="_Toc234210439"/>
      <w:bookmarkStart w:id="582" w:name="_Toc234211134"/>
      <w:r w:rsidRPr="00A24900">
        <w:t xml:space="preserve">3. La détection précoce des dérives : vers une approche prédictive du </w:t>
      </w:r>
      <w:proofErr w:type="spellStart"/>
      <w:r w:rsidRPr="00A24900">
        <w:t>scrap</w:t>
      </w:r>
      <w:bookmarkEnd w:id="579"/>
      <w:bookmarkEnd w:id="580"/>
      <w:bookmarkEnd w:id="581"/>
      <w:bookmarkEnd w:id="582"/>
      <w:proofErr w:type="spellEnd"/>
    </w:p>
    <w:p w14:paraId="7D0066B2" w14:textId="77777777" w:rsidR="008371D3" w:rsidRPr="00A24900" w:rsidRDefault="008371D3" w:rsidP="003A30AA">
      <w:pPr>
        <w:spacing w:before="80" w:after="80"/>
        <w:jc w:val="both"/>
        <w:rPr>
          <w:rFonts w:cstheme="majorBidi"/>
          <w:szCs w:val="24"/>
        </w:rPr>
      </w:pPr>
      <w:r w:rsidRPr="00A24900">
        <w:rPr>
          <w:rFonts w:eastAsia="Times New Roman" w:cstheme="majorBidi"/>
          <w:szCs w:val="24"/>
        </w:rPr>
        <w:t xml:space="preserve">L'une des contributions les plus précieuses du contrôle de gestion à la maîtrise du </w:t>
      </w:r>
      <w:proofErr w:type="spellStart"/>
      <w:r w:rsidRPr="00A24900">
        <w:rPr>
          <w:rFonts w:eastAsia="Times New Roman" w:cstheme="majorBidi"/>
          <w:szCs w:val="24"/>
        </w:rPr>
        <w:t>scrap</w:t>
      </w:r>
      <w:proofErr w:type="spellEnd"/>
      <w:r w:rsidRPr="00A24900">
        <w:rPr>
          <w:rFonts w:eastAsia="Times New Roman" w:cstheme="majorBidi"/>
          <w:szCs w:val="24"/>
        </w:rPr>
        <w:t xml:space="preserve"> est sa capacité à anticiper les dérives avant qu'elles ne se matérialisent en rebuts. Cette capacité repose sur la théorie des signaux faibles, développée par Ansoff (1975) dans le domaine de la stratégie et transposée dans le champ de la gestion des risques industriels par </w:t>
      </w:r>
      <w:proofErr w:type="spellStart"/>
      <w:r w:rsidRPr="00A24900">
        <w:rPr>
          <w:rFonts w:eastAsia="Times New Roman" w:cstheme="majorBidi"/>
          <w:szCs w:val="24"/>
        </w:rPr>
        <w:t>Lesca</w:t>
      </w:r>
      <w:proofErr w:type="spellEnd"/>
      <w:r w:rsidRPr="00A24900">
        <w:rPr>
          <w:rFonts w:eastAsia="Times New Roman" w:cstheme="majorBidi"/>
          <w:szCs w:val="24"/>
        </w:rPr>
        <w:t xml:space="preserve"> et </w:t>
      </w:r>
      <w:proofErr w:type="spellStart"/>
      <w:r w:rsidRPr="00A24900">
        <w:rPr>
          <w:rFonts w:eastAsia="Times New Roman" w:cstheme="majorBidi"/>
          <w:szCs w:val="24"/>
        </w:rPr>
        <w:t>Lesca</w:t>
      </w:r>
      <w:proofErr w:type="spellEnd"/>
      <w:r w:rsidRPr="00A24900">
        <w:rPr>
          <w:rFonts w:eastAsia="Times New Roman" w:cstheme="majorBidi"/>
          <w:szCs w:val="24"/>
        </w:rPr>
        <w:t xml:space="preserve"> (2011). Un signal faible est une information partielle, ambiguë ou précoce qui, correctement interprétée, permet de prévoir un problème futur avant qu'il ne soit patent.</w:t>
      </w:r>
    </w:p>
    <w:p w14:paraId="1370C343" w14:textId="77777777" w:rsidR="008371D3" w:rsidRPr="00A24900" w:rsidRDefault="008371D3" w:rsidP="003A30AA">
      <w:pPr>
        <w:spacing w:before="80" w:after="80"/>
        <w:jc w:val="both"/>
        <w:rPr>
          <w:rFonts w:cstheme="majorBidi"/>
          <w:szCs w:val="24"/>
        </w:rPr>
      </w:pPr>
      <w:r w:rsidRPr="00A24900">
        <w:rPr>
          <w:rFonts w:eastAsia="Times New Roman" w:cstheme="majorBidi"/>
          <w:szCs w:val="24"/>
        </w:rPr>
        <w:t xml:space="preserve">Dans le contexte du </w:t>
      </w:r>
      <w:proofErr w:type="spellStart"/>
      <w:r w:rsidRPr="00A24900">
        <w:rPr>
          <w:rFonts w:eastAsia="Times New Roman" w:cstheme="majorBidi"/>
          <w:szCs w:val="24"/>
        </w:rPr>
        <w:t>scrap</w:t>
      </w:r>
      <w:proofErr w:type="spellEnd"/>
      <w:r w:rsidRPr="00A24900">
        <w:rPr>
          <w:rFonts w:eastAsia="Times New Roman" w:cstheme="majorBidi"/>
          <w:szCs w:val="24"/>
        </w:rPr>
        <w:t xml:space="preserve"> industriel, les signaux faibles peuvent prendre de nombreuses formes : une légère augmentation du taux de rebut sur un poste particulier, une dérive progressive d'un paramètre de process vers la limite de la tolérance, une augmentation des temps de réglage ou des micro-arrêts sur une machine, un accroissement de la variabilité dans les résultats de contrôle dimensionnel. Pris isolément, chacun de ces signaux peut sembler anodin ; c'est leur combinaison et leur tendance qui leur confèrent leur valeur prédictive.</w:t>
      </w:r>
    </w:p>
    <w:p w14:paraId="67FF99E9" w14:textId="77777777" w:rsidR="008371D3" w:rsidRPr="00A24900" w:rsidRDefault="008371D3" w:rsidP="003A30AA">
      <w:pPr>
        <w:spacing w:before="80" w:after="80"/>
        <w:jc w:val="both"/>
        <w:rPr>
          <w:rFonts w:cstheme="majorBidi"/>
          <w:szCs w:val="24"/>
        </w:rPr>
      </w:pPr>
      <w:r w:rsidRPr="00A24900">
        <w:rPr>
          <w:rFonts w:eastAsia="Times New Roman" w:cstheme="majorBidi"/>
          <w:szCs w:val="24"/>
        </w:rPr>
        <w:t xml:space="preserve">Le contrôleur de gestion industriel, en croisant les données de </w:t>
      </w:r>
      <w:proofErr w:type="spellStart"/>
      <w:r w:rsidRPr="00A24900">
        <w:rPr>
          <w:rFonts w:eastAsia="Times New Roman" w:cstheme="majorBidi"/>
          <w:szCs w:val="24"/>
        </w:rPr>
        <w:t>scrap</w:t>
      </w:r>
      <w:proofErr w:type="spellEnd"/>
      <w:r w:rsidRPr="00A24900">
        <w:rPr>
          <w:rFonts w:eastAsia="Times New Roman" w:cstheme="majorBidi"/>
          <w:szCs w:val="24"/>
        </w:rPr>
        <w:t xml:space="preserve"> avec d'autres indicateurs de performance (TRS, taux de maintenance, consommations énergétiques, données de contrôle qualité), est en mesure de construire des modèles d'alerte précoce qui augmentent significativement la réactivité du pilotage. Les outils de Business Intelligence et, plus récemment, les algorithmes d'apprentissage automatique (machine </w:t>
      </w:r>
      <w:proofErr w:type="spellStart"/>
      <w:r w:rsidRPr="00A24900">
        <w:rPr>
          <w:rFonts w:eastAsia="Times New Roman" w:cstheme="majorBidi"/>
          <w:szCs w:val="24"/>
        </w:rPr>
        <w:t>learning</w:t>
      </w:r>
      <w:proofErr w:type="spellEnd"/>
      <w:r w:rsidRPr="00A24900">
        <w:rPr>
          <w:rFonts w:eastAsia="Times New Roman" w:cstheme="majorBidi"/>
          <w:szCs w:val="24"/>
        </w:rPr>
        <w:t xml:space="preserve">) offrent des capacités sans précédent pour la détection automatisée de ces signaux faibles dans des flux de données massifs (Schwab, 2016 ; </w:t>
      </w:r>
      <w:proofErr w:type="spellStart"/>
      <w:r w:rsidRPr="00A24900">
        <w:rPr>
          <w:rFonts w:eastAsia="Times New Roman" w:cstheme="majorBidi"/>
          <w:szCs w:val="24"/>
        </w:rPr>
        <w:t>Kagermann</w:t>
      </w:r>
      <w:proofErr w:type="spellEnd"/>
      <w:r w:rsidRPr="00A24900">
        <w:rPr>
          <w:rFonts w:eastAsia="Times New Roman" w:cstheme="majorBidi"/>
          <w:szCs w:val="24"/>
        </w:rPr>
        <w:t xml:space="preserve">, </w:t>
      </w:r>
      <w:proofErr w:type="spellStart"/>
      <w:r w:rsidRPr="00A24900">
        <w:rPr>
          <w:rFonts w:eastAsia="Times New Roman" w:cstheme="majorBidi"/>
          <w:szCs w:val="24"/>
        </w:rPr>
        <w:t>Wahlster</w:t>
      </w:r>
      <w:proofErr w:type="spellEnd"/>
      <w:r w:rsidRPr="00A24900">
        <w:rPr>
          <w:rFonts w:eastAsia="Times New Roman" w:cstheme="majorBidi"/>
          <w:szCs w:val="24"/>
        </w:rPr>
        <w:t xml:space="preserve"> &amp; Helbig, 2013).</w:t>
      </w:r>
    </w:p>
    <w:p w14:paraId="53C05ECD" w14:textId="77777777" w:rsidR="008371D3" w:rsidRPr="00A24900" w:rsidRDefault="008371D3" w:rsidP="003A30AA">
      <w:pPr>
        <w:spacing w:before="80" w:after="80"/>
        <w:jc w:val="both"/>
        <w:rPr>
          <w:rFonts w:cstheme="majorBidi"/>
          <w:szCs w:val="24"/>
        </w:rPr>
      </w:pPr>
      <w:r w:rsidRPr="00A24900">
        <w:rPr>
          <w:rFonts w:eastAsia="Times New Roman" w:cstheme="majorBidi"/>
          <w:szCs w:val="24"/>
        </w:rPr>
        <w:t xml:space="preserve">Cette approche prédictive du </w:t>
      </w:r>
      <w:proofErr w:type="spellStart"/>
      <w:r w:rsidRPr="00A24900">
        <w:rPr>
          <w:rFonts w:eastAsia="Times New Roman" w:cstheme="majorBidi"/>
          <w:szCs w:val="24"/>
        </w:rPr>
        <w:t>scrap</w:t>
      </w:r>
      <w:proofErr w:type="spellEnd"/>
      <w:r w:rsidRPr="00A24900">
        <w:rPr>
          <w:rFonts w:eastAsia="Times New Roman" w:cstheme="majorBidi"/>
          <w:szCs w:val="24"/>
        </w:rPr>
        <w:t xml:space="preserve"> représente une évolution majeure dans la conception du contrôle de gestion industriel : on passe d'un contrôle de conformité (vérifier que le </w:t>
      </w:r>
      <w:proofErr w:type="spellStart"/>
      <w:r w:rsidRPr="00A24900">
        <w:rPr>
          <w:rFonts w:eastAsia="Times New Roman" w:cstheme="majorBidi"/>
          <w:szCs w:val="24"/>
        </w:rPr>
        <w:t>scrap</w:t>
      </w:r>
      <w:proofErr w:type="spellEnd"/>
      <w:r w:rsidRPr="00A24900">
        <w:rPr>
          <w:rFonts w:eastAsia="Times New Roman" w:cstheme="majorBidi"/>
          <w:szCs w:val="24"/>
        </w:rPr>
        <w:t xml:space="preserve"> reste dans les limites acceptables) à un contrôle anticipatif (prévenir l'apparition du </w:t>
      </w:r>
      <w:proofErr w:type="spellStart"/>
      <w:r w:rsidRPr="00A24900">
        <w:rPr>
          <w:rFonts w:eastAsia="Times New Roman" w:cstheme="majorBidi"/>
          <w:szCs w:val="24"/>
        </w:rPr>
        <w:t>scrap</w:t>
      </w:r>
      <w:proofErr w:type="spellEnd"/>
      <w:r w:rsidRPr="00A24900">
        <w:rPr>
          <w:rFonts w:eastAsia="Times New Roman" w:cstheme="majorBidi"/>
          <w:szCs w:val="24"/>
        </w:rPr>
        <w:t xml:space="preserve"> en détectant les conditions qui le génèrent). Cette évolution est cohérente avec la philosophie </w:t>
      </w:r>
      <w:r w:rsidRPr="00A24900">
        <w:rPr>
          <w:rFonts w:eastAsia="Times New Roman" w:cstheme="majorBidi"/>
          <w:szCs w:val="24"/>
        </w:rPr>
        <w:lastRenderedPageBreak/>
        <w:t xml:space="preserve">du </w:t>
      </w:r>
      <w:proofErr w:type="spellStart"/>
      <w:r w:rsidRPr="00A24900">
        <w:rPr>
          <w:rFonts w:eastAsia="Times New Roman" w:cstheme="majorBidi"/>
          <w:szCs w:val="24"/>
        </w:rPr>
        <w:t>lean</w:t>
      </w:r>
      <w:proofErr w:type="spellEnd"/>
      <w:r w:rsidRPr="00A24900">
        <w:rPr>
          <w:rFonts w:eastAsia="Times New Roman" w:cstheme="majorBidi"/>
          <w:szCs w:val="24"/>
        </w:rPr>
        <w:t xml:space="preserve"> </w:t>
      </w:r>
      <w:proofErr w:type="spellStart"/>
      <w:r w:rsidRPr="00A24900">
        <w:rPr>
          <w:rFonts w:eastAsia="Times New Roman" w:cstheme="majorBidi"/>
          <w:szCs w:val="24"/>
        </w:rPr>
        <w:t>manufacturing</w:t>
      </w:r>
      <w:proofErr w:type="spellEnd"/>
      <w:r w:rsidRPr="00A24900">
        <w:rPr>
          <w:rFonts w:eastAsia="Times New Roman" w:cstheme="majorBidi"/>
          <w:szCs w:val="24"/>
        </w:rPr>
        <w:t xml:space="preserve">, qui préconise le « </w:t>
      </w:r>
      <w:proofErr w:type="spellStart"/>
      <w:r w:rsidRPr="00A24900">
        <w:rPr>
          <w:rFonts w:eastAsia="Times New Roman" w:cstheme="majorBidi"/>
          <w:szCs w:val="24"/>
        </w:rPr>
        <w:t>jidoka</w:t>
      </w:r>
      <w:proofErr w:type="spellEnd"/>
      <w:r w:rsidRPr="00A24900">
        <w:rPr>
          <w:rFonts w:eastAsia="Times New Roman" w:cstheme="majorBidi"/>
          <w:szCs w:val="24"/>
        </w:rPr>
        <w:t xml:space="preserve"> » – la capacité du système à s'arrêter dès qu'une anomalie est détectée, avant qu'elle ne produise des effets en aval (Ohno, 1988 ; Liker, 2004).</w:t>
      </w:r>
    </w:p>
    <w:p w14:paraId="1601D28A" w14:textId="77777777" w:rsidR="008371D3" w:rsidRPr="00A24900" w:rsidRDefault="008371D3" w:rsidP="007A771A">
      <w:pPr>
        <w:pStyle w:val="Titre5"/>
      </w:pPr>
      <w:bookmarkStart w:id="583" w:name="_Toc233658551"/>
      <w:bookmarkStart w:id="584" w:name="_Toc234197200"/>
      <w:bookmarkStart w:id="585" w:name="_Toc234210440"/>
      <w:bookmarkStart w:id="586" w:name="_Toc234211135"/>
      <w:r w:rsidRPr="00A24900">
        <w:t xml:space="preserve">4. Les effets comportementaux des indicateurs de </w:t>
      </w:r>
      <w:proofErr w:type="spellStart"/>
      <w:r w:rsidRPr="00A24900">
        <w:t>scrap</w:t>
      </w:r>
      <w:proofErr w:type="spellEnd"/>
      <w:r w:rsidRPr="00A24900">
        <w:t xml:space="preserve"> : entre motivation et perversion</w:t>
      </w:r>
      <w:bookmarkEnd w:id="583"/>
      <w:bookmarkEnd w:id="584"/>
      <w:bookmarkEnd w:id="585"/>
      <w:bookmarkEnd w:id="586"/>
    </w:p>
    <w:p w14:paraId="5EF6B978" w14:textId="49A762C6" w:rsidR="008371D3" w:rsidRPr="00A24900" w:rsidRDefault="008371D3" w:rsidP="003A30AA">
      <w:pPr>
        <w:spacing w:before="80" w:after="80"/>
        <w:jc w:val="both"/>
        <w:rPr>
          <w:rFonts w:cstheme="majorBidi"/>
          <w:szCs w:val="24"/>
        </w:rPr>
      </w:pPr>
      <w:r w:rsidRPr="00A24900">
        <w:rPr>
          <w:rFonts w:eastAsia="Times New Roman" w:cstheme="majorBidi"/>
          <w:szCs w:val="24"/>
        </w:rPr>
        <w:t xml:space="preserve">La théorie du contrôle organisationnel enseigne depuis Hopwood (1972) que les systèmes de mesure de performance ne sont pas neutres sur les comportements des acteurs. Les indicateurs de </w:t>
      </w:r>
      <w:proofErr w:type="spellStart"/>
      <w:r w:rsidRPr="00A24900">
        <w:rPr>
          <w:rFonts w:eastAsia="Times New Roman" w:cstheme="majorBidi"/>
          <w:szCs w:val="24"/>
        </w:rPr>
        <w:t>scrap</w:t>
      </w:r>
      <w:proofErr w:type="spellEnd"/>
      <w:r w:rsidRPr="00A24900">
        <w:rPr>
          <w:rFonts w:eastAsia="Times New Roman" w:cstheme="majorBidi"/>
          <w:szCs w:val="24"/>
        </w:rPr>
        <w:t>, en définissant ce qui est mesuré et évalué, influencent directement les comportements des opérateurs, des chefs d'équipe et des responsables de production. Cette influence peut être bénéfique</w:t>
      </w:r>
      <w:r w:rsidR="003A30AA">
        <w:rPr>
          <w:rFonts w:eastAsia="Times New Roman" w:cstheme="majorBidi"/>
          <w:szCs w:val="24"/>
        </w:rPr>
        <w:t xml:space="preserve">, </w:t>
      </w:r>
      <w:r w:rsidRPr="00A24900">
        <w:rPr>
          <w:rFonts w:eastAsia="Times New Roman" w:cstheme="majorBidi"/>
          <w:szCs w:val="24"/>
        </w:rPr>
        <w:t>elle stimule l'attention portée à la qualité et l'implication dans les démarches d'amélioration</w:t>
      </w:r>
      <w:r w:rsidR="003A30AA">
        <w:rPr>
          <w:rFonts w:eastAsia="Times New Roman" w:cstheme="majorBidi"/>
          <w:szCs w:val="24"/>
        </w:rPr>
        <w:t xml:space="preserve">, </w:t>
      </w:r>
      <w:r w:rsidRPr="00A24900">
        <w:rPr>
          <w:rFonts w:eastAsia="Times New Roman" w:cstheme="majorBidi"/>
          <w:szCs w:val="24"/>
        </w:rPr>
        <w:t>mais elle peut aussi générer des effets pervers.</w:t>
      </w:r>
    </w:p>
    <w:p w14:paraId="3A36196B" w14:textId="77777777" w:rsidR="008371D3" w:rsidRPr="00A24900" w:rsidRDefault="008371D3" w:rsidP="003A30AA">
      <w:pPr>
        <w:spacing w:before="80" w:after="80"/>
        <w:jc w:val="both"/>
        <w:rPr>
          <w:rFonts w:cstheme="majorBidi"/>
          <w:szCs w:val="24"/>
        </w:rPr>
      </w:pPr>
      <w:r w:rsidRPr="00A24900">
        <w:rPr>
          <w:rFonts w:eastAsia="Times New Roman" w:cstheme="majorBidi"/>
          <w:szCs w:val="24"/>
        </w:rPr>
        <w:t xml:space="preserve">Merchant et Van der </w:t>
      </w:r>
      <w:proofErr w:type="spellStart"/>
      <w:r w:rsidRPr="00A24900">
        <w:rPr>
          <w:rFonts w:eastAsia="Times New Roman" w:cstheme="majorBidi"/>
          <w:szCs w:val="24"/>
        </w:rPr>
        <w:t>Stede</w:t>
      </w:r>
      <w:proofErr w:type="spellEnd"/>
      <w:r w:rsidRPr="00A24900">
        <w:rPr>
          <w:rFonts w:eastAsia="Times New Roman" w:cstheme="majorBidi"/>
          <w:szCs w:val="24"/>
        </w:rPr>
        <w:t xml:space="preserve"> (2007) identifient plusieurs formes de « gaming » que les systèmes d'indicateurs peuvent induire : la sous-déclaration des rebuts (lorsque les opérateurs ont intérêt à minimiser les chiffres de </w:t>
      </w:r>
      <w:proofErr w:type="spellStart"/>
      <w:r w:rsidRPr="00A24900">
        <w:rPr>
          <w:rFonts w:eastAsia="Times New Roman" w:cstheme="majorBidi"/>
          <w:szCs w:val="24"/>
        </w:rPr>
        <w:t>scrap</w:t>
      </w:r>
      <w:proofErr w:type="spellEnd"/>
      <w:r w:rsidRPr="00A24900">
        <w:rPr>
          <w:rFonts w:eastAsia="Times New Roman" w:cstheme="majorBidi"/>
          <w:szCs w:val="24"/>
        </w:rPr>
        <w:t xml:space="preserve"> pour atteindre leurs objectifs), la reclassification abusive (transformer du </w:t>
      </w:r>
      <w:proofErr w:type="spellStart"/>
      <w:r w:rsidRPr="00A24900">
        <w:rPr>
          <w:rFonts w:eastAsia="Times New Roman" w:cstheme="majorBidi"/>
          <w:szCs w:val="24"/>
        </w:rPr>
        <w:t>scrap</w:t>
      </w:r>
      <w:proofErr w:type="spellEnd"/>
      <w:r w:rsidRPr="00A24900">
        <w:rPr>
          <w:rFonts w:eastAsia="Times New Roman" w:cstheme="majorBidi"/>
          <w:szCs w:val="24"/>
        </w:rPr>
        <w:t xml:space="preserve"> en retouches pour améliorer les statistiques), ou encore la concentration des efforts sur les rebuts mesurés au détriment des aspects qualitatifs non mesurés. Ces comportements, bien documentés dans la littérature académique, constituent un risque sérieux pour l'intégrité des systèmes de pilotage du </w:t>
      </w:r>
      <w:proofErr w:type="spellStart"/>
      <w:r w:rsidRPr="00A24900">
        <w:rPr>
          <w:rFonts w:eastAsia="Times New Roman" w:cstheme="majorBidi"/>
          <w:szCs w:val="24"/>
        </w:rPr>
        <w:t>scrap</w:t>
      </w:r>
      <w:proofErr w:type="spellEnd"/>
      <w:r w:rsidRPr="00A24900">
        <w:rPr>
          <w:rFonts w:eastAsia="Times New Roman" w:cstheme="majorBidi"/>
          <w:szCs w:val="24"/>
        </w:rPr>
        <w:t>.</w:t>
      </w:r>
    </w:p>
    <w:p w14:paraId="4879FC21" w14:textId="77777777" w:rsidR="008371D3" w:rsidRPr="00A24900" w:rsidRDefault="008371D3" w:rsidP="003A30AA">
      <w:pPr>
        <w:spacing w:before="80" w:after="80"/>
        <w:jc w:val="both"/>
        <w:rPr>
          <w:rFonts w:cstheme="majorBidi"/>
          <w:szCs w:val="24"/>
        </w:rPr>
      </w:pPr>
      <w:r w:rsidRPr="00A24900">
        <w:rPr>
          <w:rFonts w:eastAsia="Times New Roman" w:cstheme="majorBidi"/>
          <w:szCs w:val="24"/>
        </w:rPr>
        <w:t xml:space="preserve">La réponse à ces risques comportementaux ne passe pas uniquement par des contrôles supplémentaires, mais par la conception même des systèmes de mesure et d'évaluation. Bouquin (2010) distingue un contrôle de gestion « coercitif », fondé sur la surveillance et la sanction, d'un contrôle de gestion « habilitant », qui vise à donner aux acteurs les moyens de comprendre leur performance et de l'améliorer de façon autonome. Dans le contexte du </w:t>
      </w:r>
      <w:proofErr w:type="spellStart"/>
      <w:r w:rsidRPr="00A24900">
        <w:rPr>
          <w:rFonts w:eastAsia="Times New Roman" w:cstheme="majorBidi"/>
          <w:szCs w:val="24"/>
        </w:rPr>
        <w:t>scrap</w:t>
      </w:r>
      <w:proofErr w:type="spellEnd"/>
      <w:r w:rsidRPr="00A24900">
        <w:rPr>
          <w:rFonts w:eastAsia="Times New Roman" w:cstheme="majorBidi"/>
          <w:szCs w:val="24"/>
        </w:rPr>
        <w:t>, un contrôle habilitant implique notamment : la transparence des données (accessibles à tous les niveaux), l'implication des équipes opérationnelles dans la définition des objectifs, la valorisation des initiatives d'amélioration plutôt que la sanction des échecs, et la distinction claire entre le suivi de performance (pour apprendre) et l'évaluation individuelle (pour décider des rémunérations et carrières).</w:t>
      </w:r>
    </w:p>
    <w:p w14:paraId="127DD053" w14:textId="3619EEB7" w:rsidR="008371D3" w:rsidRPr="00A24900" w:rsidRDefault="008371D3" w:rsidP="003A30AA">
      <w:pPr>
        <w:spacing w:before="80" w:after="80"/>
        <w:jc w:val="both"/>
        <w:rPr>
          <w:rFonts w:cstheme="majorBidi"/>
          <w:szCs w:val="24"/>
        </w:rPr>
      </w:pPr>
      <w:r w:rsidRPr="00A24900">
        <w:rPr>
          <w:rFonts w:eastAsia="Times New Roman" w:cstheme="majorBidi"/>
          <w:szCs w:val="24"/>
        </w:rPr>
        <w:t>Ouchi (1979) a par ailleurs montré que dans les contextes où les relations de cause à effet sont complexes et difficilement mesurables</w:t>
      </w:r>
      <w:r w:rsidR="003A30AA">
        <w:rPr>
          <w:rFonts w:eastAsia="Times New Roman" w:cstheme="majorBidi"/>
          <w:szCs w:val="24"/>
        </w:rPr>
        <w:t>,</w:t>
      </w:r>
      <w:r w:rsidRPr="00A24900">
        <w:rPr>
          <w:rFonts w:eastAsia="Times New Roman" w:cstheme="majorBidi"/>
          <w:szCs w:val="24"/>
        </w:rPr>
        <w:t xml:space="preserve"> ce qui est souvent le cas avec le </w:t>
      </w:r>
      <w:proofErr w:type="spellStart"/>
      <w:r w:rsidRPr="00A24900">
        <w:rPr>
          <w:rFonts w:eastAsia="Times New Roman" w:cstheme="majorBidi"/>
          <w:szCs w:val="24"/>
        </w:rPr>
        <w:t>scrap</w:t>
      </w:r>
      <w:proofErr w:type="spellEnd"/>
      <w:r w:rsidRPr="00A24900">
        <w:rPr>
          <w:rFonts w:eastAsia="Times New Roman" w:cstheme="majorBidi"/>
          <w:szCs w:val="24"/>
        </w:rPr>
        <w:t xml:space="preserve">, le contrôle par les résultats doit être complété par un contrôle par les processus (vérifier que les bonnes pratiques sont appliquées) et un contrôle par les valeurs (développer une culture </w:t>
      </w:r>
      <w:r w:rsidRPr="00A24900">
        <w:rPr>
          <w:rFonts w:eastAsia="Times New Roman" w:cstheme="majorBidi"/>
          <w:szCs w:val="24"/>
        </w:rPr>
        <w:lastRenderedPageBreak/>
        <w:t xml:space="preserve">de qualité et de responsabilité). Cette vision multidimensionnelle du contrôle est particulièrement pertinente pour la maîtrise durable du </w:t>
      </w:r>
      <w:proofErr w:type="spellStart"/>
      <w:r w:rsidRPr="00A24900">
        <w:rPr>
          <w:rFonts w:eastAsia="Times New Roman" w:cstheme="majorBidi"/>
          <w:szCs w:val="24"/>
        </w:rPr>
        <w:t>scrap</w:t>
      </w:r>
      <w:proofErr w:type="spellEnd"/>
      <w:r w:rsidRPr="00A24900">
        <w:rPr>
          <w:rFonts w:eastAsia="Times New Roman" w:cstheme="majorBidi"/>
          <w:szCs w:val="24"/>
        </w:rPr>
        <w:t xml:space="preserve"> industriel.</w:t>
      </w:r>
    </w:p>
    <w:p w14:paraId="7FADBE1D" w14:textId="77777777" w:rsidR="008371D3" w:rsidRPr="00A24900" w:rsidRDefault="008371D3" w:rsidP="007A771A">
      <w:pPr>
        <w:pStyle w:val="Titre4"/>
      </w:pPr>
      <w:bookmarkStart w:id="587" w:name="_Toc233658552"/>
      <w:bookmarkStart w:id="588" w:name="_Toc234197201"/>
      <w:bookmarkStart w:id="589" w:name="_Toc234210441"/>
      <w:bookmarkStart w:id="590" w:name="_Toc234211136"/>
      <w:r w:rsidRPr="00A24900">
        <w:t xml:space="preserve">II. Le coût du </w:t>
      </w:r>
      <w:proofErr w:type="spellStart"/>
      <w:r w:rsidRPr="00A24900">
        <w:t>scrap</w:t>
      </w:r>
      <w:proofErr w:type="spellEnd"/>
      <w:r w:rsidRPr="00A24900">
        <w:t xml:space="preserve"> comme levier de la performance industrielle</w:t>
      </w:r>
      <w:bookmarkEnd w:id="587"/>
      <w:bookmarkEnd w:id="588"/>
      <w:bookmarkEnd w:id="589"/>
      <w:bookmarkEnd w:id="590"/>
    </w:p>
    <w:p w14:paraId="4763670E" w14:textId="77777777" w:rsidR="008371D3" w:rsidRPr="00A24900" w:rsidRDefault="008371D3" w:rsidP="007A771A">
      <w:pPr>
        <w:pStyle w:val="Titre5"/>
        <w:rPr>
          <w:szCs w:val="24"/>
        </w:rPr>
      </w:pPr>
      <w:bookmarkStart w:id="591" w:name="_Toc233658553"/>
      <w:bookmarkStart w:id="592" w:name="_Toc234197202"/>
      <w:bookmarkStart w:id="593" w:name="_Toc234210442"/>
      <w:bookmarkStart w:id="594" w:name="_Toc234211137"/>
      <w:r w:rsidRPr="00A24900">
        <w:rPr>
          <w:rFonts w:eastAsia="Times New Roman"/>
          <w:szCs w:val="24"/>
        </w:rPr>
        <w:t xml:space="preserve">1. L'anatomie complète du coût du </w:t>
      </w:r>
      <w:proofErr w:type="spellStart"/>
      <w:r w:rsidRPr="00A24900">
        <w:rPr>
          <w:rFonts w:eastAsia="Times New Roman"/>
          <w:szCs w:val="24"/>
        </w:rPr>
        <w:t>scrap</w:t>
      </w:r>
      <w:proofErr w:type="spellEnd"/>
      <w:r w:rsidRPr="00A24900">
        <w:rPr>
          <w:rFonts w:eastAsia="Times New Roman"/>
          <w:szCs w:val="24"/>
        </w:rPr>
        <w:t xml:space="preserve"> : au-delà du visible</w:t>
      </w:r>
      <w:bookmarkEnd w:id="591"/>
      <w:bookmarkEnd w:id="592"/>
      <w:bookmarkEnd w:id="593"/>
      <w:bookmarkEnd w:id="594"/>
    </w:p>
    <w:p w14:paraId="4B755C20" w14:textId="673CF7DD" w:rsidR="008371D3" w:rsidRPr="00A24900" w:rsidRDefault="008371D3" w:rsidP="003A30AA">
      <w:pPr>
        <w:spacing w:before="80" w:after="80"/>
        <w:jc w:val="both"/>
        <w:rPr>
          <w:rFonts w:cstheme="majorBidi"/>
          <w:szCs w:val="24"/>
        </w:rPr>
      </w:pPr>
      <w:r w:rsidRPr="00A24900">
        <w:rPr>
          <w:rFonts w:eastAsia="Times New Roman" w:cstheme="majorBidi"/>
          <w:szCs w:val="24"/>
        </w:rPr>
        <w:t xml:space="preserve">L'une des contributions les plus décisives du contrôle de gestion à la lutte contre le </w:t>
      </w:r>
      <w:proofErr w:type="spellStart"/>
      <w:r w:rsidRPr="00A24900">
        <w:rPr>
          <w:rFonts w:eastAsia="Times New Roman" w:cstheme="majorBidi"/>
          <w:szCs w:val="24"/>
        </w:rPr>
        <w:t>scrap</w:t>
      </w:r>
      <w:proofErr w:type="spellEnd"/>
      <w:r w:rsidRPr="00A24900">
        <w:rPr>
          <w:rFonts w:eastAsia="Times New Roman" w:cstheme="majorBidi"/>
          <w:szCs w:val="24"/>
        </w:rPr>
        <w:t xml:space="preserve"> est la révélation de son coût réel, systématiquement sous-estimé dans les systèmes comptables traditionnels. La métaphore de l'iceberg, popularisée par Feigenbaum (1956) et reprise par Crosby (1979) puis par Juran et Godfrey (1999), illustre parfaitement ce phénomène : la partie émergée du coût du </w:t>
      </w:r>
      <w:proofErr w:type="spellStart"/>
      <w:r w:rsidRPr="00A24900">
        <w:rPr>
          <w:rFonts w:eastAsia="Times New Roman" w:cstheme="majorBidi"/>
          <w:szCs w:val="24"/>
        </w:rPr>
        <w:t>scrap</w:t>
      </w:r>
      <w:proofErr w:type="spellEnd"/>
      <w:r w:rsidR="003A30AA">
        <w:rPr>
          <w:rFonts w:eastAsia="Times New Roman" w:cstheme="majorBidi"/>
          <w:szCs w:val="24"/>
        </w:rPr>
        <w:t xml:space="preserve">, </w:t>
      </w:r>
      <w:r w:rsidRPr="00A24900">
        <w:rPr>
          <w:rFonts w:eastAsia="Times New Roman" w:cstheme="majorBidi"/>
          <w:szCs w:val="24"/>
        </w:rPr>
        <w:t>la valeur des matières et de la main-d'œuvre directe perdues n'en représente qu'une fraction, souvent estimée entre 20 % et 40 % du coût total réel.</w:t>
      </w:r>
    </w:p>
    <w:p w14:paraId="705C21DF" w14:textId="77777777" w:rsidR="008371D3" w:rsidRPr="00A24900" w:rsidRDefault="008371D3" w:rsidP="003A30AA">
      <w:pPr>
        <w:spacing w:before="80" w:after="80"/>
        <w:jc w:val="both"/>
        <w:rPr>
          <w:rFonts w:cstheme="majorBidi"/>
          <w:szCs w:val="24"/>
        </w:rPr>
      </w:pPr>
      <w:r w:rsidRPr="00A24900">
        <w:rPr>
          <w:rFonts w:eastAsia="Times New Roman" w:cstheme="majorBidi"/>
          <w:szCs w:val="24"/>
        </w:rPr>
        <w:t>La partie immergée de cet iceberg comprend des coûts nombreux et souvent difficiles à quantifier avec précision. Une analyse complète conduit à distinguer plusieurs catégories :</w:t>
      </w:r>
    </w:p>
    <w:p w14:paraId="198C5795" w14:textId="6E61E947" w:rsidR="008371D3" w:rsidRPr="003A30AA" w:rsidRDefault="008371D3" w:rsidP="003A30AA">
      <w:pPr>
        <w:pStyle w:val="Paragraphedeliste"/>
        <w:numPr>
          <w:ilvl w:val="0"/>
          <w:numId w:val="54"/>
        </w:numPr>
        <w:spacing w:before="60" w:after="60"/>
        <w:jc w:val="both"/>
        <w:rPr>
          <w:rFonts w:cstheme="majorBidi"/>
          <w:szCs w:val="24"/>
        </w:rPr>
      </w:pPr>
      <w:r w:rsidRPr="003A30AA">
        <w:rPr>
          <w:rFonts w:eastAsia="Times New Roman" w:cstheme="majorBidi"/>
          <w:szCs w:val="24"/>
        </w:rPr>
        <w:t xml:space="preserve">Les coûts directs de production perdus : valeur des matières premières incorporées dans la pièce rejetée, coût de la main-d'œuvre directe engagée jusqu'au stade de détection, part des charges variables de production (énergie, consommables) associées à la fabrication de la pièce </w:t>
      </w:r>
      <w:proofErr w:type="spellStart"/>
      <w:r w:rsidRPr="003A30AA">
        <w:rPr>
          <w:rFonts w:eastAsia="Times New Roman" w:cstheme="majorBidi"/>
          <w:szCs w:val="24"/>
        </w:rPr>
        <w:t>scrapée</w:t>
      </w:r>
      <w:proofErr w:type="spellEnd"/>
      <w:r w:rsidRPr="003A30AA">
        <w:rPr>
          <w:rFonts w:eastAsia="Times New Roman" w:cstheme="majorBidi"/>
          <w:szCs w:val="24"/>
        </w:rPr>
        <w:t>.</w:t>
      </w:r>
    </w:p>
    <w:p w14:paraId="3808B470" w14:textId="1DFDB97E" w:rsidR="008371D3" w:rsidRPr="003A30AA" w:rsidRDefault="008371D3" w:rsidP="003A30AA">
      <w:pPr>
        <w:pStyle w:val="Paragraphedeliste"/>
        <w:numPr>
          <w:ilvl w:val="0"/>
          <w:numId w:val="54"/>
        </w:numPr>
        <w:spacing w:before="60" w:after="60"/>
        <w:jc w:val="both"/>
        <w:rPr>
          <w:rFonts w:cstheme="majorBidi"/>
          <w:szCs w:val="24"/>
        </w:rPr>
      </w:pPr>
      <w:r w:rsidRPr="003A30AA">
        <w:rPr>
          <w:rFonts w:eastAsia="Times New Roman" w:cstheme="majorBidi"/>
          <w:szCs w:val="24"/>
        </w:rPr>
        <w:t>Les coûts de traitement et d'élimination : coûts de manutention, de stockage temporaire et d'élimination (ou recyclage) des pièces rejetées. Dans les industries produisant des déchets dangereux ou soumis à réglementation (chimie, pharmacie, électronique), ces coûts peuvent être très significatifs.</w:t>
      </w:r>
    </w:p>
    <w:p w14:paraId="40FF0733" w14:textId="25232414" w:rsidR="008371D3" w:rsidRPr="003A30AA" w:rsidRDefault="008371D3" w:rsidP="003A30AA">
      <w:pPr>
        <w:pStyle w:val="Paragraphedeliste"/>
        <w:numPr>
          <w:ilvl w:val="0"/>
          <w:numId w:val="54"/>
        </w:numPr>
        <w:spacing w:before="60" w:after="60"/>
        <w:jc w:val="both"/>
        <w:rPr>
          <w:rFonts w:cstheme="majorBidi"/>
          <w:szCs w:val="24"/>
        </w:rPr>
      </w:pPr>
      <w:r w:rsidRPr="003A30AA">
        <w:rPr>
          <w:rFonts w:eastAsia="Times New Roman" w:cstheme="majorBidi"/>
          <w:szCs w:val="24"/>
        </w:rPr>
        <w:t xml:space="preserve">Les coûts de surproduction compensatrice : lorsque le </w:t>
      </w:r>
      <w:proofErr w:type="spellStart"/>
      <w:r w:rsidRPr="003A30AA">
        <w:rPr>
          <w:rFonts w:eastAsia="Times New Roman" w:cstheme="majorBidi"/>
          <w:szCs w:val="24"/>
        </w:rPr>
        <w:t>scrap</w:t>
      </w:r>
      <w:proofErr w:type="spellEnd"/>
      <w:r w:rsidRPr="003A30AA">
        <w:rPr>
          <w:rFonts w:eastAsia="Times New Roman" w:cstheme="majorBidi"/>
          <w:szCs w:val="24"/>
        </w:rPr>
        <w:t xml:space="preserve"> réduit la quantité de pièces conformes disponibles, il faut produire des pièces supplémentaires pour compenser, ce qui mobilise des ressources (machines, personnel, matières) qui auraient pu être affectées à d'autres productions.</w:t>
      </w:r>
    </w:p>
    <w:p w14:paraId="12C4198E" w14:textId="6CD9157B" w:rsidR="008371D3" w:rsidRPr="003A30AA" w:rsidRDefault="008371D3" w:rsidP="003A30AA">
      <w:pPr>
        <w:pStyle w:val="Paragraphedeliste"/>
        <w:numPr>
          <w:ilvl w:val="0"/>
          <w:numId w:val="54"/>
        </w:numPr>
        <w:spacing w:before="60" w:after="60"/>
        <w:jc w:val="both"/>
        <w:rPr>
          <w:rFonts w:cstheme="majorBidi"/>
          <w:szCs w:val="24"/>
        </w:rPr>
      </w:pPr>
      <w:r w:rsidRPr="003A30AA">
        <w:rPr>
          <w:rFonts w:eastAsia="Times New Roman" w:cstheme="majorBidi"/>
          <w:szCs w:val="24"/>
        </w:rPr>
        <w:t xml:space="preserve">Les coûts d'investigation et d'analyse : chaque épisode de </w:t>
      </w:r>
      <w:proofErr w:type="spellStart"/>
      <w:r w:rsidRPr="003A30AA">
        <w:rPr>
          <w:rFonts w:eastAsia="Times New Roman" w:cstheme="majorBidi"/>
          <w:szCs w:val="24"/>
        </w:rPr>
        <w:t>scrap</w:t>
      </w:r>
      <w:proofErr w:type="spellEnd"/>
      <w:r w:rsidRPr="003A30AA">
        <w:rPr>
          <w:rFonts w:eastAsia="Times New Roman" w:cstheme="majorBidi"/>
          <w:szCs w:val="24"/>
        </w:rPr>
        <w:t xml:space="preserve"> significatif déclenche des investigations pour en identifier la cause (temps des ingénieurs qualité, des techniciens, des contrôleurs de gestion), puis des actions correctives (modification de procédés, remplacement d'outillages, formations).</w:t>
      </w:r>
    </w:p>
    <w:p w14:paraId="081510E4" w14:textId="1EA82234" w:rsidR="008371D3" w:rsidRPr="003A30AA" w:rsidRDefault="008371D3" w:rsidP="003A30AA">
      <w:pPr>
        <w:pStyle w:val="Paragraphedeliste"/>
        <w:numPr>
          <w:ilvl w:val="0"/>
          <w:numId w:val="54"/>
        </w:numPr>
        <w:spacing w:before="60" w:after="60"/>
        <w:jc w:val="both"/>
        <w:rPr>
          <w:rFonts w:cstheme="majorBidi"/>
          <w:szCs w:val="24"/>
        </w:rPr>
      </w:pPr>
      <w:r w:rsidRPr="003A30AA">
        <w:rPr>
          <w:rFonts w:eastAsia="Times New Roman" w:cstheme="majorBidi"/>
          <w:szCs w:val="24"/>
        </w:rPr>
        <w:t xml:space="preserve">Les coûts de rupture et de retard : lorsque le </w:t>
      </w:r>
      <w:proofErr w:type="spellStart"/>
      <w:r w:rsidRPr="003A30AA">
        <w:rPr>
          <w:rFonts w:eastAsia="Times New Roman" w:cstheme="majorBidi"/>
          <w:szCs w:val="24"/>
        </w:rPr>
        <w:t>scrap</w:t>
      </w:r>
      <w:proofErr w:type="spellEnd"/>
      <w:r w:rsidRPr="003A30AA">
        <w:rPr>
          <w:rFonts w:eastAsia="Times New Roman" w:cstheme="majorBidi"/>
          <w:szCs w:val="24"/>
        </w:rPr>
        <w:t xml:space="preserve"> provoque une insuffisance de pièces conformes, il peut entraîner des arrêts de ligne, des retards de livraison et des pénalités contractuelles clients </w:t>
      </w:r>
      <w:r w:rsidR="003A30AA" w:rsidRPr="003A30AA">
        <w:rPr>
          <w:rFonts w:eastAsia="Times New Roman" w:cstheme="majorBidi"/>
          <w:szCs w:val="24"/>
        </w:rPr>
        <w:t xml:space="preserve"> </w:t>
      </w:r>
      <w:r w:rsidRPr="003A30AA">
        <w:rPr>
          <w:rFonts w:eastAsia="Times New Roman" w:cstheme="majorBidi"/>
          <w:szCs w:val="24"/>
        </w:rPr>
        <w:t xml:space="preserve"> coûts souvent très supérieurs à la valeur des pièces perdues.</w:t>
      </w:r>
    </w:p>
    <w:p w14:paraId="2B35A610" w14:textId="72EB464F" w:rsidR="008371D3" w:rsidRPr="003A30AA" w:rsidRDefault="008371D3" w:rsidP="003A30AA">
      <w:pPr>
        <w:pStyle w:val="Paragraphedeliste"/>
        <w:numPr>
          <w:ilvl w:val="0"/>
          <w:numId w:val="54"/>
        </w:numPr>
        <w:spacing w:before="60" w:after="60"/>
        <w:jc w:val="both"/>
        <w:rPr>
          <w:rFonts w:cstheme="majorBidi"/>
          <w:szCs w:val="24"/>
        </w:rPr>
      </w:pPr>
      <w:r w:rsidRPr="003A30AA">
        <w:rPr>
          <w:rFonts w:eastAsia="Times New Roman" w:cstheme="majorBidi"/>
          <w:szCs w:val="24"/>
        </w:rPr>
        <w:lastRenderedPageBreak/>
        <w:t xml:space="preserve">Les coûts d'image et de perte de clientèle : à long terme, un taux de </w:t>
      </w:r>
      <w:proofErr w:type="spellStart"/>
      <w:r w:rsidRPr="003A30AA">
        <w:rPr>
          <w:rFonts w:eastAsia="Times New Roman" w:cstheme="majorBidi"/>
          <w:szCs w:val="24"/>
        </w:rPr>
        <w:t>scrap</w:t>
      </w:r>
      <w:proofErr w:type="spellEnd"/>
      <w:r w:rsidRPr="003A30AA">
        <w:rPr>
          <w:rFonts w:eastAsia="Times New Roman" w:cstheme="majorBidi"/>
          <w:szCs w:val="24"/>
        </w:rPr>
        <w:t xml:space="preserve"> élevé se traduit par une qualité livraisons dégradée qui affecte la satisfaction et la fidélité des clients, avec des impacts sur le chiffre d'affaires difficiles à quantifier mais potentiellement considérables (Porter, 1985).</w:t>
      </w:r>
    </w:p>
    <w:p w14:paraId="4430863C" w14:textId="77777777" w:rsidR="008371D3" w:rsidRPr="00A24900" w:rsidRDefault="008371D3" w:rsidP="003A30AA">
      <w:pPr>
        <w:spacing w:before="80" w:after="80"/>
        <w:jc w:val="both"/>
        <w:rPr>
          <w:rFonts w:cstheme="majorBidi"/>
          <w:szCs w:val="24"/>
        </w:rPr>
      </w:pPr>
      <w:r w:rsidRPr="00A24900">
        <w:rPr>
          <w:rFonts w:eastAsia="Times New Roman" w:cstheme="majorBidi"/>
          <w:szCs w:val="24"/>
        </w:rPr>
        <w:t xml:space="preserve">Cette décomposition du coût du </w:t>
      </w:r>
      <w:proofErr w:type="spellStart"/>
      <w:r w:rsidRPr="00A24900">
        <w:rPr>
          <w:rFonts w:eastAsia="Times New Roman" w:cstheme="majorBidi"/>
          <w:szCs w:val="24"/>
        </w:rPr>
        <w:t>scrap</w:t>
      </w:r>
      <w:proofErr w:type="spellEnd"/>
      <w:r w:rsidRPr="00A24900">
        <w:rPr>
          <w:rFonts w:eastAsia="Times New Roman" w:cstheme="majorBidi"/>
          <w:szCs w:val="24"/>
        </w:rPr>
        <w:t xml:space="preserve"> en ses différentes composantes est indispensable pour que le contrôleur de gestion puisse construire un business case crédible en faveur des investissements dans la réduction des rebuts. Des études sectorielles (AIAG, 2010 ; Roland Berger, 2014) ont estimé le ratio entre coût total et coût visible du </w:t>
      </w:r>
      <w:proofErr w:type="spellStart"/>
      <w:r w:rsidRPr="00A24900">
        <w:rPr>
          <w:rFonts w:eastAsia="Times New Roman" w:cstheme="majorBidi"/>
          <w:szCs w:val="24"/>
        </w:rPr>
        <w:t>scrap</w:t>
      </w:r>
      <w:proofErr w:type="spellEnd"/>
      <w:r w:rsidRPr="00A24900">
        <w:rPr>
          <w:rFonts w:eastAsia="Times New Roman" w:cstheme="majorBidi"/>
          <w:szCs w:val="24"/>
        </w:rPr>
        <w:t xml:space="preserve"> à des valeurs comprises entre 3 et 10 selon les secteurs, soulignant l'ampleur systématique de la sous-évaluation dans les comptabilités classiques.</w:t>
      </w:r>
    </w:p>
    <w:p w14:paraId="149A7E25" w14:textId="77777777" w:rsidR="008371D3" w:rsidRPr="00A24900" w:rsidRDefault="008371D3" w:rsidP="007A771A">
      <w:pPr>
        <w:pStyle w:val="Titre5"/>
      </w:pPr>
      <w:bookmarkStart w:id="595" w:name="_Toc233658554"/>
      <w:bookmarkStart w:id="596" w:name="_Toc234197203"/>
      <w:bookmarkStart w:id="597" w:name="_Toc234210443"/>
      <w:bookmarkStart w:id="598" w:name="_Toc234211138"/>
      <w:r w:rsidRPr="00A24900">
        <w:t xml:space="preserve">2. Le modèle PAF enrichi : un cadre d'analyse économique du </w:t>
      </w:r>
      <w:proofErr w:type="spellStart"/>
      <w:r w:rsidRPr="00A24900">
        <w:t>scrap</w:t>
      </w:r>
      <w:bookmarkEnd w:id="595"/>
      <w:bookmarkEnd w:id="596"/>
      <w:bookmarkEnd w:id="597"/>
      <w:bookmarkEnd w:id="598"/>
      <w:proofErr w:type="spellEnd"/>
    </w:p>
    <w:p w14:paraId="05E61CD3" w14:textId="18CF622B" w:rsidR="008371D3" w:rsidRPr="00A24900" w:rsidRDefault="008371D3" w:rsidP="003A30AA">
      <w:pPr>
        <w:spacing w:before="80" w:after="80"/>
        <w:jc w:val="both"/>
        <w:rPr>
          <w:rFonts w:cstheme="majorBidi"/>
          <w:szCs w:val="24"/>
        </w:rPr>
      </w:pPr>
      <w:r w:rsidRPr="00A24900">
        <w:rPr>
          <w:rFonts w:eastAsia="Times New Roman" w:cstheme="majorBidi"/>
          <w:szCs w:val="24"/>
        </w:rPr>
        <w:t xml:space="preserve">Le modèle PAF (Prevention </w:t>
      </w:r>
      <w:r w:rsidR="003A30AA">
        <w:rPr>
          <w:rFonts w:eastAsia="Times New Roman" w:cstheme="majorBidi"/>
          <w:szCs w:val="24"/>
        </w:rPr>
        <w:t>-</w:t>
      </w:r>
      <w:r w:rsidRPr="00A24900">
        <w:rPr>
          <w:rFonts w:eastAsia="Times New Roman" w:cstheme="majorBidi"/>
          <w:szCs w:val="24"/>
        </w:rPr>
        <w:t xml:space="preserve"> </w:t>
      </w:r>
      <w:proofErr w:type="spellStart"/>
      <w:r w:rsidRPr="00A24900">
        <w:rPr>
          <w:rFonts w:eastAsia="Times New Roman" w:cstheme="majorBidi"/>
          <w:szCs w:val="24"/>
        </w:rPr>
        <w:t>Appraisal</w:t>
      </w:r>
      <w:proofErr w:type="spellEnd"/>
      <w:r w:rsidRPr="00A24900">
        <w:rPr>
          <w:rFonts w:eastAsia="Times New Roman" w:cstheme="majorBidi"/>
          <w:szCs w:val="24"/>
        </w:rPr>
        <w:t xml:space="preserve"> </w:t>
      </w:r>
      <w:r w:rsidR="003A30AA">
        <w:rPr>
          <w:rFonts w:eastAsia="Times New Roman" w:cstheme="majorBidi"/>
          <w:szCs w:val="24"/>
        </w:rPr>
        <w:t>-</w:t>
      </w:r>
      <w:r w:rsidRPr="00A24900">
        <w:rPr>
          <w:rFonts w:eastAsia="Times New Roman" w:cstheme="majorBidi"/>
          <w:szCs w:val="24"/>
        </w:rPr>
        <w:t xml:space="preserve"> Failure), développé à l'origine par Feigenbaum (1956) et systématisé par Juran (1974), constitue le cadre analytique de référence pour l'économie du </w:t>
      </w:r>
      <w:proofErr w:type="spellStart"/>
      <w:r w:rsidRPr="00A24900">
        <w:rPr>
          <w:rFonts w:eastAsia="Times New Roman" w:cstheme="majorBidi"/>
          <w:szCs w:val="24"/>
        </w:rPr>
        <w:t>scrap</w:t>
      </w:r>
      <w:proofErr w:type="spellEnd"/>
      <w:r w:rsidRPr="00A24900">
        <w:rPr>
          <w:rFonts w:eastAsia="Times New Roman" w:cstheme="majorBidi"/>
          <w:szCs w:val="24"/>
        </w:rPr>
        <w:t xml:space="preserve"> et de la qualité. Ce modèle décompose les coûts liés à la qualité en trois grandes catégories : les coûts de prévention (investissements pour éviter l'apparition de défauts), les coûts d'évaluation (coûts de contrôle et de vérification) et les coûts de défaillance (coûts engendrés par les défauts, subdivisés en défaillances </w:t>
      </w:r>
      <w:proofErr w:type="gramStart"/>
      <w:r w:rsidRPr="00A24900">
        <w:rPr>
          <w:rFonts w:eastAsia="Times New Roman" w:cstheme="majorBidi"/>
          <w:szCs w:val="24"/>
        </w:rPr>
        <w:t>internes</w:t>
      </w:r>
      <w:r w:rsidR="003A30AA">
        <w:rPr>
          <w:rFonts w:eastAsia="Times New Roman" w:cstheme="majorBidi"/>
          <w:szCs w:val="24"/>
        </w:rPr>
        <w:t xml:space="preserve">, </w:t>
      </w:r>
      <w:r w:rsidRPr="00A24900">
        <w:rPr>
          <w:rFonts w:eastAsia="Times New Roman" w:cstheme="majorBidi"/>
          <w:szCs w:val="24"/>
        </w:rPr>
        <w:t xml:space="preserve"> dont</w:t>
      </w:r>
      <w:proofErr w:type="gramEnd"/>
      <w:r w:rsidRPr="00A24900">
        <w:rPr>
          <w:rFonts w:eastAsia="Times New Roman" w:cstheme="majorBidi"/>
          <w:szCs w:val="24"/>
        </w:rPr>
        <w:t xml:space="preserve"> le </w:t>
      </w:r>
      <w:proofErr w:type="spellStart"/>
      <w:r w:rsidRPr="00A24900">
        <w:rPr>
          <w:rFonts w:eastAsia="Times New Roman" w:cstheme="majorBidi"/>
          <w:szCs w:val="24"/>
        </w:rPr>
        <w:t>scrap</w:t>
      </w:r>
      <w:proofErr w:type="spellEnd"/>
      <w:r w:rsidRPr="00A24900">
        <w:rPr>
          <w:rFonts w:eastAsia="Times New Roman" w:cstheme="majorBidi"/>
          <w:szCs w:val="24"/>
        </w:rPr>
        <w:t xml:space="preserve"> est la composante principale</w:t>
      </w:r>
      <w:r w:rsidR="003A30AA">
        <w:rPr>
          <w:rFonts w:eastAsia="Times New Roman" w:cstheme="majorBidi"/>
          <w:szCs w:val="24"/>
        </w:rPr>
        <w:t xml:space="preserve"> </w:t>
      </w:r>
      <w:r w:rsidRPr="00A24900">
        <w:rPr>
          <w:rFonts w:eastAsia="Times New Roman" w:cstheme="majorBidi"/>
          <w:szCs w:val="24"/>
        </w:rPr>
        <w:t>et défaillances externes).</w:t>
      </w:r>
    </w:p>
    <w:p w14:paraId="67EC73C9" w14:textId="77777777" w:rsidR="008371D3" w:rsidRPr="00A24900" w:rsidRDefault="008371D3" w:rsidP="003A30AA">
      <w:pPr>
        <w:spacing w:before="80" w:after="80"/>
        <w:jc w:val="both"/>
        <w:rPr>
          <w:rFonts w:cstheme="majorBidi"/>
          <w:szCs w:val="24"/>
        </w:rPr>
      </w:pPr>
      <w:r w:rsidRPr="00A24900">
        <w:rPr>
          <w:rFonts w:eastAsia="Times New Roman" w:cstheme="majorBidi"/>
          <w:szCs w:val="24"/>
        </w:rPr>
        <w:t xml:space="preserve">La principale contribution de ce modèle est de montrer que ces trois catégories de coûts sont interdépendantes et que l'optimisation globale ne correspond pas à l'optimisation de chacune prise isolément. Juran (1974) a démontré l'existence d'une zone d'optimum économique où l'augmentation des investissements en prévention et en évaluation produit une réduction des coûts de défaillance d'ampleur supérieure, de sorte que le coût total de la qualité (somme des trois catégories) est minimisé. Ce principe fondateur justifie économiquement les investissements dans la prévention du </w:t>
      </w:r>
      <w:proofErr w:type="spellStart"/>
      <w:r w:rsidRPr="00A24900">
        <w:rPr>
          <w:rFonts w:eastAsia="Times New Roman" w:cstheme="majorBidi"/>
          <w:szCs w:val="24"/>
        </w:rPr>
        <w:t>scrap</w:t>
      </w:r>
      <w:proofErr w:type="spellEnd"/>
      <w:r w:rsidRPr="00A24900">
        <w:rPr>
          <w:rFonts w:eastAsia="Times New Roman" w:cstheme="majorBidi"/>
          <w:szCs w:val="24"/>
        </w:rPr>
        <w:t xml:space="preserve">, qui peuvent sembler coûteux à court terme mais s'avèrent rentables sur le moyen et </w:t>
      </w:r>
      <w:proofErr w:type="gramStart"/>
      <w:r w:rsidRPr="00A24900">
        <w:rPr>
          <w:rFonts w:eastAsia="Times New Roman" w:cstheme="majorBidi"/>
          <w:szCs w:val="24"/>
        </w:rPr>
        <w:t>long termes</w:t>
      </w:r>
      <w:proofErr w:type="gramEnd"/>
      <w:r w:rsidRPr="00A24900">
        <w:rPr>
          <w:rFonts w:eastAsia="Times New Roman" w:cstheme="majorBidi"/>
          <w:szCs w:val="24"/>
        </w:rPr>
        <w:t>.</w:t>
      </w:r>
    </w:p>
    <w:p w14:paraId="7522DB81" w14:textId="77777777" w:rsidR="008371D3" w:rsidRPr="00A24900" w:rsidRDefault="008371D3" w:rsidP="003A30AA">
      <w:pPr>
        <w:spacing w:before="80" w:after="80"/>
        <w:jc w:val="both"/>
        <w:rPr>
          <w:rFonts w:cstheme="majorBidi"/>
          <w:szCs w:val="24"/>
        </w:rPr>
      </w:pPr>
      <w:r w:rsidRPr="00A24900">
        <w:rPr>
          <w:rFonts w:eastAsia="Times New Roman" w:cstheme="majorBidi"/>
          <w:szCs w:val="24"/>
        </w:rPr>
        <w:t xml:space="preserve">Des auteurs contemporains ont enrichi et nuancé ce modèle original. Plunkett et Dale (1987) ont notamment remis en question la forme de la courbe d'optimum, suggérant que la relation entre prévention et défaillances peut être non linéaire et varier selon les contextes industriels. Bottorff (1997) a proposé une déconstruction du modèle PAF en distinguant des sous-catégories plus fines qui permettent une analyse plus précise des leviers d'action. Plus récemment, les approches </w:t>
      </w:r>
      <w:proofErr w:type="spellStart"/>
      <w:r w:rsidRPr="00A24900">
        <w:rPr>
          <w:rFonts w:eastAsia="Times New Roman" w:cstheme="majorBidi"/>
          <w:szCs w:val="24"/>
        </w:rPr>
        <w:t>lean</w:t>
      </w:r>
      <w:proofErr w:type="spellEnd"/>
      <w:r w:rsidRPr="00A24900">
        <w:rPr>
          <w:rFonts w:eastAsia="Times New Roman" w:cstheme="majorBidi"/>
          <w:szCs w:val="24"/>
        </w:rPr>
        <w:t xml:space="preserve"> ont enrichi le modèle PAF en intégrant les coûts cachés liés </w:t>
      </w:r>
      <w:r w:rsidRPr="00A24900">
        <w:rPr>
          <w:rFonts w:eastAsia="Times New Roman" w:cstheme="majorBidi"/>
          <w:szCs w:val="24"/>
        </w:rPr>
        <w:lastRenderedPageBreak/>
        <w:t xml:space="preserve">aux gaspillages (Muda), notamment les surproductions et les attentes générées par le </w:t>
      </w:r>
      <w:proofErr w:type="spellStart"/>
      <w:r w:rsidRPr="00A24900">
        <w:rPr>
          <w:rFonts w:eastAsia="Times New Roman" w:cstheme="majorBidi"/>
          <w:szCs w:val="24"/>
        </w:rPr>
        <w:t>scrap</w:t>
      </w:r>
      <w:proofErr w:type="spellEnd"/>
      <w:r w:rsidRPr="00A24900">
        <w:rPr>
          <w:rFonts w:eastAsia="Times New Roman" w:cstheme="majorBidi"/>
          <w:szCs w:val="24"/>
        </w:rPr>
        <w:t xml:space="preserve"> (Womack &amp; Jones, 1996).</w:t>
      </w:r>
    </w:p>
    <w:p w14:paraId="554BDCDF" w14:textId="77777777" w:rsidR="008371D3" w:rsidRPr="00A24900" w:rsidRDefault="008371D3" w:rsidP="003A30AA">
      <w:pPr>
        <w:spacing w:before="80" w:after="80"/>
        <w:jc w:val="both"/>
        <w:rPr>
          <w:rFonts w:cstheme="majorBidi"/>
          <w:szCs w:val="24"/>
        </w:rPr>
      </w:pPr>
      <w:r w:rsidRPr="00A24900">
        <w:rPr>
          <w:rFonts w:eastAsia="Times New Roman" w:cstheme="majorBidi"/>
          <w:szCs w:val="24"/>
        </w:rPr>
        <w:t xml:space="preserve">Pour le contrôleur de gestion industriel, le modèle PAF constitue un outil de dialogue précieux avec la direction générale et les responsables opérationnels. En visualisant clairement le poids relatif de chaque catégorie de coûts et la dynamique de leurs interactions, il permet de dépasser les argumentaires purement intuitifs sur la nécessité de réduire le </w:t>
      </w:r>
      <w:proofErr w:type="spellStart"/>
      <w:r w:rsidRPr="00A24900">
        <w:rPr>
          <w:rFonts w:eastAsia="Times New Roman" w:cstheme="majorBidi"/>
          <w:szCs w:val="24"/>
        </w:rPr>
        <w:t>scrap</w:t>
      </w:r>
      <w:proofErr w:type="spellEnd"/>
      <w:r w:rsidRPr="00A24900">
        <w:rPr>
          <w:rFonts w:eastAsia="Times New Roman" w:cstheme="majorBidi"/>
          <w:szCs w:val="24"/>
        </w:rPr>
        <w:t xml:space="preserve"> pour entrer dans une logique de gestion économique rationnelle, fondée sur des données chiffrées et des projections de retour sur investissement.</w:t>
      </w:r>
    </w:p>
    <w:p w14:paraId="5A653E56" w14:textId="77777777" w:rsidR="008371D3" w:rsidRPr="00A24900" w:rsidRDefault="008371D3" w:rsidP="007A771A">
      <w:pPr>
        <w:pStyle w:val="Titre5"/>
      </w:pPr>
      <w:bookmarkStart w:id="599" w:name="_Toc233658555"/>
      <w:bookmarkStart w:id="600" w:name="_Toc234197204"/>
      <w:bookmarkStart w:id="601" w:name="_Toc234210444"/>
      <w:bookmarkStart w:id="602" w:name="_Toc234211139"/>
      <w:r w:rsidRPr="00A24900">
        <w:t xml:space="preserve">3. Le calcul du retour sur investissement des projets de réduction du </w:t>
      </w:r>
      <w:proofErr w:type="spellStart"/>
      <w:r w:rsidRPr="00A24900">
        <w:t>scrap</w:t>
      </w:r>
      <w:bookmarkEnd w:id="599"/>
      <w:bookmarkEnd w:id="600"/>
      <w:bookmarkEnd w:id="601"/>
      <w:bookmarkEnd w:id="602"/>
      <w:proofErr w:type="spellEnd"/>
    </w:p>
    <w:p w14:paraId="79155596" w14:textId="3D4094D4" w:rsidR="008371D3" w:rsidRPr="00A24900" w:rsidRDefault="008371D3" w:rsidP="003A30AA">
      <w:pPr>
        <w:spacing w:before="80" w:after="80"/>
        <w:jc w:val="both"/>
        <w:rPr>
          <w:rFonts w:cstheme="majorBidi"/>
          <w:szCs w:val="24"/>
        </w:rPr>
      </w:pPr>
      <w:r w:rsidRPr="00A24900">
        <w:rPr>
          <w:rFonts w:eastAsia="Times New Roman" w:cstheme="majorBidi"/>
          <w:szCs w:val="24"/>
        </w:rPr>
        <w:t xml:space="preserve">La transformation du </w:t>
      </w:r>
      <w:proofErr w:type="spellStart"/>
      <w:r w:rsidRPr="00A24900">
        <w:rPr>
          <w:rFonts w:eastAsia="Times New Roman" w:cstheme="majorBidi"/>
          <w:szCs w:val="24"/>
        </w:rPr>
        <w:t>scrap</w:t>
      </w:r>
      <w:proofErr w:type="spellEnd"/>
      <w:r w:rsidRPr="00A24900">
        <w:rPr>
          <w:rFonts w:eastAsia="Times New Roman" w:cstheme="majorBidi"/>
          <w:szCs w:val="24"/>
        </w:rPr>
        <w:t xml:space="preserve"> en levier de performance passe par la capacité du contrôleur de gestion à construire des business cases rigoureux pour les projets d'amélioration. Ce calcul de retour sur investissement (ROI) est à la fois une nécessité économique</w:t>
      </w:r>
      <w:r w:rsidR="003A30AA">
        <w:rPr>
          <w:rFonts w:eastAsia="Times New Roman" w:cstheme="majorBidi"/>
          <w:szCs w:val="24"/>
        </w:rPr>
        <w:t xml:space="preserve">, </w:t>
      </w:r>
      <w:r w:rsidRPr="00A24900">
        <w:rPr>
          <w:rFonts w:eastAsia="Times New Roman" w:cstheme="majorBidi"/>
          <w:szCs w:val="24"/>
        </w:rPr>
        <w:t>justifier l'allocation de ressources rares et un outil de pilotage stratégique prioriser les projets selon leur impact potentiel.</w:t>
      </w:r>
    </w:p>
    <w:p w14:paraId="42814E5C" w14:textId="77777777" w:rsidR="008371D3" w:rsidRPr="00A24900" w:rsidRDefault="008371D3" w:rsidP="003A30AA">
      <w:pPr>
        <w:spacing w:before="80" w:after="80"/>
        <w:jc w:val="both"/>
        <w:rPr>
          <w:rFonts w:cstheme="majorBidi"/>
          <w:szCs w:val="24"/>
        </w:rPr>
      </w:pPr>
      <w:r w:rsidRPr="00A24900">
        <w:rPr>
          <w:rFonts w:eastAsia="Times New Roman" w:cstheme="majorBidi"/>
          <w:szCs w:val="24"/>
        </w:rPr>
        <w:t xml:space="preserve">Un business case complet pour un projet de réduction du </w:t>
      </w:r>
      <w:proofErr w:type="spellStart"/>
      <w:r w:rsidRPr="00A24900">
        <w:rPr>
          <w:rFonts w:eastAsia="Times New Roman" w:cstheme="majorBidi"/>
          <w:szCs w:val="24"/>
        </w:rPr>
        <w:t>scrap</w:t>
      </w:r>
      <w:proofErr w:type="spellEnd"/>
      <w:r w:rsidRPr="00A24900">
        <w:rPr>
          <w:rFonts w:eastAsia="Times New Roman" w:cstheme="majorBidi"/>
          <w:szCs w:val="24"/>
        </w:rPr>
        <w:t xml:space="preserve"> comprend typiquement les éléments suivants. Du côté des bénéfices : la réduction des coûts directs de production perdus (calculée sur la base du taux de </w:t>
      </w:r>
      <w:proofErr w:type="spellStart"/>
      <w:r w:rsidRPr="00A24900">
        <w:rPr>
          <w:rFonts w:eastAsia="Times New Roman" w:cstheme="majorBidi"/>
          <w:szCs w:val="24"/>
        </w:rPr>
        <w:t>scrap</w:t>
      </w:r>
      <w:proofErr w:type="spellEnd"/>
      <w:r w:rsidRPr="00A24900">
        <w:rPr>
          <w:rFonts w:eastAsia="Times New Roman" w:cstheme="majorBidi"/>
          <w:szCs w:val="24"/>
        </w:rPr>
        <w:t xml:space="preserve"> actuel et du coût standard des pièces rejetées) ; la réduction des coûts indirects (traitement, surproduction, investigations) estimée sur la base du ratio coût total / coût visible déterminé au préalable ; les gains de productivité liés à l'augmentation du rendement (davantage de pièces conformes produites avec les mêmes ressources) ; les gains commerciaux potentiels liés à l'amélioration de la satisfaction client et à la réduction des pénalités. Du côté des coûts : les investissements en équipements (outillages, systèmes de contrôle, capteurs) ; les coûts de formation et d'accompagnement du changement ; les coûts de projet (temps des ingénieurs, consultants externes) ; les éventuelles pertes de production pendant la phase de mise en œuvre.</w:t>
      </w:r>
    </w:p>
    <w:p w14:paraId="75A7E46E" w14:textId="77777777" w:rsidR="008371D3" w:rsidRPr="00A24900" w:rsidRDefault="008371D3" w:rsidP="00057B78">
      <w:pPr>
        <w:spacing w:before="80" w:after="80"/>
        <w:jc w:val="both"/>
        <w:rPr>
          <w:rFonts w:cstheme="majorBidi"/>
          <w:szCs w:val="24"/>
        </w:rPr>
      </w:pPr>
      <w:r w:rsidRPr="00A24900">
        <w:rPr>
          <w:rFonts w:eastAsia="Times New Roman" w:cstheme="majorBidi"/>
          <w:szCs w:val="24"/>
        </w:rPr>
        <w:t xml:space="preserve">Kaplan et Norton (1996) soulignent que le calcul de ROI des projets qualité doit intégrer non seulement les effets directs et immédiats, mais aussi les effets indirects et différés, notamment sur la fidélisation des clients et la réputation de l'entreprise. Cette vision élargie du ROI est particulièrement importante pour les projets de réduction du </w:t>
      </w:r>
      <w:proofErr w:type="spellStart"/>
      <w:r w:rsidRPr="00A24900">
        <w:rPr>
          <w:rFonts w:eastAsia="Times New Roman" w:cstheme="majorBidi"/>
          <w:szCs w:val="24"/>
        </w:rPr>
        <w:t>scrap</w:t>
      </w:r>
      <w:proofErr w:type="spellEnd"/>
      <w:r w:rsidRPr="00A24900">
        <w:rPr>
          <w:rFonts w:eastAsia="Times New Roman" w:cstheme="majorBidi"/>
          <w:szCs w:val="24"/>
        </w:rPr>
        <w:t>, dont les bénéfices commerciaux à long terme peuvent largement dépasser les économies de production à court terme.</w:t>
      </w:r>
    </w:p>
    <w:p w14:paraId="44F334F7" w14:textId="77777777" w:rsidR="008371D3" w:rsidRPr="00A24900" w:rsidRDefault="008371D3" w:rsidP="00057B78">
      <w:pPr>
        <w:spacing w:before="80" w:after="80"/>
        <w:jc w:val="both"/>
        <w:rPr>
          <w:rFonts w:cstheme="majorBidi"/>
          <w:szCs w:val="24"/>
        </w:rPr>
      </w:pPr>
      <w:r w:rsidRPr="00A24900">
        <w:rPr>
          <w:rFonts w:eastAsia="Times New Roman" w:cstheme="majorBidi"/>
          <w:szCs w:val="24"/>
        </w:rPr>
        <w:lastRenderedPageBreak/>
        <w:t xml:space="preserve">La méthode de la Valeur Actuelle Nette (VAN) et le Taux de Rendement Interne (TRI) sont les outils standard du contrôle de gestion pour cette évaluation. Dans les démarches Six Sigma, ces calculs sont formalisés dans la phase « </w:t>
      </w:r>
      <w:proofErr w:type="spellStart"/>
      <w:r w:rsidRPr="00A24900">
        <w:rPr>
          <w:rFonts w:eastAsia="Times New Roman" w:cstheme="majorBidi"/>
          <w:szCs w:val="24"/>
        </w:rPr>
        <w:t>Measure</w:t>
      </w:r>
      <w:proofErr w:type="spellEnd"/>
      <w:r w:rsidRPr="00A24900">
        <w:rPr>
          <w:rFonts w:eastAsia="Times New Roman" w:cstheme="majorBidi"/>
          <w:szCs w:val="24"/>
        </w:rPr>
        <w:t xml:space="preserve"> » du cycle DMAIC et constituent l'un des critères de sélection et de priorisation des projets d'amélioration (Pande, Neuman &amp; Cavanagh, 2000).</w:t>
      </w:r>
    </w:p>
    <w:p w14:paraId="5E8B598A" w14:textId="77777777" w:rsidR="008371D3" w:rsidRPr="00A24900" w:rsidRDefault="008371D3" w:rsidP="007A771A">
      <w:pPr>
        <w:pStyle w:val="Titre3"/>
      </w:pPr>
      <w:bookmarkStart w:id="603" w:name="_Toc233658556"/>
      <w:bookmarkStart w:id="604" w:name="_Toc234197205"/>
      <w:bookmarkStart w:id="605" w:name="_Toc234210445"/>
      <w:bookmarkStart w:id="606" w:name="_Toc234210951"/>
      <w:bookmarkStart w:id="607" w:name="_Toc234211140"/>
      <w:r w:rsidRPr="00A24900">
        <w:t xml:space="preserve">Section 2 : Le CDG comme système intégré de maîtrise du </w:t>
      </w:r>
      <w:proofErr w:type="spellStart"/>
      <w:r w:rsidRPr="00A24900">
        <w:t>scrap</w:t>
      </w:r>
      <w:bookmarkEnd w:id="603"/>
      <w:bookmarkEnd w:id="604"/>
      <w:bookmarkEnd w:id="605"/>
      <w:bookmarkEnd w:id="606"/>
      <w:bookmarkEnd w:id="607"/>
      <w:proofErr w:type="spellEnd"/>
    </w:p>
    <w:p w14:paraId="22F6E2D1" w14:textId="77777777" w:rsidR="008371D3" w:rsidRPr="00A24900" w:rsidRDefault="008371D3" w:rsidP="007A771A">
      <w:pPr>
        <w:pStyle w:val="Titre4"/>
      </w:pPr>
      <w:bookmarkStart w:id="608" w:name="_Toc233658557"/>
      <w:bookmarkStart w:id="609" w:name="_Toc234197206"/>
      <w:bookmarkStart w:id="610" w:name="_Toc234210446"/>
      <w:bookmarkStart w:id="611" w:name="_Toc234211141"/>
      <w:r w:rsidRPr="00A24900">
        <w:t xml:space="preserve">I. Modèle théorique de pilotage du </w:t>
      </w:r>
      <w:proofErr w:type="spellStart"/>
      <w:r w:rsidRPr="00A24900">
        <w:t>scrap</w:t>
      </w:r>
      <w:proofErr w:type="spellEnd"/>
      <w:r w:rsidRPr="00A24900">
        <w:t xml:space="preserve"> par le contrôleur de gestion</w:t>
      </w:r>
      <w:bookmarkEnd w:id="608"/>
      <w:bookmarkEnd w:id="609"/>
      <w:bookmarkEnd w:id="610"/>
      <w:bookmarkEnd w:id="611"/>
    </w:p>
    <w:p w14:paraId="7468440A" w14:textId="709A0F7B" w:rsidR="008371D3" w:rsidRPr="00A24900" w:rsidRDefault="00722EE6" w:rsidP="007A771A">
      <w:pPr>
        <w:pStyle w:val="Titre5"/>
      </w:pPr>
      <w:bookmarkStart w:id="612" w:name="_Toc233658558"/>
      <w:bookmarkStart w:id="613" w:name="_Toc234197207"/>
      <w:bookmarkStart w:id="614" w:name="_Toc234210447"/>
      <w:bookmarkStart w:id="615" w:name="_Toc234211142"/>
      <w:r w:rsidRPr="00A24900">
        <w:t>1</w:t>
      </w:r>
      <w:r w:rsidR="008371D3" w:rsidRPr="00A24900">
        <w:t>. Fondements théoriques : vers un modèle cybernétique enrichi</w:t>
      </w:r>
      <w:bookmarkEnd w:id="612"/>
      <w:bookmarkEnd w:id="613"/>
      <w:bookmarkEnd w:id="614"/>
      <w:bookmarkEnd w:id="615"/>
    </w:p>
    <w:p w14:paraId="5F0724D9" w14:textId="77777777" w:rsidR="008371D3" w:rsidRPr="00A24900" w:rsidRDefault="008371D3" w:rsidP="00057B78">
      <w:pPr>
        <w:spacing w:before="80" w:after="80"/>
        <w:jc w:val="both"/>
        <w:rPr>
          <w:rFonts w:cstheme="majorBidi"/>
          <w:szCs w:val="24"/>
        </w:rPr>
      </w:pPr>
      <w:r w:rsidRPr="00A24900">
        <w:rPr>
          <w:rFonts w:eastAsia="Times New Roman" w:cstheme="majorBidi"/>
          <w:szCs w:val="24"/>
        </w:rPr>
        <w:t xml:space="preserve">La construction d'un modèle théorique de pilotage du </w:t>
      </w:r>
      <w:proofErr w:type="spellStart"/>
      <w:r w:rsidRPr="00A24900">
        <w:rPr>
          <w:rFonts w:eastAsia="Times New Roman" w:cstheme="majorBidi"/>
          <w:szCs w:val="24"/>
        </w:rPr>
        <w:t>scrap</w:t>
      </w:r>
      <w:proofErr w:type="spellEnd"/>
      <w:r w:rsidRPr="00A24900">
        <w:rPr>
          <w:rFonts w:eastAsia="Times New Roman" w:cstheme="majorBidi"/>
          <w:szCs w:val="24"/>
        </w:rPr>
        <w:t xml:space="preserve"> par le contrôle de gestion nécessite de mobiliser plusieurs corpus théoriques complémentaires. La théorie cybernétique du contrôle, initiée par Wiener (1948) et transposée dans le domaine du contrôle de gestion par Anthony (1965), fournit le squelette structurel de ce modèle. Dans cette perspective, le pilotage du </w:t>
      </w:r>
      <w:proofErr w:type="spellStart"/>
      <w:r w:rsidRPr="00A24900">
        <w:rPr>
          <w:rFonts w:eastAsia="Times New Roman" w:cstheme="majorBidi"/>
          <w:szCs w:val="24"/>
        </w:rPr>
        <w:t>scrap</w:t>
      </w:r>
      <w:proofErr w:type="spellEnd"/>
      <w:r w:rsidRPr="00A24900">
        <w:rPr>
          <w:rFonts w:eastAsia="Times New Roman" w:cstheme="majorBidi"/>
          <w:szCs w:val="24"/>
        </w:rPr>
        <w:t xml:space="preserve"> se conçoit comme un système de régulation à boucle fermée, composé de six éléments essentiels.</w:t>
      </w:r>
    </w:p>
    <w:p w14:paraId="301D845B" w14:textId="77777777" w:rsidR="008371D3" w:rsidRPr="00A24900" w:rsidRDefault="008371D3" w:rsidP="00057B78">
      <w:pPr>
        <w:spacing w:before="80" w:after="80"/>
        <w:jc w:val="both"/>
        <w:rPr>
          <w:rFonts w:cstheme="majorBidi"/>
          <w:szCs w:val="24"/>
        </w:rPr>
      </w:pPr>
      <w:r w:rsidRPr="00A24900">
        <w:rPr>
          <w:rFonts w:eastAsia="Times New Roman" w:cstheme="majorBidi"/>
          <w:szCs w:val="24"/>
        </w:rPr>
        <w:t xml:space="preserve">Le premier élément est l'objectif de </w:t>
      </w:r>
      <w:proofErr w:type="spellStart"/>
      <w:r w:rsidRPr="00A24900">
        <w:rPr>
          <w:rFonts w:eastAsia="Times New Roman" w:cstheme="majorBidi"/>
          <w:szCs w:val="24"/>
        </w:rPr>
        <w:t>scrap</w:t>
      </w:r>
      <w:proofErr w:type="spellEnd"/>
      <w:r w:rsidRPr="00A24900">
        <w:rPr>
          <w:rFonts w:eastAsia="Times New Roman" w:cstheme="majorBidi"/>
          <w:szCs w:val="24"/>
        </w:rPr>
        <w:t xml:space="preserve">, fixé à partir d'une combinaison de données historiques, d'exigences clients, de benchmarks sectoriels et d'ambitions stratégiques de l'entreprise. Cet objectif peut prendre différentes formes : taux de </w:t>
      </w:r>
      <w:proofErr w:type="spellStart"/>
      <w:r w:rsidRPr="00A24900">
        <w:rPr>
          <w:rFonts w:eastAsia="Times New Roman" w:cstheme="majorBidi"/>
          <w:szCs w:val="24"/>
        </w:rPr>
        <w:t>scrap</w:t>
      </w:r>
      <w:proofErr w:type="spellEnd"/>
      <w:r w:rsidRPr="00A24900">
        <w:rPr>
          <w:rFonts w:eastAsia="Times New Roman" w:cstheme="majorBidi"/>
          <w:szCs w:val="24"/>
        </w:rPr>
        <w:t xml:space="preserve"> maximum admissible, coût de non-qualité interne cible, niveau Sigma visé, etc. Sa définition est un acte de gestion qui engage la direction et traduit ses priorités en termes opérationnels.</w:t>
      </w:r>
    </w:p>
    <w:p w14:paraId="776B63A2" w14:textId="70A866C7" w:rsidR="008371D3" w:rsidRPr="00A24900" w:rsidRDefault="008371D3" w:rsidP="00057B78">
      <w:pPr>
        <w:spacing w:before="80" w:after="80"/>
        <w:jc w:val="both"/>
        <w:rPr>
          <w:rFonts w:cstheme="majorBidi"/>
          <w:szCs w:val="24"/>
        </w:rPr>
      </w:pPr>
      <w:r w:rsidRPr="00A24900">
        <w:rPr>
          <w:rFonts w:eastAsia="Times New Roman" w:cstheme="majorBidi"/>
          <w:szCs w:val="24"/>
        </w:rPr>
        <w:t xml:space="preserve">Le deuxième élément est le capteur, c'est-à-dire l'ensemble des dispositifs permettant de mesurer le </w:t>
      </w:r>
      <w:proofErr w:type="spellStart"/>
      <w:r w:rsidRPr="00A24900">
        <w:rPr>
          <w:rFonts w:eastAsia="Times New Roman" w:cstheme="majorBidi"/>
          <w:szCs w:val="24"/>
        </w:rPr>
        <w:t>scrap</w:t>
      </w:r>
      <w:proofErr w:type="spellEnd"/>
      <w:r w:rsidRPr="00A24900">
        <w:rPr>
          <w:rFonts w:eastAsia="Times New Roman" w:cstheme="majorBidi"/>
          <w:szCs w:val="24"/>
        </w:rPr>
        <w:t xml:space="preserve"> réel. Ce capteur comprend les systèmes de collecte de données (MES, contrôles manuels, systèmes de vision automatique), les procédures de valorisation des rebuts et les outils de consolidation et de </w:t>
      </w:r>
      <w:proofErr w:type="spellStart"/>
      <w:r w:rsidRPr="00A24900">
        <w:rPr>
          <w:rFonts w:eastAsia="Times New Roman" w:cstheme="majorBidi"/>
          <w:szCs w:val="24"/>
        </w:rPr>
        <w:t>reporting</w:t>
      </w:r>
      <w:proofErr w:type="spellEnd"/>
      <w:r w:rsidRPr="00A24900">
        <w:rPr>
          <w:rFonts w:eastAsia="Times New Roman" w:cstheme="majorBidi"/>
          <w:szCs w:val="24"/>
        </w:rPr>
        <w:t>. La qualité du capteur</w:t>
      </w:r>
      <w:r w:rsidR="007C7028" w:rsidRPr="00A24900">
        <w:rPr>
          <w:rFonts w:eastAsia="Times New Roman" w:cstheme="majorBidi"/>
          <w:szCs w:val="24"/>
        </w:rPr>
        <w:t> :</w:t>
      </w:r>
      <w:r w:rsidRPr="00A24900">
        <w:rPr>
          <w:rFonts w:eastAsia="Times New Roman" w:cstheme="majorBidi"/>
          <w:szCs w:val="24"/>
        </w:rPr>
        <w:t xml:space="preserve"> sa précision, sa fiabilité, sa réactivité conditionne directement la pertinence du pilotage.</w:t>
      </w:r>
    </w:p>
    <w:p w14:paraId="6DDA301D" w14:textId="77777777" w:rsidR="008371D3" w:rsidRPr="00A24900" w:rsidRDefault="008371D3" w:rsidP="00057B78">
      <w:pPr>
        <w:spacing w:before="80" w:after="80"/>
        <w:jc w:val="both"/>
        <w:rPr>
          <w:rFonts w:cstheme="majorBidi"/>
          <w:szCs w:val="24"/>
        </w:rPr>
      </w:pPr>
      <w:r w:rsidRPr="00A24900">
        <w:rPr>
          <w:rFonts w:eastAsia="Times New Roman" w:cstheme="majorBidi"/>
          <w:szCs w:val="24"/>
        </w:rPr>
        <w:t xml:space="preserve">Le troisième élément est le comparateur, qui confronte le </w:t>
      </w:r>
      <w:proofErr w:type="spellStart"/>
      <w:r w:rsidRPr="00A24900">
        <w:rPr>
          <w:rFonts w:eastAsia="Times New Roman" w:cstheme="majorBidi"/>
          <w:szCs w:val="24"/>
        </w:rPr>
        <w:t>scrap</w:t>
      </w:r>
      <w:proofErr w:type="spellEnd"/>
      <w:r w:rsidRPr="00A24900">
        <w:rPr>
          <w:rFonts w:eastAsia="Times New Roman" w:cstheme="majorBidi"/>
          <w:szCs w:val="24"/>
        </w:rPr>
        <w:t xml:space="preserve"> réel à l'objectif et calcule les écarts. Cette fonction d'analyse des écarts est au cœur de l'activité traditionnelle du contrôleur de gestion : décomposer les écarts en leurs composantes (prix, volume, mix), les imputer aux responsables concernés et en identifier les causes.</w:t>
      </w:r>
    </w:p>
    <w:p w14:paraId="6674C8E3" w14:textId="77777777" w:rsidR="008371D3" w:rsidRPr="00A24900" w:rsidRDefault="008371D3" w:rsidP="00057B78">
      <w:pPr>
        <w:spacing w:before="80" w:after="80"/>
        <w:jc w:val="both"/>
        <w:rPr>
          <w:rFonts w:cstheme="majorBidi"/>
          <w:szCs w:val="24"/>
        </w:rPr>
      </w:pPr>
      <w:r w:rsidRPr="00A24900">
        <w:rPr>
          <w:rFonts w:eastAsia="Times New Roman" w:cstheme="majorBidi"/>
          <w:szCs w:val="24"/>
        </w:rPr>
        <w:t xml:space="preserve">Le quatrième élément est le régulateur, qui définit et met en œuvre les actions correctives destinées à réduire les écarts. Ces actions peuvent être de nature diverse : technique (modification des paramètres de process), organisationnelle (révision des procédures de </w:t>
      </w:r>
      <w:r w:rsidRPr="00A24900">
        <w:rPr>
          <w:rFonts w:eastAsia="Times New Roman" w:cstheme="majorBidi"/>
          <w:szCs w:val="24"/>
        </w:rPr>
        <w:lastRenderedPageBreak/>
        <w:t>travail), humaine (formation des opérateurs) ou stratégique (changement de fournisseurs de matières premières).</w:t>
      </w:r>
    </w:p>
    <w:p w14:paraId="294B8C26" w14:textId="0BAE73D5" w:rsidR="008371D3" w:rsidRPr="00A24900" w:rsidRDefault="008371D3" w:rsidP="00057B78">
      <w:pPr>
        <w:spacing w:before="80" w:after="80"/>
        <w:jc w:val="both"/>
        <w:rPr>
          <w:rFonts w:cstheme="majorBidi"/>
          <w:szCs w:val="24"/>
        </w:rPr>
      </w:pPr>
      <w:r w:rsidRPr="00A24900">
        <w:rPr>
          <w:rFonts w:eastAsia="Times New Roman" w:cstheme="majorBidi"/>
          <w:szCs w:val="24"/>
        </w:rPr>
        <w:t xml:space="preserve">Le cinquième élément est le processus à contrôler lui-même, c'est-à-dire l'ensemble des opérations de production qui génèrent (ou évitent) le </w:t>
      </w:r>
      <w:proofErr w:type="spellStart"/>
      <w:r w:rsidRPr="00A24900">
        <w:rPr>
          <w:rFonts w:eastAsia="Times New Roman" w:cstheme="majorBidi"/>
          <w:szCs w:val="24"/>
        </w:rPr>
        <w:t>scrap</w:t>
      </w:r>
      <w:proofErr w:type="spellEnd"/>
      <w:r w:rsidRPr="00A24900">
        <w:rPr>
          <w:rFonts w:eastAsia="Times New Roman" w:cstheme="majorBidi"/>
          <w:szCs w:val="24"/>
        </w:rPr>
        <w:t>. La compréhension fine de ce processus</w:t>
      </w:r>
      <w:r w:rsidR="007C7028" w:rsidRPr="00A24900">
        <w:rPr>
          <w:rFonts w:eastAsia="Times New Roman" w:cstheme="majorBidi"/>
          <w:szCs w:val="24"/>
        </w:rPr>
        <w:t> :</w:t>
      </w:r>
      <w:r w:rsidRPr="00A24900">
        <w:rPr>
          <w:rFonts w:eastAsia="Times New Roman" w:cstheme="majorBidi"/>
          <w:szCs w:val="24"/>
        </w:rPr>
        <w:t xml:space="preserve"> ses points de fragilité, ses sources de variabilité, ses interactions entre postes est indispensable à l'efficacité du contrôle.</w:t>
      </w:r>
    </w:p>
    <w:p w14:paraId="524C65EB" w14:textId="77777777" w:rsidR="008371D3" w:rsidRPr="00A24900" w:rsidRDefault="008371D3" w:rsidP="00057B78">
      <w:pPr>
        <w:spacing w:before="80" w:after="80"/>
        <w:jc w:val="both"/>
        <w:rPr>
          <w:rFonts w:cstheme="majorBidi"/>
          <w:szCs w:val="24"/>
        </w:rPr>
      </w:pPr>
      <w:r w:rsidRPr="00A24900">
        <w:rPr>
          <w:rFonts w:eastAsia="Times New Roman" w:cstheme="majorBidi"/>
          <w:szCs w:val="24"/>
        </w:rPr>
        <w:t xml:space="preserve">Le sixième élément, souvent négligé dans les modèles cybernétiques classiques mais central dans les apports de </w:t>
      </w:r>
      <w:proofErr w:type="spellStart"/>
      <w:r w:rsidRPr="00A24900">
        <w:rPr>
          <w:rFonts w:eastAsia="Times New Roman" w:cstheme="majorBidi"/>
          <w:szCs w:val="24"/>
        </w:rPr>
        <w:t>Flamholtz</w:t>
      </w:r>
      <w:proofErr w:type="spellEnd"/>
      <w:r w:rsidRPr="00A24900">
        <w:rPr>
          <w:rFonts w:eastAsia="Times New Roman" w:cstheme="majorBidi"/>
          <w:szCs w:val="24"/>
        </w:rPr>
        <w:t xml:space="preserve">, Das et Tsui (1985), est la dimension organisationnelle et comportementale : les acteurs qui opèrent dans le système, leurs motivations, leurs perceptions et leurs réactions aux signaux de contrôle. Intégrer cette dimension dans le modèle, c'est reconnaître que le pilotage du </w:t>
      </w:r>
      <w:proofErr w:type="spellStart"/>
      <w:r w:rsidRPr="00A24900">
        <w:rPr>
          <w:rFonts w:eastAsia="Times New Roman" w:cstheme="majorBidi"/>
          <w:szCs w:val="24"/>
        </w:rPr>
        <w:t>scrap</w:t>
      </w:r>
      <w:proofErr w:type="spellEnd"/>
      <w:r w:rsidRPr="00A24900">
        <w:rPr>
          <w:rFonts w:eastAsia="Times New Roman" w:cstheme="majorBidi"/>
          <w:szCs w:val="24"/>
        </w:rPr>
        <w:t xml:space="preserve"> n'est pas un problème purement technique mais aussi un défi managérial et humain.</w:t>
      </w:r>
    </w:p>
    <w:p w14:paraId="57EED996" w14:textId="77777777" w:rsidR="008371D3" w:rsidRPr="00A24900" w:rsidRDefault="008371D3" w:rsidP="007A771A">
      <w:pPr>
        <w:pStyle w:val="Titre5"/>
      </w:pPr>
      <w:bookmarkStart w:id="616" w:name="_Toc233658559"/>
      <w:bookmarkStart w:id="617" w:name="_Toc234197208"/>
      <w:bookmarkStart w:id="618" w:name="_Toc234210448"/>
      <w:bookmarkStart w:id="619" w:name="_Toc234211143"/>
      <w:r w:rsidRPr="00A24900">
        <w:t xml:space="preserve">2. Les trois niveaux du pilotage du </w:t>
      </w:r>
      <w:proofErr w:type="spellStart"/>
      <w:r w:rsidRPr="00A24900">
        <w:t>scrap</w:t>
      </w:r>
      <w:proofErr w:type="spellEnd"/>
      <w:r w:rsidRPr="00A24900">
        <w:t xml:space="preserve"> : une architecture intégrée</w:t>
      </w:r>
      <w:bookmarkEnd w:id="616"/>
      <w:bookmarkEnd w:id="617"/>
      <w:bookmarkEnd w:id="618"/>
      <w:bookmarkEnd w:id="619"/>
    </w:p>
    <w:p w14:paraId="011E3AF2" w14:textId="761D260C" w:rsidR="008371D3" w:rsidRPr="00A24900" w:rsidRDefault="008371D3" w:rsidP="00057B78">
      <w:pPr>
        <w:spacing w:before="80" w:after="80"/>
        <w:jc w:val="both"/>
        <w:rPr>
          <w:rFonts w:cstheme="majorBidi"/>
          <w:szCs w:val="24"/>
        </w:rPr>
      </w:pPr>
      <w:r w:rsidRPr="00A24900">
        <w:rPr>
          <w:rFonts w:eastAsia="Times New Roman" w:cstheme="majorBidi"/>
          <w:szCs w:val="24"/>
        </w:rPr>
        <w:t>S'inspirant de la trilogie d'Anthony (1965)</w:t>
      </w:r>
      <w:r w:rsidR="007C7028" w:rsidRPr="00A24900">
        <w:rPr>
          <w:rFonts w:eastAsia="Times New Roman" w:cstheme="majorBidi"/>
          <w:szCs w:val="24"/>
        </w:rPr>
        <w:t> :</w:t>
      </w:r>
      <w:r w:rsidRPr="00A24900">
        <w:rPr>
          <w:rFonts w:eastAsia="Times New Roman" w:cstheme="majorBidi"/>
          <w:szCs w:val="24"/>
        </w:rPr>
        <w:t xml:space="preserve"> planification stratégique, contrôle de gestion, contrôle opérationnel, on peut proposer une architecture à trois niveaux pour le pilotage du </w:t>
      </w:r>
      <w:proofErr w:type="spellStart"/>
      <w:r w:rsidRPr="00A24900">
        <w:rPr>
          <w:rFonts w:eastAsia="Times New Roman" w:cstheme="majorBidi"/>
          <w:szCs w:val="24"/>
        </w:rPr>
        <w:t>scrap</w:t>
      </w:r>
      <w:proofErr w:type="spellEnd"/>
      <w:r w:rsidRPr="00A24900">
        <w:rPr>
          <w:rFonts w:eastAsia="Times New Roman" w:cstheme="majorBidi"/>
          <w:szCs w:val="24"/>
        </w:rPr>
        <w:t>, chaque niveau correspondant à un horizon temporel, à un type de décision et à un ensemble d'outils spécifiques.</w:t>
      </w:r>
    </w:p>
    <w:p w14:paraId="7FC7F528" w14:textId="574986EE" w:rsidR="008371D3" w:rsidRPr="00A24900" w:rsidRDefault="008371D3" w:rsidP="00057B78">
      <w:pPr>
        <w:spacing w:before="80" w:after="80"/>
        <w:jc w:val="both"/>
        <w:rPr>
          <w:rFonts w:cstheme="majorBidi"/>
          <w:szCs w:val="24"/>
        </w:rPr>
      </w:pPr>
      <w:r w:rsidRPr="00A24900">
        <w:rPr>
          <w:rFonts w:eastAsia="Times New Roman" w:cstheme="majorBidi"/>
          <w:szCs w:val="24"/>
        </w:rPr>
        <w:t xml:space="preserve">Au niveau stratégique (horizon pluriannuel), le pilotage du </w:t>
      </w:r>
      <w:proofErr w:type="spellStart"/>
      <w:r w:rsidRPr="00A24900">
        <w:rPr>
          <w:rFonts w:eastAsia="Times New Roman" w:cstheme="majorBidi"/>
          <w:szCs w:val="24"/>
        </w:rPr>
        <w:t>scrap</w:t>
      </w:r>
      <w:proofErr w:type="spellEnd"/>
      <w:r w:rsidRPr="00A24900">
        <w:rPr>
          <w:rFonts w:eastAsia="Times New Roman" w:cstheme="majorBidi"/>
          <w:szCs w:val="24"/>
        </w:rPr>
        <w:t xml:space="preserve"> s'inscrit dans la définition de la politique qualité de l'entreprise. La direction générale, en lien avec les clients majeurs et les exigences des certifications sectorielles (IATF 16949 pour l'automobile, EN 9100 pour l'aéronautique, ISO 13485 pour le médical), fixe les ambitions de réduction du </w:t>
      </w:r>
      <w:proofErr w:type="spellStart"/>
      <w:r w:rsidRPr="00A24900">
        <w:rPr>
          <w:rFonts w:eastAsia="Times New Roman" w:cstheme="majorBidi"/>
          <w:szCs w:val="24"/>
        </w:rPr>
        <w:t>scrap</w:t>
      </w:r>
      <w:proofErr w:type="spellEnd"/>
      <w:r w:rsidRPr="00A24900">
        <w:rPr>
          <w:rFonts w:eastAsia="Times New Roman" w:cstheme="majorBidi"/>
          <w:szCs w:val="24"/>
        </w:rPr>
        <w:t xml:space="preserve"> à moyen et long terme. Ces ambitions sont traduites en objectifs quantifiés dans le cadre du </w:t>
      </w:r>
      <w:proofErr w:type="spellStart"/>
      <w:r w:rsidRPr="00A24900">
        <w:rPr>
          <w:rFonts w:eastAsia="Times New Roman" w:cstheme="majorBidi"/>
          <w:szCs w:val="24"/>
        </w:rPr>
        <w:t>Balanced</w:t>
      </w:r>
      <w:proofErr w:type="spellEnd"/>
      <w:r w:rsidRPr="00A24900">
        <w:rPr>
          <w:rFonts w:eastAsia="Times New Roman" w:cstheme="majorBidi"/>
          <w:szCs w:val="24"/>
        </w:rPr>
        <w:t xml:space="preserve"> </w:t>
      </w:r>
      <w:proofErr w:type="spellStart"/>
      <w:r w:rsidRPr="00A24900">
        <w:rPr>
          <w:rFonts w:eastAsia="Times New Roman" w:cstheme="majorBidi"/>
          <w:szCs w:val="24"/>
        </w:rPr>
        <w:t>Scorecard</w:t>
      </w:r>
      <w:proofErr w:type="spellEnd"/>
      <w:r w:rsidRPr="00A24900">
        <w:rPr>
          <w:rFonts w:eastAsia="Times New Roman" w:cstheme="majorBidi"/>
          <w:szCs w:val="24"/>
        </w:rPr>
        <w:t xml:space="preserve"> (Kaplan &amp; Norton, 1996), intégrés dans les plans à moyen terme et déclinés en programmes d'investissement (nouvelles technologies de contrôle, projets Lean Six Sigma, modernisation des équipements). Le contrôleur de gestion, à ce niveau, joue un rôle de cadrage et de consolidation : il modélise les trajectoires de réduction du </w:t>
      </w:r>
      <w:proofErr w:type="spellStart"/>
      <w:r w:rsidRPr="00A24900">
        <w:rPr>
          <w:rFonts w:eastAsia="Times New Roman" w:cstheme="majorBidi"/>
          <w:szCs w:val="24"/>
        </w:rPr>
        <w:t>scrap</w:t>
      </w:r>
      <w:proofErr w:type="spellEnd"/>
      <w:r w:rsidRPr="00A24900">
        <w:rPr>
          <w:rFonts w:eastAsia="Times New Roman" w:cstheme="majorBidi"/>
          <w:szCs w:val="24"/>
        </w:rPr>
        <w:t>, calcule les économies potentielles et aide la direction à arbitrer entre les différentes options stratégiques.</w:t>
      </w:r>
    </w:p>
    <w:p w14:paraId="3514F5EC" w14:textId="31C88EDB" w:rsidR="008371D3" w:rsidRPr="00A24900" w:rsidRDefault="00057B78" w:rsidP="00057B78">
      <w:pPr>
        <w:spacing w:before="80" w:after="80"/>
        <w:jc w:val="both"/>
        <w:rPr>
          <w:rFonts w:cstheme="majorBidi"/>
          <w:szCs w:val="24"/>
        </w:rPr>
      </w:pPr>
      <w:r>
        <w:rPr>
          <w:rFonts w:eastAsia="Times New Roman" w:cstheme="majorBidi"/>
          <w:szCs w:val="24"/>
        </w:rPr>
        <w:t>A</w:t>
      </w:r>
      <w:r w:rsidR="008371D3" w:rsidRPr="00A24900">
        <w:rPr>
          <w:rFonts w:eastAsia="Times New Roman" w:cstheme="majorBidi"/>
          <w:szCs w:val="24"/>
        </w:rPr>
        <w:t xml:space="preserve">u niveau du contrôle de gestion (horizon mensuel et trimestriel), le pilotage du </w:t>
      </w:r>
      <w:proofErr w:type="spellStart"/>
      <w:r w:rsidR="008371D3" w:rsidRPr="00A24900">
        <w:rPr>
          <w:rFonts w:eastAsia="Times New Roman" w:cstheme="majorBidi"/>
          <w:szCs w:val="24"/>
        </w:rPr>
        <w:t>scrap</w:t>
      </w:r>
      <w:proofErr w:type="spellEnd"/>
      <w:r w:rsidR="008371D3" w:rsidRPr="00A24900">
        <w:rPr>
          <w:rFonts w:eastAsia="Times New Roman" w:cstheme="majorBidi"/>
          <w:szCs w:val="24"/>
        </w:rPr>
        <w:t xml:space="preserve"> prend la forme d'un cycle de </w:t>
      </w:r>
      <w:proofErr w:type="spellStart"/>
      <w:r w:rsidR="008371D3" w:rsidRPr="00A24900">
        <w:rPr>
          <w:rFonts w:eastAsia="Times New Roman" w:cstheme="majorBidi"/>
          <w:szCs w:val="24"/>
        </w:rPr>
        <w:t>reporting</w:t>
      </w:r>
      <w:proofErr w:type="spellEnd"/>
      <w:r w:rsidR="008371D3" w:rsidRPr="00A24900">
        <w:rPr>
          <w:rFonts w:eastAsia="Times New Roman" w:cstheme="majorBidi"/>
          <w:szCs w:val="24"/>
        </w:rPr>
        <w:t xml:space="preserve">-analyse-action régulier. Le contrôleur produit des rapports de performance qualité intégrant les données de </w:t>
      </w:r>
      <w:proofErr w:type="spellStart"/>
      <w:r w:rsidR="008371D3" w:rsidRPr="00A24900">
        <w:rPr>
          <w:rFonts w:eastAsia="Times New Roman" w:cstheme="majorBidi"/>
          <w:szCs w:val="24"/>
        </w:rPr>
        <w:t>scrap</w:t>
      </w:r>
      <w:proofErr w:type="spellEnd"/>
      <w:r w:rsidR="008371D3" w:rsidRPr="00A24900">
        <w:rPr>
          <w:rFonts w:eastAsia="Times New Roman" w:cstheme="majorBidi"/>
          <w:szCs w:val="24"/>
        </w:rPr>
        <w:t xml:space="preserve"> par produit, par ligne, par équipe et par cause. Il anime des revues de performance avec les responsables opérationnels, dans lesquelles les écarts par rapport aux objectifs sont analysés, les causes identifiées et les plans </w:t>
      </w:r>
      <w:r w:rsidR="008371D3" w:rsidRPr="00A24900">
        <w:rPr>
          <w:rFonts w:eastAsia="Times New Roman" w:cstheme="majorBidi"/>
          <w:szCs w:val="24"/>
        </w:rPr>
        <w:lastRenderedPageBreak/>
        <w:t xml:space="preserve">d'action définis. Il suit l'avancement des projets d'amélioration et mesure leur impact sur les indicateurs de </w:t>
      </w:r>
      <w:proofErr w:type="spellStart"/>
      <w:r w:rsidR="008371D3" w:rsidRPr="00A24900">
        <w:rPr>
          <w:rFonts w:eastAsia="Times New Roman" w:cstheme="majorBidi"/>
          <w:szCs w:val="24"/>
        </w:rPr>
        <w:t>scrap</w:t>
      </w:r>
      <w:proofErr w:type="spellEnd"/>
      <w:r w:rsidR="008371D3" w:rsidRPr="00A24900">
        <w:rPr>
          <w:rFonts w:eastAsia="Times New Roman" w:cstheme="majorBidi"/>
          <w:szCs w:val="24"/>
        </w:rPr>
        <w:t xml:space="preserve"> et sur les coûts de non-qualité. À ce niveau, les outils privilégiés sont le tableau de bord de performance qualité, l'analyse des coûts de non-qualité (modèle PAF), le </w:t>
      </w:r>
      <w:proofErr w:type="spellStart"/>
      <w:r w:rsidR="008371D3" w:rsidRPr="00A24900">
        <w:rPr>
          <w:rFonts w:eastAsia="Times New Roman" w:cstheme="majorBidi"/>
          <w:szCs w:val="24"/>
        </w:rPr>
        <w:t>reporting</w:t>
      </w:r>
      <w:proofErr w:type="spellEnd"/>
      <w:r w:rsidR="008371D3" w:rsidRPr="00A24900">
        <w:rPr>
          <w:rFonts w:eastAsia="Times New Roman" w:cstheme="majorBidi"/>
          <w:szCs w:val="24"/>
        </w:rPr>
        <w:t xml:space="preserve"> des écarts sur standards et les projections de tendance.</w:t>
      </w:r>
    </w:p>
    <w:p w14:paraId="002B1D74" w14:textId="77777777" w:rsidR="008371D3" w:rsidRPr="00A24900" w:rsidRDefault="008371D3" w:rsidP="00057B78">
      <w:pPr>
        <w:spacing w:before="80" w:after="80"/>
        <w:jc w:val="both"/>
        <w:rPr>
          <w:rFonts w:cstheme="majorBidi"/>
          <w:szCs w:val="24"/>
        </w:rPr>
      </w:pPr>
      <w:r w:rsidRPr="00A24900">
        <w:rPr>
          <w:rFonts w:eastAsia="Times New Roman" w:cstheme="majorBidi"/>
          <w:szCs w:val="24"/>
        </w:rPr>
        <w:t xml:space="preserve">Au niveau opérationnel (horizon journalier et hebdomadaire), le pilotage du </w:t>
      </w:r>
      <w:proofErr w:type="spellStart"/>
      <w:r w:rsidRPr="00A24900">
        <w:rPr>
          <w:rFonts w:eastAsia="Times New Roman" w:cstheme="majorBidi"/>
          <w:szCs w:val="24"/>
        </w:rPr>
        <w:t>scrap</w:t>
      </w:r>
      <w:proofErr w:type="spellEnd"/>
      <w:r w:rsidRPr="00A24900">
        <w:rPr>
          <w:rFonts w:eastAsia="Times New Roman" w:cstheme="majorBidi"/>
          <w:szCs w:val="24"/>
        </w:rPr>
        <w:t xml:space="preserve"> repose sur des outils de terrain : les </w:t>
      </w:r>
      <w:proofErr w:type="spellStart"/>
      <w:r w:rsidRPr="00A24900">
        <w:rPr>
          <w:rFonts w:eastAsia="Times New Roman" w:cstheme="majorBidi"/>
          <w:szCs w:val="24"/>
        </w:rPr>
        <w:t>andon</w:t>
      </w:r>
      <w:proofErr w:type="spellEnd"/>
      <w:r w:rsidRPr="00A24900">
        <w:rPr>
          <w:rFonts w:eastAsia="Times New Roman" w:cstheme="majorBidi"/>
          <w:szCs w:val="24"/>
        </w:rPr>
        <w:t xml:space="preserve"> (signaux visuels d'alerte en cas de dérive), les cartes de contrôle statistique des procédés (SPC), les réunions courtes de début de poste (stand-up meetings) où les données de </w:t>
      </w:r>
      <w:proofErr w:type="spellStart"/>
      <w:r w:rsidRPr="00A24900">
        <w:rPr>
          <w:rFonts w:eastAsia="Times New Roman" w:cstheme="majorBidi"/>
          <w:szCs w:val="24"/>
        </w:rPr>
        <w:t>scrap</w:t>
      </w:r>
      <w:proofErr w:type="spellEnd"/>
      <w:r w:rsidRPr="00A24900">
        <w:rPr>
          <w:rFonts w:eastAsia="Times New Roman" w:cstheme="majorBidi"/>
          <w:szCs w:val="24"/>
        </w:rPr>
        <w:t xml:space="preserve"> de la veille sont analysées, et les fiches de résolution de problèmes (type A3 dans la méthodologie Toyota). À ce niveau, le contrôleur de gestion n'est généralement pas présent physiquement sur le terrain, mais ses outils et ses indicateurs sont les référentiels de base de la discussion opérationnelle. L'enjeu est la rapidité de réaction : détecter une dérive de </w:t>
      </w:r>
      <w:proofErr w:type="spellStart"/>
      <w:r w:rsidRPr="00A24900">
        <w:rPr>
          <w:rFonts w:eastAsia="Times New Roman" w:cstheme="majorBidi"/>
          <w:szCs w:val="24"/>
        </w:rPr>
        <w:t>scrap</w:t>
      </w:r>
      <w:proofErr w:type="spellEnd"/>
      <w:r w:rsidRPr="00A24900">
        <w:rPr>
          <w:rFonts w:eastAsia="Times New Roman" w:cstheme="majorBidi"/>
          <w:szCs w:val="24"/>
        </w:rPr>
        <w:t xml:space="preserve"> en heures plutôt qu'en semaines, et enclencher immédiatement les actions correctives appropriées.</w:t>
      </w:r>
    </w:p>
    <w:p w14:paraId="11159FE5" w14:textId="77777777" w:rsidR="008371D3" w:rsidRPr="00A24900" w:rsidRDefault="008371D3" w:rsidP="007A771A">
      <w:pPr>
        <w:pStyle w:val="Titre5"/>
      </w:pPr>
      <w:bookmarkStart w:id="620" w:name="_Toc233658560"/>
      <w:bookmarkStart w:id="621" w:name="_Toc234197209"/>
      <w:bookmarkStart w:id="622" w:name="_Toc234210449"/>
      <w:bookmarkStart w:id="623" w:name="_Toc234211144"/>
      <w:r w:rsidRPr="00A24900">
        <w:t>3. Le rôle central du contrôleur de gestion comme intégrateur et animateur</w:t>
      </w:r>
      <w:bookmarkEnd w:id="620"/>
      <w:bookmarkEnd w:id="621"/>
      <w:bookmarkEnd w:id="622"/>
      <w:bookmarkEnd w:id="623"/>
    </w:p>
    <w:p w14:paraId="05A3C2E1" w14:textId="77777777" w:rsidR="008371D3" w:rsidRPr="00A24900" w:rsidRDefault="008371D3" w:rsidP="00057B78">
      <w:pPr>
        <w:spacing w:before="80" w:after="80"/>
        <w:jc w:val="both"/>
        <w:rPr>
          <w:rFonts w:cstheme="majorBidi"/>
          <w:szCs w:val="24"/>
        </w:rPr>
      </w:pPr>
      <w:r w:rsidRPr="00A24900">
        <w:rPr>
          <w:rFonts w:eastAsia="Times New Roman" w:cstheme="majorBidi"/>
          <w:szCs w:val="24"/>
        </w:rPr>
        <w:t xml:space="preserve">Au-delà de son rôle traditionnel de producteur d'information financière, le contrôleur de gestion industriel est appelé à jouer un rôle d'intégrateur et d'animateur dans le système de pilotage du </w:t>
      </w:r>
      <w:proofErr w:type="spellStart"/>
      <w:r w:rsidRPr="00A24900">
        <w:rPr>
          <w:rFonts w:eastAsia="Times New Roman" w:cstheme="majorBidi"/>
          <w:szCs w:val="24"/>
        </w:rPr>
        <w:t>scrap</w:t>
      </w:r>
      <w:proofErr w:type="spellEnd"/>
      <w:r w:rsidRPr="00A24900">
        <w:rPr>
          <w:rFonts w:eastAsia="Times New Roman" w:cstheme="majorBidi"/>
          <w:szCs w:val="24"/>
        </w:rPr>
        <w:t xml:space="preserve">. Ce rôle élargi, décrit par Burns et </w:t>
      </w:r>
      <w:proofErr w:type="spellStart"/>
      <w:r w:rsidRPr="00A24900">
        <w:rPr>
          <w:rFonts w:eastAsia="Times New Roman" w:cstheme="majorBidi"/>
          <w:szCs w:val="24"/>
        </w:rPr>
        <w:t>Baldvinsdottir</w:t>
      </w:r>
      <w:proofErr w:type="spellEnd"/>
      <w:r w:rsidRPr="00A24900">
        <w:rPr>
          <w:rFonts w:eastAsia="Times New Roman" w:cstheme="majorBidi"/>
          <w:szCs w:val="24"/>
        </w:rPr>
        <w:t xml:space="preserve"> (2005) sous l'étiquette de « business </w:t>
      </w:r>
      <w:proofErr w:type="spellStart"/>
      <w:r w:rsidRPr="00A24900">
        <w:rPr>
          <w:rFonts w:eastAsia="Times New Roman" w:cstheme="majorBidi"/>
          <w:szCs w:val="24"/>
        </w:rPr>
        <w:t>partner</w:t>
      </w:r>
      <w:proofErr w:type="spellEnd"/>
      <w:r w:rsidRPr="00A24900">
        <w:rPr>
          <w:rFonts w:eastAsia="Times New Roman" w:cstheme="majorBidi"/>
          <w:szCs w:val="24"/>
        </w:rPr>
        <w:t xml:space="preserve"> », implique plusieurs dimensions complémentaires.</w:t>
      </w:r>
    </w:p>
    <w:p w14:paraId="7677D36F" w14:textId="77777777" w:rsidR="008371D3" w:rsidRPr="00A24900" w:rsidRDefault="008371D3" w:rsidP="00057B78">
      <w:pPr>
        <w:spacing w:before="80" w:after="80"/>
        <w:jc w:val="both"/>
        <w:rPr>
          <w:rFonts w:cstheme="majorBidi"/>
          <w:szCs w:val="24"/>
        </w:rPr>
      </w:pPr>
      <w:r w:rsidRPr="00A24900">
        <w:rPr>
          <w:rFonts w:eastAsia="Times New Roman" w:cstheme="majorBidi"/>
          <w:szCs w:val="24"/>
        </w:rPr>
        <w:t xml:space="preserve">En tant qu'intégrateur informationnel, le contrôleur de gestion assure la cohérence et la complémentarité entre les différentes sources de données relatives au </w:t>
      </w:r>
      <w:proofErr w:type="spellStart"/>
      <w:r w:rsidRPr="00A24900">
        <w:rPr>
          <w:rFonts w:eastAsia="Times New Roman" w:cstheme="majorBidi"/>
          <w:szCs w:val="24"/>
        </w:rPr>
        <w:t>scrap</w:t>
      </w:r>
      <w:proofErr w:type="spellEnd"/>
      <w:r w:rsidRPr="00A24900">
        <w:rPr>
          <w:rFonts w:eastAsia="Times New Roman" w:cstheme="majorBidi"/>
          <w:szCs w:val="24"/>
        </w:rPr>
        <w:t xml:space="preserve"> : données de production (MES), données qualité (résultats de contrôle, fiches de non-conformité), données comptables (coûts des rebuts, coûts de non-qualité) et données clients (réclamations, retours). Il construit la vision consolidée et multidimensionnelle du phénomène qui manque souvent dans les organisations fonctionnelles cloisonnées.</w:t>
      </w:r>
    </w:p>
    <w:p w14:paraId="6DF74755" w14:textId="77777777" w:rsidR="008371D3" w:rsidRPr="00A24900" w:rsidRDefault="008371D3" w:rsidP="00057B78">
      <w:pPr>
        <w:spacing w:before="80" w:after="80"/>
        <w:jc w:val="both"/>
        <w:rPr>
          <w:rFonts w:cstheme="majorBidi"/>
          <w:szCs w:val="24"/>
        </w:rPr>
      </w:pPr>
      <w:r w:rsidRPr="00A24900">
        <w:rPr>
          <w:rFonts w:eastAsia="Times New Roman" w:cstheme="majorBidi"/>
          <w:szCs w:val="24"/>
        </w:rPr>
        <w:t xml:space="preserve">En tant qu'animateur de la performance, le contrôleur de gestion organise et facilite les revues de performance qualité, crée les conditions du dialogue entre les fonctions (production, qualité, maintenance, achats) autour des données de </w:t>
      </w:r>
      <w:proofErr w:type="spellStart"/>
      <w:r w:rsidRPr="00A24900">
        <w:rPr>
          <w:rFonts w:eastAsia="Times New Roman" w:cstheme="majorBidi"/>
          <w:szCs w:val="24"/>
        </w:rPr>
        <w:t xml:space="preserve">scrap</w:t>
      </w:r>
      <w:proofErr w:type="spellEnd"/>
      <w:r w:rsidRPr="00A24900">
        <w:rPr>
          <w:rFonts w:eastAsia="Times New Roman" w:cstheme="majorBidi"/>
          <w:szCs w:val="24"/>
        </w:rPr>
        <w:t xml:space="preserve">, et suscite l'émergence de solutions collectives. Lambert et Sponem (2009) ont montré que les contrôleurs de gestion qui assument pleinement ce rôle d'animation obtiennent des impacts significativement supérieurs sur la performance de leur organisation, comparativement à ceux qui se cantonnent à un rôle de production de rapports.</w:t>
      </w:r>
      <w:proofErr w:type="spellStart"/>
      <w:r w:rsidRPr="00A24900">
        <w:rPr>
          <w:rFonts w:eastAsia="Times New Roman" w:cstheme="majorBidi"/>
          <w:szCs w:val="24"/>
        </w:rPr>
        <w:t xml:space="preserve"/>
      </w:r>
      <w:proofErr w:type="spellEnd"/>
      <w:r w:rsidRPr="00A24900">
        <w:rPr>
          <w:rFonts w:eastAsia="Times New Roman" w:cstheme="majorBidi"/>
          <w:szCs w:val="24"/>
        </w:rPr>
        <w:t xml:space="preserve"/>
      </w:r>
    </w:p>
    <w:p w14:paraId="2376F17C" w14:textId="214234FC" w:rsidR="008371D3" w:rsidRPr="00A24900" w:rsidRDefault="008371D3" w:rsidP="00057B78">
      <w:pPr>
        <w:spacing w:before="80" w:after="80"/>
        <w:jc w:val="both"/>
        <w:rPr>
          <w:rFonts w:cstheme="majorBidi"/>
          <w:szCs w:val="24"/>
        </w:rPr>
      </w:pPr>
      <w:r w:rsidRPr="00A24900">
        <w:rPr>
          <w:rFonts w:eastAsia="Times New Roman" w:cstheme="majorBidi"/>
          <w:szCs w:val="24"/>
        </w:rPr>
        <w:lastRenderedPageBreak/>
        <w:t xml:space="preserve">En tant que conseiller stratégique, enfin, le contrôleur de gestion aide la direction à traduire ses ambitions qualité en décisions d'investissement cohérentes, à évaluer le retour sur investissement des projets de réduction du </w:t>
      </w:r>
      <w:proofErr w:type="spellStart"/>
      <w:r w:rsidRPr="00A24900">
        <w:rPr>
          <w:rFonts w:eastAsia="Times New Roman" w:cstheme="majorBidi"/>
          <w:szCs w:val="24"/>
        </w:rPr>
        <w:t>scrap</w:t>
      </w:r>
      <w:proofErr w:type="spellEnd"/>
      <w:r w:rsidRPr="00A24900">
        <w:rPr>
          <w:rFonts w:eastAsia="Times New Roman" w:cstheme="majorBidi"/>
          <w:szCs w:val="24"/>
        </w:rPr>
        <w:t xml:space="preserve"> et à piloter la trajectoire de performance qualité dans le temps. C'est dans cette fonction de conseil que la valeur ajoutée du contrôleur de gestion industriel se manifeste le plus clairement et se distingue le plus nettement des contributions de l'ingénieur qualité ou du responsable de production.</w:t>
      </w:r>
    </w:p>
    <w:p w14:paraId="251ADD8B" w14:textId="77777777" w:rsidR="008371D3" w:rsidRPr="00A24900" w:rsidRDefault="008371D3" w:rsidP="007A771A">
      <w:pPr>
        <w:pStyle w:val="Titre4"/>
      </w:pPr>
      <w:bookmarkStart w:id="624" w:name="_Toc233658561"/>
      <w:bookmarkStart w:id="625" w:name="_Toc234197210"/>
      <w:bookmarkStart w:id="626" w:name="_Toc234210450"/>
      <w:bookmarkStart w:id="627" w:name="_Toc234211145"/>
      <w:r w:rsidRPr="00A24900">
        <w:t xml:space="preserve">II. De la théorie à la pratique : le CDG comme réponse au défi du </w:t>
      </w:r>
      <w:proofErr w:type="spellStart"/>
      <w:r w:rsidRPr="00A24900">
        <w:t>scrap</w:t>
      </w:r>
      <w:proofErr w:type="spellEnd"/>
      <w:r w:rsidRPr="00A24900">
        <w:t xml:space="preserve"> industriel</w:t>
      </w:r>
      <w:bookmarkEnd w:id="624"/>
      <w:bookmarkEnd w:id="625"/>
      <w:bookmarkEnd w:id="626"/>
      <w:bookmarkEnd w:id="627"/>
    </w:p>
    <w:p w14:paraId="12B1D984" w14:textId="77777777" w:rsidR="008371D3" w:rsidRPr="00A24900" w:rsidRDefault="008371D3" w:rsidP="007A771A">
      <w:pPr>
        <w:pStyle w:val="Titre5"/>
      </w:pPr>
      <w:bookmarkStart w:id="628" w:name="_Toc233658562"/>
      <w:bookmarkStart w:id="629" w:name="_Toc234197211"/>
      <w:bookmarkStart w:id="630" w:name="_Toc234210451"/>
      <w:bookmarkStart w:id="631" w:name="_Toc234211146"/>
      <w:r w:rsidRPr="00A24900">
        <w:t xml:space="preserve">1. Les outils pratiques du pilotage intégré du </w:t>
      </w:r>
      <w:proofErr w:type="spellStart"/>
      <w:r w:rsidRPr="00A24900">
        <w:t>scrap</w:t>
      </w:r>
      <w:bookmarkEnd w:id="628"/>
      <w:bookmarkEnd w:id="629"/>
      <w:bookmarkEnd w:id="630"/>
      <w:bookmarkEnd w:id="631"/>
      <w:proofErr w:type="spellEnd"/>
    </w:p>
    <w:p w14:paraId="4BF26363" w14:textId="77777777" w:rsidR="008371D3" w:rsidRPr="00A24900" w:rsidRDefault="008371D3" w:rsidP="00057B78">
      <w:pPr>
        <w:spacing w:before="80" w:after="80"/>
        <w:jc w:val="both"/>
        <w:rPr>
          <w:rFonts w:cstheme="majorBidi"/>
          <w:szCs w:val="24"/>
        </w:rPr>
      </w:pPr>
      <w:r w:rsidRPr="00A24900">
        <w:rPr>
          <w:rFonts w:eastAsia="Times New Roman" w:cstheme="majorBidi"/>
          <w:szCs w:val="24"/>
        </w:rPr>
        <w:t xml:space="preserve">Le passage de la théorie à la pratique dans le pilotage du </w:t>
      </w:r>
      <w:proofErr w:type="spellStart"/>
      <w:r w:rsidRPr="00A24900">
        <w:rPr>
          <w:rFonts w:eastAsia="Times New Roman" w:cstheme="majorBidi"/>
          <w:szCs w:val="24"/>
        </w:rPr>
        <w:t>scrap</w:t>
      </w:r>
      <w:proofErr w:type="spellEnd"/>
      <w:r w:rsidRPr="00A24900">
        <w:rPr>
          <w:rFonts w:eastAsia="Times New Roman" w:cstheme="majorBidi"/>
          <w:szCs w:val="24"/>
        </w:rPr>
        <w:t xml:space="preserve"> mobilise un ensemble d'outils que le contrôleur de gestion déploie de manière articulée et cohérente. Ces outils peuvent être regroupés en trois familles selon leur fonction principale.</w:t>
      </w:r>
    </w:p>
    <w:p w14:paraId="2CDB9CEA" w14:textId="3993E6B6" w:rsidR="008371D3" w:rsidRPr="00A24900" w:rsidRDefault="008371D3" w:rsidP="00057B78">
      <w:pPr>
        <w:spacing w:before="80" w:after="80"/>
        <w:jc w:val="both"/>
        <w:rPr>
          <w:rFonts w:cstheme="majorBidi"/>
          <w:szCs w:val="24"/>
        </w:rPr>
      </w:pPr>
      <w:r w:rsidRPr="00A24900">
        <w:rPr>
          <w:rFonts w:eastAsia="Times New Roman" w:cstheme="majorBidi"/>
          <w:szCs w:val="24"/>
        </w:rPr>
        <w:t xml:space="preserve">Les outils de mesure et de valorisation constituent la fondation du système. La comptabilité analytique (méthode des coûts complets ou méthode ABC selon la complexité du système productif) permet de valoriser le </w:t>
      </w:r>
      <w:proofErr w:type="spellStart"/>
      <w:r w:rsidRPr="00A24900">
        <w:rPr>
          <w:rFonts w:eastAsia="Times New Roman" w:cstheme="majorBidi"/>
          <w:szCs w:val="24"/>
        </w:rPr>
        <w:t xml:space="preserve">scrap</w:t>
      </w:r>
      <w:proofErr w:type="spellEnd"/>
      <w:r w:rsidRPr="00A24900">
        <w:rPr>
          <w:rFonts w:eastAsia="Times New Roman" w:cstheme="majorBidi"/>
          <w:szCs w:val="24"/>
        </w:rPr>
        <w:t xml:space="preserve"> à son coût réel, en intégrant l'ensemble des charges engagées jusqu'au stade de détection. La méthode ABC (Activity-Based </w:t>
      </w:r>
      <w:proofErr w:type="spellStart"/>
      <w:r w:rsidRPr="00A24900">
        <w:rPr>
          <w:rFonts w:eastAsia="Times New Roman" w:cstheme="majorBidi"/>
          <w:szCs w:val="24"/>
        </w:rPr>
        <w:t xml:space="preserve">Costing</w:t>
      </w:r>
      <w:proofErr w:type="spellEnd"/>
      <w:r w:rsidRPr="00A24900">
        <w:rPr>
          <w:rFonts w:eastAsia="Times New Roman" w:cstheme="majorBidi"/>
          <w:szCs w:val="24"/>
        </w:rPr>
        <w:t xml:space="preserve">), développée par Cooper et Kaplan (1988), est particulièrement adaptée aux environnements de production complexes où les charges indirectes sont importantes : elle permet de rattacher avec précision les coûts de non-qualité aux activités spécifiques qui les génèrent, facilitant ainsi l'identification des leviers d'action prioritaires. Les standards de coût de </w:t>
      </w:r>
      <w:proofErr w:type="spellStart"/>
      <w:r w:rsidRPr="00A24900">
        <w:rPr>
          <w:rFonts w:eastAsia="Times New Roman" w:cstheme="majorBidi"/>
          <w:szCs w:val="24"/>
        </w:rPr>
        <w:t xml:space="preserve">scrap</w:t>
      </w:r>
      <w:proofErr w:type="spellEnd"/>
      <w:r w:rsidR="00057B78">
        <w:rPr>
          <w:rFonts w:eastAsia="Times New Roman" w:cstheme="majorBidi"/>
          <w:szCs w:val="24"/>
        </w:rPr>
        <w:t xml:space="preserve">, </w:t>
      </w:r>
      <w:r w:rsidRPr="00A24900">
        <w:rPr>
          <w:rFonts w:eastAsia="Times New Roman" w:cstheme="majorBidi"/>
          <w:szCs w:val="24"/>
        </w:rPr>
        <w:t xml:space="preserve">exprimant le taux de rebut budgété et le coût unitaire des rebuts pour chaque référence et chaque opération constituent la référence par rapport à laquelle les écarts sont analysés.</w:t>
      </w:r>
    </w:p>
    <w:p w14:paraId="001F8F95" w14:textId="77777777" w:rsidR="008371D3" w:rsidRPr="00A24900" w:rsidRDefault="008371D3" w:rsidP="00057B78">
      <w:pPr>
        <w:spacing w:before="80" w:after="80"/>
        <w:jc w:val="both"/>
        <w:rPr>
          <w:rFonts w:cstheme="majorBidi"/>
          <w:szCs w:val="24"/>
        </w:rPr>
      </w:pPr>
      <w:r w:rsidRPr="00A24900">
        <w:rPr>
          <w:rFonts w:eastAsia="Times New Roman" w:cstheme="majorBidi"/>
          <w:szCs w:val="24"/>
        </w:rPr>
        <w:t>Les outils de suivi et d'analyse forment le cœur du système de pilotage. Le tableau de bord qualité-</w:t>
      </w:r>
      <w:proofErr w:type="spellStart"/>
      <w:r w:rsidRPr="00A24900">
        <w:rPr>
          <w:rFonts w:eastAsia="Times New Roman" w:cstheme="majorBidi"/>
          <w:szCs w:val="24"/>
        </w:rPr>
        <w:t>scrap</w:t>
      </w:r>
      <w:proofErr w:type="spellEnd"/>
      <w:r w:rsidRPr="00A24900">
        <w:rPr>
          <w:rFonts w:eastAsia="Times New Roman" w:cstheme="majorBidi"/>
          <w:szCs w:val="24"/>
        </w:rPr>
        <w:t xml:space="preserve"> est l'outil central : il agrège, dans un format visuel et lisible, les indicateurs clés de </w:t>
      </w:r>
      <w:proofErr w:type="spellStart"/>
      <w:r w:rsidRPr="00A24900">
        <w:rPr>
          <w:rFonts w:eastAsia="Times New Roman" w:cstheme="majorBidi"/>
          <w:szCs w:val="24"/>
        </w:rPr>
        <w:t>scrap</w:t>
      </w:r>
      <w:proofErr w:type="spellEnd"/>
      <w:r w:rsidRPr="00A24900">
        <w:rPr>
          <w:rFonts w:eastAsia="Times New Roman" w:cstheme="majorBidi"/>
          <w:szCs w:val="24"/>
        </w:rPr>
        <w:t xml:space="preserve"> (taux en volume, coût en valeur, répartition par cause, évolution temporelle, comparaison aux objectifs). Les diagrammes de Pareto permettent d'identifier rapidement les causes ou les produits qui concentrent l'essentiel des rebuts, guidant la priorisation des efforts d'amélioration (Juran, 1974). Les cartes de contrôle statistique (SPC) permettent de surveiller en temps réel les paramètres de process les plus critiques et de distinguer les variations aléatoires inévitables des dérives systémiques actionnables (Montgomery, 2012). Le diagramme d'Ishikawa et la méthode des 5 Pourquoi facilitent l'analyse causale structurée pour identifier les causes racines des épisodes de </w:t>
      </w:r>
      <w:proofErr w:type="spellStart"/>
      <w:r w:rsidRPr="00A24900">
        <w:rPr>
          <w:rFonts w:eastAsia="Times New Roman" w:cstheme="majorBidi"/>
          <w:szCs w:val="24"/>
        </w:rPr>
        <w:t>scrap</w:t>
      </w:r>
      <w:proofErr w:type="spellEnd"/>
      <w:r w:rsidRPr="00A24900">
        <w:rPr>
          <w:rFonts w:eastAsia="Times New Roman" w:cstheme="majorBidi"/>
          <w:szCs w:val="24"/>
        </w:rPr>
        <w:t xml:space="preserve"> significatifs.</w:t>
      </w:r>
    </w:p>
    <w:p w14:paraId="55D4010C" w14:textId="5DACC768" w:rsidR="008371D3" w:rsidRPr="00A24900" w:rsidRDefault="008371D3" w:rsidP="00057B78">
      <w:pPr>
        <w:spacing w:before="80" w:after="80"/>
        <w:jc w:val="both"/>
        <w:rPr>
          <w:rFonts w:cstheme="majorBidi"/>
          <w:szCs w:val="24"/>
        </w:rPr>
      </w:pPr>
      <w:r w:rsidRPr="00A24900">
        <w:rPr>
          <w:rFonts w:eastAsia="Times New Roman" w:cstheme="majorBidi"/>
          <w:szCs w:val="24"/>
        </w:rPr>
        <w:lastRenderedPageBreak/>
        <w:t>Les outils de pilotage et de décision permettent de transformer l'analyse en action. Les revues de performance qualité</w:t>
      </w:r>
      <w:r w:rsidR="00057B78">
        <w:rPr>
          <w:rFonts w:eastAsia="Times New Roman" w:cstheme="majorBidi"/>
          <w:szCs w:val="24"/>
        </w:rPr>
        <w:t>,</w:t>
      </w:r>
      <w:r w:rsidRPr="00A24900">
        <w:rPr>
          <w:rFonts w:eastAsia="Times New Roman" w:cstheme="majorBidi"/>
          <w:szCs w:val="24"/>
        </w:rPr>
        <w:t xml:space="preserve"> réunions régulières (hebdomadaires ou mensuelles selon le niveau d'urgence) réunissant les responsables de production, qualité, maintenance et contrôle de gestion constituent le principal forum de décision. Le cycle DMAIC (Define, </w:t>
      </w:r>
      <w:proofErr w:type="spellStart"/>
      <w:r w:rsidRPr="00A24900">
        <w:rPr>
          <w:rFonts w:eastAsia="Times New Roman" w:cstheme="majorBidi"/>
          <w:szCs w:val="24"/>
        </w:rPr>
        <w:t>Measure</w:t>
      </w:r>
      <w:proofErr w:type="spellEnd"/>
      <w:r w:rsidRPr="00A24900">
        <w:rPr>
          <w:rFonts w:eastAsia="Times New Roman" w:cstheme="majorBidi"/>
          <w:szCs w:val="24"/>
        </w:rPr>
        <w:t xml:space="preserve">, Analyze, </w:t>
      </w:r>
      <w:proofErr w:type="spellStart"/>
      <w:r w:rsidRPr="00A24900">
        <w:rPr>
          <w:rFonts w:eastAsia="Times New Roman" w:cstheme="majorBidi"/>
          <w:szCs w:val="24"/>
        </w:rPr>
        <w:t>Improve</w:t>
      </w:r>
      <w:proofErr w:type="spellEnd"/>
      <w:r w:rsidRPr="00A24900">
        <w:rPr>
          <w:rFonts w:eastAsia="Times New Roman" w:cstheme="majorBidi"/>
          <w:szCs w:val="24"/>
        </w:rPr>
        <w:t>, Control), pilier des démarches Six Sigma (Pande et al., 2000), offre un cadre structuré pour la conduite des projets d'amélioration, depuis la définition du problème jusqu'à la pérennisation des gains. Les outils de gestion de projet (planning, suivi des jalons, gestion des ressources) assurent la mise en œuvre effective des plans d'action définis lors des revues de performance.</w:t>
      </w:r>
    </w:p>
    <w:p w14:paraId="413912DC" w14:textId="77777777" w:rsidR="008371D3" w:rsidRPr="00A24900" w:rsidRDefault="008371D3" w:rsidP="007A771A">
      <w:pPr>
        <w:pStyle w:val="Titre5"/>
      </w:pPr>
      <w:bookmarkStart w:id="632" w:name="_Toc233658563"/>
      <w:bookmarkStart w:id="633" w:name="_Toc234197212"/>
      <w:bookmarkStart w:id="634" w:name="_Toc234210452"/>
      <w:bookmarkStart w:id="635" w:name="_Toc234211147"/>
      <w:r w:rsidRPr="00A24900">
        <w:t>2. Les conditions organisationnelles de succès</w:t>
      </w:r>
      <w:bookmarkEnd w:id="632"/>
      <w:bookmarkEnd w:id="633"/>
      <w:bookmarkEnd w:id="634"/>
      <w:bookmarkEnd w:id="635"/>
    </w:p>
    <w:p w14:paraId="4595608E" w14:textId="77777777" w:rsidR="008371D3" w:rsidRPr="00A24900" w:rsidRDefault="008371D3" w:rsidP="00057B78">
      <w:pPr>
        <w:spacing w:before="80" w:after="80"/>
        <w:jc w:val="both"/>
        <w:rPr>
          <w:rFonts w:cstheme="majorBidi"/>
          <w:szCs w:val="24"/>
        </w:rPr>
      </w:pPr>
      <w:r w:rsidRPr="00A24900">
        <w:rPr>
          <w:rFonts w:eastAsia="Times New Roman" w:cstheme="majorBidi"/>
          <w:szCs w:val="24"/>
        </w:rPr>
        <w:t xml:space="preserve">L'efficacité du contrôle de gestion dans la maîtrise du </w:t>
      </w:r>
      <w:proofErr w:type="spellStart"/>
      <w:r w:rsidRPr="00A24900">
        <w:rPr>
          <w:rFonts w:eastAsia="Times New Roman" w:cstheme="majorBidi"/>
          <w:szCs w:val="24"/>
        </w:rPr>
        <w:t>scrap</w:t>
      </w:r>
      <w:proofErr w:type="spellEnd"/>
      <w:r w:rsidRPr="00A24900">
        <w:rPr>
          <w:rFonts w:eastAsia="Times New Roman" w:cstheme="majorBidi"/>
          <w:szCs w:val="24"/>
        </w:rPr>
        <w:t xml:space="preserve"> ne dépend pas seulement de la qualité des outils déployés, mais aussi des conditions organisationnelles dans lesquelles ces outils s'inscrivent. La littérature académique et les retours d'expérience industriels convergent pour identifier plusieurs facteurs critiques de succès.</w:t>
      </w:r>
    </w:p>
    <w:p w14:paraId="0EA6113D" w14:textId="77777777" w:rsidR="008371D3" w:rsidRPr="00A24900" w:rsidRDefault="008371D3" w:rsidP="00057B78">
      <w:pPr>
        <w:spacing w:before="80" w:after="80"/>
        <w:jc w:val="both"/>
        <w:rPr>
          <w:rFonts w:cstheme="majorBidi"/>
          <w:szCs w:val="24"/>
        </w:rPr>
      </w:pPr>
      <w:r w:rsidRPr="00A24900">
        <w:rPr>
          <w:rFonts w:eastAsia="Times New Roman" w:cstheme="majorBidi"/>
          <w:szCs w:val="24"/>
        </w:rPr>
        <w:t xml:space="preserve">La qualité et l'intégration des systèmes d'information constituent le premier facteur. L'intégration entre les systèmes MES (collecte temps-réel des données de production), ERP (gestion des coûts et des flux) et les outils de Business Intelligence (visualisation et analyse) conditionne la pertinence et la réactivité du pilotage du </w:t>
      </w:r>
      <w:proofErr w:type="spellStart"/>
      <w:r w:rsidRPr="00A24900">
        <w:rPr>
          <w:rFonts w:eastAsia="Times New Roman" w:cstheme="majorBidi"/>
          <w:szCs w:val="24"/>
        </w:rPr>
        <w:t>scrap</w:t>
      </w:r>
      <w:proofErr w:type="spellEnd"/>
      <w:r w:rsidRPr="00A24900">
        <w:rPr>
          <w:rFonts w:eastAsia="Times New Roman" w:cstheme="majorBidi"/>
          <w:szCs w:val="24"/>
        </w:rPr>
        <w:t xml:space="preserve">. Dechow et Mouritsen (2005) ont montré que les systèmes ERP, lorsqu'ils sont correctement paramétrés et utilisés, créent une « infrastructure de la performance » qui soutient efficacement le pilotage des coûts de non-qualité. A contrario, des systèmes d'information fragmentés et peu intégrés génèrent des données de </w:t>
      </w:r>
      <w:proofErr w:type="spellStart"/>
      <w:r w:rsidRPr="00A24900">
        <w:rPr>
          <w:rFonts w:eastAsia="Times New Roman" w:cstheme="majorBidi"/>
          <w:szCs w:val="24"/>
        </w:rPr>
        <w:t>scrap</w:t>
      </w:r>
      <w:proofErr w:type="spellEnd"/>
      <w:r w:rsidRPr="00A24900">
        <w:rPr>
          <w:rFonts w:eastAsia="Times New Roman" w:cstheme="majorBidi"/>
          <w:szCs w:val="24"/>
        </w:rPr>
        <w:t xml:space="preserve"> peu fiables, tardives et difficilement exploitables, handicapant gravement l'efficacité du contrôle de gestion.</w:t>
      </w:r>
    </w:p>
    <w:p w14:paraId="13F008FC" w14:textId="014A9D03" w:rsidR="008371D3" w:rsidRPr="00A24900" w:rsidRDefault="008371D3" w:rsidP="00057B78">
      <w:pPr>
        <w:spacing w:before="80" w:after="80"/>
        <w:jc w:val="both"/>
        <w:rPr>
          <w:rFonts w:cstheme="majorBidi"/>
          <w:szCs w:val="24"/>
        </w:rPr>
      </w:pPr>
      <w:r w:rsidRPr="00A24900">
        <w:rPr>
          <w:rFonts w:eastAsia="Times New Roman" w:cstheme="majorBidi"/>
          <w:szCs w:val="24"/>
        </w:rPr>
        <w:t xml:space="preserve">L'alignement organisationnel entre les fonctions concernées constitue le deuxième facteur. La maîtrise du </w:t>
      </w:r>
      <w:proofErr w:type="spellStart"/>
      <w:r w:rsidRPr="00A24900">
        <w:rPr>
          <w:rFonts w:eastAsia="Times New Roman" w:cstheme="majorBidi"/>
          <w:szCs w:val="24"/>
        </w:rPr>
        <w:t>scrap</w:t>
      </w:r>
      <w:proofErr w:type="spellEnd"/>
      <w:r w:rsidRPr="00A24900">
        <w:rPr>
          <w:rFonts w:eastAsia="Times New Roman" w:cstheme="majorBidi"/>
          <w:szCs w:val="24"/>
        </w:rPr>
        <w:t xml:space="preserve"> est, par nature, un enjeu transversal qui implique la production (génère le </w:t>
      </w:r>
      <w:proofErr w:type="spellStart"/>
      <w:r w:rsidRPr="00A24900">
        <w:rPr>
          <w:rFonts w:eastAsia="Times New Roman" w:cstheme="majorBidi"/>
          <w:szCs w:val="24"/>
        </w:rPr>
        <w:t>scrap</w:t>
      </w:r>
      <w:proofErr w:type="spellEnd"/>
      <w:r w:rsidRPr="00A24900">
        <w:rPr>
          <w:rFonts w:eastAsia="Times New Roman" w:cstheme="majorBidi"/>
          <w:szCs w:val="24"/>
        </w:rPr>
        <w:t xml:space="preserve">), la qualité (contrôle et analyse les défauts), la maintenance (assure la fiabilité des équipements), les achats (sélectionne et qualifie les fournisseurs de matières premières) et le contrôle de gestion (mesure, valorise et pilote la performance). Dans les organisations fortement cloisonnées (en silos fonctionnels), la circulation de l'information sur le </w:t>
      </w:r>
      <w:proofErr w:type="spellStart"/>
      <w:r w:rsidRPr="00A24900">
        <w:rPr>
          <w:rFonts w:eastAsia="Times New Roman" w:cstheme="majorBidi"/>
          <w:szCs w:val="24"/>
        </w:rPr>
        <w:t>scrap</w:t>
      </w:r>
      <w:proofErr w:type="spellEnd"/>
      <w:r w:rsidRPr="00A24900">
        <w:rPr>
          <w:rFonts w:eastAsia="Times New Roman" w:cstheme="majorBidi"/>
          <w:szCs w:val="24"/>
        </w:rPr>
        <w:t xml:space="preserve"> est entravée, les plans d'action manquent de cohérence et les gains d'amélioration sont difficiles à maintenir dans le temps. Des mécanismes de coordination transversale</w:t>
      </w:r>
      <w:r w:rsidR="00057B78">
        <w:rPr>
          <w:rFonts w:eastAsia="Times New Roman" w:cstheme="majorBidi"/>
          <w:szCs w:val="24"/>
        </w:rPr>
        <w:t xml:space="preserve">, </w:t>
      </w:r>
      <w:r w:rsidRPr="00A24900">
        <w:rPr>
          <w:rFonts w:eastAsia="Times New Roman" w:cstheme="majorBidi"/>
          <w:szCs w:val="24"/>
        </w:rPr>
        <w:t>comités qualité inter-fonctions, équipes projet pluridisciplinaires, indicateurs partagés sont indispensables pour surmonter ces obstacles (Simons, 1995).</w:t>
      </w:r>
    </w:p>
    <w:p w14:paraId="7A956B62" w14:textId="77777777" w:rsidR="008371D3" w:rsidRPr="00A24900" w:rsidRDefault="008371D3" w:rsidP="00057B78">
      <w:pPr>
        <w:spacing w:before="80" w:after="80"/>
        <w:jc w:val="both"/>
        <w:rPr>
          <w:rFonts w:cstheme="majorBidi"/>
          <w:szCs w:val="24"/>
        </w:rPr>
      </w:pPr>
      <w:r w:rsidRPr="00A24900">
        <w:rPr>
          <w:rFonts w:eastAsia="Times New Roman" w:cstheme="majorBidi"/>
          <w:szCs w:val="24"/>
        </w:rPr>
        <w:lastRenderedPageBreak/>
        <w:t>La culture d'amélioration continue, portée par le management de premier niveau et incarnée dans les comportements quotidiens, est le troisième facteur – et sans doute le plus déterminant. Deming (1986) a insisté sur le fait que la réduction durable des défauts de qualité ne peut résulter de pressions ponctuelles ou de campagnes spécifiques, mais exige un engagement continu et sincère de la direction, traduit dans des pratiques managériales quotidiennes. Liker (2004), dans son analyse du Toyota Production System, montre que la célèbre efficacité qualité de Toyota ne tient pas d'abord à ses outils (qui peuvent être copiés), mais à sa culture profonde du kaizen (amélioration continue), qui pousse chaque collaborateur à traiter chaque rebut comme un problème à résoudre collectivement plutôt que comme une fatalité à accepter.</w:t>
      </w:r>
    </w:p>
    <w:p w14:paraId="51458583" w14:textId="7A4198F5" w:rsidR="008371D3" w:rsidRPr="00A24900" w:rsidRDefault="008371D3" w:rsidP="00057B78">
      <w:pPr>
        <w:spacing w:before="80" w:after="80"/>
        <w:jc w:val="both"/>
        <w:rPr>
          <w:rFonts w:cstheme="majorBidi"/>
          <w:szCs w:val="24"/>
        </w:rPr>
      </w:pPr>
      <w:r w:rsidRPr="00A24900">
        <w:rPr>
          <w:rFonts w:eastAsia="Times New Roman" w:cstheme="majorBidi"/>
          <w:szCs w:val="24"/>
        </w:rPr>
        <w:t xml:space="preserve">La compétence et le positionnement du contrôleur de gestion constitue le quatrième facteur. Un contrôleur de gestion industriel efficace dans la maîtrise du </w:t>
      </w:r>
      <w:proofErr w:type="spellStart"/>
      <w:r w:rsidRPr="00A24900">
        <w:rPr>
          <w:rFonts w:eastAsia="Times New Roman" w:cstheme="majorBidi"/>
          <w:szCs w:val="24"/>
        </w:rPr>
        <w:t xml:space="preserve">scrap</w:t>
      </w:r>
      <w:proofErr w:type="spellEnd"/>
      <w:r w:rsidRPr="00A24900">
        <w:rPr>
          <w:rFonts w:eastAsia="Times New Roman" w:cstheme="majorBidi"/>
          <w:szCs w:val="24"/>
        </w:rPr>
        <w:t xml:space="preserve"> doit posséder à la fois des compétences techniques (maîtrise des outils de comptabilité analytique, des systèmes d'information industriels, des bases de la statistique et des méthodes qualité) et des compétences relationnelles (capacité à communiquer avec les équipes de production, à animer des réunions transversales, à convaincre des décideurs sur la base de données). Ce profil hybride, à l'interface </w:t>
      </w:r>
      <w:r w:rsidR="00057B78" w:rsidRPr="00A24900">
        <w:rPr>
          <w:rFonts w:eastAsia="Times New Roman" w:cstheme="majorBidi"/>
          <w:szCs w:val="24"/>
        </w:rPr>
        <w:t xml:space="preserve">de la technique</w:t>
      </w:r>
      <w:r w:rsidRPr="00A24900">
        <w:rPr>
          <w:rFonts w:eastAsia="Times New Roman" w:cstheme="majorBidi"/>
          <w:szCs w:val="24"/>
        </w:rPr>
        <w:t xml:space="preserve"> et du managérial, correspond au modèle du « contrôleur partenaire » décrit par Lambert et Sponem (2009), que l'évolution récente de la profession a largement promu comme idéal-type.</w:t>
      </w:r>
      <w:proofErr w:type="spellStart"/>
      <w:r w:rsidRPr="00A24900">
        <w:rPr>
          <w:rFonts w:eastAsia="Times New Roman" w:cstheme="majorBidi"/>
          <w:szCs w:val="24"/>
        </w:rPr>
        <w:t xml:space="preserve"/>
      </w:r>
      <w:proofErr w:type="spellEnd"/>
      <w:r w:rsidRPr="00A24900">
        <w:rPr>
          <w:rFonts w:eastAsia="Times New Roman" w:cstheme="majorBidi"/>
          <w:szCs w:val="24"/>
        </w:rPr>
        <w:t xml:space="preserve"/>
      </w:r>
    </w:p>
    <w:p w14:paraId="731FD69E" w14:textId="77777777" w:rsidR="008371D3" w:rsidRPr="00A24900" w:rsidRDefault="008371D3" w:rsidP="007A771A">
      <w:pPr>
        <w:pStyle w:val="Titre5"/>
      </w:pPr>
      <w:bookmarkStart w:id="636" w:name="_Toc233658564"/>
      <w:bookmarkStart w:id="637" w:name="_Toc234197213"/>
      <w:bookmarkStart w:id="638" w:name="_Toc234210453"/>
      <w:bookmarkStart w:id="639" w:name="_Toc234211148"/>
      <w:r w:rsidRPr="00A24900">
        <w:t>3. Les évolutions contemporaines : digitalisation, Industrie 4.0 et nouveau rôle du CDG</w:t>
      </w:r>
      <w:bookmarkEnd w:id="636"/>
      <w:bookmarkEnd w:id="637"/>
      <w:bookmarkEnd w:id="638"/>
      <w:bookmarkEnd w:id="639"/>
    </w:p>
    <w:p w14:paraId="2779580C" w14:textId="5A8C8F4A" w:rsidR="008371D3" w:rsidRPr="00A24900" w:rsidRDefault="008371D3" w:rsidP="00057B78">
      <w:pPr>
        <w:spacing w:before="80" w:after="80"/>
        <w:jc w:val="both"/>
        <w:rPr>
          <w:rFonts w:cstheme="majorBidi"/>
          <w:szCs w:val="24"/>
        </w:rPr>
      </w:pPr>
      <w:r w:rsidRPr="00A24900">
        <w:rPr>
          <w:rFonts w:eastAsia="Times New Roman" w:cstheme="majorBidi"/>
          <w:szCs w:val="24"/>
        </w:rPr>
        <w:t xml:space="preserve">La quatrième révolution industrielle désignée sous l'étiquette « Industrie 4.0 » par Schwab (2016) et Kagermann, </w:t>
      </w:r>
      <w:proofErr w:type="spellStart"/>
      <w:r w:rsidRPr="00A24900">
        <w:rPr>
          <w:rFonts w:eastAsia="Times New Roman" w:cstheme="majorBidi"/>
          <w:szCs w:val="24"/>
        </w:rPr>
        <w:t>Wahlster</w:t>
      </w:r>
      <w:proofErr w:type="spellEnd"/>
      <w:r w:rsidRPr="00A24900">
        <w:rPr>
          <w:rFonts w:eastAsia="Times New Roman" w:cstheme="majorBidi"/>
          <w:szCs w:val="24"/>
        </w:rPr>
        <w:t xml:space="preserve"> et Helbig (2013) est en train de transformer profondément les conditions du pilotage du </w:t>
      </w:r>
      <w:proofErr w:type="spellStart"/>
      <w:r w:rsidRPr="00A24900">
        <w:rPr>
          <w:rFonts w:eastAsia="Times New Roman" w:cstheme="majorBidi"/>
          <w:szCs w:val="24"/>
        </w:rPr>
        <w:t>scrap</w:t>
      </w:r>
      <w:proofErr w:type="spellEnd"/>
      <w:r w:rsidRPr="00A24900">
        <w:rPr>
          <w:rFonts w:eastAsia="Times New Roman" w:cstheme="majorBidi"/>
          <w:szCs w:val="24"/>
        </w:rPr>
        <w:t xml:space="preserve"> et, par voie de conséquence, le rôle du contrôleur de gestion industriel. Ces transformations, déjà à l'œuvre dans les entreprises les plus avancées, dessinent les contours d'un contrôle de gestion du </w:t>
      </w:r>
      <w:proofErr w:type="spellStart"/>
      <w:r w:rsidRPr="00A24900">
        <w:rPr>
          <w:rFonts w:eastAsia="Times New Roman" w:cstheme="majorBidi"/>
          <w:szCs w:val="24"/>
        </w:rPr>
        <w:t>scrap</w:t>
      </w:r>
      <w:proofErr w:type="spellEnd"/>
      <w:r w:rsidRPr="00A24900">
        <w:rPr>
          <w:rFonts w:eastAsia="Times New Roman" w:cstheme="majorBidi"/>
          <w:szCs w:val="24"/>
        </w:rPr>
        <w:t xml:space="preserve"> radicalement renouvelé.</w:t>
      </w:r>
    </w:p>
    <w:p w14:paraId="75338685" w14:textId="132CF68F" w:rsidR="008371D3" w:rsidRPr="00A24900" w:rsidRDefault="008371D3" w:rsidP="00057B78">
      <w:pPr>
        <w:spacing w:before="80" w:after="80"/>
        <w:jc w:val="both"/>
        <w:rPr>
          <w:rFonts w:cstheme="majorBidi"/>
          <w:szCs w:val="24"/>
        </w:rPr>
      </w:pPr>
      <w:r w:rsidRPr="00A24900">
        <w:rPr>
          <w:rFonts w:eastAsia="Times New Roman" w:cstheme="majorBidi"/>
          <w:szCs w:val="24"/>
        </w:rPr>
        <w:t>L'Internet des Objets industriel (</w:t>
      </w:r>
      <w:proofErr w:type="spellStart"/>
      <w:r w:rsidRPr="00A24900">
        <w:rPr>
          <w:rFonts w:eastAsia="Times New Roman" w:cstheme="majorBidi"/>
          <w:szCs w:val="24"/>
        </w:rPr>
        <w:t>IIoT</w:t>
      </w:r>
      <w:proofErr w:type="spellEnd"/>
      <w:r w:rsidRPr="00A24900">
        <w:rPr>
          <w:rFonts w:eastAsia="Times New Roman" w:cstheme="majorBidi"/>
          <w:szCs w:val="24"/>
        </w:rPr>
        <w:t xml:space="preserve"> </w:t>
      </w:r>
      <w:r w:rsidR="00057B78">
        <w:rPr>
          <w:rFonts w:eastAsia="Times New Roman" w:cstheme="majorBidi"/>
          <w:szCs w:val="24"/>
        </w:rPr>
        <w:t>-</w:t>
      </w:r>
      <w:r w:rsidRPr="00A24900">
        <w:rPr>
          <w:rFonts w:eastAsia="Times New Roman" w:cstheme="majorBidi"/>
          <w:szCs w:val="24"/>
        </w:rPr>
        <w:t xml:space="preserve"> </w:t>
      </w:r>
      <w:proofErr w:type="spellStart"/>
      <w:r w:rsidRPr="00A24900">
        <w:rPr>
          <w:rFonts w:eastAsia="Times New Roman" w:cstheme="majorBidi"/>
          <w:szCs w:val="24"/>
        </w:rPr>
        <w:t>Industrial</w:t>
      </w:r>
      <w:proofErr w:type="spellEnd"/>
      <w:r w:rsidRPr="00A24900">
        <w:rPr>
          <w:rFonts w:eastAsia="Times New Roman" w:cstheme="majorBidi"/>
          <w:szCs w:val="24"/>
        </w:rPr>
        <w:t xml:space="preserve"> Internet of </w:t>
      </w:r>
      <w:proofErr w:type="spellStart"/>
      <w:r w:rsidRPr="00A24900">
        <w:rPr>
          <w:rFonts w:eastAsia="Times New Roman" w:cstheme="majorBidi"/>
          <w:szCs w:val="24"/>
        </w:rPr>
        <w:t>Things</w:t>
      </w:r>
      <w:proofErr w:type="spellEnd"/>
      <w:r w:rsidRPr="00A24900">
        <w:rPr>
          <w:rFonts w:eastAsia="Times New Roman" w:cstheme="majorBidi"/>
          <w:szCs w:val="24"/>
        </w:rPr>
        <w:t xml:space="preserve">) permet désormais de connecter l'ensemble des équipements de production à des plateformes de collecte et d'analyse de données en temps réel. Chaque machine, chaque capteur, chaque poste de contrôle devient une source d'information sur la qualité du processus et sur le risque de </w:t>
      </w:r>
      <w:proofErr w:type="spellStart"/>
      <w:r w:rsidRPr="00A24900">
        <w:rPr>
          <w:rFonts w:eastAsia="Times New Roman" w:cstheme="majorBidi"/>
          <w:szCs w:val="24"/>
        </w:rPr>
        <w:t>scrap</w:t>
      </w:r>
      <w:proofErr w:type="spellEnd"/>
      <w:r w:rsidRPr="00A24900">
        <w:rPr>
          <w:rFonts w:eastAsia="Times New Roman" w:cstheme="majorBidi"/>
          <w:szCs w:val="24"/>
        </w:rPr>
        <w:t xml:space="preserve">. Le volume de données disponibles croît de façon exponentielle, créant à la fois des opportunités sans précédent pour le pilotage du </w:t>
      </w:r>
      <w:proofErr w:type="spellStart"/>
      <w:r w:rsidRPr="00A24900">
        <w:rPr>
          <w:rFonts w:eastAsia="Times New Roman" w:cstheme="majorBidi"/>
          <w:szCs w:val="24"/>
        </w:rPr>
        <w:t>scrap</w:t>
      </w:r>
      <w:proofErr w:type="spellEnd"/>
      <w:r w:rsidRPr="00A24900">
        <w:rPr>
          <w:rFonts w:eastAsia="Times New Roman" w:cstheme="majorBidi"/>
          <w:szCs w:val="24"/>
        </w:rPr>
        <w:t xml:space="preserve"> et de nouveaux défis en termes de traitement et d'interprétation de ces données.</w:t>
      </w:r>
    </w:p>
    <w:p w14:paraId="54BC8511" w14:textId="77777777" w:rsidR="008371D3" w:rsidRPr="00A24900" w:rsidRDefault="008371D3" w:rsidP="00057B78">
      <w:pPr>
        <w:spacing w:before="80" w:after="80"/>
        <w:jc w:val="both"/>
        <w:rPr>
          <w:rFonts w:cstheme="majorBidi"/>
          <w:szCs w:val="24"/>
        </w:rPr>
      </w:pPr>
      <w:r w:rsidRPr="00A24900">
        <w:rPr>
          <w:rFonts w:eastAsia="Times New Roman" w:cstheme="majorBidi"/>
          <w:szCs w:val="24"/>
        </w:rPr>
        <w:lastRenderedPageBreak/>
        <w:t xml:space="preserve">Les algorithmes d'apprentissage automatique (machine </w:t>
      </w:r>
      <w:proofErr w:type="spellStart"/>
      <w:r w:rsidRPr="00A24900">
        <w:rPr>
          <w:rFonts w:eastAsia="Times New Roman" w:cstheme="majorBidi"/>
          <w:szCs w:val="24"/>
        </w:rPr>
        <w:t xml:space="preserve">learning</w:t>
      </w:r>
      <w:proofErr w:type="spellEnd"/>
      <w:r w:rsidRPr="00A24900">
        <w:rPr>
          <w:rFonts w:eastAsia="Times New Roman" w:cstheme="majorBidi"/>
          <w:szCs w:val="24"/>
        </w:rPr>
        <w:t xml:space="preserve">) et d'intelligence artificielle ouvrent la voie à un contrôle prédictif du </w:t>
      </w:r>
      <w:proofErr w:type="spellStart"/>
      <w:r w:rsidRPr="00A24900">
        <w:rPr>
          <w:rFonts w:eastAsia="Times New Roman" w:cstheme="majorBidi"/>
          <w:szCs w:val="24"/>
        </w:rPr>
        <w:t xml:space="preserve">scrap</w:t>
      </w:r>
      <w:proofErr w:type="spellEnd"/>
      <w:r w:rsidRPr="00A24900">
        <w:rPr>
          <w:rFonts w:eastAsia="Times New Roman" w:cstheme="majorBidi"/>
          <w:szCs w:val="24"/>
        </w:rPr>
        <w:t xml:space="preserve"> d'une précision et d'une réactivité inégalées. Ces algorithmes, entraînés sur des historiques de données de production, sont capables d'identifier des patterns complexes qui préfigurent l'apparition de rebuts, bien avant que les indicateurs classiques ne signalent une dérive. Des expériences menées dans l'industrie automobile et l'électronique ont démontré que ces approches permettent de réduire le taux de </w:t>
      </w:r>
      <w:proofErr w:type="spellStart"/>
      <w:r w:rsidRPr="00A24900">
        <w:rPr>
          <w:rFonts w:eastAsia="Times New Roman" w:cstheme="majorBidi"/>
          <w:szCs w:val="24"/>
        </w:rPr>
        <w:t xml:space="preserve">scrap</w:t>
      </w:r>
      <w:proofErr w:type="spellEnd"/>
      <w:r w:rsidRPr="00A24900">
        <w:rPr>
          <w:rFonts w:eastAsia="Times New Roman" w:cstheme="majorBidi"/>
          <w:szCs w:val="24"/>
        </w:rPr>
        <w:t xml:space="preserve"> de 20 % à 40 % par rapport aux méthodes de contrôle traditionnelles (McKinsey &amp; Company, 2022).</w:t>
      </w:r>
    </w:p>
    <w:p w14:paraId="5F49B49E" w14:textId="32C730EF" w:rsidR="008371D3" w:rsidRPr="00A24900" w:rsidRDefault="008371D3" w:rsidP="00057B78">
      <w:pPr>
        <w:spacing w:before="80" w:after="80"/>
        <w:jc w:val="both"/>
        <w:rPr>
          <w:rFonts w:cstheme="majorBidi"/>
          <w:szCs w:val="24"/>
        </w:rPr>
      </w:pPr>
      <w:r w:rsidRPr="00A24900">
        <w:rPr>
          <w:rFonts w:eastAsia="Times New Roman" w:cstheme="majorBidi"/>
          <w:szCs w:val="24"/>
        </w:rPr>
        <w:t xml:space="preserve">Le jumeau numérique (digital </w:t>
      </w:r>
      <w:proofErr w:type="spellStart"/>
      <w:r w:rsidRPr="00A24900">
        <w:rPr>
          <w:rFonts w:eastAsia="Times New Roman" w:cstheme="majorBidi"/>
          <w:szCs w:val="24"/>
        </w:rPr>
        <w:t>twin</w:t>
      </w:r>
      <w:proofErr w:type="spellEnd"/>
      <w:r w:rsidRPr="00A24900">
        <w:rPr>
          <w:rFonts w:eastAsia="Times New Roman" w:cstheme="majorBidi"/>
          <w:szCs w:val="24"/>
        </w:rPr>
        <w:t xml:space="preserve">) représentation virtuelle en temps réel d'un équipement ou d'un processus de production constitue une autre innovation majeure pour le pilotage du </w:t>
      </w:r>
      <w:proofErr w:type="spellStart"/>
      <w:r w:rsidRPr="00A24900">
        <w:rPr>
          <w:rFonts w:eastAsia="Times New Roman" w:cstheme="majorBidi"/>
          <w:szCs w:val="24"/>
        </w:rPr>
        <w:t>scrap</w:t>
      </w:r>
      <w:proofErr w:type="spellEnd"/>
      <w:r w:rsidRPr="00A24900">
        <w:rPr>
          <w:rFonts w:eastAsia="Times New Roman" w:cstheme="majorBidi"/>
          <w:szCs w:val="24"/>
        </w:rPr>
        <w:t>. En simulant le comportement du processus réel dans le domaine numérique, le jumeau numérique permet de tester l'impact de modifications de paramètres sur le taux de rebut avant de les mettre en œuvre dans l'atelier, réduisant ainsi les risques et accélérant les cycles d'amélioration (Grieves &amp; Vickers, 2017).</w:t>
      </w:r>
    </w:p>
    <w:p w14:paraId="29A2EA44" w14:textId="1773F16C" w:rsidR="008371D3" w:rsidRPr="00A24900" w:rsidRDefault="008371D3" w:rsidP="00057B78">
      <w:pPr>
        <w:spacing w:before="80" w:after="80"/>
        <w:jc w:val="both"/>
        <w:rPr>
          <w:rFonts w:cstheme="majorBidi"/>
          <w:szCs w:val="24"/>
        </w:rPr>
      </w:pPr>
      <w:r w:rsidRPr="00A24900">
        <w:rPr>
          <w:rFonts w:eastAsia="Times New Roman" w:cstheme="majorBidi"/>
          <w:szCs w:val="24"/>
        </w:rPr>
        <w:t xml:space="preserve">Ces transformations technologiques redéfinissent le rôle du contrôleur de gestion dans le pilotage du </w:t>
      </w:r>
      <w:proofErr w:type="spellStart"/>
      <w:r w:rsidRPr="00A24900">
        <w:rPr>
          <w:rFonts w:eastAsia="Times New Roman" w:cstheme="majorBidi"/>
          <w:szCs w:val="24"/>
        </w:rPr>
        <w:t>scrap</w:t>
      </w:r>
      <w:proofErr w:type="spellEnd"/>
      <w:r w:rsidRPr="00A24900">
        <w:rPr>
          <w:rFonts w:eastAsia="Times New Roman" w:cstheme="majorBidi"/>
          <w:szCs w:val="24"/>
        </w:rPr>
        <w:t xml:space="preserve">. La production de rapports historiques, longtemps au cœur de son activité, cède progressivement la place à l'analyse prédictive et à la prescription d'actions en temps réel. Le contrôleur de gestion devient davantage un analyste de données et un partenaire stratégique que le gardien d'une comptabilité analytique post-factum. Cette évolution, décrite par </w:t>
      </w:r>
      <w:proofErr w:type="spellStart"/>
      <w:r w:rsidRPr="00A24900">
        <w:rPr>
          <w:rFonts w:eastAsia="Times New Roman" w:cstheme="majorBidi"/>
          <w:szCs w:val="24"/>
        </w:rPr>
        <w:t>Mévellec</w:t>
      </w:r>
      <w:proofErr w:type="spellEnd"/>
      <w:r w:rsidRPr="00A24900">
        <w:rPr>
          <w:rFonts w:eastAsia="Times New Roman" w:cstheme="majorBidi"/>
          <w:szCs w:val="24"/>
        </w:rPr>
        <w:t xml:space="preserve"> et Lebas (2019) sous l'expression de « contrôle de gestion augmenté », ne remet pas en cause les fondamentaux de la discipline la mesure, l'analyse et le pilotage de la performance mais en déplace les frontières et enrichit considérablement les possibilités d'action.</w:t>
      </w:r>
    </w:p>
    <w:p w14:paraId="685AE830" w14:textId="09E5E5E5" w:rsidR="008371D3" w:rsidRPr="00A24900" w:rsidRDefault="008371D3" w:rsidP="00057B78">
      <w:pPr>
        <w:spacing w:before="80" w:after="80"/>
        <w:jc w:val="both"/>
        <w:rPr>
          <w:rFonts w:cstheme="majorBidi"/>
          <w:szCs w:val="24"/>
        </w:rPr>
      </w:pPr>
      <w:r w:rsidRPr="00A24900">
        <w:rPr>
          <w:rFonts w:eastAsia="Times New Roman" w:cstheme="majorBidi"/>
          <w:szCs w:val="24"/>
        </w:rPr>
        <w:t xml:space="preserve">Toutefois, ces évolutions soulèvent aussi des enjeux nouveaux que le contrôleur de gestion doit intégrer dans sa pratique. La gouvernance des données leur qualité, leur sécurité, leur interprétation devient un enjeu majeur à mesure que la décision s'appuie de plus en plus sur des algorithmes opaques. La gestion du changement lié à la digitalisation accompagner les équipes dans l'adoption de nouveaux outils et de nouvelles pratiques requiert des compétences managériales que la formation traditionnelle des contrôleurs de gestion n'a pas toujours cultivées. Et la question éthique de l'utilisation des données personnelles dans les systèmes de surveillance de la performance (</w:t>
      </w:r>
      <w:proofErr w:type="spellStart"/>
      <w:r w:rsidRPr="00A24900">
        <w:rPr>
          <w:rFonts w:eastAsia="Times New Roman" w:cstheme="majorBidi"/>
          <w:szCs w:val="24"/>
        </w:rPr>
        <w:t xml:space="preserve">tracking</w:t>
      </w:r>
      <w:proofErr w:type="spellEnd"/>
      <w:r w:rsidRPr="00A24900">
        <w:rPr>
          <w:rFonts w:eastAsia="Times New Roman" w:cstheme="majorBidi"/>
          <w:szCs w:val="24"/>
        </w:rPr>
        <w:t xml:space="preserve"> des opérateurs, mesure individuelle des taux de </w:t>
      </w:r>
      <w:proofErr w:type="spellStart"/>
      <w:r w:rsidRPr="00A24900">
        <w:rPr>
          <w:rFonts w:eastAsia="Times New Roman" w:cstheme="majorBidi"/>
          <w:szCs w:val="24"/>
        </w:rPr>
        <w:t xml:space="preserve">scrap</w:t>
      </w:r>
      <w:proofErr w:type="spellEnd"/>
      <w:r w:rsidRPr="00A24900">
        <w:rPr>
          <w:rFonts w:eastAsia="Times New Roman" w:cstheme="majorBidi"/>
          <w:szCs w:val="24"/>
        </w:rPr>
        <w:t xml:space="preserve">) appelle une réflexion rigoureuse sur les limites du contrôle et le respect de la dignité au travail (Boedker et Chua, 2013).</w:t>
      </w:r>
      <w:proofErr w:type="spellStart"/>
      <w:r w:rsidRPr="00A24900">
        <w:rPr>
          <w:rFonts w:eastAsia="Times New Roman" w:cstheme="majorBidi"/>
          <w:szCs w:val="24"/>
        </w:rPr>
        <w:t xml:space="preserve"/>
      </w:r>
      <w:proofErr w:type="spellEnd"/>
      <w:r w:rsidRPr="00A24900">
        <w:rPr>
          <w:rFonts w:eastAsia="Times New Roman" w:cstheme="majorBidi"/>
          <w:szCs w:val="24"/>
        </w:rPr>
        <w:t xml:space="preserve"/>
      </w:r>
    </w:p>
    <w:p w14:paraId="028A6929" w14:textId="77777777" w:rsidR="008371D3" w:rsidRPr="00A24900" w:rsidRDefault="008371D3" w:rsidP="007A771A">
      <w:pPr>
        <w:pStyle w:val="Titre3"/>
      </w:pPr>
      <w:bookmarkStart w:id="640" w:name="_Toc233658565"/>
      <w:bookmarkStart w:id="641" w:name="_Toc234197214"/>
      <w:bookmarkStart w:id="642" w:name="_Toc234210454"/>
      <w:bookmarkStart w:id="643" w:name="_Toc234210952"/>
      <w:bookmarkStart w:id="644" w:name="_Toc234211149"/>
      <w:r w:rsidRPr="00A24900">
        <w:rPr>
          <w:rFonts w:eastAsia="Times New Roman"/>
        </w:rPr>
        <w:lastRenderedPageBreak/>
        <w:t>Conclusion du Chapitre 3</w:t>
      </w:r>
      <w:bookmarkEnd w:id="640"/>
      <w:bookmarkEnd w:id="641"/>
      <w:bookmarkEnd w:id="642"/>
      <w:bookmarkEnd w:id="643"/>
      <w:bookmarkEnd w:id="644"/>
    </w:p>
    <w:p w14:paraId="12F0F6B4" w14:textId="77777777" w:rsidR="008371D3" w:rsidRPr="00A24900" w:rsidRDefault="008371D3" w:rsidP="00057B78">
      <w:pPr>
        <w:spacing w:before="80" w:after="80"/>
        <w:jc w:val="both"/>
        <w:rPr>
          <w:rFonts w:cstheme="majorBidi"/>
          <w:szCs w:val="24"/>
        </w:rPr>
      </w:pPr>
      <w:r w:rsidRPr="00A24900">
        <w:rPr>
          <w:rFonts w:eastAsia="Times New Roman" w:cstheme="majorBidi"/>
          <w:szCs w:val="24"/>
        </w:rPr>
        <w:t xml:space="preserve">Au terme de ce chapitre, nous avons construit une vision cohérente et multidimensionnelle de l'articulation entre contrôle de gestion, </w:t>
      </w:r>
      <w:proofErr w:type="spellStart"/>
      <w:r w:rsidRPr="00A24900">
        <w:rPr>
          <w:rFonts w:eastAsia="Times New Roman" w:cstheme="majorBidi"/>
          <w:szCs w:val="24"/>
        </w:rPr>
        <w:t>scrap</w:t>
      </w:r>
      <w:proofErr w:type="spellEnd"/>
      <w:r w:rsidRPr="00A24900">
        <w:rPr>
          <w:rFonts w:eastAsia="Times New Roman" w:cstheme="majorBidi"/>
          <w:szCs w:val="24"/>
        </w:rPr>
        <w:t xml:space="preserve"> et performance industrielle. Cette articulation, loin d'être une simple superposition d'outils et de méthodes, constitue un système intégré où chaque composante renforce les autres et où le contrôleur de gestion joue un rôle central d'architecte et d'animateur.</w:t>
      </w:r>
    </w:p>
    <w:p w14:paraId="413522B2" w14:textId="35D27907" w:rsidR="008371D3" w:rsidRPr="00A24900" w:rsidRDefault="008371D3" w:rsidP="00057B78">
      <w:pPr>
        <w:spacing w:before="80" w:after="80"/>
        <w:jc w:val="both"/>
        <w:rPr>
          <w:rFonts w:cstheme="majorBidi"/>
          <w:szCs w:val="24"/>
        </w:rPr>
      </w:pPr>
      <w:r w:rsidRPr="00A24900">
        <w:rPr>
          <w:rFonts w:eastAsia="Times New Roman" w:cstheme="majorBidi"/>
          <w:szCs w:val="24"/>
        </w:rPr>
        <w:t xml:space="preserve">La première section a mis en évidence la nature profondément informationnelle du </w:t>
      </w:r>
      <w:proofErr w:type="spellStart"/>
      <w:r w:rsidRPr="00A24900">
        <w:rPr>
          <w:rFonts w:eastAsia="Times New Roman" w:cstheme="majorBidi"/>
          <w:szCs w:val="24"/>
        </w:rPr>
        <w:t>scrap</w:t>
      </w:r>
      <w:proofErr w:type="spellEnd"/>
      <w:r w:rsidRPr="00A24900">
        <w:rPr>
          <w:rFonts w:eastAsia="Times New Roman" w:cstheme="majorBidi"/>
          <w:szCs w:val="24"/>
        </w:rPr>
        <w:t xml:space="preserve"> dans les systèmes de pilotage : c'est par sa transformation en signal de gestion mesurable, comparable, interprétable que le rebut physique acquiert sa dimension managériale. Nous avons exploré la dualité diagnostique/interactive de ce signal, sa potentialité prédictive et les effets comportementaux complexes que les indicateurs de </w:t>
      </w:r>
      <w:proofErr w:type="spellStart"/>
      <w:r w:rsidRPr="00A24900">
        <w:rPr>
          <w:rFonts w:eastAsia="Times New Roman" w:cstheme="majorBidi"/>
          <w:szCs w:val="24"/>
        </w:rPr>
        <w:t>scrap</w:t>
      </w:r>
      <w:proofErr w:type="spellEnd"/>
      <w:r w:rsidRPr="00A24900">
        <w:rPr>
          <w:rFonts w:eastAsia="Times New Roman" w:cstheme="majorBidi"/>
          <w:szCs w:val="24"/>
        </w:rPr>
        <w:t xml:space="preserve"> induisent dans les organisations. Nous avons également révélé l'étendue réelle du coût du </w:t>
      </w:r>
      <w:proofErr w:type="spellStart"/>
      <w:r w:rsidRPr="00A24900">
        <w:rPr>
          <w:rFonts w:eastAsia="Times New Roman" w:cstheme="majorBidi"/>
          <w:szCs w:val="24"/>
        </w:rPr>
        <w:t>scrap</w:t>
      </w:r>
      <w:proofErr w:type="spellEnd"/>
      <w:r w:rsidRPr="00A24900">
        <w:rPr>
          <w:rFonts w:eastAsia="Times New Roman" w:cstheme="majorBidi"/>
          <w:szCs w:val="24"/>
        </w:rPr>
        <w:t>, systématiquement sous-estimé dans les comptabilités conventionnelles, et montré comment le modèle PAF enrichi permet de construire le business case économique des investissements dans la réduction des rebuts.</w:t>
      </w:r>
    </w:p>
    <w:p w14:paraId="2E80E633" w14:textId="6945BD6F" w:rsidR="008371D3" w:rsidRPr="00A24900" w:rsidRDefault="008371D3" w:rsidP="00057B78">
      <w:pPr>
        <w:spacing w:before="80" w:after="80"/>
        <w:jc w:val="both"/>
        <w:rPr>
          <w:rFonts w:cstheme="majorBidi"/>
          <w:szCs w:val="24"/>
        </w:rPr>
      </w:pPr>
      <w:r w:rsidRPr="00A24900">
        <w:rPr>
          <w:rFonts w:eastAsia="Times New Roman" w:cstheme="majorBidi"/>
          <w:szCs w:val="24"/>
        </w:rPr>
        <w:t xml:space="preserve">La seconde section a proposé un modèle théorique de pilotage du </w:t>
      </w:r>
      <w:proofErr w:type="spellStart"/>
      <w:r w:rsidRPr="00A24900">
        <w:rPr>
          <w:rFonts w:eastAsia="Times New Roman" w:cstheme="majorBidi"/>
          <w:szCs w:val="24"/>
        </w:rPr>
        <w:t>scrap</w:t>
      </w:r>
      <w:proofErr w:type="spellEnd"/>
      <w:r w:rsidRPr="00A24900">
        <w:rPr>
          <w:rFonts w:eastAsia="Times New Roman" w:cstheme="majorBidi"/>
          <w:szCs w:val="24"/>
        </w:rPr>
        <w:t xml:space="preserve"> articulé sur </w:t>
      </w:r>
      <w:r w:rsidR="00516E3E" w:rsidRPr="00A24900">
        <w:rPr>
          <w:rFonts w:eastAsia="Times New Roman" w:cstheme="majorBidi"/>
          <w:szCs w:val="24"/>
        </w:rPr>
        <w:t>trois niveaux stratégiques</w:t>
      </w:r>
      <w:r w:rsidRPr="00A24900">
        <w:rPr>
          <w:rFonts w:eastAsia="Times New Roman" w:cstheme="majorBidi"/>
          <w:szCs w:val="24"/>
        </w:rPr>
        <w:t>, contrôle de gestion et opérationnel, fondé sur une architecture cybernétique enrichie par les dimensions organisationnelles et comportementales. Ce modèle a été ensuite ancré dans les pratiques réelles, en décrivant les outils concrets du pilotage intégré, les conditions organisationnelles de succès et les transformations induites par la révolution numérique de l'Industrie 4.0.</w:t>
      </w:r>
    </w:p>
    <w:p w14:paraId="220BFCB5" w14:textId="77777777" w:rsidR="008371D3" w:rsidRPr="00A24900" w:rsidRDefault="008371D3" w:rsidP="00057B78">
      <w:pPr>
        <w:spacing w:before="80" w:after="80"/>
        <w:jc w:val="both"/>
        <w:rPr>
          <w:rFonts w:cstheme="majorBidi"/>
          <w:szCs w:val="24"/>
        </w:rPr>
      </w:pPr>
      <w:r w:rsidRPr="00A24900">
        <w:rPr>
          <w:rFonts w:eastAsia="Times New Roman" w:cstheme="majorBidi"/>
          <w:szCs w:val="24"/>
        </w:rPr>
        <w:t>Ces développements théoriques constituent le socle indispensable à la conduite de la partie empirique de ce travail. En confrontant ces constructions conceptuelles à la réalité d'un terrain industriel spécifique, nous pourrons évaluer leur pertinence, identifier les écarts entre idéal théorique et pratique concrète, et dégager des enseignements susceptibles d'enrichir à la fois la recherche académique et les pratiques managériales du contrôle de gestion industriel.</w:t>
      </w:r>
    </w:p>
    <w:p w14:paraId="28C09BE9" w14:textId="19BDA039" w:rsidR="00FD1212" w:rsidRPr="00A24900" w:rsidRDefault="00FD1212" w:rsidP="00A60C57">
      <w:pPr>
        <w:pStyle w:val="Titre1"/>
      </w:pPr>
      <w:bookmarkStart w:id="645" w:name="_Toc233658566"/>
      <w:bookmarkStart w:id="646" w:name="_Toc234210455"/>
      <w:bookmarkStart w:id="647" w:name="_Toc234210953"/>
      <w:bookmarkStart w:id="648" w:name="_Toc234211150"/>
      <w:bookmarkStart w:id="649" w:name="_Toc234197215"/>
      <w:r w:rsidRPr="00A24900">
        <w:t>Conclusion d</w:t>
      </w:r>
      <w:r w:rsidR="00AA43D8">
        <w:t>u</w:t>
      </w:r>
      <w:r w:rsidRPr="00A24900">
        <w:t xml:space="preserve"> Partie </w:t>
      </w:r>
      <w:bookmarkEnd w:id="566"/>
      <w:bookmarkEnd w:id="645"/>
      <w:r w:rsidR="00D014B7">
        <w:t>I</w:t>
      </w:r>
      <w:bookmarkEnd w:id="646"/>
      <w:bookmarkEnd w:id="647"/>
      <w:bookmarkEnd w:id="648"/>
      <w:r w:rsidR="00D014B7">
        <w:t> </w:t>
      </w:r>
      <w:bookmarkEnd w:id="649"/>
    </w:p>
    <w:p w14:paraId="633A9884" w14:textId="77777777" w:rsidR="005041EA" w:rsidRPr="00A24900" w:rsidRDefault="005041EA" w:rsidP="007A771A">
      <w:pPr>
        <w:jc w:val="both"/>
        <w:rPr>
          <w:rFonts w:cstheme="majorBidi"/>
          <w:szCs w:val="24"/>
        </w:rPr>
      </w:pPr>
      <w:r w:rsidRPr="00A24900">
        <w:rPr>
          <w:rFonts w:cstheme="majorBidi"/>
          <w:szCs w:val="24"/>
        </w:rPr>
        <w:t xml:space="preserve">Cette première partie nous a permis de poser l'ensemble des fondements théoriques nécessaires à l'analyse du lien entre contrôle de gestion, </w:t>
      </w:r>
      <w:proofErr w:type="spellStart"/>
      <w:r w:rsidRPr="00A24900">
        <w:rPr>
          <w:rFonts w:cstheme="majorBidi"/>
          <w:szCs w:val="24"/>
        </w:rPr>
        <w:t>scrap</w:t>
      </w:r>
      <w:proofErr w:type="spellEnd"/>
      <w:r w:rsidRPr="00A24900">
        <w:rPr>
          <w:rFonts w:cstheme="majorBidi"/>
          <w:szCs w:val="24"/>
        </w:rPr>
        <w:t xml:space="preserve"> industriel et performance globale de l'entreprise. Nous avons d'abord rappelé les principes fondateurs du contrôle de </w:t>
      </w:r>
      <w:r w:rsidRPr="00A24900">
        <w:rPr>
          <w:rFonts w:cstheme="majorBidi"/>
          <w:szCs w:val="24"/>
        </w:rPr>
        <w:lastRenderedPageBreak/>
        <w:t xml:space="preserve">gestion ainsi que les multiples dimensions de la performance industrielle, avant d'approfondir la notion de </w:t>
      </w:r>
      <w:proofErr w:type="spellStart"/>
      <w:r w:rsidRPr="00A24900">
        <w:rPr>
          <w:rFonts w:cstheme="majorBidi"/>
          <w:szCs w:val="24"/>
        </w:rPr>
        <w:t>scrap</w:t>
      </w:r>
      <w:proofErr w:type="spellEnd"/>
      <w:r w:rsidRPr="00A24900">
        <w:rPr>
          <w:rFonts w:cstheme="majorBidi"/>
          <w:szCs w:val="24"/>
        </w:rPr>
        <w:t xml:space="preserve"> industriel, ses sources, ses typologies et son impact économique. Enfin, nous avons démontré, à travers une mise en perspective intégrée, que le contrôle de gestion constitue un système pertinent et structurant pour transformer le </w:t>
      </w:r>
      <w:proofErr w:type="spellStart"/>
      <w:r w:rsidRPr="00A24900">
        <w:rPr>
          <w:rFonts w:cstheme="majorBidi"/>
          <w:szCs w:val="24"/>
        </w:rPr>
        <w:t>scrap</w:t>
      </w:r>
      <w:proofErr w:type="spellEnd"/>
      <w:r w:rsidRPr="00A24900">
        <w:rPr>
          <w:rFonts w:cstheme="majorBidi"/>
          <w:szCs w:val="24"/>
        </w:rPr>
        <w:t xml:space="preserve"> d'un dysfonctionnement subi en un véritable levier de pilotage de la performance industrielle.</w:t>
      </w:r>
    </w:p>
    <w:p w14:paraId="38CF59A0" w14:textId="05AE1D94" w:rsidR="00F674A6" w:rsidRPr="00A24900" w:rsidRDefault="005041EA" w:rsidP="007A771A">
      <w:pPr>
        <w:jc w:val="both"/>
        <w:rPr>
          <w:rFonts w:cstheme="majorBidi"/>
          <w:szCs w:val="24"/>
        </w:rPr>
      </w:pPr>
      <w:r w:rsidRPr="00A24900">
        <w:rPr>
          <w:rFonts w:cstheme="majorBidi"/>
          <w:szCs w:val="24"/>
        </w:rPr>
        <w:t xml:space="preserve">Ce cadrage théorique, conceptuel et méthodologique constitue désormais le socle indispensable à la conduite de l'étude empirique qui fera l'objet de la seconde partie de ce mémoire. Il s'agira, dans cette perspective, de confronter les modèles théoriques exposés à la réalité opérationnelle d'une entreprise industrielle, afin d'évaluer concrètement les modalités, les apports et les limites du pilotage du </w:t>
      </w:r>
      <w:proofErr w:type="spellStart"/>
      <w:r w:rsidRPr="00A24900">
        <w:rPr>
          <w:rFonts w:cstheme="majorBidi"/>
          <w:szCs w:val="24"/>
        </w:rPr>
        <w:t>scrap</w:t>
      </w:r>
      <w:proofErr w:type="spellEnd"/>
      <w:r w:rsidRPr="00A24900">
        <w:rPr>
          <w:rFonts w:cstheme="majorBidi"/>
          <w:szCs w:val="24"/>
        </w:rPr>
        <w:t xml:space="preserve"> par le contrôle de gestion.</w:t>
      </w:r>
      <w:r w:rsidR="003A54CC" w:rsidRPr="00A24900">
        <w:rPr>
          <w:rFonts w:cstheme="majorBidi"/>
          <w:szCs w:val="24"/>
        </w:rPr>
        <w:t xml:space="preserve"> Le modèle théorique proposé servira de référence pour l'analyse du cas SEBN-MA, objet de la partie suivante.</w:t>
      </w:r>
    </w:p>
    <w:p w14:paraId="365C3819" w14:textId="08192B46" w:rsidR="00C17109" w:rsidRPr="00A24900" w:rsidRDefault="00C17109" w:rsidP="007A771A">
      <w:pPr>
        <w:jc w:val="both"/>
        <w:rPr>
          <w:rFonts w:cstheme="majorBidi"/>
          <w:szCs w:val="24"/>
        </w:rPr>
      </w:pPr>
    </w:p>
    <w:p w14:paraId="489DBF1F" w14:textId="77777777" w:rsidR="00C17109" w:rsidRPr="00A24900" w:rsidRDefault="00C17109" w:rsidP="007A771A">
      <w:pPr>
        <w:rPr>
          <w:rFonts w:cstheme="majorBidi"/>
          <w:szCs w:val="24"/>
        </w:rPr>
      </w:pPr>
      <w:r w:rsidRPr="00A24900">
        <w:rPr>
          <w:rFonts w:cstheme="majorBidi"/>
          <w:szCs w:val="24"/>
        </w:rPr>
        <w:br w:type="page"/>
      </w:r>
    </w:p>
    <w:p w14:paraId="711BC323" w14:textId="7F1B71D7" w:rsidR="00E34502" w:rsidRPr="00A24900" w:rsidRDefault="00E34502" w:rsidP="007A771A">
      <w:pPr>
        <w:ind w:left="1776"/>
        <w:jc w:val="both"/>
        <w:rPr>
          <w:rFonts w:eastAsia="Times New Roman" w:cstheme="majorBidi"/>
          <w:b/>
          <w:bCs/>
          <w:sz w:val="28"/>
          <w:szCs w:val="28"/>
          <w:lang w:eastAsia="fr-FR"/>
        </w:rPr>
      </w:pPr>
      <w:r w:rsidRPr="00A24900">
        <w:rPr>
          <w:rFonts w:eastAsia="Times New Roman" w:cstheme="majorBidi"/>
          <w:noProof/>
          <w:szCs w:val="24"/>
          <w:lang w:eastAsia="fr-FR"/>
        </w:rPr>
        <w:lastRenderedPageBreak/>
        <w:drawing>
          <wp:anchor distT="0" distB="0" distL="114300" distR="114300" simplePos="0" relativeHeight="251680768" behindDoc="1" locked="0" layoutInCell="1" allowOverlap="1" wp14:anchorId="2B2161EF" wp14:editId="21F1FB8A">
            <wp:simplePos x="0" y="0"/>
            <wp:positionH relativeFrom="column">
              <wp:posOffset>-775335</wp:posOffset>
            </wp:positionH>
            <wp:positionV relativeFrom="paragraph">
              <wp:posOffset>-614680</wp:posOffset>
            </wp:positionV>
            <wp:extent cx="1714500" cy="10077450"/>
            <wp:effectExtent l="0" t="0" r="0" b="0"/>
            <wp:wrapNone/>
            <wp:docPr id="1059717889" name="Image 593691075" descr="Une image contenant bleu, Bleu électrique, capture d’écran, violet  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1977428353" name="Image 593691075" descr="Une image contenant bleu, Bleu électrique, capture d’écran, violet  Le contenu généré par l’IA peut être incorrect."/>
                    <pic:cNvPicPr/>
                  </pic:nvPicPr>
                  <pic:blipFill>
                    <a:blip r:embed="rId9" cstate="print"/>
                    <a:stretch>
                      <a:fillRect/>
                    </a:stretch>
                  </pic:blipFill>
                  <pic:spPr>
                    <a:xfrm>
                      <a:off x="0" y="0"/>
                      <a:ext cx="1714500" cy="10077450"/>
                    </a:xfrm>
                    <a:prstGeom prst="rect">
                      <a:avLst/>
                    </a:prstGeom>
                  </pic:spPr>
                </pic:pic>
              </a:graphicData>
            </a:graphic>
            <wp14:sizeRelH relativeFrom="margin">
              <wp14:pctWidth>0</wp14:pctWidth>
            </wp14:sizeRelH>
            <wp14:sizeRelV relativeFrom="margin">
              <wp14:pctHeight>0</wp14:pctHeight>
            </wp14:sizeRelV>
          </wp:anchor>
        </w:drawing>
      </w:r>
    </w:p>
    <w:p w14:paraId="70CA89E9" w14:textId="63D2FB7D" w:rsidR="00E34502" w:rsidRPr="00A24900" w:rsidRDefault="00E34502" w:rsidP="007A771A">
      <w:pPr>
        <w:ind w:left="1776"/>
        <w:jc w:val="both"/>
        <w:rPr>
          <w:rFonts w:eastAsia="Times New Roman" w:cstheme="majorBidi"/>
          <w:b/>
          <w:bCs/>
          <w:sz w:val="28"/>
          <w:szCs w:val="28"/>
          <w:lang w:eastAsia="fr-FR"/>
        </w:rPr>
      </w:pPr>
    </w:p>
    <w:p w14:paraId="64CC918A" w14:textId="6F3F474E" w:rsidR="00E34502" w:rsidRPr="00A24900" w:rsidRDefault="00E34502" w:rsidP="007A771A">
      <w:pPr>
        <w:ind w:left="1776"/>
        <w:jc w:val="both"/>
        <w:rPr>
          <w:rFonts w:eastAsia="Times New Roman" w:cstheme="majorBidi"/>
          <w:b/>
          <w:bCs/>
          <w:sz w:val="28"/>
          <w:szCs w:val="28"/>
          <w:lang w:eastAsia="fr-FR"/>
        </w:rPr>
      </w:pPr>
    </w:p>
    <w:p w14:paraId="5047EA40" w14:textId="77777777" w:rsidR="00E34502" w:rsidRPr="00A24900" w:rsidRDefault="00E34502" w:rsidP="007A771A">
      <w:pPr>
        <w:ind w:left="1776"/>
        <w:jc w:val="both"/>
        <w:rPr>
          <w:rFonts w:eastAsia="Times New Roman" w:cstheme="majorBidi"/>
          <w:b/>
          <w:bCs/>
          <w:sz w:val="28"/>
          <w:szCs w:val="28"/>
          <w:lang w:eastAsia="fr-FR"/>
        </w:rPr>
      </w:pPr>
    </w:p>
    <w:p w14:paraId="7EA8DA57" w14:textId="50711AD3" w:rsidR="00E34502" w:rsidRPr="00A24900" w:rsidRDefault="00E34502" w:rsidP="007A771A">
      <w:pPr>
        <w:ind w:left="1776"/>
        <w:jc w:val="both"/>
        <w:rPr>
          <w:rFonts w:eastAsia="Times New Roman" w:cstheme="majorBidi"/>
          <w:b/>
          <w:bCs/>
          <w:sz w:val="28"/>
          <w:szCs w:val="28"/>
          <w:lang w:eastAsia="fr-FR"/>
        </w:rPr>
      </w:pPr>
    </w:p>
    <w:p w14:paraId="133FBD28" w14:textId="77777777" w:rsidR="00E34502" w:rsidRPr="00A24900" w:rsidRDefault="00E34502" w:rsidP="007A771A">
      <w:pPr>
        <w:ind w:left="1776"/>
        <w:jc w:val="both"/>
        <w:rPr>
          <w:rFonts w:eastAsia="Times New Roman" w:cstheme="majorBidi"/>
          <w:b/>
          <w:bCs/>
          <w:sz w:val="28"/>
          <w:szCs w:val="28"/>
          <w:lang w:eastAsia="fr-FR"/>
        </w:rPr>
      </w:pPr>
    </w:p>
    <w:p w14:paraId="6511D652" w14:textId="77777777" w:rsidR="00E34502" w:rsidRPr="00A24900" w:rsidRDefault="00E34502" w:rsidP="007A771A">
      <w:pPr>
        <w:ind w:left="1776"/>
        <w:jc w:val="both"/>
        <w:rPr>
          <w:rFonts w:eastAsia="Times New Roman" w:cstheme="majorBidi"/>
          <w:b/>
          <w:bCs/>
          <w:sz w:val="28"/>
          <w:szCs w:val="28"/>
          <w:lang w:eastAsia="fr-FR"/>
        </w:rPr>
      </w:pPr>
    </w:p>
    <w:p w14:paraId="60C4F4A6" w14:textId="77777777" w:rsidR="00E34502" w:rsidRPr="00A24900" w:rsidRDefault="00E34502" w:rsidP="007A771A">
      <w:pPr>
        <w:ind w:left="1776"/>
        <w:jc w:val="both"/>
        <w:rPr>
          <w:rFonts w:eastAsia="Times New Roman" w:cstheme="majorBidi"/>
          <w:b/>
          <w:bCs/>
          <w:sz w:val="28"/>
          <w:szCs w:val="28"/>
          <w:lang w:eastAsia="fr-FR"/>
        </w:rPr>
      </w:pPr>
    </w:p>
    <w:p w14:paraId="6D43FA6D" w14:textId="511A7586" w:rsidR="00E34502" w:rsidRPr="00A24900" w:rsidRDefault="00E34502" w:rsidP="007A771A">
      <w:pPr>
        <w:ind w:left="1776"/>
        <w:jc w:val="both"/>
        <w:rPr>
          <w:rFonts w:eastAsia="Times New Roman" w:cstheme="majorBidi"/>
          <w:b/>
          <w:bCs/>
          <w:sz w:val="28"/>
          <w:szCs w:val="28"/>
          <w:lang w:eastAsia="fr-FR"/>
        </w:rPr>
      </w:pPr>
      <w:r w:rsidRPr="00A24900">
        <w:rPr>
          <w:rFonts w:eastAsia="Times New Roman" w:cstheme="majorBidi"/>
          <w:b/>
          <w:bCs/>
          <w:sz w:val="28"/>
          <w:szCs w:val="28"/>
          <w:lang w:eastAsia="fr-FR"/>
        </w:rPr>
        <w:t>PARTIE 2 : Cadre empirique - Cas de SEBN-MA</w:t>
      </w:r>
    </w:p>
    <w:p w14:paraId="3B801AD2" w14:textId="77777777" w:rsidR="00E34502" w:rsidRPr="00A24900" w:rsidRDefault="00E34502">
      <w:pPr>
        <w:pStyle w:val="Paragraphedeliste"/>
        <w:numPr>
          <w:ilvl w:val="0"/>
          <w:numId w:val="24"/>
        </w:numPr>
        <w:ind w:left="2496"/>
        <w:jc w:val="both"/>
        <w:rPr>
          <w:rFonts w:eastAsia="Times New Roman" w:cstheme="majorBidi"/>
          <w:sz w:val="28"/>
          <w:szCs w:val="28"/>
          <w:lang w:eastAsia="fr-FR"/>
        </w:rPr>
      </w:pPr>
      <w:r w:rsidRPr="00A24900">
        <w:rPr>
          <w:rFonts w:eastAsia="Times New Roman" w:cstheme="majorBidi"/>
          <w:sz w:val="28"/>
          <w:szCs w:val="28"/>
          <w:lang w:eastAsia="fr-FR"/>
        </w:rPr>
        <w:t>Chapitre 4 : Méthodologie de la recherche et présentation de SEBN-MA</w:t>
      </w:r>
    </w:p>
    <w:p w14:paraId="324D9D8F" w14:textId="77777777" w:rsidR="00E34502" w:rsidRPr="00A24900" w:rsidRDefault="00E34502">
      <w:pPr>
        <w:pStyle w:val="Paragraphedeliste"/>
        <w:numPr>
          <w:ilvl w:val="0"/>
          <w:numId w:val="24"/>
        </w:numPr>
        <w:ind w:left="2496"/>
        <w:jc w:val="both"/>
        <w:rPr>
          <w:rFonts w:eastAsia="Times New Roman" w:cstheme="majorBidi"/>
          <w:sz w:val="28"/>
          <w:szCs w:val="28"/>
          <w:lang w:eastAsia="fr-FR"/>
        </w:rPr>
      </w:pPr>
      <w:r w:rsidRPr="00A24900">
        <w:rPr>
          <w:rFonts w:eastAsia="Times New Roman" w:cstheme="majorBidi"/>
          <w:sz w:val="28"/>
          <w:szCs w:val="28"/>
          <w:lang w:eastAsia="fr-FR"/>
        </w:rPr>
        <w:t xml:space="preserve">Chapitre 5 : Diagnostic du système de contrôle de gestion et analyse des causes du scrap chez SEBN-MA</w:t>
      </w:r>
      <w:proofErr w:type="spellStart"/>
      <w:r w:rsidRPr="00A24900">
        <w:rPr>
          <w:rFonts w:eastAsia="Times New Roman" w:cstheme="majorBidi"/>
          <w:sz w:val="28"/>
          <w:szCs w:val="28"/>
          <w:lang w:eastAsia="fr-FR"/>
        </w:rPr>
        <w:t xml:space="preserve"/>
      </w:r>
      <w:proofErr w:type="spellEnd"/>
      <w:r w:rsidRPr="00A24900">
        <w:rPr>
          <w:rFonts w:eastAsia="Times New Roman" w:cstheme="majorBidi"/>
          <w:sz w:val="28"/>
          <w:szCs w:val="28"/>
          <w:lang w:eastAsia="fr-FR"/>
        </w:rPr>
        <w:t xml:space="preserve"/>
      </w:r>
    </w:p>
    <w:p w14:paraId="47F29A0E" w14:textId="44FA839B" w:rsidR="00E34502" w:rsidRDefault="00E34502">
      <w:pPr>
        <w:pStyle w:val="Paragraphedeliste"/>
        <w:numPr>
          <w:ilvl w:val="0"/>
          <w:numId w:val="24"/>
        </w:numPr>
        <w:ind w:left="2496"/>
        <w:jc w:val="both"/>
        <w:rPr>
          <w:rFonts w:eastAsia="Times New Roman" w:cstheme="majorBidi"/>
          <w:sz w:val="28"/>
          <w:szCs w:val="28"/>
          <w:lang w:eastAsia="fr-FR"/>
        </w:rPr>
      </w:pPr>
      <w:r w:rsidRPr="00A24900">
        <w:rPr>
          <w:rFonts w:eastAsia="Times New Roman" w:cstheme="majorBidi"/>
          <w:sz w:val="28"/>
          <w:szCs w:val="28"/>
          <w:lang w:eastAsia="fr-FR"/>
        </w:rPr>
        <w:t xml:space="preserve">Chapitre 6 : Proposition d'un système de pilotage du scrap et impact sur la performance industrielle</w:t>
      </w:r>
    </w:p>
    <w:p w14:paraId="19A18F3D" w14:textId="77777777" w:rsidR="007D0395" w:rsidRDefault="007D0395" w:rsidP="007D0395">
      <w:pPr>
        <w:jc w:val="both"/>
        <w:rPr>
          <w:rFonts w:eastAsia="Times New Roman" w:cstheme="majorBidi"/>
          <w:sz w:val="28"/>
          <w:szCs w:val="28"/>
          <w:lang w:eastAsia="fr-FR"/>
        </w:rPr>
      </w:pPr>
    </w:p>
    <w:p w14:paraId="51189AC1" w14:textId="77777777" w:rsidR="007D0395" w:rsidRDefault="007D0395" w:rsidP="007D0395">
      <w:pPr>
        <w:jc w:val="both"/>
        <w:rPr>
          <w:rFonts w:eastAsia="Times New Roman" w:cstheme="majorBidi"/>
          <w:sz w:val="28"/>
          <w:szCs w:val="28"/>
          <w:lang w:eastAsia="fr-FR"/>
        </w:rPr>
      </w:pPr>
    </w:p>
    <w:p w14:paraId="67E405B7" w14:textId="77777777" w:rsidR="007D0395" w:rsidRDefault="007D0395" w:rsidP="007D0395">
      <w:pPr>
        <w:jc w:val="both"/>
        <w:rPr>
          <w:rFonts w:eastAsia="Times New Roman" w:cstheme="majorBidi"/>
          <w:sz w:val="28"/>
          <w:szCs w:val="28"/>
          <w:lang w:eastAsia="fr-FR"/>
        </w:rPr>
      </w:pPr>
    </w:p>
    <w:p w14:paraId="1D6C1630" w14:textId="77777777" w:rsidR="007D0395" w:rsidRDefault="007D0395" w:rsidP="007D0395">
      <w:pPr>
        <w:jc w:val="both"/>
        <w:rPr>
          <w:rFonts w:eastAsia="Times New Roman" w:cstheme="majorBidi"/>
          <w:sz w:val="28"/>
          <w:szCs w:val="28"/>
          <w:lang w:eastAsia="fr-FR"/>
        </w:rPr>
      </w:pPr>
    </w:p>
    <w:p w14:paraId="38CF74FA" w14:textId="77777777" w:rsidR="007D0395" w:rsidRDefault="007D0395" w:rsidP="007D0395">
      <w:pPr>
        <w:jc w:val="both"/>
        <w:rPr>
          <w:rFonts w:eastAsia="Times New Roman" w:cstheme="majorBidi"/>
          <w:sz w:val="28"/>
          <w:szCs w:val="28"/>
          <w:lang w:eastAsia="fr-FR"/>
        </w:rPr>
      </w:pPr>
    </w:p>
    <w:p w14:paraId="028C5FFF" w14:textId="77777777" w:rsidR="007D0395" w:rsidRDefault="007D0395" w:rsidP="007D0395">
      <w:pPr>
        <w:jc w:val="both"/>
        <w:rPr>
          <w:rFonts w:eastAsia="Times New Roman" w:cstheme="majorBidi"/>
          <w:sz w:val="28"/>
          <w:szCs w:val="28"/>
          <w:lang w:eastAsia="fr-FR"/>
        </w:rPr>
      </w:pPr>
    </w:p>
    <w:p w14:paraId="2DD01967" w14:textId="77777777" w:rsidR="007D0395" w:rsidRPr="007D0395" w:rsidRDefault="007D0395" w:rsidP="007D0395">
      <w:pPr>
        <w:jc w:val="both"/>
        <w:rPr>
          <w:rFonts w:eastAsia="Times New Roman" w:cstheme="majorBidi"/>
          <w:sz w:val="28"/>
          <w:szCs w:val="28"/>
          <w:lang w:eastAsia="fr-FR"/>
        </w:rPr>
      </w:pPr>
    </w:p>
    <w:p w14:paraId="2C20105F" w14:textId="2E21C3F5" w:rsidR="00E34502" w:rsidRPr="00A24900" w:rsidRDefault="00E34502" w:rsidP="007A771A">
      <w:pPr>
        <w:jc w:val="both"/>
        <w:rPr>
          <w:rFonts w:eastAsia="Times New Roman" w:cstheme="majorBidi"/>
          <w:sz w:val="28"/>
          <w:szCs w:val="28"/>
          <w:lang w:eastAsia="fr-FR"/>
        </w:rPr>
      </w:pPr>
    </w:p>
    <w:p w14:paraId="03B6FFF9" w14:textId="34E99221" w:rsidR="004A599E" w:rsidRDefault="004A599E" w:rsidP="007A771A">
      <w:pPr>
        <w:rPr>
          <w:rFonts w:eastAsia="Times New Roman" w:cstheme="majorBidi"/>
          <w:sz w:val="28"/>
          <w:szCs w:val="28"/>
          <w:lang w:eastAsia="fr-FR"/>
        </w:rPr>
        <w:sectPr w:rsidR="004A599E" w:rsidSect="003E2316">
          <w:headerReference w:type="default" r:id="rId19"/>
          <w:pgSz w:w="11906" w:h="16838"/>
          <w:pgMar w:top="1418" w:right="1418" w:bottom="1418" w:left="1701" w:header="709" w:footer="709" w:gutter="0"/>
          <w:cols w:space="708"/>
          <w:docGrid w:linePitch="360"/>
        </w:sectPr>
      </w:pPr>
    </w:p>
    <w:p w14:paraId="149B1EF2" w14:textId="55777763" w:rsidR="00E34502" w:rsidRPr="00A24900" w:rsidRDefault="00E34502" w:rsidP="00A60C57">
      <w:pPr>
        <w:pStyle w:val="Titre1"/>
        <w:rPr>
          <w:lang w:eastAsia="fr-FR"/>
        </w:rPr>
      </w:pPr>
      <w:bookmarkStart w:id="650" w:name="_Toc234197216"/>
      <w:bookmarkStart w:id="651" w:name="_Toc234210456"/>
      <w:bookmarkStart w:id="652" w:name="_Toc234210954"/>
      <w:bookmarkStart w:id="653" w:name="_Toc234211151"/>
      <w:r w:rsidRPr="00A24900">
        <w:rPr>
          <w:color w:val="auto"/>
          <w:lang w:eastAsia="fr-FR"/>
        </w:rPr>
        <w:lastRenderedPageBreak/>
        <w:t xml:space="preserve">PARTIE </w:t>
      </w:r>
      <w:r w:rsidRPr="00A24900">
        <w:rPr>
          <w:lang w:eastAsia="fr-FR"/>
        </w:rPr>
        <w:t>2</w:t>
      </w:r>
      <w:r w:rsidRPr="00A24900">
        <w:rPr>
          <w:color w:val="auto"/>
          <w:lang w:eastAsia="fr-FR"/>
        </w:rPr>
        <w:t xml:space="preserve"> : </w:t>
      </w:r>
      <w:r w:rsidRPr="00A24900">
        <w:rPr>
          <w:lang w:eastAsia="fr-FR"/>
        </w:rPr>
        <w:t>Cadre empirique - Cas de SEBN-MA</w:t>
      </w:r>
      <w:bookmarkEnd w:id="650"/>
      <w:bookmarkEnd w:id="651"/>
      <w:bookmarkEnd w:id="652"/>
      <w:bookmarkEnd w:id="653"/>
    </w:p>
    <w:p w14:paraId="06314288" w14:textId="77574B09" w:rsidR="00E34502" w:rsidRPr="00A24900" w:rsidRDefault="00E34502" w:rsidP="00A60C57">
      <w:pPr>
        <w:pStyle w:val="Titre1"/>
        <w:rPr>
          <w:lang w:eastAsia="fr-FR"/>
        </w:rPr>
      </w:pPr>
      <w:bookmarkStart w:id="654" w:name="_Toc234197217"/>
      <w:bookmarkStart w:id="655" w:name="_Toc234210457"/>
      <w:bookmarkStart w:id="656" w:name="_Toc234210955"/>
      <w:bookmarkStart w:id="657" w:name="_Toc234211152"/>
      <w:r w:rsidRPr="00A24900">
        <w:rPr>
          <w:lang w:eastAsia="fr-FR"/>
        </w:rPr>
        <w:t>Introduction d</w:t>
      </w:r>
      <w:r w:rsidR="00AA43D8">
        <w:rPr>
          <w:lang w:eastAsia="fr-FR"/>
        </w:rPr>
        <w:t>u</w:t>
      </w:r>
      <w:r w:rsidRPr="00A24900">
        <w:rPr>
          <w:lang w:eastAsia="fr-FR"/>
        </w:rPr>
        <w:t xml:space="preserve"> partie </w:t>
      </w:r>
      <w:r w:rsidR="00D014B7">
        <w:rPr>
          <w:lang w:eastAsia="fr-FR"/>
        </w:rPr>
        <w:t>II</w:t>
      </w:r>
      <w:bookmarkEnd w:id="654"/>
      <w:bookmarkEnd w:id="655"/>
      <w:bookmarkEnd w:id="656"/>
      <w:bookmarkEnd w:id="657"/>
    </w:p>
    <w:p w14:paraId="54E7ED52" w14:textId="660B5E52" w:rsidR="003402A9" w:rsidRPr="00A24900" w:rsidRDefault="003402A9" w:rsidP="0021239C">
      <w:pPr>
        <w:jc w:val="both"/>
        <w:rPr>
          <w:rFonts w:cstheme="majorBidi"/>
          <w:lang w:eastAsia="fr-FR"/>
        </w:rPr>
      </w:pPr>
      <w:r w:rsidRPr="00A24900">
        <w:rPr>
          <w:rFonts w:cstheme="majorBidi"/>
          <w:lang w:eastAsia="fr-FR"/>
        </w:rPr>
        <w:t>La seconde partie de ce mémoire procède à la validation empirique du cadre théorique élaboré précédemment. Elle s'appuie sur une investigation menée au sein de SEBN-MA, filiale marocaine du groupe japonais Sumitomo Electric, spécialisée dans la fabrication de faisceaux électriques pour l'industrie automobile.</w:t>
      </w:r>
    </w:p>
    <w:p w14:paraId="60884086" w14:textId="77777777" w:rsidR="003402A9" w:rsidRPr="00A24900" w:rsidRDefault="003402A9" w:rsidP="0021239C">
      <w:pPr>
        <w:jc w:val="both"/>
        <w:rPr>
          <w:rFonts w:cstheme="majorBidi"/>
          <w:lang w:eastAsia="fr-FR"/>
        </w:rPr>
      </w:pPr>
      <w:r w:rsidRPr="00A24900">
        <w:rPr>
          <w:rFonts w:cstheme="majorBidi"/>
          <w:lang w:eastAsia="fr-FR"/>
        </w:rPr>
        <w:t xml:space="preserve">Cette partie s'articule en trois chapitres. Le quatrième chapitre expose la méthodologie de recherche et présente le terrain d'étude : positionnement épistémologique, techniques de collecte des données, description de l'organisme d'accueil et du contexte du stage. Le cinquième chapitre livre les résultats de l'analyse : diagnostic du </w:t>
      </w:r>
      <w:proofErr w:type="spellStart"/>
      <w:r w:rsidRPr="00A24900">
        <w:rPr>
          <w:rFonts w:cstheme="majorBidi"/>
          <w:lang w:eastAsia="fr-FR"/>
        </w:rPr>
        <w:t>scrap</w:t>
      </w:r>
      <w:proofErr w:type="spellEnd"/>
      <w:r w:rsidRPr="00A24900">
        <w:rPr>
          <w:rFonts w:cstheme="majorBidi"/>
          <w:lang w:eastAsia="fr-FR"/>
        </w:rPr>
        <w:t xml:space="preserve">, calcul de son coût réel, identification des zones critiques, et construction d'un système intégré de pilotage (budget prévisionnel, indicateurs de performance, tableau de bord et </w:t>
      </w:r>
      <w:proofErr w:type="spellStart"/>
      <w:r w:rsidRPr="00A24900">
        <w:rPr>
          <w:rFonts w:cstheme="majorBidi"/>
          <w:lang w:eastAsia="fr-FR"/>
        </w:rPr>
        <w:t>reporting</w:t>
      </w:r>
      <w:proofErr w:type="spellEnd"/>
      <w:r w:rsidRPr="00A24900">
        <w:rPr>
          <w:rFonts w:cstheme="majorBidi"/>
          <w:lang w:eastAsia="fr-FR"/>
        </w:rPr>
        <w:t>). Le sixième chapitre procède à la discussion des résultats, à leur confrontation avec la littérature, à la validation des hypothèses de recherche, et formule des recommandations opérationnelles ainsi que des perspectives futures.</w:t>
      </w:r>
    </w:p>
    <w:p w14:paraId="03DD657B" w14:textId="44C83076" w:rsidR="00E34502" w:rsidRPr="00A24900" w:rsidRDefault="003402A9" w:rsidP="0021239C">
      <w:pPr>
        <w:jc w:val="both"/>
        <w:rPr>
          <w:rFonts w:cstheme="majorBidi"/>
          <w:lang w:eastAsia="fr-FR"/>
        </w:rPr>
      </w:pPr>
      <w:r w:rsidRPr="00A24900">
        <w:rPr>
          <w:rFonts w:cstheme="majorBidi"/>
          <w:lang w:eastAsia="fr-FR"/>
        </w:rPr>
        <w:t xml:space="preserve">L'objectif est de démontrer, sur un cas concret, que le contrôle de gestion peut effectivement transformer le </w:t>
      </w:r>
      <w:proofErr w:type="spellStart"/>
      <w:r w:rsidRPr="00A24900">
        <w:rPr>
          <w:rFonts w:cstheme="majorBidi"/>
          <w:lang w:eastAsia="fr-FR"/>
        </w:rPr>
        <w:t>scrap</w:t>
      </w:r>
      <w:proofErr w:type="spellEnd"/>
      <w:r w:rsidRPr="00A24900">
        <w:rPr>
          <w:rFonts w:cstheme="majorBidi"/>
          <w:lang w:eastAsia="fr-FR"/>
        </w:rPr>
        <w:t xml:space="preserve"> d'une perte subie en un levier structuré de pilotage de la performance industrielle.</w:t>
      </w:r>
    </w:p>
    <w:p w14:paraId="572073A2" w14:textId="14C289E8" w:rsidR="00E34502" w:rsidRPr="00A24900" w:rsidRDefault="00E34502" w:rsidP="007A771A">
      <w:pPr>
        <w:pStyle w:val="Titre2"/>
        <w:rPr>
          <w:lang w:eastAsia="fr-FR"/>
        </w:rPr>
      </w:pPr>
      <w:bookmarkStart w:id="658" w:name="_Toc234197218"/>
      <w:bookmarkStart w:id="659" w:name="_Toc234210458"/>
      <w:bookmarkStart w:id="660" w:name="_Toc234210956"/>
      <w:bookmarkStart w:id="661" w:name="_Toc234211153"/>
      <w:r w:rsidRPr="00A24900">
        <w:rPr>
          <w:lang w:eastAsia="fr-FR"/>
        </w:rPr>
        <w:t>Chapitre 4 : Méthodologie de la recherche et présentation de SEBN-MA</w:t>
      </w:r>
      <w:bookmarkEnd w:id="658"/>
      <w:bookmarkEnd w:id="659"/>
      <w:bookmarkEnd w:id="660"/>
      <w:bookmarkEnd w:id="661"/>
    </w:p>
    <w:p w14:paraId="1300E30C" w14:textId="6B5AE2FF" w:rsidR="00E34502" w:rsidRPr="00A24900" w:rsidRDefault="00E34502" w:rsidP="007A771A">
      <w:pPr>
        <w:pStyle w:val="Titre3"/>
        <w:rPr>
          <w:lang w:eastAsia="fr-FR"/>
        </w:rPr>
      </w:pPr>
      <w:bookmarkStart w:id="662" w:name="_Toc234197219"/>
      <w:bookmarkStart w:id="663" w:name="_Toc234210459"/>
      <w:bookmarkStart w:id="664" w:name="_Toc234210957"/>
      <w:bookmarkStart w:id="665" w:name="_Toc234211154"/>
      <w:r w:rsidRPr="00A24900">
        <w:rPr>
          <w:lang w:eastAsia="fr-FR"/>
        </w:rPr>
        <w:t>Introduction du chapitre 4</w:t>
      </w:r>
      <w:bookmarkEnd w:id="662"/>
      <w:bookmarkEnd w:id="663"/>
      <w:bookmarkEnd w:id="664"/>
      <w:bookmarkEnd w:id="665"/>
    </w:p>
    <w:p w14:paraId="1833791D" w14:textId="68B4D478" w:rsidR="003402A9" w:rsidRPr="00A24900" w:rsidRDefault="00E34502" w:rsidP="007A771A">
      <w:pPr>
        <w:jc w:val="both"/>
        <w:rPr>
          <w:rFonts w:cstheme="majorBidi"/>
          <w:szCs w:val="24"/>
          <w:lang w:eastAsia="fr-FR"/>
        </w:rPr>
      </w:pPr>
      <w:r w:rsidRPr="00A24900">
        <w:rPr>
          <w:rFonts w:cstheme="majorBidi"/>
          <w:szCs w:val="24"/>
          <w:lang w:eastAsia="fr-FR"/>
        </w:rPr>
        <w:t>Toute recherche académique sérieuse repose sur deux piliers indissociables : la connaissance approfondie du terrain d'investigation et la rigueur de la démarche méthodologique adoptée. Ce chapitre remplit précisément cette double fonction. La première section présente l'organisme d'accueil</w:t>
      </w:r>
      <w:r w:rsidR="003402A9" w:rsidRPr="00A24900">
        <w:rPr>
          <w:rFonts w:cstheme="majorBidi"/>
          <w:szCs w:val="24"/>
          <w:lang w:eastAsia="fr-FR"/>
        </w:rPr>
        <w:t> :</w:t>
      </w:r>
      <w:r w:rsidRPr="00A24900">
        <w:rPr>
          <w:rFonts w:cstheme="majorBidi"/>
          <w:szCs w:val="24"/>
          <w:lang w:eastAsia="fr-FR"/>
        </w:rPr>
        <w:t xml:space="preserve"> le groupe Sumitomo Electric et sa filiale marocaine SEBN-MA</w:t>
      </w:r>
      <w:r w:rsidR="003402A9" w:rsidRPr="00A24900">
        <w:rPr>
          <w:rFonts w:cstheme="majorBidi"/>
          <w:szCs w:val="24"/>
          <w:lang w:eastAsia="fr-FR"/>
        </w:rPr>
        <w:t>,</w:t>
      </w:r>
      <w:r w:rsidRPr="00A24900">
        <w:rPr>
          <w:rFonts w:cstheme="majorBidi"/>
          <w:szCs w:val="24"/>
          <w:lang w:eastAsia="fr-FR"/>
        </w:rPr>
        <w:t xml:space="preserve"> ainsi que le cadre dans lequel s'est déroulé le stage ayant permis la collecte des données empiriques</w:t>
      </w:r>
      <w:r w:rsidR="00FD4BDE" w:rsidRPr="00A24900">
        <w:rPr>
          <w:rFonts w:cstheme="majorBidi"/>
          <w:szCs w:val="24"/>
          <w:lang w:eastAsia="fr-FR"/>
        </w:rPr>
        <w:t xml:space="preserve">. </w:t>
      </w:r>
      <w:r w:rsidRPr="00A24900">
        <w:rPr>
          <w:rFonts w:cstheme="majorBidi"/>
          <w:szCs w:val="24"/>
          <w:lang w:eastAsia="fr-FR"/>
        </w:rPr>
        <w:t xml:space="preserve">La seconde section expose la démarche méthodologique retenue pour conduire cette recherche, en précisant le positionnement épistémologique, l'approche adoptée et les </w:t>
      </w:r>
      <w:r w:rsidRPr="00A24900">
        <w:rPr>
          <w:rFonts w:cstheme="majorBidi"/>
          <w:szCs w:val="24"/>
          <w:lang w:eastAsia="fr-FR"/>
        </w:rPr>
        <w:lastRenderedPageBreak/>
        <w:t xml:space="preserve">méthodes de collecte mobilisées, avant de présenter le terrain à travers le processus de production et le système de gestion du </w:t>
      </w:r>
      <w:proofErr w:type="spellStart"/>
      <w:r w:rsidRPr="00A24900">
        <w:rPr>
          <w:rFonts w:cstheme="majorBidi"/>
          <w:szCs w:val="24"/>
          <w:lang w:eastAsia="fr-FR"/>
        </w:rPr>
        <w:t>scrap</w:t>
      </w:r>
      <w:proofErr w:type="spellEnd"/>
      <w:r w:rsidRPr="00A24900">
        <w:rPr>
          <w:rFonts w:cstheme="majorBidi"/>
          <w:szCs w:val="24"/>
          <w:lang w:eastAsia="fr-FR"/>
        </w:rPr>
        <w:t xml:space="preserve"> en vigueur chez SEBN-MA </w:t>
      </w:r>
    </w:p>
    <w:p w14:paraId="609B9D7C" w14:textId="27D457A7" w:rsidR="00E34502" w:rsidRPr="00A24900" w:rsidRDefault="00E34502" w:rsidP="007A771A">
      <w:pPr>
        <w:pStyle w:val="Titre3"/>
        <w:rPr>
          <w:sz w:val="24"/>
          <w:szCs w:val="24"/>
          <w:lang w:eastAsia="fr-FR"/>
        </w:rPr>
      </w:pPr>
      <w:bookmarkStart w:id="666" w:name="_Toc234197220"/>
      <w:bookmarkStart w:id="667" w:name="_Toc234210460"/>
      <w:bookmarkStart w:id="668" w:name="_Toc234210958"/>
      <w:bookmarkStart w:id="669" w:name="_Toc234211155"/>
      <w:r w:rsidRPr="00A24900">
        <w:rPr>
          <w:lang w:eastAsia="fr-FR"/>
        </w:rPr>
        <w:t>Section 1 : Présentation de l'organisme d'accueil et cadre du stage</w:t>
      </w:r>
      <w:bookmarkEnd w:id="666"/>
      <w:bookmarkEnd w:id="667"/>
      <w:bookmarkEnd w:id="668"/>
      <w:bookmarkEnd w:id="669"/>
    </w:p>
    <w:p w14:paraId="5F17EEF4" w14:textId="406236F5" w:rsidR="00E34502" w:rsidRPr="00A24900" w:rsidRDefault="003402A9" w:rsidP="007A771A">
      <w:pPr>
        <w:pStyle w:val="Titre4"/>
        <w:rPr>
          <w:lang w:eastAsia="fr-FR"/>
        </w:rPr>
      </w:pPr>
      <w:bookmarkStart w:id="670" w:name="_Toc234197221"/>
      <w:bookmarkStart w:id="671" w:name="_Toc234210461"/>
      <w:bookmarkStart w:id="672" w:name="_Toc234211156"/>
      <w:r w:rsidRPr="00A24900">
        <w:rPr>
          <w:lang w:eastAsia="fr-FR"/>
        </w:rPr>
        <w:t xml:space="preserve">I. </w:t>
      </w:r>
      <w:r w:rsidR="00E34502" w:rsidRPr="00A24900">
        <w:rPr>
          <w:lang w:eastAsia="fr-FR"/>
        </w:rPr>
        <w:t>Présentation du groupe Sumitomo Electric et de SEBN-MA</w:t>
      </w:r>
      <w:bookmarkEnd w:id="670"/>
      <w:bookmarkEnd w:id="671"/>
      <w:bookmarkEnd w:id="672"/>
    </w:p>
    <w:p w14:paraId="3436ECB2" w14:textId="77777777" w:rsidR="00E34502" w:rsidRPr="00A24900" w:rsidRDefault="00E34502" w:rsidP="007A771A">
      <w:pPr>
        <w:pStyle w:val="Titre5"/>
        <w:rPr>
          <w:lang w:eastAsia="fr-FR"/>
        </w:rPr>
      </w:pPr>
      <w:bookmarkStart w:id="673" w:name="_Toc234197222"/>
      <w:bookmarkStart w:id="674" w:name="_Toc234210462"/>
      <w:bookmarkStart w:id="675" w:name="_Toc234211157"/>
      <w:r w:rsidRPr="00A24900">
        <w:rPr>
          <w:lang w:eastAsia="fr-FR"/>
        </w:rPr>
        <w:t>1. Le groupe Sumitomo Electric Industries : un leader mondial du câblage automobile</w:t>
      </w:r>
      <w:bookmarkEnd w:id="673"/>
      <w:bookmarkEnd w:id="674"/>
      <w:bookmarkEnd w:id="675"/>
    </w:p>
    <w:p w14:paraId="3A234247" w14:textId="048C5FE4" w:rsidR="00E34502" w:rsidRPr="00A24900" w:rsidRDefault="00E34502" w:rsidP="007A771A">
      <w:pPr>
        <w:jc w:val="both"/>
        <w:rPr>
          <w:rFonts w:cstheme="majorBidi"/>
          <w:szCs w:val="24"/>
        </w:rPr>
      </w:pPr>
      <w:r w:rsidRPr="00A24900">
        <w:rPr>
          <w:rFonts w:cstheme="majorBidi"/>
          <w:szCs w:val="24"/>
        </w:rPr>
        <w:t xml:space="preserve">Sumitomo Electric Industries (SEI) est un groupe industriel japonais fondé en 1897, dont le siège social est établi à Osaka, au Japon. Avec plus de 280 000 </w:t>
      </w:r>
      <w:r w:rsidR="00702CA7" w:rsidRPr="00A24900">
        <w:rPr>
          <w:rFonts w:cstheme="majorBidi"/>
          <w:szCs w:val="24"/>
        </w:rPr>
        <w:t>salariés répartis dans plus de 40 pays, le groupe s'est imposé comme un leader mondial dans des domaines aussi variés que le câblage automobile, les matériaux de pointe, l'électronique et les télécommunications.</w:t>
      </w:r>
    </w:p>
    <w:p w14:paraId="1C159C1B" w14:textId="786A6608" w:rsidR="00702CA7" w:rsidRPr="00A24900" w:rsidRDefault="00702CA7" w:rsidP="007A771A">
      <w:pPr>
        <w:jc w:val="both"/>
        <w:rPr>
          <w:rFonts w:cstheme="majorBidi"/>
          <w:szCs w:val="24"/>
        </w:rPr>
      </w:pPr>
      <w:r w:rsidRPr="00A24900">
        <w:rPr>
          <w:rFonts w:cstheme="majorBidi"/>
          <w:szCs w:val="24"/>
        </w:rPr>
        <w:t>Son cœur de métier ? Les harnais électriques, ce réseau de câbles qui fait battre le cœur des véhicules modernes. Moteur, sécurité, confort, électronique embarquée : sans ces faisceaux, une voiture ne démarre tout simplement pas. Sur ce segment, Sumitomo Electric trône parmi les premiers mondiaux.</w:t>
      </w:r>
    </w:p>
    <w:p w14:paraId="644BB2C3" w14:textId="55AD7F68" w:rsidR="00702CA7" w:rsidRPr="00A24900" w:rsidRDefault="00702CA7" w:rsidP="007A771A">
      <w:pPr>
        <w:jc w:val="both"/>
        <w:rPr>
          <w:rFonts w:cstheme="majorBidi"/>
          <w:szCs w:val="24"/>
        </w:rPr>
      </w:pPr>
      <w:r w:rsidRPr="00A24900">
        <w:rPr>
          <w:rFonts w:cstheme="majorBidi"/>
          <w:szCs w:val="24"/>
        </w:rPr>
        <w:t>Mais le groupe ne s'est pas contenté du Japon. Il a choisi de produire là où la main-d'œuvre est compétitive et les marchés proches. Le Maroc s'est imposé comme une évidence : coûts maîtrisés, position idéale aux portes de l'Europe, et une industrie automobile en plein essor. C'est dans ce contexte que SEBN-MA a vu le jour, le terrain de ce mémoire.</w:t>
      </w:r>
    </w:p>
    <w:p w14:paraId="57405FA9" w14:textId="77777777" w:rsidR="00E34502" w:rsidRPr="00A24900" w:rsidRDefault="00E34502" w:rsidP="007A771A">
      <w:pPr>
        <w:pStyle w:val="Titre5"/>
      </w:pPr>
      <w:bookmarkStart w:id="676" w:name="_Toc234197223"/>
      <w:bookmarkStart w:id="677" w:name="_Toc234210463"/>
      <w:bookmarkStart w:id="678" w:name="_Toc234211158"/>
      <w:r w:rsidRPr="00A24900">
        <w:t>2. SEBN-MA : présentation et positionnement</w:t>
      </w:r>
      <w:bookmarkEnd w:id="676"/>
      <w:bookmarkEnd w:id="677"/>
      <w:bookmarkEnd w:id="678"/>
    </w:p>
    <w:p w14:paraId="5BA2BAA6" w14:textId="662874C2" w:rsidR="00E34502" w:rsidRPr="00A24900" w:rsidRDefault="00E34502" w:rsidP="007A771A">
      <w:pPr>
        <w:jc w:val="both"/>
        <w:rPr>
          <w:rFonts w:cstheme="majorBidi"/>
          <w:szCs w:val="24"/>
        </w:rPr>
      </w:pPr>
      <w:r w:rsidRPr="00A24900">
        <w:rPr>
          <w:rFonts w:cstheme="majorBidi"/>
          <w:szCs w:val="24"/>
        </w:rPr>
        <w:t xml:space="preserve">Sumitomo Electric </w:t>
      </w:r>
      <w:proofErr w:type="spellStart"/>
      <w:r w:rsidRPr="00A24900">
        <w:rPr>
          <w:rFonts w:cstheme="majorBidi"/>
          <w:szCs w:val="24"/>
        </w:rPr>
        <w:t>Bordnetze</w:t>
      </w:r>
      <w:proofErr w:type="spellEnd"/>
      <w:r w:rsidRPr="00A24900">
        <w:rPr>
          <w:rFonts w:cstheme="majorBidi"/>
          <w:szCs w:val="24"/>
        </w:rPr>
        <w:t xml:space="preserve"> Maroc</w:t>
      </w:r>
      <w:r w:rsidR="003402A9" w:rsidRPr="00A24900">
        <w:rPr>
          <w:rFonts w:cstheme="majorBidi"/>
          <w:szCs w:val="24"/>
        </w:rPr>
        <w:t>,</w:t>
      </w:r>
      <w:r w:rsidRPr="00A24900">
        <w:rPr>
          <w:rFonts w:cstheme="majorBidi"/>
          <w:szCs w:val="24"/>
        </w:rPr>
        <w:t xml:space="preserve"> est la filiale marocaine du groupe Sumitomo Electric, spécialisée dans la fabrication de systèmes de câblage automobile. Implantée sur le site de Tanger, dans la zone franche de la Tanger Free Zone, SEBN-MA produit des harnais électriques destinés principalement aux usines du groupe Volkswagen, dont elle est fournisseur de rang 1.</w:t>
      </w:r>
    </w:p>
    <w:p w14:paraId="0CDF4D7F" w14:textId="77777777" w:rsidR="00E34502" w:rsidRPr="00A24900" w:rsidRDefault="00E34502" w:rsidP="007A771A">
      <w:pPr>
        <w:jc w:val="both"/>
        <w:rPr>
          <w:rFonts w:cstheme="majorBidi"/>
          <w:szCs w:val="24"/>
        </w:rPr>
      </w:pPr>
      <w:r w:rsidRPr="00A24900">
        <w:rPr>
          <w:rFonts w:cstheme="majorBidi"/>
          <w:szCs w:val="24"/>
        </w:rPr>
        <w:t xml:space="preserve">Installée et étendue sur 2 sites (SEBN MA 1 et SEBN MA 2) et 3 satellites à la zone franche de Tanger et un autre satellite à Tanger Automotive City (TAC). </w:t>
      </w:r>
    </w:p>
    <w:p w14:paraId="6DACB6C8" w14:textId="77777777" w:rsidR="00E34502" w:rsidRDefault="00E34502">
      <w:pPr>
        <w:pStyle w:val="Paragraphedeliste"/>
        <w:numPr>
          <w:ilvl w:val="0"/>
          <w:numId w:val="30"/>
        </w:numPr>
        <w:rPr>
          <w:rFonts w:cstheme="majorBidi"/>
          <w:b/>
          <w:bCs/>
        </w:rPr>
      </w:pPr>
      <w:r w:rsidRPr="00A24900">
        <w:rPr>
          <w:rFonts w:cstheme="majorBidi"/>
          <w:b/>
          <w:bCs/>
        </w:rPr>
        <w:t>Timeline</w:t>
      </w:r>
    </w:p>
    <w:p w14:paraId="681BB667" w14:textId="77777777" w:rsidR="00752D91" w:rsidRDefault="00752D91" w:rsidP="00752D91">
      <w:pPr>
        <w:rPr>
          <w:rFonts w:cstheme="majorBidi"/>
          <w:b/>
          <w:bCs/>
        </w:rPr>
      </w:pPr>
    </w:p>
    <w:p w14:paraId="607F1CF8" w14:textId="77777777" w:rsidR="00752D91" w:rsidRDefault="00752D91" w:rsidP="00752D91">
      <w:pPr>
        <w:rPr>
          <w:rFonts w:cstheme="majorBidi"/>
          <w:b/>
          <w:bCs/>
        </w:rPr>
      </w:pPr>
    </w:p>
    <w:p w14:paraId="3ADA2505" w14:textId="77777777" w:rsidR="00752D91" w:rsidRPr="00752D91" w:rsidRDefault="00752D91" w:rsidP="00752D91">
      <w:pPr>
        <w:rPr>
          <w:rFonts w:cstheme="majorBidi"/>
          <w:b/>
          <w:bCs/>
        </w:rPr>
      </w:pPr>
    </w:p>
    <w:p w14:paraId="15ED18F6" w14:textId="0CD44379" w:rsidR="00E34502" w:rsidRPr="00D30D18" w:rsidRDefault="002F45D8" w:rsidP="00D30D18">
      <w:pPr>
        <w:pStyle w:val="Lgende"/>
        <w:jc w:val="center"/>
        <w:rPr>
          <w:rFonts w:cstheme="majorBidi"/>
          <w:bCs/>
          <w:color w:val="4471C4"/>
          <w:spacing w:val="-2"/>
          <w:sz w:val="24"/>
          <w:szCs w:val="36"/>
        </w:rPr>
      </w:pPr>
      <w:bookmarkStart w:id="679" w:name="_Toc233976135"/>
      <w:r w:rsidRPr="00A24900">
        <w:rPr>
          <w:rFonts w:cstheme="majorBidi"/>
          <w:bCs/>
          <w:noProof/>
          <w:szCs w:val="24"/>
        </w:rPr>
        <w:lastRenderedPageBreak/>
        <mc:AlternateContent>
          <mc:Choice Requires="wps">
            <w:drawing>
              <wp:anchor distT="0" distB="0" distL="114300" distR="114300" simplePos="0" relativeHeight="251683840" behindDoc="0" locked="0" layoutInCell="1" allowOverlap="1" wp14:anchorId="061F5F9C" wp14:editId="4087B58A">
                <wp:simplePos x="0" y="0"/>
                <wp:positionH relativeFrom="column">
                  <wp:posOffset>-45085</wp:posOffset>
                </wp:positionH>
                <wp:positionV relativeFrom="paragraph">
                  <wp:posOffset>303530</wp:posOffset>
                </wp:positionV>
                <wp:extent cx="1266825" cy="762000"/>
                <wp:effectExtent l="0" t="0" r="9525" b="0"/>
                <wp:wrapNone/>
                <wp:docPr id="290793808" name="Zone de texte 1"/>
                <wp:cNvGraphicFramePr/>
                <a:graphic xmlns:a="http://schemas.openxmlformats.org/drawingml/2006/main">
                  <a:graphicData uri="http://schemas.microsoft.com/office/word/2010/wordprocessingShape">
                    <wps:wsp>
                      <wps:cNvSpPr txBox="1"/>
                      <wps:spPr>
                        <a:xfrm>
                          <a:off x="0" y="0"/>
                          <a:ext cx="1266825" cy="762000"/>
                        </a:xfrm>
                        <a:prstGeom prst="rect">
                          <a:avLst/>
                        </a:prstGeom>
                        <a:solidFill>
                          <a:schemeClr val="lt1"/>
                        </a:solidFill>
                        <a:ln w="6350">
                          <a:noFill/>
                        </a:ln>
                      </wps:spPr>
                      <wps:txbx>
                        <w:txbxContent>
                          <w:p w14:paraId="2A5F77CE" w14:textId="77777777" w:rsidR="00E34502" w:rsidRPr="00790C2D" w:rsidRDefault="00E34502" w:rsidP="00E34502">
                            <w:pPr>
                              <w:spacing w:before="64" w:line="208" w:lineRule="exact"/>
                              <w:ind w:left="219"/>
                              <w:jc w:val="center"/>
                              <w:rPr>
                                <w:rFonts w:cstheme="majorBidi"/>
                                <w:b/>
                                <w:sz w:val="18"/>
                              </w:rPr>
                            </w:pPr>
                            <w:r w:rsidRPr="00790C2D">
                              <w:rPr>
                                <w:rFonts w:cstheme="majorBidi"/>
                                <w:b/>
                                <w:sz w:val="18"/>
                              </w:rPr>
                              <w:t>1897-1945</w:t>
                            </w:r>
                            <w:r w:rsidRPr="00790C2D">
                              <w:rPr>
                                <w:rFonts w:cstheme="majorBidi"/>
                                <w:b/>
                                <w:spacing w:val="-4"/>
                                <w:sz w:val="18"/>
                              </w:rPr>
                              <w:t xml:space="preserve"> </w:t>
                            </w:r>
                            <w:r w:rsidRPr="00790C2D">
                              <w:rPr>
                                <w:rFonts w:cstheme="majorBidi"/>
                                <w:b/>
                                <w:spacing w:val="-10"/>
                                <w:sz w:val="18"/>
                              </w:rPr>
                              <w:t>:</w:t>
                            </w:r>
                          </w:p>
                          <w:p w14:paraId="2B83E2AB" w14:textId="77777777" w:rsidR="00E34502" w:rsidRPr="00790C2D" w:rsidRDefault="00E34502" w:rsidP="00E34502">
                            <w:pPr>
                              <w:spacing w:before="5" w:line="216" w:lineRule="auto"/>
                              <w:ind w:left="256" w:right="38" w:firstLine="2"/>
                              <w:jc w:val="center"/>
                              <w:rPr>
                                <w:rFonts w:cstheme="majorBidi"/>
                                <w:b/>
                                <w:sz w:val="18"/>
                              </w:rPr>
                            </w:pPr>
                            <w:r w:rsidRPr="00790C2D">
                              <w:rPr>
                                <w:rFonts w:cstheme="majorBidi"/>
                                <w:b/>
                                <w:spacing w:val="-2"/>
                                <w:sz w:val="18"/>
                              </w:rPr>
                              <w:t>Sumitomo</w:t>
                            </w:r>
                            <w:r w:rsidRPr="00790C2D">
                              <w:rPr>
                                <w:rFonts w:cstheme="majorBidi"/>
                                <w:b/>
                                <w:sz w:val="18"/>
                              </w:rPr>
                              <w:t xml:space="preserve"> Copper</w:t>
                            </w:r>
                            <w:r w:rsidRPr="00790C2D">
                              <w:rPr>
                                <w:rFonts w:cstheme="majorBidi"/>
                                <w:b/>
                                <w:spacing w:val="-11"/>
                                <w:sz w:val="18"/>
                              </w:rPr>
                              <w:t xml:space="preserve"> </w:t>
                            </w:r>
                            <w:r w:rsidRPr="00790C2D">
                              <w:rPr>
                                <w:rFonts w:cstheme="majorBidi"/>
                                <w:b/>
                                <w:sz w:val="18"/>
                              </w:rPr>
                              <w:t xml:space="preserve">Rolling </w:t>
                            </w:r>
                            <w:r w:rsidRPr="00790C2D">
                              <w:rPr>
                                <w:rFonts w:cstheme="majorBidi"/>
                                <w:b/>
                                <w:spacing w:val="-2"/>
                                <w:sz w:val="18"/>
                              </w:rPr>
                              <w:t>Works</w:t>
                            </w:r>
                            <w:r w:rsidRPr="00790C2D">
                              <w:rPr>
                                <w:rFonts w:cstheme="majorBidi"/>
                                <w:b/>
                                <w:spacing w:val="40"/>
                                <w:sz w:val="18"/>
                              </w:rPr>
                              <w:t xml:space="preserve"> </w:t>
                            </w:r>
                            <w:r w:rsidRPr="00790C2D">
                              <w:rPr>
                                <w:rFonts w:cstheme="majorBidi"/>
                                <w:b/>
                                <w:spacing w:val="-2"/>
                                <w:sz w:val="18"/>
                              </w:rPr>
                              <w:t>founded</w:t>
                            </w:r>
                          </w:p>
                          <w:p w14:paraId="7D9B82DF" w14:textId="77777777" w:rsidR="00E34502" w:rsidRPr="00790C2D" w:rsidRDefault="00E34502" w:rsidP="00E34502">
                            <w:pPr>
                              <w:rPr>
                                <w:rFonts w:cstheme="majorBidi"/>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1F5F9C" id="_x0000_s1035" type="#_x0000_t202" style="position:absolute;left:0;text-align:left;margin-left:-3.55pt;margin-top:23.9pt;width:99.75pt;height:60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" fillcolor="white [3201]" stroked="f" strokeweight=".5pt">
                <v:textbox>
                  <w:txbxContent>
                    <w:p w14:paraId="2A5F77CE" w14:textId="77777777" w:rsidR="00E34502" w:rsidRPr="00790C2D" w:rsidRDefault="00E34502" w:rsidP="00E34502">
                      <w:pPr>
                        <w:spacing w:before="64" w:line="208" w:lineRule="exact"/>
                        <w:ind w:left="219"/>
                        <w:jc w:val="center"/>
                        <w:rPr>
                          <w:rFonts w:cstheme="majorBidi"/>
                          <w:b/>
                          <w:sz w:val="18"/>
                        </w:rPr>
                      </w:pPr>
                      <w:r w:rsidRPr="00790C2D">
                        <w:rPr>
                          <w:rFonts w:cstheme="majorBidi"/>
                          <w:b/>
                          <w:sz w:val="18"/>
                        </w:rPr>
                        <w:t>1897-1945</w:t>
                      </w:r>
                      <w:r w:rsidRPr="00790C2D">
                        <w:rPr>
                          <w:rFonts w:cstheme="majorBidi"/>
                          <w:b/>
                          <w:spacing w:val="-4"/>
                          <w:sz w:val="18"/>
                        </w:rPr>
                        <w:t xml:space="preserve"> </w:t>
                      </w:r>
                      <w:r w:rsidRPr="00790C2D">
                        <w:rPr>
                          <w:rFonts w:cstheme="majorBidi"/>
                          <w:b/>
                          <w:spacing w:val="-10"/>
                          <w:sz w:val="18"/>
                        </w:rPr>
                        <w:t>:</w:t>
                      </w:r>
                    </w:p>
                    <w:p w14:paraId="2B83E2AB" w14:textId="77777777" w:rsidR="00E34502" w:rsidRPr="00790C2D" w:rsidRDefault="00E34502" w:rsidP="00E34502">
                      <w:pPr>
                        <w:spacing w:before="5" w:line="216" w:lineRule="auto"/>
                        <w:ind w:left="256" w:right="38" w:firstLine="2"/>
                        <w:jc w:val="center"/>
                        <w:rPr>
                          <w:rFonts w:cstheme="majorBidi"/>
                          <w:b/>
                          <w:sz w:val="18"/>
                        </w:rPr>
                      </w:pPr>
                      <w:r w:rsidRPr="00790C2D">
                        <w:rPr>
                          <w:rFonts w:cstheme="majorBidi"/>
                          <w:b/>
                          <w:spacing w:val="-2"/>
                          <w:sz w:val="18"/>
                        </w:rPr>
                        <w:t>Sumitomo</w:t>
                      </w:r>
                      <w:r w:rsidRPr="00790C2D">
                        <w:rPr>
                          <w:rFonts w:cstheme="majorBidi"/>
                          <w:b/>
                          <w:sz w:val="18"/>
                        </w:rPr>
                        <w:t xml:space="preserve"> Copper</w:t>
                      </w:r>
                      <w:r w:rsidRPr="00790C2D">
                        <w:rPr>
                          <w:rFonts w:cstheme="majorBidi"/>
                          <w:b/>
                          <w:spacing w:val="-11"/>
                          <w:sz w:val="18"/>
                        </w:rPr>
                        <w:t xml:space="preserve"> </w:t>
                      </w:r>
                      <w:r w:rsidRPr="00790C2D">
                        <w:rPr>
                          <w:rFonts w:cstheme="majorBidi"/>
                          <w:b/>
                          <w:sz w:val="18"/>
                        </w:rPr>
                        <w:t xml:space="preserve">Rolling </w:t>
                      </w:r>
                      <w:r w:rsidRPr="00790C2D">
                        <w:rPr>
                          <w:rFonts w:cstheme="majorBidi"/>
                          <w:b/>
                          <w:spacing w:val="-2"/>
                          <w:sz w:val="18"/>
                        </w:rPr>
                        <w:t>Works</w:t>
                      </w:r>
                      <w:r w:rsidRPr="00790C2D">
                        <w:rPr>
                          <w:rFonts w:cstheme="majorBidi"/>
                          <w:b/>
                          <w:spacing w:val="40"/>
                          <w:sz w:val="18"/>
                        </w:rPr>
                        <w:t xml:space="preserve"> </w:t>
                      </w:r>
                      <w:r w:rsidRPr="00790C2D">
                        <w:rPr>
                          <w:rFonts w:cstheme="majorBidi"/>
                          <w:b/>
                          <w:spacing w:val="-2"/>
                          <w:sz w:val="18"/>
                        </w:rPr>
                        <w:t>founded</w:t>
                      </w:r>
                    </w:p>
                    <w:p w14:paraId="7D9B82DF" w14:textId="77777777" w:rsidR="00E34502" w:rsidRPr="00790C2D" w:rsidRDefault="00E34502" w:rsidP="00E34502">
                      <w:pPr>
                        <w:rPr>
                          <w:rFonts w:cstheme="majorBidi"/>
                        </w:rPr>
                      </w:pPr>
                    </w:p>
                  </w:txbxContent>
                </v:textbox>
              </v:shape>
            </w:pict>
          </mc:Fallback>
        </mc:AlternateContent>
      </w:r>
      <w:r w:rsidR="00D30D18" w:rsidRPr="00D30D18">
        <w:rPr>
          <w:sz w:val="24"/>
          <w:szCs w:val="24"/>
        </w:rPr>
        <w:t xml:space="preserve">Figure </w:t>
      </w:r>
      <w:r w:rsidR="00D30D18" w:rsidRPr="00D30D18">
        <w:rPr>
          <w:sz w:val="24"/>
          <w:szCs w:val="24"/>
        </w:rPr>
        <w:fldChar w:fldCharType="begin"/>
      </w:r>
      <w:r w:rsidR="00D30D18" w:rsidRPr="00D30D18">
        <w:rPr>
          <w:sz w:val="24"/>
          <w:szCs w:val="24"/>
        </w:rPr>
        <w:instrText xml:space="preserve"> SEQ Figure \* ARABIC </w:instrText>
      </w:r>
      <w:r w:rsidR="00D30D18" w:rsidRPr="00D30D18">
        <w:rPr>
          <w:sz w:val="24"/>
          <w:szCs w:val="24"/>
        </w:rPr>
        <w:fldChar w:fldCharType="separate"/>
      </w:r>
      <w:r w:rsidR="00F32E19">
        <w:rPr>
          <w:noProof/>
          <w:sz w:val="24"/>
          <w:szCs w:val="24"/>
        </w:rPr>
        <w:t>3</w:t>
      </w:r>
      <w:r w:rsidR="00D30D18" w:rsidRPr="00D30D18">
        <w:rPr>
          <w:sz w:val="24"/>
          <w:szCs w:val="24"/>
        </w:rPr>
        <w:fldChar w:fldCharType="end"/>
      </w:r>
      <w:r w:rsidR="00D30D18" w:rsidRPr="00D30D18">
        <w:rPr>
          <w:sz w:val="24"/>
          <w:szCs w:val="24"/>
        </w:rPr>
        <w:t xml:space="preserve"> Histoire de la société</w:t>
      </w:r>
      <w:bookmarkEnd w:id="679"/>
    </w:p>
    <w:p w14:paraId="43E3440C" w14:textId="5A40F48D" w:rsidR="00E34502" w:rsidRPr="00A24900" w:rsidRDefault="00752D91" w:rsidP="007A771A">
      <w:pPr>
        <w:ind w:right="137"/>
        <w:jc w:val="both"/>
        <w:rPr>
          <w:rFonts w:cstheme="majorBidi"/>
          <w:b/>
          <w:szCs w:val="24"/>
        </w:rPr>
      </w:pPr>
      <w:r w:rsidRPr="00A24900">
        <w:rPr>
          <w:rFonts w:cstheme="majorBidi"/>
          <w:b/>
          <w:noProof/>
          <w:szCs w:val="24"/>
        </w:rPr>
        <mc:AlternateContent>
          <mc:Choice Requires="wps">
            <w:drawing>
              <wp:anchor distT="0" distB="0" distL="114300" distR="114300" simplePos="0" relativeHeight="251689984" behindDoc="0" locked="0" layoutInCell="1" allowOverlap="1" wp14:anchorId="4B38228D" wp14:editId="4C24FE62">
                <wp:simplePos x="0" y="0"/>
                <wp:positionH relativeFrom="column">
                  <wp:posOffset>4399915</wp:posOffset>
                </wp:positionH>
                <wp:positionV relativeFrom="paragraph">
                  <wp:posOffset>80645</wp:posOffset>
                </wp:positionV>
                <wp:extent cx="927735" cy="695325"/>
                <wp:effectExtent l="0" t="0" r="5715" b="9525"/>
                <wp:wrapNone/>
                <wp:docPr id="1804522334" name="Zone de texte 7"/>
                <wp:cNvGraphicFramePr/>
                <a:graphic xmlns:a="http://schemas.openxmlformats.org/drawingml/2006/main">
                  <a:graphicData uri="http://schemas.microsoft.com/office/word/2010/wordprocessingShape">
                    <wps:wsp>
                      <wps:cNvSpPr txBox="1"/>
                      <wps:spPr>
                        <a:xfrm>
                          <a:off x="0" y="0"/>
                          <a:ext cx="927735" cy="695325"/>
                        </a:xfrm>
                        <a:prstGeom prst="rect">
                          <a:avLst/>
                        </a:prstGeom>
                        <a:solidFill>
                          <a:schemeClr val="lt1"/>
                        </a:solidFill>
                        <a:ln w="6350">
                          <a:noFill/>
                        </a:ln>
                      </wps:spPr>
                      <wps:txbx>
                        <w:txbxContent>
                          <w:p w14:paraId="6C49658F" w14:textId="77777777" w:rsidR="00E34502" w:rsidRPr="00790C2D" w:rsidRDefault="00E34502" w:rsidP="00E34502">
                            <w:pPr>
                              <w:spacing w:before="1" w:line="208" w:lineRule="exact"/>
                              <w:ind w:left="280"/>
                              <w:rPr>
                                <w:rFonts w:cstheme="majorBidi"/>
                                <w:b/>
                                <w:sz w:val="18"/>
                              </w:rPr>
                            </w:pPr>
                            <w:r w:rsidRPr="00790C2D">
                              <w:rPr>
                                <w:rFonts w:cstheme="majorBidi"/>
                                <w:b/>
                                <w:sz w:val="18"/>
                              </w:rPr>
                              <w:t>2013-2017</w:t>
                            </w:r>
                            <w:r w:rsidRPr="00790C2D">
                              <w:rPr>
                                <w:rFonts w:cstheme="majorBidi"/>
                                <w:b/>
                                <w:spacing w:val="-4"/>
                                <w:sz w:val="18"/>
                              </w:rPr>
                              <w:t xml:space="preserve"> </w:t>
                            </w:r>
                            <w:r w:rsidRPr="00790C2D">
                              <w:rPr>
                                <w:rFonts w:cstheme="majorBidi"/>
                                <w:b/>
                                <w:spacing w:val="-10"/>
                                <w:sz w:val="18"/>
                              </w:rPr>
                              <w:t>:</w:t>
                            </w:r>
                          </w:p>
                          <w:p w14:paraId="56CA08AC" w14:textId="77777777" w:rsidR="00E34502" w:rsidRPr="00790C2D" w:rsidRDefault="00E34502" w:rsidP="00E34502">
                            <w:pPr>
                              <w:spacing w:line="208" w:lineRule="exact"/>
                              <w:ind w:left="256"/>
                              <w:rPr>
                                <w:rFonts w:cstheme="majorBidi"/>
                                <w:b/>
                                <w:sz w:val="18"/>
                              </w:rPr>
                            </w:pPr>
                            <w:r w:rsidRPr="00790C2D">
                              <w:rPr>
                                <w:rFonts w:cstheme="majorBidi"/>
                                <w:b/>
                                <w:sz w:val="18"/>
                              </w:rPr>
                              <w:t>Taking</w:t>
                            </w:r>
                            <w:r w:rsidRPr="00790C2D">
                              <w:rPr>
                                <w:rFonts w:cstheme="majorBidi"/>
                                <w:b/>
                                <w:spacing w:val="-6"/>
                                <w:sz w:val="18"/>
                              </w:rPr>
                              <w:t xml:space="preserve"> </w:t>
                            </w:r>
                            <w:r w:rsidRPr="00790C2D">
                              <w:rPr>
                                <w:rFonts w:cstheme="majorBidi"/>
                                <w:b/>
                                <w:spacing w:val="-2"/>
                                <w:sz w:val="18"/>
                              </w:rPr>
                              <w:t>flight</w:t>
                            </w:r>
                          </w:p>
                          <w:p w14:paraId="1FBB93B7" w14:textId="77777777" w:rsidR="00E34502" w:rsidRPr="00790C2D" w:rsidRDefault="00E34502" w:rsidP="00E34502">
                            <w:pPr>
                              <w:rPr>
                                <w:rFonts w:cstheme="majorBidi"/>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38228D" id="Zone de texte 7" o:spid="_x0000_s1036" type="#_x0000_t202" style="position:absolute;left:0;text-align:left;margin-left:346.45pt;margin-top:6.35pt;width:73.05pt;height:54.7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" fillcolor="white [3201]" stroked="f" strokeweight=".5pt">
                <v:textbox>
                  <w:txbxContent>
                    <w:p w14:paraId="6C49658F" w14:textId="77777777" w:rsidR="00E34502" w:rsidRPr="00790C2D" w:rsidRDefault="00E34502" w:rsidP="00E34502">
                      <w:pPr>
                        <w:spacing w:before="1" w:line="208" w:lineRule="exact"/>
                        <w:ind w:left="280"/>
                        <w:rPr>
                          <w:rFonts w:cstheme="majorBidi"/>
                          <w:b/>
                          <w:sz w:val="18"/>
                        </w:rPr>
                      </w:pPr>
                      <w:r w:rsidRPr="00790C2D">
                        <w:rPr>
                          <w:rFonts w:cstheme="majorBidi"/>
                          <w:b/>
                          <w:sz w:val="18"/>
                        </w:rPr>
                        <w:t>2013-2017</w:t>
                      </w:r>
                      <w:r w:rsidRPr="00790C2D">
                        <w:rPr>
                          <w:rFonts w:cstheme="majorBidi"/>
                          <w:b/>
                          <w:spacing w:val="-4"/>
                          <w:sz w:val="18"/>
                        </w:rPr>
                        <w:t xml:space="preserve"> </w:t>
                      </w:r>
                      <w:r w:rsidRPr="00790C2D">
                        <w:rPr>
                          <w:rFonts w:cstheme="majorBidi"/>
                          <w:b/>
                          <w:spacing w:val="-10"/>
                          <w:sz w:val="18"/>
                        </w:rPr>
                        <w:t>:</w:t>
                      </w:r>
                    </w:p>
                    <w:p w14:paraId="56CA08AC" w14:textId="77777777" w:rsidR="00E34502" w:rsidRPr="00790C2D" w:rsidRDefault="00E34502" w:rsidP="00E34502">
                      <w:pPr>
                        <w:spacing w:line="208" w:lineRule="exact"/>
                        <w:ind w:left="256"/>
                        <w:rPr>
                          <w:rFonts w:cstheme="majorBidi"/>
                          <w:b/>
                          <w:sz w:val="18"/>
                        </w:rPr>
                      </w:pPr>
                      <w:r w:rsidRPr="00790C2D">
                        <w:rPr>
                          <w:rFonts w:cstheme="majorBidi"/>
                          <w:b/>
                          <w:sz w:val="18"/>
                        </w:rPr>
                        <w:t>Taking</w:t>
                      </w:r>
                      <w:r w:rsidRPr="00790C2D">
                        <w:rPr>
                          <w:rFonts w:cstheme="majorBidi"/>
                          <w:b/>
                          <w:spacing w:val="-6"/>
                          <w:sz w:val="18"/>
                        </w:rPr>
                        <w:t xml:space="preserve"> </w:t>
                      </w:r>
                      <w:r w:rsidRPr="00790C2D">
                        <w:rPr>
                          <w:rFonts w:cstheme="majorBidi"/>
                          <w:b/>
                          <w:spacing w:val="-2"/>
                          <w:sz w:val="18"/>
                        </w:rPr>
                        <w:t>flight</w:t>
                      </w:r>
                    </w:p>
                    <w:p w14:paraId="1FBB93B7" w14:textId="77777777" w:rsidR="00E34502" w:rsidRPr="00790C2D" w:rsidRDefault="00E34502" w:rsidP="00E34502">
                      <w:pPr>
                        <w:rPr>
                          <w:rFonts w:cstheme="majorBidi"/>
                        </w:rPr>
                      </w:pPr>
                    </w:p>
                  </w:txbxContent>
                </v:textbox>
              </v:shape>
            </w:pict>
          </mc:Fallback>
        </mc:AlternateContent>
      </w:r>
      <w:r w:rsidRPr="00A24900">
        <w:rPr>
          <w:rFonts w:cstheme="majorBidi"/>
          <w:b/>
          <w:noProof/>
          <w:szCs w:val="24"/>
        </w:rPr>
        <mc:AlternateContent>
          <mc:Choice Requires="wps">
            <w:drawing>
              <wp:anchor distT="0" distB="0" distL="114300" distR="114300" simplePos="0" relativeHeight="251685888" behindDoc="0" locked="0" layoutInCell="1" allowOverlap="1" wp14:anchorId="765F7FBF" wp14:editId="5F5CB404">
                <wp:simplePos x="0" y="0"/>
                <wp:positionH relativeFrom="column">
                  <wp:posOffset>1310640</wp:posOffset>
                </wp:positionH>
                <wp:positionV relativeFrom="paragraph">
                  <wp:posOffset>35559</wp:posOffset>
                </wp:positionV>
                <wp:extent cx="1029970" cy="695325"/>
                <wp:effectExtent l="0" t="0" r="0" b="9525"/>
                <wp:wrapNone/>
                <wp:docPr id="1691659290" name="Zone de texte 3"/>
                <wp:cNvGraphicFramePr/>
                <a:graphic xmlns:a="http://schemas.openxmlformats.org/drawingml/2006/main">
                  <a:graphicData uri="http://schemas.microsoft.com/office/word/2010/wordprocessingShape">
                    <wps:wsp>
                      <wps:cNvSpPr txBox="1"/>
                      <wps:spPr>
                        <a:xfrm>
                          <a:off x="0" y="0"/>
                          <a:ext cx="1029970" cy="695325"/>
                        </a:xfrm>
                        <a:prstGeom prst="rect">
                          <a:avLst/>
                        </a:prstGeom>
                        <a:solidFill>
                          <a:schemeClr val="lt1"/>
                        </a:solidFill>
                        <a:ln w="6350">
                          <a:noFill/>
                        </a:ln>
                      </wps:spPr>
                      <wps:txbx>
                        <w:txbxContent>
                          <w:p w14:paraId="79C5A17B" w14:textId="77777777" w:rsidR="00E34502" w:rsidRPr="00790C2D" w:rsidRDefault="00E34502" w:rsidP="00702CA7">
                            <w:pPr>
                              <w:spacing w:before="64" w:line="208" w:lineRule="exact"/>
                              <w:ind w:left="219"/>
                              <w:jc w:val="center"/>
                              <w:rPr>
                                <w:rFonts w:cstheme="majorBidi"/>
                                <w:b/>
                                <w:sz w:val="18"/>
                              </w:rPr>
                            </w:pPr>
                            <w:r w:rsidRPr="00790C2D">
                              <w:rPr>
                                <w:rFonts w:cstheme="majorBidi"/>
                                <w:b/>
                                <w:sz w:val="18"/>
                              </w:rPr>
                              <w:t>1973-1996 :</w:t>
                            </w:r>
                          </w:p>
                          <w:p w14:paraId="2DD0E6CB" w14:textId="77777777" w:rsidR="00E34502" w:rsidRPr="00790C2D" w:rsidRDefault="00E34502" w:rsidP="00702CA7">
                            <w:pPr>
                              <w:spacing w:before="64" w:line="208" w:lineRule="exact"/>
                              <w:ind w:left="219"/>
                              <w:jc w:val="center"/>
                              <w:rPr>
                                <w:rFonts w:cstheme="majorBidi"/>
                                <w:b/>
                                <w:sz w:val="18"/>
                              </w:rPr>
                            </w:pPr>
                            <w:r w:rsidRPr="00790C2D">
                              <w:rPr>
                                <w:rFonts w:cstheme="majorBidi"/>
                                <w:b/>
                                <w:sz w:val="18"/>
                              </w:rPr>
                              <w:t>Bubble economy</w:t>
                            </w:r>
                          </w:p>
                          <w:p w14:paraId="4232BE02" w14:textId="77777777" w:rsidR="00E34502" w:rsidRPr="00790C2D" w:rsidRDefault="00E34502" w:rsidP="00E3450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5F7FBF" id="_x0000_s1037" type="#_x0000_t202" style="position:absolute;left:0;text-align:left;margin-left:103.2pt;margin-top:2.8pt;width:81.1pt;height:54.7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" fillcolor="white [3201]" stroked="f" strokeweight=".5pt">
                <v:textbox>
                  <w:txbxContent>
                    <w:p w14:paraId="79C5A17B" w14:textId="77777777" w:rsidR="00E34502" w:rsidRPr="00790C2D" w:rsidRDefault="00E34502" w:rsidP="00702CA7">
                      <w:pPr>
                        <w:spacing w:before="64" w:line="208" w:lineRule="exact"/>
                        <w:ind w:left="219"/>
                        <w:jc w:val="center"/>
                        <w:rPr>
                          <w:rFonts w:cstheme="majorBidi"/>
                          <w:b/>
                          <w:sz w:val="18"/>
                        </w:rPr>
                      </w:pPr>
                      <w:r w:rsidRPr="00790C2D">
                        <w:rPr>
                          <w:rFonts w:cstheme="majorBidi"/>
                          <w:b/>
                          <w:sz w:val="18"/>
                        </w:rPr>
                        <w:t>1973-1996 :</w:t>
                      </w:r>
                    </w:p>
                    <w:p w14:paraId="2DD0E6CB" w14:textId="77777777" w:rsidR="00E34502" w:rsidRPr="00790C2D" w:rsidRDefault="00E34502" w:rsidP="00702CA7">
                      <w:pPr>
                        <w:spacing w:before="64" w:line="208" w:lineRule="exact"/>
                        <w:ind w:left="219"/>
                        <w:jc w:val="center"/>
                        <w:rPr>
                          <w:rFonts w:cstheme="majorBidi"/>
                          <w:b/>
                          <w:sz w:val="18"/>
                        </w:rPr>
                      </w:pPr>
                      <w:r w:rsidRPr="00790C2D">
                        <w:rPr>
                          <w:rFonts w:cstheme="majorBidi"/>
                          <w:b/>
                          <w:sz w:val="18"/>
                        </w:rPr>
                        <w:t>Bubble economy</w:t>
                      </w:r>
                    </w:p>
                    <w:p w14:paraId="4232BE02" w14:textId="77777777" w:rsidR="00E34502" w:rsidRPr="00790C2D" w:rsidRDefault="00E34502" w:rsidP="00E34502"/>
                  </w:txbxContent>
                </v:textbox>
              </v:shape>
            </w:pict>
          </mc:Fallback>
        </mc:AlternateContent>
      </w:r>
      <w:r w:rsidR="00702CA7" w:rsidRPr="00A24900">
        <w:rPr>
          <w:rFonts w:cstheme="majorBidi"/>
          <w:b/>
          <w:noProof/>
          <w:szCs w:val="24"/>
        </w:rPr>
        <mc:AlternateContent>
          <mc:Choice Requires="wps">
            <w:drawing>
              <wp:anchor distT="0" distB="0" distL="114300" distR="114300" simplePos="0" relativeHeight="251687936" behindDoc="0" locked="0" layoutInCell="1" allowOverlap="1" wp14:anchorId="2AF01E38" wp14:editId="6C0F879D">
                <wp:simplePos x="0" y="0"/>
                <wp:positionH relativeFrom="column">
                  <wp:posOffset>2938145</wp:posOffset>
                </wp:positionH>
                <wp:positionV relativeFrom="paragraph">
                  <wp:posOffset>81280</wp:posOffset>
                </wp:positionV>
                <wp:extent cx="1104900" cy="676275"/>
                <wp:effectExtent l="0" t="0" r="0" b="9525"/>
                <wp:wrapNone/>
                <wp:docPr id="1845535439" name="Zone de texte 5"/>
                <wp:cNvGraphicFramePr/>
                <a:graphic xmlns:a="http://schemas.openxmlformats.org/drawingml/2006/main">
                  <a:graphicData uri="http://schemas.microsoft.com/office/word/2010/wordprocessingShape">
                    <wps:wsp>
                      <wps:cNvSpPr txBox="1"/>
                      <wps:spPr>
                        <a:xfrm>
                          <a:off x="0" y="0"/>
                          <a:ext cx="1104900" cy="676275"/>
                        </a:xfrm>
                        <a:prstGeom prst="rect">
                          <a:avLst/>
                        </a:prstGeom>
                        <a:solidFill>
                          <a:schemeClr val="lt1"/>
                        </a:solidFill>
                        <a:ln w="6350">
                          <a:noFill/>
                        </a:ln>
                      </wps:spPr>
                      <wps:txbx>
                        <w:txbxContent>
                          <w:p w14:paraId="51F8B386" w14:textId="77777777" w:rsidR="00E34502" w:rsidRPr="00790C2D" w:rsidRDefault="00E34502" w:rsidP="00E34502">
                            <w:pPr>
                              <w:spacing w:line="208" w:lineRule="exact"/>
                              <w:ind w:left="217"/>
                              <w:jc w:val="center"/>
                              <w:rPr>
                                <w:rFonts w:cstheme="majorBidi"/>
                                <w:b/>
                                <w:sz w:val="18"/>
                              </w:rPr>
                            </w:pPr>
                            <w:r w:rsidRPr="00790C2D">
                              <w:rPr>
                                <w:rFonts w:cstheme="majorBidi"/>
                                <w:b/>
                                <w:sz w:val="18"/>
                              </w:rPr>
                              <w:t>2003-2007</w:t>
                            </w:r>
                            <w:r w:rsidRPr="00790C2D">
                              <w:rPr>
                                <w:rFonts w:cstheme="majorBidi"/>
                                <w:b/>
                                <w:spacing w:val="-4"/>
                                <w:sz w:val="18"/>
                              </w:rPr>
                              <w:t xml:space="preserve"> </w:t>
                            </w:r>
                            <w:r w:rsidRPr="00790C2D">
                              <w:rPr>
                                <w:rFonts w:cstheme="majorBidi"/>
                                <w:b/>
                                <w:spacing w:val="-10"/>
                                <w:sz w:val="18"/>
                              </w:rPr>
                              <w:t>:</w:t>
                            </w:r>
                          </w:p>
                          <w:p w14:paraId="4D0C081A" w14:textId="77777777" w:rsidR="00E34502" w:rsidRPr="00790C2D" w:rsidRDefault="00E34502" w:rsidP="00E34502">
                            <w:pPr>
                              <w:spacing w:before="6" w:line="216" w:lineRule="auto"/>
                              <w:ind w:left="256" w:right="38" w:hanging="1"/>
                              <w:jc w:val="center"/>
                              <w:rPr>
                                <w:rFonts w:cstheme="majorBidi"/>
                                <w:b/>
                                <w:sz w:val="18"/>
                              </w:rPr>
                            </w:pPr>
                            <w:r w:rsidRPr="00790C2D">
                              <w:rPr>
                                <w:rFonts w:cstheme="majorBidi"/>
                                <w:b/>
                                <w:spacing w:val="-2"/>
                                <w:sz w:val="18"/>
                              </w:rPr>
                              <w:t>Business</w:t>
                            </w:r>
                            <w:r w:rsidRPr="00790C2D">
                              <w:rPr>
                                <w:rFonts w:cstheme="majorBidi"/>
                                <w:b/>
                                <w:sz w:val="18"/>
                              </w:rPr>
                              <w:t xml:space="preserve"> </w:t>
                            </w:r>
                            <w:r w:rsidRPr="00790C2D">
                              <w:rPr>
                                <w:rFonts w:cstheme="majorBidi"/>
                                <w:b/>
                                <w:spacing w:val="-2"/>
                                <w:sz w:val="18"/>
                              </w:rPr>
                              <w:t>restructuring</w:t>
                            </w:r>
                          </w:p>
                          <w:p w14:paraId="619FA0EA" w14:textId="77777777" w:rsidR="00E34502" w:rsidRPr="00790C2D" w:rsidRDefault="00E34502" w:rsidP="00E34502">
                            <w:pPr>
                              <w:rPr>
                                <w:rFonts w:cstheme="majorBidi"/>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F01E38" id="_x0000_s1038" type="#_x0000_t202" style="position:absolute;left:0;text-align:left;margin-left:231.35pt;margin-top:6.4pt;width:87pt;height:53.2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" fillcolor="white [3201]" stroked="f" strokeweight=".5pt">
                <v:textbox>
                  <w:txbxContent>
                    <w:p w14:paraId="51F8B386" w14:textId="77777777" w:rsidR="00E34502" w:rsidRPr="00790C2D" w:rsidRDefault="00E34502" w:rsidP="00E34502">
                      <w:pPr>
                        <w:spacing w:line="208" w:lineRule="exact"/>
                        <w:ind w:left="217"/>
                        <w:jc w:val="center"/>
                        <w:rPr>
                          <w:rFonts w:cstheme="majorBidi"/>
                          <w:b/>
                          <w:sz w:val="18"/>
                        </w:rPr>
                      </w:pPr>
                      <w:r w:rsidRPr="00790C2D">
                        <w:rPr>
                          <w:rFonts w:cstheme="majorBidi"/>
                          <w:b/>
                          <w:sz w:val="18"/>
                        </w:rPr>
                        <w:t>2003-2007</w:t>
                      </w:r>
                      <w:r w:rsidRPr="00790C2D">
                        <w:rPr>
                          <w:rFonts w:cstheme="majorBidi"/>
                          <w:b/>
                          <w:spacing w:val="-4"/>
                          <w:sz w:val="18"/>
                        </w:rPr>
                        <w:t xml:space="preserve"> </w:t>
                      </w:r>
                      <w:r w:rsidRPr="00790C2D">
                        <w:rPr>
                          <w:rFonts w:cstheme="majorBidi"/>
                          <w:b/>
                          <w:spacing w:val="-10"/>
                          <w:sz w:val="18"/>
                        </w:rPr>
                        <w:t>:</w:t>
                      </w:r>
                    </w:p>
                    <w:p w14:paraId="4D0C081A" w14:textId="77777777" w:rsidR="00E34502" w:rsidRPr="00790C2D" w:rsidRDefault="00E34502" w:rsidP="00E34502">
                      <w:pPr>
                        <w:spacing w:before="6" w:line="216" w:lineRule="auto"/>
                        <w:ind w:left="256" w:right="38" w:hanging="1"/>
                        <w:jc w:val="center"/>
                        <w:rPr>
                          <w:rFonts w:cstheme="majorBidi"/>
                          <w:b/>
                          <w:sz w:val="18"/>
                        </w:rPr>
                      </w:pPr>
                      <w:r w:rsidRPr="00790C2D">
                        <w:rPr>
                          <w:rFonts w:cstheme="majorBidi"/>
                          <w:b/>
                          <w:spacing w:val="-2"/>
                          <w:sz w:val="18"/>
                        </w:rPr>
                        <w:t>Business</w:t>
                      </w:r>
                      <w:r w:rsidRPr="00790C2D">
                        <w:rPr>
                          <w:rFonts w:cstheme="majorBidi"/>
                          <w:b/>
                          <w:sz w:val="18"/>
                        </w:rPr>
                        <w:t xml:space="preserve"> </w:t>
                      </w:r>
                      <w:r w:rsidRPr="00790C2D">
                        <w:rPr>
                          <w:rFonts w:cstheme="majorBidi"/>
                          <w:b/>
                          <w:spacing w:val="-2"/>
                          <w:sz w:val="18"/>
                        </w:rPr>
                        <w:t>restructuring</w:t>
                      </w:r>
                    </w:p>
                    <w:p w14:paraId="619FA0EA" w14:textId="77777777" w:rsidR="00E34502" w:rsidRPr="00790C2D" w:rsidRDefault="00E34502" w:rsidP="00E34502">
                      <w:pPr>
                        <w:rPr>
                          <w:rFonts w:cstheme="majorBidi"/>
                        </w:rPr>
                      </w:pPr>
                    </w:p>
                  </w:txbxContent>
                </v:textbox>
              </v:shape>
            </w:pict>
          </mc:Fallback>
        </mc:AlternateContent>
      </w:r>
    </w:p>
    <w:p w14:paraId="00B6606C" w14:textId="701D3EDE" w:rsidR="00E34502" w:rsidRPr="00A24900" w:rsidRDefault="00702CA7" w:rsidP="007A771A">
      <w:pPr>
        <w:jc w:val="both"/>
        <w:rPr>
          <w:rFonts w:cstheme="majorBidi"/>
          <w:szCs w:val="24"/>
        </w:rPr>
      </w:pPr>
      <w:r w:rsidRPr="00A24900">
        <w:rPr>
          <w:rFonts w:cstheme="majorBidi"/>
          <w:b/>
          <w:noProof/>
          <w:szCs w:val="24"/>
          <w:lang w:eastAsia="fr-FR"/>
        </w:rPr>
        <mc:AlternateContent>
          <mc:Choice Requires="wpg">
            <w:drawing>
              <wp:anchor distT="0" distB="0" distL="0" distR="0" simplePos="0" relativeHeight="251682816" behindDoc="1" locked="0" layoutInCell="1" allowOverlap="1" wp14:anchorId="566F5112" wp14:editId="236E9E5C">
                <wp:simplePos x="0" y="0"/>
                <wp:positionH relativeFrom="page">
                  <wp:posOffset>813435</wp:posOffset>
                </wp:positionH>
                <wp:positionV relativeFrom="paragraph">
                  <wp:posOffset>236220</wp:posOffset>
                </wp:positionV>
                <wp:extent cx="6086475" cy="729615"/>
                <wp:effectExtent l="0" t="0" r="9525"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86475" cy="729615"/>
                          <a:chOff x="0" y="0"/>
                          <a:chExt cx="6807834" cy="1036319"/>
                        </a:xfrm>
                      </wpg:grpSpPr>
                      <wps:wsp>
                        <wps:cNvPr id="18" name="Graphic 18"/>
                        <wps:cNvSpPr/>
                        <wps:spPr>
                          <a:xfrm>
                            <a:off x="0" y="0"/>
                            <a:ext cx="6807834" cy="1036319"/>
                          </a:xfrm>
                          <a:custGeom>
                            <a:avLst/>
                            <a:gdLst/>
                            <a:ahLst/>
                            <a:cxnLst/>
                            <a:rect l="l" t="t" r="r" b="b"/>
                            <a:pathLst>
                              <a:path w="6807834" h="1036319">
                                <a:moveTo>
                                  <a:pt x="6289675" y="0"/>
                                </a:moveTo>
                                <a:lnTo>
                                  <a:pt x="6289675" y="259079"/>
                                </a:lnTo>
                                <a:lnTo>
                                  <a:pt x="0" y="259079"/>
                                </a:lnTo>
                                <a:lnTo>
                                  <a:pt x="259079" y="518159"/>
                                </a:lnTo>
                                <a:lnTo>
                                  <a:pt x="0" y="777239"/>
                                </a:lnTo>
                                <a:lnTo>
                                  <a:pt x="6289675" y="777239"/>
                                </a:lnTo>
                                <a:lnTo>
                                  <a:pt x="6289675" y="1036319"/>
                                </a:lnTo>
                                <a:lnTo>
                                  <a:pt x="6807834" y="518159"/>
                                </a:lnTo>
                                <a:lnTo>
                                  <a:pt x="6289675" y="0"/>
                                </a:lnTo>
                                <a:close/>
                              </a:path>
                            </a:pathLst>
                          </a:custGeom>
                          <a:solidFill>
                            <a:srgbClr val="CFD4EA"/>
                          </a:solidFill>
                        </wps:spPr>
                        <wps:bodyPr wrap="square" lIns="0" tIns="0" rIns="0" bIns="0" rtlCol="0">
                          <a:prstTxWarp prst="textNoShape">
                            <a:avLst/>
                          </a:prstTxWarp>
                          <a:noAutofit/>
                        </wps:bodyPr>
                      </wps:wsp>
                      <wps:wsp>
                        <wps:cNvPr id="19" name="Graphic 19"/>
                        <wps:cNvSpPr/>
                        <wps:spPr>
                          <a:xfrm>
                            <a:off x="290575" y="388620"/>
                            <a:ext cx="259079" cy="259079"/>
                          </a:xfrm>
                          <a:custGeom>
                            <a:avLst/>
                            <a:gdLst/>
                            <a:ahLst/>
                            <a:cxnLst/>
                            <a:rect l="l" t="t" r="r" b="b"/>
                            <a:pathLst>
                              <a:path w="259079" h="259079">
                                <a:moveTo>
                                  <a:pt x="129539" y="0"/>
                                </a:moveTo>
                                <a:lnTo>
                                  <a:pt x="79113" y="10185"/>
                                </a:lnTo>
                                <a:lnTo>
                                  <a:pt x="37938" y="37957"/>
                                </a:lnTo>
                                <a:lnTo>
                                  <a:pt x="10178" y="79134"/>
                                </a:lnTo>
                                <a:lnTo>
                                  <a:pt x="0" y="129540"/>
                                </a:lnTo>
                                <a:lnTo>
                                  <a:pt x="10178" y="179945"/>
                                </a:lnTo>
                                <a:lnTo>
                                  <a:pt x="37938" y="221122"/>
                                </a:lnTo>
                                <a:lnTo>
                                  <a:pt x="79113" y="248894"/>
                                </a:lnTo>
                                <a:lnTo>
                                  <a:pt x="129539" y="259080"/>
                                </a:lnTo>
                                <a:lnTo>
                                  <a:pt x="179961" y="248894"/>
                                </a:lnTo>
                                <a:lnTo>
                                  <a:pt x="221137" y="221122"/>
                                </a:lnTo>
                                <a:lnTo>
                                  <a:pt x="248899" y="179945"/>
                                </a:lnTo>
                                <a:lnTo>
                                  <a:pt x="259079" y="129540"/>
                                </a:lnTo>
                                <a:lnTo>
                                  <a:pt x="248899" y="79134"/>
                                </a:lnTo>
                                <a:lnTo>
                                  <a:pt x="221137" y="37957"/>
                                </a:lnTo>
                                <a:lnTo>
                                  <a:pt x="179961" y="10185"/>
                                </a:lnTo>
                                <a:lnTo>
                                  <a:pt x="129539" y="0"/>
                                </a:lnTo>
                                <a:close/>
                              </a:path>
                            </a:pathLst>
                          </a:custGeom>
                          <a:solidFill>
                            <a:srgbClr val="4471C4"/>
                          </a:solidFill>
                        </wps:spPr>
                        <wps:bodyPr wrap="square" lIns="0" tIns="0" rIns="0" bIns="0" rtlCol="0">
                          <a:prstTxWarp prst="textNoShape">
                            <a:avLst/>
                          </a:prstTxWarp>
                          <a:noAutofit/>
                        </wps:bodyPr>
                      </wps:wsp>
                      <wps:wsp>
                        <wps:cNvPr id="20" name="Graphic 20"/>
                        <wps:cNvSpPr/>
                        <wps:spPr>
                          <a:xfrm>
                            <a:off x="290575" y="388620"/>
                            <a:ext cx="259079" cy="259079"/>
                          </a:xfrm>
                          <a:custGeom>
                            <a:avLst/>
                            <a:gdLst/>
                            <a:ahLst/>
                            <a:cxnLst/>
                            <a:rect l="l" t="t" r="r" b="b"/>
                            <a:pathLst>
                              <a:path w="259079" h="259079">
                                <a:moveTo>
                                  <a:pt x="0" y="129540"/>
                                </a:moveTo>
                                <a:lnTo>
                                  <a:pt x="10178" y="79134"/>
                                </a:lnTo>
                                <a:lnTo>
                                  <a:pt x="37938" y="37957"/>
                                </a:lnTo>
                                <a:lnTo>
                                  <a:pt x="79113" y="10185"/>
                                </a:lnTo>
                                <a:lnTo>
                                  <a:pt x="129539" y="0"/>
                                </a:lnTo>
                                <a:lnTo>
                                  <a:pt x="179961" y="10185"/>
                                </a:lnTo>
                                <a:lnTo>
                                  <a:pt x="221137" y="37957"/>
                                </a:lnTo>
                                <a:lnTo>
                                  <a:pt x="248899" y="79134"/>
                                </a:lnTo>
                                <a:lnTo>
                                  <a:pt x="259079" y="129540"/>
                                </a:lnTo>
                                <a:lnTo>
                                  <a:pt x="248899" y="179945"/>
                                </a:lnTo>
                                <a:lnTo>
                                  <a:pt x="221137" y="221122"/>
                                </a:lnTo>
                                <a:lnTo>
                                  <a:pt x="179961" y="248894"/>
                                </a:lnTo>
                                <a:lnTo>
                                  <a:pt x="129539" y="259080"/>
                                </a:lnTo>
                                <a:lnTo>
                                  <a:pt x="79113" y="248894"/>
                                </a:lnTo>
                                <a:lnTo>
                                  <a:pt x="37938" y="221122"/>
                                </a:lnTo>
                                <a:lnTo>
                                  <a:pt x="10178" y="179945"/>
                                </a:lnTo>
                                <a:lnTo>
                                  <a:pt x="0" y="129540"/>
                                </a:lnTo>
                                <a:close/>
                              </a:path>
                            </a:pathLst>
                          </a:custGeom>
                          <a:ln w="12700">
                            <a:solidFill>
                              <a:srgbClr val="FFFFFF"/>
                            </a:solidFill>
                            <a:prstDash val="solid"/>
                          </a:ln>
                        </wps:spPr>
                        <wps:bodyPr wrap="square" lIns="0" tIns="0" rIns="0" bIns="0" rtlCol="0">
                          <a:prstTxWarp prst="textNoShape">
                            <a:avLst/>
                          </a:prstTxWarp>
                          <a:noAutofit/>
                        </wps:bodyPr>
                      </wps:wsp>
                      <wps:wsp>
                        <wps:cNvPr id="21" name="Graphic 21"/>
                        <wps:cNvSpPr/>
                        <wps:spPr>
                          <a:xfrm>
                            <a:off x="1171702" y="388620"/>
                            <a:ext cx="259079" cy="259079"/>
                          </a:xfrm>
                          <a:custGeom>
                            <a:avLst/>
                            <a:gdLst/>
                            <a:ahLst/>
                            <a:cxnLst/>
                            <a:rect l="l" t="t" r="r" b="b"/>
                            <a:pathLst>
                              <a:path w="259079" h="259079">
                                <a:moveTo>
                                  <a:pt x="129539" y="0"/>
                                </a:moveTo>
                                <a:lnTo>
                                  <a:pt x="79134" y="10185"/>
                                </a:lnTo>
                                <a:lnTo>
                                  <a:pt x="37957" y="37957"/>
                                </a:lnTo>
                                <a:lnTo>
                                  <a:pt x="10185" y="79134"/>
                                </a:lnTo>
                                <a:lnTo>
                                  <a:pt x="0" y="129540"/>
                                </a:lnTo>
                                <a:lnTo>
                                  <a:pt x="10185" y="179945"/>
                                </a:lnTo>
                                <a:lnTo>
                                  <a:pt x="37957" y="221122"/>
                                </a:lnTo>
                                <a:lnTo>
                                  <a:pt x="79134" y="248894"/>
                                </a:lnTo>
                                <a:lnTo>
                                  <a:pt x="129539" y="259080"/>
                                </a:lnTo>
                                <a:lnTo>
                                  <a:pt x="179945" y="248894"/>
                                </a:lnTo>
                                <a:lnTo>
                                  <a:pt x="221122" y="221122"/>
                                </a:lnTo>
                                <a:lnTo>
                                  <a:pt x="248894" y="179945"/>
                                </a:lnTo>
                                <a:lnTo>
                                  <a:pt x="259079" y="129540"/>
                                </a:lnTo>
                                <a:lnTo>
                                  <a:pt x="248894" y="79134"/>
                                </a:lnTo>
                                <a:lnTo>
                                  <a:pt x="221122" y="37957"/>
                                </a:lnTo>
                                <a:lnTo>
                                  <a:pt x="179945" y="10185"/>
                                </a:lnTo>
                                <a:lnTo>
                                  <a:pt x="129539" y="0"/>
                                </a:lnTo>
                                <a:close/>
                              </a:path>
                            </a:pathLst>
                          </a:custGeom>
                          <a:solidFill>
                            <a:srgbClr val="4471C4"/>
                          </a:solidFill>
                        </wps:spPr>
                        <wps:bodyPr wrap="square" lIns="0" tIns="0" rIns="0" bIns="0" rtlCol="0">
                          <a:prstTxWarp prst="textNoShape">
                            <a:avLst/>
                          </a:prstTxWarp>
                          <a:noAutofit/>
                        </wps:bodyPr>
                      </wps:wsp>
                      <wps:wsp>
                        <wps:cNvPr id="22" name="Graphic 22"/>
                        <wps:cNvSpPr/>
                        <wps:spPr>
                          <a:xfrm>
                            <a:off x="1171702" y="388620"/>
                            <a:ext cx="259079" cy="259079"/>
                          </a:xfrm>
                          <a:custGeom>
                            <a:avLst/>
                            <a:gdLst/>
                            <a:ahLst/>
                            <a:cxnLst/>
                            <a:rect l="l" t="t" r="r" b="b"/>
                            <a:pathLst>
                              <a:path w="259079" h="259079">
                                <a:moveTo>
                                  <a:pt x="0" y="129540"/>
                                </a:moveTo>
                                <a:lnTo>
                                  <a:pt x="10185" y="79134"/>
                                </a:lnTo>
                                <a:lnTo>
                                  <a:pt x="37957" y="37957"/>
                                </a:lnTo>
                                <a:lnTo>
                                  <a:pt x="79134" y="10185"/>
                                </a:lnTo>
                                <a:lnTo>
                                  <a:pt x="129539" y="0"/>
                                </a:lnTo>
                                <a:lnTo>
                                  <a:pt x="179945" y="10185"/>
                                </a:lnTo>
                                <a:lnTo>
                                  <a:pt x="221122" y="37957"/>
                                </a:lnTo>
                                <a:lnTo>
                                  <a:pt x="248894" y="79134"/>
                                </a:lnTo>
                                <a:lnTo>
                                  <a:pt x="259079" y="129540"/>
                                </a:lnTo>
                                <a:lnTo>
                                  <a:pt x="248894" y="179945"/>
                                </a:lnTo>
                                <a:lnTo>
                                  <a:pt x="221122" y="221122"/>
                                </a:lnTo>
                                <a:lnTo>
                                  <a:pt x="179945" y="248894"/>
                                </a:lnTo>
                                <a:lnTo>
                                  <a:pt x="129539" y="259080"/>
                                </a:lnTo>
                                <a:lnTo>
                                  <a:pt x="79134" y="248894"/>
                                </a:lnTo>
                                <a:lnTo>
                                  <a:pt x="37957" y="221122"/>
                                </a:lnTo>
                                <a:lnTo>
                                  <a:pt x="10185" y="179945"/>
                                </a:lnTo>
                                <a:lnTo>
                                  <a:pt x="0" y="129540"/>
                                </a:lnTo>
                                <a:close/>
                              </a:path>
                            </a:pathLst>
                          </a:custGeom>
                          <a:ln w="12699">
                            <a:solidFill>
                              <a:srgbClr val="FFFFFF"/>
                            </a:solidFill>
                            <a:prstDash val="solid"/>
                          </a:ln>
                        </wps:spPr>
                        <wps:bodyPr wrap="square" lIns="0" tIns="0" rIns="0" bIns="0" rtlCol="0">
                          <a:prstTxWarp prst="textNoShape">
                            <a:avLst/>
                          </a:prstTxWarp>
                          <a:noAutofit/>
                        </wps:bodyPr>
                      </wps:wsp>
                      <wps:wsp>
                        <wps:cNvPr id="23" name="Graphic 23"/>
                        <wps:cNvSpPr/>
                        <wps:spPr>
                          <a:xfrm>
                            <a:off x="2052827" y="388620"/>
                            <a:ext cx="259079" cy="259079"/>
                          </a:xfrm>
                          <a:custGeom>
                            <a:avLst/>
                            <a:gdLst/>
                            <a:ahLst/>
                            <a:cxnLst/>
                            <a:rect l="l" t="t" r="r" b="b"/>
                            <a:pathLst>
                              <a:path w="259079" h="259079">
                                <a:moveTo>
                                  <a:pt x="129539" y="0"/>
                                </a:moveTo>
                                <a:lnTo>
                                  <a:pt x="79134" y="10185"/>
                                </a:lnTo>
                                <a:lnTo>
                                  <a:pt x="37957" y="37957"/>
                                </a:lnTo>
                                <a:lnTo>
                                  <a:pt x="10185" y="79134"/>
                                </a:lnTo>
                                <a:lnTo>
                                  <a:pt x="0" y="129540"/>
                                </a:lnTo>
                                <a:lnTo>
                                  <a:pt x="10185" y="179945"/>
                                </a:lnTo>
                                <a:lnTo>
                                  <a:pt x="37957" y="221122"/>
                                </a:lnTo>
                                <a:lnTo>
                                  <a:pt x="79134" y="248894"/>
                                </a:lnTo>
                                <a:lnTo>
                                  <a:pt x="129539" y="259080"/>
                                </a:lnTo>
                                <a:lnTo>
                                  <a:pt x="179945" y="248894"/>
                                </a:lnTo>
                                <a:lnTo>
                                  <a:pt x="221122" y="221122"/>
                                </a:lnTo>
                                <a:lnTo>
                                  <a:pt x="248894" y="179945"/>
                                </a:lnTo>
                                <a:lnTo>
                                  <a:pt x="259079" y="129540"/>
                                </a:lnTo>
                                <a:lnTo>
                                  <a:pt x="248894" y="79134"/>
                                </a:lnTo>
                                <a:lnTo>
                                  <a:pt x="221122" y="37957"/>
                                </a:lnTo>
                                <a:lnTo>
                                  <a:pt x="179945" y="10185"/>
                                </a:lnTo>
                                <a:lnTo>
                                  <a:pt x="129539" y="0"/>
                                </a:lnTo>
                                <a:close/>
                              </a:path>
                            </a:pathLst>
                          </a:custGeom>
                          <a:solidFill>
                            <a:srgbClr val="4471C4"/>
                          </a:solidFill>
                        </wps:spPr>
                        <wps:bodyPr wrap="square" lIns="0" tIns="0" rIns="0" bIns="0" rtlCol="0">
                          <a:prstTxWarp prst="textNoShape">
                            <a:avLst/>
                          </a:prstTxWarp>
                          <a:noAutofit/>
                        </wps:bodyPr>
                      </wps:wsp>
                      <wps:wsp>
                        <wps:cNvPr id="24" name="Graphic 24"/>
                        <wps:cNvSpPr/>
                        <wps:spPr>
                          <a:xfrm>
                            <a:off x="2052827" y="388620"/>
                            <a:ext cx="259079" cy="259079"/>
                          </a:xfrm>
                          <a:custGeom>
                            <a:avLst/>
                            <a:gdLst/>
                            <a:ahLst/>
                            <a:cxnLst/>
                            <a:rect l="l" t="t" r="r" b="b"/>
                            <a:pathLst>
                              <a:path w="259079" h="259079">
                                <a:moveTo>
                                  <a:pt x="0" y="129540"/>
                                </a:moveTo>
                                <a:lnTo>
                                  <a:pt x="10185" y="79134"/>
                                </a:lnTo>
                                <a:lnTo>
                                  <a:pt x="37957" y="37957"/>
                                </a:lnTo>
                                <a:lnTo>
                                  <a:pt x="79134" y="10185"/>
                                </a:lnTo>
                                <a:lnTo>
                                  <a:pt x="129539" y="0"/>
                                </a:lnTo>
                                <a:lnTo>
                                  <a:pt x="179945" y="10185"/>
                                </a:lnTo>
                                <a:lnTo>
                                  <a:pt x="221122" y="37957"/>
                                </a:lnTo>
                                <a:lnTo>
                                  <a:pt x="248894" y="79134"/>
                                </a:lnTo>
                                <a:lnTo>
                                  <a:pt x="259079" y="129540"/>
                                </a:lnTo>
                                <a:lnTo>
                                  <a:pt x="248894" y="179945"/>
                                </a:lnTo>
                                <a:lnTo>
                                  <a:pt x="221122" y="221122"/>
                                </a:lnTo>
                                <a:lnTo>
                                  <a:pt x="179945" y="248894"/>
                                </a:lnTo>
                                <a:lnTo>
                                  <a:pt x="129539" y="259080"/>
                                </a:lnTo>
                                <a:lnTo>
                                  <a:pt x="79134" y="248894"/>
                                </a:lnTo>
                                <a:lnTo>
                                  <a:pt x="37957" y="221122"/>
                                </a:lnTo>
                                <a:lnTo>
                                  <a:pt x="10185" y="179945"/>
                                </a:lnTo>
                                <a:lnTo>
                                  <a:pt x="0" y="129540"/>
                                </a:lnTo>
                                <a:close/>
                              </a:path>
                            </a:pathLst>
                          </a:custGeom>
                          <a:ln w="12700">
                            <a:solidFill>
                              <a:srgbClr val="FFFFFF"/>
                            </a:solidFill>
                            <a:prstDash val="solid"/>
                          </a:ln>
                        </wps:spPr>
                        <wps:bodyPr wrap="square" lIns="0" tIns="0" rIns="0" bIns="0" rtlCol="0">
                          <a:prstTxWarp prst="textNoShape">
                            <a:avLst/>
                          </a:prstTxWarp>
                          <a:noAutofit/>
                        </wps:bodyPr>
                      </wps:wsp>
                      <wps:wsp>
                        <wps:cNvPr id="25" name="Graphic 25"/>
                        <wps:cNvSpPr/>
                        <wps:spPr>
                          <a:xfrm>
                            <a:off x="2933954" y="388620"/>
                            <a:ext cx="259079" cy="259079"/>
                          </a:xfrm>
                          <a:custGeom>
                            <a:avLst/>
                            <a:gdLst/>
                            <a:ahLst/>
                            <a:cxnLst/>
                            <a:rect l="l" t="t" r="r" b="b"/>
                            <a:pathLst>
                              <a:path w="259079" h="259079">
                                <a:moveTo>
                                  <a:pt x="129539" y="0"/>
                                </a:moveTo>
                                <a:lnTo>
                                  <a:pt x="79134" y="10185"/>
                                </a:lnTo>
                                <a:lnTo>
                                  <a:pt x="37957" y="37957"/>
                                </a:lnTo>
                                <a:lnTo>
                                  <a:pt x="10185" y="79134"/>
                                </a:lnTo>
                                <a:lnTo>
                                  <a:pt x="0" y="129540"/>
                                </a:lnTo>
                                <a:lnTo>
                                  <a:pt x="10185" y="179945"/>
                                </a:lnTo>
                                <a:lnTo>
                                  <a:pt x="37957" y="221122"/>
                                </a:lnTo>
                                <a:lnTo>
                                  <a:pt x="79134" y="248894"/>
                                </a:lnTo>
                                <a:lnTo>
                                  <a:pt x="129539" y="259080"/>
                                </a:lnTo>
                                <a:lnTo>
                                  <a:pt x="179998" y="248894"/>
                                </a:lnTo>
                                <a:lnTo>
                                  <a:pt x="221170" y="221122"/>
                                </a:lnTo>
                                <a:lnTo>
                                  <a:pt x="248912" y="179945"/>
                                </a:lnTo>
                                <a:lnTo>
                                  <a:pt x="259079" y="129540"/>
                                </a:lnTo>
                                <a:lnTo>
                                  <a:pt x="248912" y="79134"/>
                                </a:lnTo>
                                <a:lnTo>
                                  <a:pt x="221170" y="37957"/>
                                </a:lnTo>
                                <a:lnTo>
                                  <a:pt x="179998" y="10185"/>
                                </a:lnTo>
                                <a:lnTo>
                                  <a:pt x="129539" y="0"/>
                                </a:lnTo>
                                <a:close/>
                              </a:path>
                            </a:pathLst>
                          </a:custGeom>
                          <a:solidFill>
                            <a:srgbClr val="4471C4"/>
                          </a:solidFill>
                        </wps:spPr>
                        <wps:bodyPr wrap="square" lIns="0" tIns="0" rIns="0" bIns="0" rtlCol="0">
                          <a:prstTxWarp prst="textNoShape">
                            <a:avLst/>
                          </a:prstTxWarp>
                          <a:noAutofit/>
                        </wps:bodyPr>
                      </wps:wsp>
                      <wps:wsp>
                        <wps:cNvPr id="26" name="Graphic 26"/>
                        <wps:cNvSpPr/>
                        <wps:spPr>
                          <a:xfrm>
                            <a:off x="2933954" y="388620"/>
                            <a:ext cx="259079" cy="259079"/>
                          </a:xfrm>
                          <a:custGeom>
                            <a:avLst/>
                            <a:gdLst/>
                            <a:ahLst/>
                            <a:cxnLst/>
                            <a:rect l="l" t="t" r="r" b="b"/>
                            <a:pathLst>
                              <a:path w="259079" h="259079">
                                <a:moveTo>
                                  <a:pt x="0" y="129540"/>
                                </a:moveTo>
                                <a:lnTo>
                                  <a:pt x="10185" y="79134"/>
                                </a:lnTo>
                                <a:lnTo>
                                  <a:pt x="37957" y="37957"/>
                                </a:lnTo>
                                <a:lnTo>
                                  <a:pt x="79134" y="10185"/>
                                </a:lnTo>
                                <a:lnTo>
                                  <a:pt x="129539" y="0"/>
                                </a:lnTo>
                                <a:lnTo>
                                  <a:pt x="179998" y="10185"/>
                                </a:lnTo>
                                <a:lnTo>
                                  <a:pt x="221170" y="37957"/>
                                </a:lnTo>
                                <a:lnTo>
                                  <a:pt x="248912" y="79134"/>
                                </a:lnTo>
                                <a:lnTo>
                                  <a:pt x="259079" y="129540"/>
                                </a:lnTo>
                                <a:lnTo>
                                  <a:pt x="248912" y="179945"/>
                                </a:lnTo>
                                <a:lnTo>
                                  <a:pt x="221170" y="221122"/>
                                </a:lnTo>
                                <a:lnTo>
                                  <a:pt x="179998" y="248894"/>
                                </a:lnTo>
                                <a:lnTo>
                                  <a:pt x="129539" y="259080"/>
                                </a:lnTo>
                                <a:lnTo>
                                  <a:pt x="79134" y="248894"/>
                                </a:lnTo>
                                <a:lnTo>
                                  <a:pt x="37957" y="221122"/>
                                </a:lnTo>
                                <a:lnTo>
                                  <a:pt x="10185" y="179945"/>
                                </a:lnTo>
                                <a:lnTo>
                                  <a:pt x="0" y="129540"/>
                                </a:lnTo>
                                <a:close/>
                              </a:path>
                            </a:pathLst>
                          </a:custGeom>
                          <a:ln w="12700">
                            <a:solidFill>
                              <a:srgbClr val="FFFFFF"/>
                            </a:solidFill>
                            <a:prstDash val="solid"/>
                          </a:ln>
                        </wps:spPr>
                        <wps:bodyPr wrap="square" lIns="0" tIns="0" rIns="0" bIns="0" rtlCol="0">
                          <a:prstTxWarp prst="textNoShape">
                            <a:avLst/>
                          </a:prstTxWarp>
                          <a:noAutofit/>
                        </wps:bodyPr>
                      </wps:wsp>
                      <wps:wsp>
                        <wps:cNvPr id="27" name="Graphic 27"/>
                        <wps:cNvSpPr/>
                        <wps:spPr>
                          <a:xfrm>
                            <a:off x="3815079" y="388620"/>
                            <a:ext cx="259079" cy="259079"/>
                          </a:xfrm>
                          <a:custGeom>
                            <a:avLst/>
                            <a:gdLst/>
                            <a:ahLst/>
                            <a:cxnLst/>
                            <a:rect l="l" t="t" r="r" b="b"/>
                            <a:pathLst>
                              <a:path w="259079" h="259079">
                                <a:moveTo>
                                  <a:pt x="129539" y="0"/>
                                </a:moveTo>
                                <a:lnTo>
                                  <a:pt x="79134" y="10185"/>
                                </a:lnTo>
                                <a:lnTo>
                                  <a:pt x="37957" y="37957"/>
                                </a:lnTo>
                                <a:lnTo>
                                  <a:pt x="10185" y="79134"/>
                                </a:lnTo>
                                <a:lnTo>
                                  <a:pt x="0" y="129540"/>
                                </a:lnTo>
                                <a:lnTo>
                                  <a:pt x="10185" y="179945"/>
                                </a:lnTo>
                                <a:lnTo>
                                  <a:pt x="37957" y="221122"/>
                                </a:lnTo>
                                <a:lnTo>
                                  <a:pt x="79134" y="248894"/>
                                </a:lnTo>
                                <a:lnTo>
                                  <a:pt x="129539" y="259080"/>
                                </a:lnTo>
                                <a:lnTo>
                                  <a:pt x="179998" y="248894"/>
                                </a:lnTo>
                                <a:lnTo>
                                  <a:pt x="221170" y="221122"/>
                                </a:lnTo>
                                <a:lnTo>
                                  <a:pt x="248912" y="179945"/>
                                </a:lnTo>
                                <a:lnTo>
                                  <a:pt x="259079" y="129540"/>
                                </a:lnTo>
                                <a:lnTo>
                                  <a:pt x="248912" y="79134"/>
                                </a:lnTo>
                                <a:lnTo>
                                  <a:pt x="221170" y="37957"/>
                                </a:lnTo>
                                <a:lnTo>
                                  <a:pt x="179998" y="10185"/>
                                </a:lnTo>
                                <a:lnTo>
                                  <a:pt x="129539" y="0"/>
                                </a:lnTo>
                                <a:close/>
                              </a:path>
                            </a:pathLst>
                          </a:custGeom>
                          <a:solidFill>
                            <a:srgbClr val="4471C4"/>
                          </a:solidFill>
                        </wps:spPr>
                        <wps:bodyPr wrap="square" lIns="0" tIns="0" rIns="0" bIns="0" rtlCol="0">
                          <a:prstTxWarp prst="textNoShape">
                            <a:avLst/>
                          </a:prstTxWarp>
                          <a:noAutofit/>
                        </wps:bodyPr>
                      </wps:wsp>
                      <wps:wsp>
                        <wps:cNvPr id="28" name="Graphic 28"/>
                        <wps:cNvSpPr/>
                        <wps:spPr>
                          <a:xfrm>
                            <a:off x="3815079" y="388620"/>
                            <a:ext cx="259079" cy="259079"/>
                          </a:xfrm>
                          <a:custGeom>
                            <a:avLst/>
                            <a:gdLst/>
                            <a:ahLst/>
                            <a:cxnLst/>
                            <a:rect l="l" t="t" r="r" b="b"/>
                            <a:pathLst>
                              <a:path w="259079" h="259079">
                                <a:moveTo>
                                  <a:pt x="0" y="129540"/>
                                </a:moveTo>
                                <a:lnTo>
                                  <a:pt x="10185" y="79134"/>
                                </a:lnTo>
                                <a:lnTo>
                                  <a:pt x="37957" y="37957"/>
                                </a:lnTo>
                                <a:lnTo>
                                  <a:pt x="79134" y="10185"/>
                                </a:lnTo>
                                <a:lnTo>
                                  <a:pt x="129539" y="0"/>
                                </a:lnTo>
                                <a:lnTo>
                                  <a:pt x="179998" y="10185"/>
                                </a:lnTo>
                                <a:lnTo>
                                  <a:pt x="221170" y="37957"/>
                                </a:lnTo>
                                <a:lnTo>
                                  <a:pt x="248912" y="79134"/>
                                </a:lnTo>
                                <a:lnTo>
                                  <a:pt x="259079" y="129540"/>
                                </a:lnTo>
                                <a:lnTo>
                                  <a:pt x="248912" y="179945"/>
                                </a:lnTo>
                                <a:lnTo>
                                  <a:pt x="221170" y="221122"/>
                                </a:lnTo>
                                <a:lnTo>
                                  <a:pt x="179998" y="248894"/>
                                </a:lnTo>
                                <a:lnTo>
                                  <a:pt x="129539" y="259080"/>
                                </a:lnTo>
                                <a:lnTo>
                                  <a:pt x="79134" y="248894"/>
                                </a:lnTo>
                                <a:lnTo>
                                  <a:pt x="37957" y="221122"/>
                                </a:lnTo>
                                <a:lnTo>
                                  <a:pt x="10185" y="179945"/>
                                </a:lnTo>
                                <a:lnTo>
                                  <a:pt x="0" y="129540"/>
                                </a:lnTo>
                                <a:close/>
                              </a:path>
                            </a:pathLst>
                          </a:custGeom>
                          <a:ln w="12700">
                            <a:solidFill>
                              <a:srgbClr val="FFFFFF"/>
                            </a:solidFill>
                            <a:prstDash val="solid"/>
                          </a:ln>
                        </wps:spPr>
                        <wps:bodyPr wrap="square" lIns="0" tIns="0" rIns="0" bIns="0" rtlCol="0">
                          <a:prstTxWarp prst="textNoShape">
                            <a:avLst/>
                          </a:prstTxWarp>
                          <a:noAutofit/>
                        </wps:bodyPr>
                      </wps:wsp>
                      <wps:wsp>
                        <wps:cNvPr id="29" name="Graphic 29"/>
                        <wps:cNvSpPr/>
                        <wps:spPr>
                          <a:xfrm>
                            <a:off x="4696205" y="388620"/>
                            <a:ext cx="259079" cy="259079"/>
                          </a:xfrm>
                          <a:custGeom>
                            <a:avLst/>
                            <a:gdLst/>
                            <a:ahLst/>
                            <a:cxnLst/>
                            <a:rect l="l" t="t" r="r" b="b"/>
                            <a:pathLst>
                              <a:path w="259079" h="259079">
                                <a:moveTo>
                                  <a:pt x="129539" y="0"/>
                                </a:moveTo>
                                <a:lnTo>
                                  <a:pt x="79134" y="10185"/>
                                </a:lnTo>
                                <a:lnTo>
                                  <a:pt x="37957" y="37957"/>
                                </a:lnTo>
                                <a:lnTo>
                                  <a:pt x="10185" y="79134"/>
                                </a:lnTo>
                                <a:lnTo>
                                  <a:pt x="0" y="129540"/>
                                </a:lnTo>
                                <a:lnTo>
                                  <a:pt x="10185" y="179945"/>
                                </a:lnTo>
                                <a:lnTo>
                                  <a:pt x="37957" y="221122"/>
                                </a:lnTo>
                                <a:lnTo>
                                  <a:pt x="79134" y="248894"/>
                                </a:lnTo>
                                <a:lnTo>
                                  <a:pt x="129539" y="259080"/>
                                </a:lnTo>
                                <a:lnTo>
                                  <a:pt x="179998" y="248894"/>
                                </a:lnTo>
                                <a:lnTo>
                                  <a:pt x="221170" y="221122"/>
                                </a:lnTo>
                                <a:lnTo>
                                  <a:pt x="248912" y="179945"/>
                                </a:lnTo>
                                <a:lnTo>
                                  <a:pt x="259079" y="129540"/>
                                </a:lnTo>
                                <a:lnTo>
                                  <a:pt x="248912" y="79134"/>
                                </a:lnTo>
                                <a:lnTo>
                                  <a:pt x="221170" y="37957"/>
                                </a:lnTo>
                                <a:lnTo>
                                  <a:pt x="179998" y="10185"/>
                                </a:lnTo>
                                <a:lnTo>
                                  <a:pt x="129539" y="0"/>
                                </a:lnTo>
                                <a:close/>
                              </a:path>
                            </a:pathLst>
                          </a:custGeom>
                          <a:solidFill>
                            <a:srgbClr val="4471C4"/>
                          </a:solidFill>
                        </wps:spPr>
                        <wps:bodyPr wrap="square" lIns="0" tIns="0" rIns="0" bIns="0" rtlCol="0">
                          <a:prstTxWarp prst="textNoShape">
                            <a:avLst/>
                          </a:prstTxWarp>
                          <a:noAutofit/>
                        </wps:bodyPr>
                      </wps:wsp>
                      <wps:wsp>
                        <wps:cNvPr id="30" name="Graphic 30"/>
                        <wps:cNvSpPr/>
                        <wps:spPr>
                          <a:xfrm>
                            <a:off x="4696205" y="388620"/>
                            <a:ext cx="259079" cy="259079"/>
                          </a:xfrm>
                          <a:custGeom>
                            <a:avLst/>
                            <a:gdLst/>
                            <a:ahLst/>
                            <a:cxnLst/>
                            <a:rect l="l" t="t" r="r" b="b"/>
                            <a:pathLst>
                              <a:path w="259079" h="259079">
                                <a:moveTo>
                                  <a:pt x="0" y="129540"/>
                                </a:moveTo>
                                <a:lnTo>
                                  <a:pt x="10185" y="79134"/>
                                </a:lnTo>
                                <a:lnTo>
                                  <a:pt x="37957" y="37957"/>
                                </a:lnTo>
                                <a:lnTo>
                                  <a:pt x="79134" y="10185"/>
                                </a:lnTo>
                                <a:lnTo>
                                  <a:pt x="129539" y="0"/>
                                </a:lnTo>
                                <a:lnTo>
                                  <a:pt x="179998" y="10185"/>
                                </a:lnTo>
                                <a:lnTo>
                                  <a:pt x="221170" y="37957"/>
                                </a:lnTo>
                                <a:lnTo>
                                  <a:pt x="248912" y="79134"/>
                                </a:lnTo>
                                <a:lnTo>
                                  <a:pt x="259079" y="129540"/>
                                </a:lnTo>
                                <a:lnTo>
                                  <a:pt x="248912" y="179945"/>
                                </a:lnTo>
                                <a:lnTo>
                                  <a:pt x="221170" y="221122"/>
                                </a:lnTo>
                                <a:lnTo>
                                  <a:pt x="179998" y="248894"/>
                                </a:lnTo>
                                <a:lnTo>
                                  <a:pt x="129539" y="259080"/>
                                </a:lnTo>
                                <a:lnTo>
                                  <a:pt x="79134" y="248894"/>
                                </a:lnTo>
                                <a:lnTo>
                                  <a:pt x="37957" y="221122"/>
                                </a:lnTo>
                                <a:lnTo>
                                  <a:pt x="10185" y="179945"/>
                                </a:lnTo>
                                <a:lnTo>
                                  <a:pt x="0" y="129540"/>
                                </a:lnTo>
                                <a:close/>
                              </a:path>
                            </a:pathLst>
                          </a:custGeom>
                          <a:ln w="12700">
                            <a:solidFill>
                              <a:srgbClr val="FFFFFF"/>
                            </a:solidFill>
                            <a:prstDash val="solid"/>
                          </a:ln>
                        </wps:spPr>
                        <wps:bodyPr wrap="square" lIns="0" tIns="0" rIns="0" bIns="0" rtlCol="0">
                          <a:prstTxWarp prst="textNoShape">
                            <a:avLst/>
                          </a:prstTxWarp>
                          <a:noAutofit/>
                        </wps:bodyPr>
                      </wps:wsp>
                      <wps:wsp>
                        <wps:cNvPr id="31" name="Graphic 31"/>
                        <wps:cNvSpPr/>
                        <wps:spPr>
                          <a:xfrm>
                            <a:off x="5577459" y="388620"/>
                            <a:ext cx="259079" cy="259079"/>
                          </a:xfrm>
                          <a:custGeom>
                            <a:avLst/>
                            <a:gdLst/>
                            <a:ahLst/>
                            <a:cxnLst/>
                            <a:rect l="l" t="t" r="r" b="b"/>
                            <a:pathLst>
                              <a:path w="259079" h="259079">
                                <a:moveTo>
                                  <a:pt x="129539" y="0"/>
                                </a:moveTo>
                                <a:lnTo>
                                  <a:pt x="79081" y="10185"/>
                                </a:lnTo>
                                <a:lnTo>
                                  <a:pt x="37909" y="37957"/>
                                </a:lnTo>
                                <a:lnTo>
                                  <a:pt x="10167" y="79134"/>
                                </a:lnTo>
                                <a:lnTo>
                                  <a:pt x="0" y="129540"/>
                                </a:lnTo>
                                <a:lnTo>
                                  <a:pt x="10167" y="179945"/>
                                </a:lnTo>
                                <a:lnTo>
                                  <a:pt x="37909" y="221122"/>
                                </a:lnTo>
                                <a:lnTo>
                                  <a:pt x="79081" y="248894"/>
                                </a:lnTo>
                                <a:lnTo>
                                  <a:pt x="129539" y="259080"/>
                                </a:lnTo>
                                <a:lnTo>
                                  <a:pt x="179945" y="248894"/>
                                </a:lnTo>
                                <a:lnTo>
                                  <a:pt x="221122" y="221122"/>
                                </a:lnTo>
                                <a:lnTo>
                                  <a:pt x="248894" y="179945"/>
                                </a:lnTo>
                                <a:lnTo>
                                  <a:pt x="259079" y="129540"/>
                                </a:lnTo>
                                <a:lnTo>
                                  <a:pt x="248894" y="79134"/>
                                </a:lnTo>
                                <a:lnTo>
                                  <a:pt x="221122" y="37957"/>
                                </a:lnTo>
                                <a:lnTo>
                                  <a:pt x="179945" y="10185"/>
                                </a:lnTo>
                                <a:lnTo>
                                  <a:pt x="129539" y="0"/>
                                </a:lnTo>
                                <a:close/>
                              </a:path>
                            </a:pathLst>
                          </a:custGeom>
                          <a:solidFill>
                            <a:srgbClr val="4471C4"/>
                          </a:solidFill>
                        </wps:spPr>
                        <wps:bodyPr wrap="square" lIns="0" tIns="0" rIns="0" bIns="0" rtlCol="0">
                          <a:prstTxWarp prst="textNoShape">
                            <a:avLst/>
                          </a:prstTxWarp>
                          <a:noAutofit/>
                        </wps:bodyPr>
                      </wps:wsp>
                      <wps:wsp>
                        <wps:cNvPr id="32" name="Graphic 32"/>
                        <wps:cNvSpPr/>
                        <wps:spPr>
                          <a:xfrm>
                            <a:off x="5577459" y="388620"/>
                            <a:ext cx="259079" cy="259079"/>
                          </a:xfrm>
                          <a:custGeom>
                            <a:avLst/>
                            <a:gdLst/>
                            <a:ahLst/>
                            <a:cxnLst/>
                            <a:rect l="l" t="t" r="r" b="b"/>
                            <a:pathLst>
                              <a:path w="259079" h="259079">
                                <a:moveTo>
                                  <a:pt x="0" y="129540"/>
                                </a:moveTo>
                                <a:lnTo>
                                  <a:pt x="10167" y="79134"/>
                                </a:lnTo>
                                <a:lnTo>
                                  <a:pt x="37909" y="37957"/>
                                </a:lnTo>
                                <a:lnTo>
                                  <a:pt x="79081" y="10185"/>
                                </a:lnTo>
                                <a:lnTo>
                                  <a:pt x="129539" y="0"/>
                                </a:lnTo>
                                <a:lnTo>
                                  <a:pt x="179945" y="10185"/>
                                </a:lnTo>
                                <a:lnTo>
                                  <a:pt x="221122" y="37957"/>
                                </a:lnTo>
                                <a:lnTo>
                                  <a:pt x="248894" y="79134"/>
                                </a:lnTo>
                                <a:lnTo>
                                  <a:pt x="259079" y="129540"/>
                                </a:lnTo>
                                <a:lnTo>
                                  <a:pt x="248894" y="179945"/>
                                </a:lnTo>
                                <a:lnTo>
                                  <a:pt x="221122" y="221122"/>
                                </a:lnTo>
                                <a:lnTo>
                                  <a:pt x="179945" y="248894"/>
                                </a:lnTo>
                                <a:lnTo>
                                  <a:pt x="129539" y="259080"/>
                                </a:lnTo>
                                <a:lnTo>
                                  <a:pt x="79081" y="248894"/>
                                </a:lnTo>
                                <a:lnTo>
                                  <a:pt x="37909" y="221122"/>
                                </a:lnTo>
                                <a:lnTo>
                                  <a:pt x="10167" y="179945"/>
                                </a:lnTo>
                                <a:lnTo>
                                  <a:pt x="0" y="129540"/>
                                </a:lnTo>
                                <a:close/>
                              </a:path>
                            </a:pathLst>
                          </a:custGeom>
                          <a:ln w="12700">
                            <a:solidFill>
                              <a:srgbClr val="FFFFFF"/>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63B70CD" id="Group 17" o:spid="_x0000_s1026" style="position:absolute;margin-left:64.05pt;margin-top:18.6pt;width:479.25pt;height:57.45pt;z-index:-251633664;mso-wrap-distance-left:0;mso-wrap-distance-right:0;mso-position-horizontal-relative:page;mso-width-relative:margin;mso-height-relative:margin" coordsize="68078,103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">
                <v:shape id="Graphic 18" o:spid="_x0000_s1027" style="position:absolute;width:68078;height:10363;visibility:visible;mso-wrap-style:square;v-text-anchor:top" coordsize="6807834,1036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" path="m6289675,r,259079l,259079,259079,518159,,777239r6289675,l6289675,1036319,6807834,518159,6289675,xe" fillcolor="#cfd4ea" stroked="f">
                  <v:path arrowok="t"/>
                </v:shape>
                <v:shape id="Graphic 19" o:spid="_x0000_s1028" style="position:absolute;left:2905;top:3886;width:2591;height:2590;visibility:visible;mso-wrap-style:square;v-text-anchor:top" coordsize="259079,259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" path="m129539,l79113,10185,37938,37957,10178,79134,,129540r10178,50405l37938,221122r41175,27772l129539,259080r50422,-10186l221137,221122r27762,-41177l259079,129540,248899,79134,221137,37957,179961,10185,129539,xe" fillcolor="#4471c4" stroked="f">
                  <v:path arrowok="t"/>
                </v:shape>
                <v:shape id="Graphic 20" o:spid="_x0000_s1029" style="position:absolute;left:2905;top:3886;width:2591;height:2590;visibility:visible;mso-wrap-style:square;v-text-anchor:top" coordsize="259079,259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" path="m,129540l10178,79134,37938,37957,79113,10185,129539,r50422,10185l221137,37957r27762,41177l259079,129540r-10180,50405l221137,221122r-41176,27772l129539,259080,79113,248894,37938,221122,10178,179945,,129540xe" filled="f" strokecolor="white" strokeweight="1pt">
                  <v:path arrowok="t"/>
                </v:shape>
                <v:shape id="Graphic 21" o:spid="_x0000_s1030" style="position:absolute;left:11717;top:3886;width:2590;height:2590;visibility:visible;mso-wrap-style:square;v-text-anchor:top" coordsize="259079,259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" path="m129539,l79134,10185,37957,37957,10185,79134,,129540r10185,50405l37957,221122r41177,27772l129539,259080r50406,-10186l221122,221122r27772,-41177l259079,129540,248894,79134,221122,37957,179945,10185,129539,xe" fillcolor="#4471c4" stroked="f">
                  <v:path arrowok="t"/>
                </v:shape>
                <v:shape id="Graphic 22" o:spid="_x0000_s1031" style="position:absolute;left:11717;top:3886;width:2590;height:2590;visibility:visible;mso-wrap-style:square;v-text-anchor:top" coordsize="259079,259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" path="m,129540l10185,79134,37957,37957,79134,10185,129539,r50406,10185l221122,37957r27772,41177l259079,129540r-10185,50405l221122,221122r-41177,27772l129539,259080,79134,248894,37957,221122,10185,179945,,129540xe" filled="f" strokecolor="white" strokeweight=".35275mm">
                  <v:path arrowok="t"/>
                </v:shape>
                <v:shape id="Graphic 23" o:spid="_x0000_s1032" style="position:absolute;left:20528;top:3886;width:2591;height:2590;visibility:visible;mso-wrap-style:square;v-text-anchor:top" coordsize="259079,259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" path="m129539,l79134,10185,37957,37957,10185,79134,,129540r10185,50405l37957,221122r41177,27772l129539,259080r50406,-10186l221122,221122r27772,-41177l259079,129540,248894,79134,221122,37957,179945,10185,129539,xe" fillcolor="#4471c4" stroked="f">
                  <v:path arrowok="t"/>
                </v:shape>
                <v:shape id="Graphic 24" o:spid="_x0000_s1033" style="position:absolute;left:20528;top:3886;width:2591;height:2590;visibility:visible;mso-wrap-style:square;v-text-anchor:top" coordsize="259079,259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" path="m,129540l10185,79134,37957,37957,79134,10185,129539,r50406,10185l221122,37957r27772,41177l259079,129540r-10185,50405l221122,221122r-41177,27772l129539,259080,79134,248894,37957,221122,10185,179945,,129540xe" filled="f" strokecolor="white" strokeweight="1pt">
                  <v:path arrowok="t"/>
                </v:shape>
                <v:shape id="Graphic 25" o:spid="_x0000_s1034" style="position:absolute;left:29339;top:3886;width:2591;height:2590;visibility:visible;mso-wrap-style:square;v-text-anchor:top" coordsize="259079,259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" path="m129539,l79134,10185,37957,37957,10185,79134,,129540r10185,50405l37957,221122r41177,27772l129539,259080r50459,-10186l221170,221122r27742,-41177l259079,129540,248912,79134,221170,37957,179998,10185,129539,xe" fillcolor="#4471c4" stroked="f">
                  <v:path arrowok="t"/>
                </v:shape>
                <v:shape id="Graphic 26" o:spid="_x0000_s1035" style="position:absolute;left:29339;top:3886;width:2591;height:2590;visibility:visible;mso-wrap-style:square;v-text-anchor:top" coordsize="259079,259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" path="m,129540l10185,79134,37957,37957,79134,10185,129539,r50459,10185l221170,37957r27742,41177l259079,129540r-10167,50405l221170,221122r-41172,27772l129539,259080,79134,248894,37957,221122,10185,179945,,129540xe" filled="f" strokecolor="white" strokeweight="1pt">
                  <v:path arrowok="t"/>
                </v:shape>
                <v:shape id="Graphic 27" o:spid="_x0000_s1036" style="position:absolute;left:38150;top:3886;width:2591;height:2590;visibility:visible;mso-wrap-style:square;v-text-anchor:top" coordsize="259079,259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" path="m129539,l79134,10185,37957,37957,10185,79134,,129540r10185,50405l37957,221122r41177,27772l129539,259080r50459,-10186l221170,221122r27742,-41177l259079,129540,248912,79134,221170,37957,179998,10185,129539,xe" fillcolor="#4471c4" stroked="f">
                  <v:path arrowok="t"/>
                </v:shape>
                <v:shape id="Graphic 28" o:spid="_x0000_s1037" style="position:absolute;left:38150;top:3886;width:2591;height:2590;visibility:visible;mso-wrap-style:square;v-text-anchor:top" coordsize="259079,259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" path="m,129540l10185,79134,37957,37957,79134,10185,129539,r50459,10185l221170,37957r27742,41177l259079,129540r-10167,50405l221170,221122r-41172,27772l129539,259080,79134,248894,37957,221122,10185,179945,,129540xe" filled="f" strokecolor="white" strokeweight="1pt">
                  <v:path arrowok="t"/>
                </v:shape>
                <v:shape id="Graphic 29" o:spid="_x0000_s1038" style="position:absolute;left:46962;top:3886;width:2590;height:2590;visibility:visible;mso-wrap-style:square;v-text-anchor:top" coordsize="259079,259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" path="m129539,l79134,10185,37957,37957,10185,79134,,129540r10185,50405l37957,221122r41177,27772l129539,259080r50459,-10186l221170,221122r27742,-41177l259079,129540,248912,79134,221170,37957,179998,10185,129539,xe" fillcolor="#4471c4" stroked="f">
                  <v:path arrowok="t"/>
                </v:shape>
                <v:shape id="Graphic 30" o:spid="_x0000_s1039" style="position:absolute;left:46962;top:3886;width:2590;height:2590;visibility:visible;mso-wrap-style:square;v-text-anchor:top" coordsize="259079,259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" path="m,129540l10185,79134,37957,37957,79134,10185,129539,r50459,10185l221170,37957r27742,41177l259079,129540r-10167,50405l221170,221122r-41172,27772l129539,259080,79134,248894,37957,221122,10185,179945,,129540xe" filled="f" strokecolor="white" strokeweight="1pt">
                  <v:path arrowok="t"/>
                </v:shape>
                <v:shape id="Graphic 31" o:spid="_x0000_s1040" style="position:absolute;left:55774;top:3886;width:2591;height:2590;visibility:visible;mso-wrap-style:square;v-text-anchor:top" coordsize="259079,259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" path="m129539,l79081,10185,37909,37957,10167,79134,,129540r10167,50405l37909,221122r41172,27772l129539,259080r50406,-10186l221122,221122r27772,-41177l259079,129540,248894,79134,221122,37957,179945,10185,129539,xe" fillcolor="#4471c4" stroked="f">
                  <v:path arrowok="t"/>
                </v:shape>
                <v:shape id="Graphic 32" o:spid="_x0000_s1041" style="position:absolute;left:55774;top:3886;width:2591;height:2590;visibility:visible;mso-wrap-style:square;v-text-anchor:top" coordsize="259079,259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" path="m,129540l10167,79134,37909,37957,79081,10185,129539,r50406,10185l221122,37957r27772,41177l259079,129540r-10185,50405l221122,221122r-41177,27772l129539,259080,79081,248894,37909,221122,10167,179945,,129540xe" filled="f" strokecolor="white" strokeweight="1pt">
                  <v:path arrowok="t"/>
                </v:shape>
                <w10:wrap anchorx="page"/>
              </v:group>
            </w:pict>
          </mc:Fallback>
        </mc:AlternateContent>
      </w:r>
    </w:p>
    <w:p w14:paraId="6F9DBD76" w14:textId="5ACC992C" w:rsidR="00E34502" w:rsidRPr="00A24900" w:rsidRDefault="00702CA7" w:rsidP="007A771A">
      <w:pPr>
        <w:jc w:val="both"/>
        <w:rPr>
          <w:rFonts w:cstheme="majorBidi"/>
          <w:szCs w:val="24"/>
        </w:rPr>
      </w:pPr>
      <w:r w:rsidRPr="00A24900">
        <w:rPr>
          <w:rFonts w:cstheme="majorBidi"/>
          <w:b/>
          <w:noProof/>
          <w:szCs w:val="24"/>
          <w:lang w:eastAsia="fr-FR"/>
        </w:rPr>
        <mc:AlternateContent>
          <mc:Choice Requires="wps">
            <w:drawing>
              <wp:anchor distT="0" distB="0" distL="114300" distR="114300" simplePos="0" relativeHeight="251688960" behindDoc="0" locked="0" layoutInCell="1" allowOverlap="1" wp14:anchorId="3C661143" wp14:editId="63EF2DDA">
                <wp:simplePos x="0" y="0"/>
                <wp:positionH relativeFrom="column">
                  <wp:posOffset>3474085</wp:posOffset>
                </wp:positionH>
                <wp:positionV relativeFrom="paragraph">
                  <wp:posOffset>465455</wp:posOffset>
                </wp:positionV>
                <wp:extent cx="1849120" cy="654685"/>
                <wp:effectExtent l="0" t="0" r="0" b="0"/>
                <wp:wrapNone/>
                <wp:docPr id="1229938734" name="Zone de texte 6"/>
                <wp:cNvGraphicFramePr/>
                <a:graphic xmlns:a="http://schemas.openxmlformats.org/drawingml/2006/main">
                  <a:graphicData uri="http://schemas.microsoft.com/office/word/2010/wordprocessingShape">
                    <wps:wsp>
                      <wps:cNvSpPr txBox="1"/>
                      <wps:spPr>
                        <a:xfrm>
                          <a:off x="0" y="0"/>
                          <a:ext cx="1849120" cy="654685"/>
                        </a:xfrm>
                        <a:prstGeom prst="rect">
                          <a:avLst/>
                        </a:prstGeom>
                        <a:solidFill>
                          <a:schemeClr val="lt1"/>
                        </a:solidFill>
                        <a:ln w="6350">
                          <a:noFill/>
                        </a:ln>
                      </wps:spPr>
                      <wps:txbx>
                        <w:txbxContent>
                          <w:p w14:paraId="11A54B24" w14:textId="77777777" w:rsidR="00E34502" w:rsidRPr="00790C2D" w:rsidRDefault="00E34502" w:rsidP="00E34502">
                            <w:pPr>
                              <w:spacing w:before="64" w:line="208" w:lineRule="exact"/>
                              <w:ind w:left="1643"/>
                              <w:rPr>
                                <w:rFonts w:cstheme="majorBidi"/>
                                <w:b/>
                                <w:sz w:val="18"/>
                              </w:rPr>
                            </w:pPr>
                            <w:r w:rsidRPr="00790C2D">
                              <w:rPr>
                                <w:rFonts w:cstheme="majorBidi"/>
                                <w:b/>
                                <w:sz w:val="18"/>
                              </w:rPr>
                              <w:t>2008</w:t>
                            </w:r>
                            <w:r w:rsidRPr="00790C2D">
                              <w:rPr>
                                <w:rFonts w:cstheme="majorBidi"/>
                                <w:b/>
                                <w:spacing w:val="-2"/>
                                <w:sz w:val="18"/>
                              </w:rPr>
                              <w:t xml:space="preserve"> </w:t>
                            </w:r>
                            <w:r w:rsidRPr="00790C2D">
                              <w:rPr>
                                <w:rFonts w:cstheme="majorBidi"/>
                                <w:b/>
                                <w:sz w:val="18"/>
                              </w:rPr>
                              <w:t>-2012</w:t>
                            </w:r>
                            <w:r w:rsidRPr="00790C2D">
                              <w:rPr>
                                <w:rFonts w:cstheme="majorBidi"/>
                                <w:b/>
                                <w:spacing w:val="-1"/>
                                <w:sz w:val="18"/>
                              </w:rPr>
                              <w:t xml:space="preserve"> </w:t>
                            </w:r>
                            <w:r w:rsidRPr="00790C2D">
                              <w:rPr>
                                <w:rFonts w:cstheme="majorBidi"/>
                                <w:b/>
                                <w:spacing w:val="-10"/>
                                <w:sz w:val="18"/>
                              </w:rPr>
                              <w:t>:</w:t>
                            </w:r>
                          </w:p>
                          <w:p w14:paraId="0D405323" w14:textId="77777777" w:rsidR="00E34502" w:rsidRPr="00790C2D" w:rsidRDefault="00E34502" w:rsidP="00E34502">
                            <w:pPr>
                              <w:spacing w:line="208" w:lineRule="exact"/>
                              <w:ind w:left="1733"/>
                              <w:rPr>
                                <w:rFonts w:cstheme="majorBidi"/>
                                <w:b/>
                                <w:sz w:val="18"/>
                              </w:rPr>
                            </w:pPr>
                            <w:r w:rsidRPr="00790C2D">
                              <w:rPr>
                                <w:rFonts w:cstheme="majorBidi"/>
                                <w:b/>
                                <w:spacing w:val="-2"/>
                                <w:sz w:val="18"/>
                              </w:rPr>
                              <w:t>Challenge</w:t>
                            </w:r>
                          </w:p>
                          <w:p w14:paraId="77C21BE3" w14:textId="77777777" w:rsidR="00E34502" w:rsidRPr="00790C2D" w:rsidRDefault="00E34502" w:rsidP="00E34502">
                            <w:pPr>
                              <w:rPr>
                                <w:rFonts w:cstheme="majorBidi"/>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C661143" id="Zone de texte 6" o:spid="_x0000_s1039" type="#_x0000_t202" style="position:absolute;left:0;text-align:left;margin-left:273.55pt;margin-top:36.65pt;width:145.6pt;height:51.55pt;z-index:251688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" fillcolor="white [3201]" stroked="f" strokeweight=".5pt">
                <v:textbox>
                  <w:txbxContent>
                    <w:p w14:paraId="11A54B24" w14:textId="77777777" w:rsidR="00E34502" w:rsidRPr="00790C2D" w:rsidRDefault="00E34502" w:rsidP="00E34502">
                      <w:pPr>
                        <w:spacing w:before="64" w:line="208" w:lineRule="exact"/>
                        <w:ind w:left="1643"/>
                        <w:rPr>
                          <w:rFonts w:cstheme="majorBidi"/>
                          <w:b/>
                          <w:sz w:val="18"/>
                        </w:rPr>
                      </w:pPr>
                      <w:r w:rsidRPr="00790C2D">
                        <w:rPr>
                          <w:rFonts w:cstheme="majorBidi"/>
                          <w:b/>
                          <w:sz w:val="18"/>
                        </w:rPr>
                        <w:t>2008</w:t>
                      </w:r>
                      <w:r w:rsidRPr="00790C2D">
                        <w:rPr>
                          <w:rFonts w:cstheme="majorBidi"/>
                          <w:b/>
                          <w:spacing w:val="-2"/>
                          <w:sz w:val="18"/>
                        </w:rPr>
                        <w:t xml:space="preserve"> </w:t>
                      </w:r>
                      <w:r w:rsidRPr="00790C2D">
                        <w:rPr>
                          <w:rFonts w:cstheme="majorBidi"/>
                          <w:b/>
                          <w:sz w:val="18"/>
                        </w:rPr>
                        <w:t>-2012</w:t>
                      </w:r>
                      <w:r w:rsidRPr="00790C2D">
                        <w:rPr>
                          <w:rFonts w:cstheme="majorBidi"/>
                          <w:b/>
                          <w:spacing w:val="-1"/>
                          <w:sz w:val="18"/>
                        </w:rPr>
                        <w:t xml:space="preserve"> </w:t>
                      </w:r>
                      <w:r w:rsidRPr="00790C2D">
                        <w:rPr>
                          <w:rFonts w:cstheme="majorBidi"/>
                          <w:b/>
                          <w:spacing w:val="-10"/>
                          <w:sz w:val="18"/>
                        </w:rPr>
                        <w:t>:</w:t>
                      </w:r>
                    </w:p>
                    <w:p w14:paraId="0D405323" w14:textId="77777777" w:rsidR="00E34502" w:rsidRPr="00790C2D" w:rsidRDefault="00E34502" w:rsidP="00E34502">
                      <w:pPr>
                        <w:spacing w:line="208" w:lineRule="exact"/>
                        <w:ind w:left="1733"/>
                        <w:rPr>
                          <w:rFonts w:cstheme="majorBidi"/>
                          <w:b/>
                          <w:sz w:val="18"/>
                        </w:rPr>
                      </w:pPr>
                      <w:r w:rsidRPr="00790C2D">
                        <w:rPr>
                          <w:rFonts w:cstheme="majorBidi"/>
                          <w:b/>
                          <w:spacing w:val="-2"/>
                          <w:sz w:val="18"/>
                        </w:rPr>
                        <w:t>Challenge</w:t>
                      </w:r>
                    </w:p>
                    <w:p w14:paraId="77C21BE3" w14:textId="77777777" w:rsidR="00E34502" w:rsidRPr="00790C2D" w:rsidRDefault="00E34502" w:rsidP="00E34502">
                      <w:pPr>
                        <w:rPr>
                          <w:rFonts w:cstheme="majorBidi"/>
                        </w:rPr>
                      </w:pPr>
                    </w:p>
                  </w:txbxContent>
                </v:textbox>
              </v:shape>
            </w:pict>
          </mc:Fallback>
        </mc:AlternateContent>
      </w:r>
      <w:r w:rsidRPr="00A24900">
        <w:rPr>
          <w:rFonts w:cstheme="majorBidi"/>
          <w:b/>
          <w:noProof/>
          <w:szCs w:val="24"/>
          <w:lang w:eastAsia="fr-FR"/>
        </w:rPr>
        <mc:AlternateContent>
          <mc:Choice Requires="wps">
            <w:drawing>
              <wp:anchor distT="0" distB="0" distL="114300" distR="114300" simplePos="0" relativeHeight="251684864" behindDoc="0" locked="0" layoutInCell="1" allowOverlap="1" wp14:anchorId="06E5A824" wp14:editId="7D3BB701">
                <wp:simplePos x="0" y="0"/>
                <wp:positionH relativeFrom="column">
                  <wp:posOffset>-662940</wp:posOffset>
                </wp:positionH>
                <wp:positionV relativeFrom="paragraph">
                  <wp:posOffset>501650</wp:posOffset>
                </wp:positionV>
                <wp:extent cx="2320120" cy="702310"/>
                <wp:effectExtent l="0" t="0" r="4445" b="2540"/>
                <wp:wrapNone/>
                <wp:docPr id="380247306" name="Zone de texte 2"/>
                <wp:cNvGraphicFramePr/>
                <a:graphic xmlns:a="http://schemas.openxmlformats.org/drawingml/2006/main">
                  <a:graphicData uri="http://schemas.microsoft.com/office/word/2010/wordprocessingShape">
                    <wps:wsp>
                      <wps:cNvSpPr txBox="1"/>
                      <wps:spPr>
                        <a:xfrm>
                          <a:off x="0" y="0"/>
                          <a:ext cx="2320120" cy="702310"/>
                        </a:xfrm>
                        <a:prstGeom prst="rect">
                          <a:avLst/>
                        </a:prstGeom>
                        <a:solidFill>
                          <a:schemeClr val="lt1"/>
                        </a:solidFill>
                        <a:ln w="6350">
                          <a:noFill/>
                        </a:ln>
                      </wps:spPr>
                      <wps:txbx>
                        <w:txbxContent>
                          <w:p w14:paraId="3616A854" w14:textId="77777777" w:rsidR="00E34502" w:rsidRPr="00790C2D" w:rsidRDefault="00E34502" w:rsidP="00E34502">
                            <w:pPr>
                              <w:spacing w:before="64" w:line="208" w:lineRule="exact"/>
                              <w:ind w:left="1607"/>
                              <w:jc w:val="center"/>
                              <w:rPr>
                                <w:rFonts w:cstheme="majorBidi"/>
                                <w:b/>
                                <w:sz w:val="18"/>
                              </w:rPr>
                            </w:pPr>
                            <w:bookmarkStart w:id="680" w:name="_Hlk229562160"/>
                            <w:r w:rsidRPr="00790C2D">
                              <w:rPr>
                                <w:rFonts w:cstheme="majorBidi"/>
                                <w:b/>
                                <w:sz w:val="18"/>
                              </w:rPr>
                              <w:t>1946-1972</w:t>
                            </w:r>
                            <w:r w:rsidRPr="00790C2D">
                              <w:rPr>
                                <w:rFonts w:cstheme="majorBidi"/>
                                <w:b/>
                                <w:spacing w:val="-4"/>
                                <w:sz w:val="18"/>
                              </w:rPr>
                              <w:t xml:space="preserve"> </w:t>
                            </w:r>
                            <w:r w:rsidRPr="00790C2D">
                              <w:rPr>
                                <w:rFonts w:cstheme="majorBidi"/>
                                <w:b/>
                                <w:spacing w:val="-10"/>
                                <w:sz w:val="18"/>
                              </w:rPr>
                              <w:t>:</w:t>
                            </w:r>
                          </w:p>
                          <w:p w14:paraId="1E447955" w14:textId="77777777" w:rsidR="00E34502" w:rsidRPr="00790C2D" w:rsidRDefault="00E34502" w:rsidP="00E34502">
                            <w:pPr>
                              <w:spacing w:before="5" w:line="216" w:lineRule="auto"/>
                              <w:ind w:left="1643" w:right="38" w:firstLine="2"/>
                              <w:jc w:val="center"/>
                              <w:rPr>
                                <w:rFonts w:cstheme="majorBidi"/>
                                <w:b/>
                                <w:sz w:val="18"/>
                              </w:rPr>
                            </w:pPr>
                            <w:r w:rsidRPr="00790C2D">
                              <w:rPr>
                                <w:rFonts w:cstheme="majorBidi"/>
                                <w:b/>
                                <w:spacing w:val="-2"/>
                                <w:sz w:val="18"/>
                              </w:rPr>
                              <w:t>Post-war</w:t>
                            </w:r>
                            <w:r w:rsidRPr="00790C2D">
                              <w:rPr>
                                <w:rFonts w:cstheme="majorBidi"/>
                                <w:b/>
                                <w:sz w:val="18"/>
                              </w:rPr>
                              <w:t xml:space="preserve"> </w:t>
                            </w:r>
                            <w:r w:rsidRPr="00790C2D">
                              <w:rPr>
                                <w:rFonts w:cstheme="majorBidi"/>
                                <w:b/>
                                <w:spacing w:val="-2"/>
                                <w:sz w:val="18"/>
                              </w:rPr>
                              <w:t>reconstruction</w:t>
                            </w:r>
                          </w:p>
                          <w:bookmarkEnd w:id="680"/>
                          <w:p w14:paraId="43EF6B0D" w14:textId="77777777" w:rsidR="00E34502" w:rsidRPr="00790C2D" w:rsidRDefault="00E34502" w:rsidP="00E34502">
                            <w:pPr>
                              <w:rPr>
                                <w:rFonts w:cstheme="majorBidi"/>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6E5A824" id="_x0000_s1040" type="#_x0000_t202" style="position:absolute;left:0;text-align:left;margin-left:-52.2pt;margin-top:39.5pt;width:182.7pt;height:55.3pt;z-index:251684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" fillcolor="white [3201]" stroked="f" strokeweight=".5pt">
                <v:textbox>
                  <w:txbxContent>
                    <w:p w14:paraId="3616A854" w14:textId="77777777" w:rsidR="00E34502" w:rsidRPr="00790C2D" w:rsidRDefault="00E34502" w:rsidP="00E34502">
                      <w:pPr>
                        <w:spacing w:before="64" w:line="208" w:lineRule="exact"/>
                        <w:ind w:left="1607"/>
                        <w:jc w:val="center"/>
                        <w:rPr>
                          <w:rFonts w:cstheme="majorBidi"/>
                          <w:b/>
                          <w:sz w:val="18"/>
                        </w:rPr>
                      </w:pPr>
                      <w:bookmarkStart w:id="681" w:name="_Hlk229562160"/>
                      <w:r w:rsidRPr="00790C2D">
                        <w:rPr>
                          <w:rFonts w:cstheme="majorBidi"/>
                          <w:b/>
                          <w:sz w:val="18"/>
                        </w:rPr>
                        <w:t>1946-1972</w:t>
                      </w:r>
                      <w:r w:rsidRPr="00790C2D">
                        <w:rPr>
                          <w:rFonts w:cstheme="majorBidi"/>
                          <w:b/>
                          <w:spacing w:val="-4"/>
                          <w:sz w:val="18"/>
                        </w:rPr>
                        <w:t xml:space="preserve"> </w:t>
                      </w:r>
                      <w:r w:rsidRPr="00790C2D">
                        <w:rPr>
                          <w:rFonts w:cstheme="majorBidi"/>
                          <w:b/>
                          <w:spacing w:val="-10"/>
                          <w:sz w:val="18"/>
                        </w:rPr>
                        <w:t>:</w:t>
                      </w:r>
                    </w:p>
                    <w:p w14:paraId="1E447955" w14:textId="77777777" w:rsidR="00E34502" w:rsidRPr="00790C2D" w:rsidRDefault="00E34502" w:rsidP="00E34502">
                      <w:pPr>
                        <w:spacing w:before="5" w:line="216" w:lineRule="auto"/>
                        <w:ind w:left="1643" w:right="38" w:firstLine="2"/>
                        <w:jc w:val="center"/>
                        <w:rPr>
                          <w:rFonts w:cstheme="majorBidi"/>
                          <w:b/>
                          <w:sz w:val="18"/>
                        </w:rPr>
                      </w:pPr>
                      <w:r w:rsidRPr="00790C2D">
                        <w:rPr>
                          <w:rFonts w:cstheme="majorBidi"/>
                          <w:b/>
                          <w:spacing w:val="-2"/>
                          <w:sz w:val="18"/>
                        </w:rPr>
                        <w:t>Post-war</w:t>
                      </w:r>
                      <w:r w:rsidRPr="00790C2D">
                        <w:rPr>
                          <w:rFonts w:cstheme="majorBidi"/>
                          <w:b/>
                          <w:sz w:val="18"/>
                        </w:rPr>
                        <w:t xml:space="preserve"> </w:t>
                      </w:r>
                      <w:r w:rsidRPr="00790C2D">
                        <w:rPr>
                          <w:rFonts w:cstheme="majorBidi"/>
                          <w:b/>
                          <w:spacing w:val="-2"/>
                          <w:sz w:val="18"/>
                        </w:rPr>
                        <w:t>reconstruction</w:t>
                      </w:r>
                    </w:p>
                    <w:bookmarkEnd w:id="681"/>
                    <w:p w14:paraId="43EF6B0D" w14:textId="77777777" w:rsidR="00E34502" w:rsidRPr="00790C2D" w:rsidRDefault="00E34502" w:rsidP="00E34502">
                      <w:pPr>
                        <w:rPr>
                          <w:rFonts w:cstheme="majorBidi"/>
                        </w:rPr>
                      </w:pPr>
                    </w:p>
                  </w:txbxContent>
                </v:textbox>
              </v:shape>
            </w:pict>
          </mc:Fallback>
        </mc:AlternateContent>
      </w:r>
    </w:p>
    <w:p w14:paraId="117A5AD9" w14:textId="761D16EE" w:rsidR="00E34502" w:rsidRPr="00A24900" w:rsidRDefault="002D782B" w:rsidP="007A771A">
      <w:pPr>
        <w:jc w:val="both"/>
        <w:rPr>
          <w:rFonts w:cstheme="majorBidi"/>
          <w:szCs w:val="24"/>
        </w:rPr>
      </w:pPr>
      <w:r w:rsidRPr="00A24900">
        <w:rPr>
          <w:rFonts w:cstheme="majorBidi"/>
          <w:b/>
          <w:noProof/>
          <w:szCs w:val="24"/>
          <w:lang w:eastAsia="fr-FR"/>
        </w:rPr>
        <mc:AlternateContent>
          <mc:Choice Requires="wps">
            <w:drawing>
              <wp:anchor distT="0" distB="0" distL="114300" distR="114300" simplePos="0" relativeHeight="251686912" behindDoc="0" locked="0" layoutInCell="1" allowOverlap="1" wp14:anchorId="5F2100A1" wp14:editId="6F3615D1">
                <wp:simplePos x="0" y="0"/>
                <wp:positionH relativeFrom="column">
                  <wp:posOffset>1465045</wp:posOffset>
                </wp:positionH>
                <wp:positionV relativeFrom="paragraph">
                  <wp:posOffset>54610</wp:posOffset>
                </wp:positionV>
                <wp:extent cx="1876425" cy="702310"/>
                <wp:effectExtent l="0" t="0" r="9525" b="2540"/>
                <wp:wrapNone/>
                <wp:docPr id="768526767" name="Zone de texte 4"/>
                <wp:cNvGraphicFramePr/>
                <a:graphic xmlns:a="http://schemas.openxmlformats.org/drawingml/2006/main">
                  <a:graphicData uri="http://schemas.microsoft.com/office/word/2010/wordprocessingShape">
                    <wps:wsp>
                      <wps:cNvSpPr txBox="1"/>
                      <wps:spPr>
                        <a:xfrm>
                          <a:off x="0" y="0"/>
                          <a:ext cx="1876425" cy="702310"/>
                        </a:xfrm>
                        <a:prstGeom prst="rect">
                          <a:avLst/>
                        </a:prstGeom>
                        <a:solidFill>
                          <a:schemeClr val="lt1"/>
                        </a:solidFill>
                        <a:ln w="6350">
                          <a:noFill/>
                        </a:ln>
                      </wps:spPr>
                      <wps:txbx>
                        <w:txbxContent>
                          <w:p w14:paraId="0273BC6D" w14:textId="77777777" w:rsidR="00E34502" w:rsidRPr="00790C2D" w:rsidRDefault="00E34502" w:rsidP="00E34502">
                            <w:pPr>
                              <w:spacing w:before="64" w:line="208" w:lineRule="exact"/>
                              <w:ind w:left="1643"/>
                              <w:rPr>
                                <w:rFonts w:cstheme="majorBidi"/>
                                <w:b/>
                                <w:sz w:val="18"/>
                              </w:rPr>
                            </w:pPr>
                            <w:r w:rsidRPr="00790C2D">
                              <w:rPr>
                                <w:rFonts w:cstheme="majorBidi"/>
                                <w:b/>
                                <w:sz w:val="18"/>
                              </w:rPr>
                              <w:t>1997-2002</w:t>
                            </w:r>
                            <w:r w:rsidRPr="00790C2D">
                              <w:rPr>
                                <w:rFonts w:cstheme="majorBidi"/>
                                <w:b/>
                                <w:spacing w:val="-4"/>
                                <w:sz w:val="18"/>
                              </w:rPr>
                              <w:t xml:space="preserve"> </w:t>
                            </w:r>
                            <w:r w:rsidRPr="00790C2D">
                              <w:rPr>
                                <w:rFonts w:cstheme="majorBidi"/>
                                <w:b/>
                                <w:spacing w:val="-10"/>
                                <w:sz w:val="18"/>
                              </w:rPr>
                              <w:t>:</w:t>
                            </w:r>
                          </w:p>
                          <w:p w14:paraId="2D105C1E" w14:textId="77777777" w:rsidR="00E34502" w:rsidRPr="00790C2D" w:rsidRDefault="00E34502" w:rsidP="00E34502">
                            <w:pPr>
                              <w:spacing w:before="5" w:line="216" w:lineRule="auto"/>
                              <w:ind w:left="1765" w:right="57" w:hanging="106"/>
                              <w:rPr>
                                <w:rFonts w:cstheme="majorBidi"/>
                                <w:b/>
                                <w:sz w:val="18"/>
                              </w:rPr>
                            </w:pPr>
                            <w:r w:rsidRPr="00790C2D">
                              <w:rPr>
                                <w:rFonts w:cstheme="majorBidi"/>
                                <w:b/>
                                <w:spacing w:val="-2"/>
                                <w:sz w:val="18"/>
                              </w:rPr>
                              <w:t>Substantial</w:t>
                            </w:r>
                            <w:r w:rsidRPr="00790C2D">
                              <w:rPr>
                                <w:rFonts w:cstheme="majorBidi"/>
                                <w:b/>
                                <w:sz w:val="18"/>
                              </w:rPr>
                              <w:t xml:space="preserve"> </w:t>
                            </w:r>
                            <w:r w:rsidRPr="00790C2D">
                              <w:rPr>
                                <w:rFonts w:cstheme="majorBidi"/>
                                <w:b/>
                                <w:spacing w:val="-2"/>
                                <w:sz w:val="18"/>
                              </w:rPr>
                              <w:t>shakeup</w:t>
                            </w:r>
                          </w:p>
                          <w:p w14:paraId="67AABF6B" w14:textId="77777777" w:rsidR="00E34502" w:rsidRPr="00790C2D" w:rsidRDefault="00E34502" w:rsidP="00E34502">
                            <w:pPr>
                              <w:rPr>
                                <w:rFonts w:cstheme="majorBidi"/>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F2100A1" id="_x0000_s1041" type="#_x0000_t202" style="position:absolute;left:0;text-align:left;margin-left:115.35pt;margin-top:4.3pt;width:147.75pt;height:55.3pt;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" fillcolor="white [3201]" stroked="f" strokeweight=".5pt">
                <v:textbox>
                  <w:txbxContent>
                    <w:p w14:paraId="0273BC6D" w14:textId="77777777" w:rsidR="00E34502" w:rsidRPr="00790C2D" w:rsidRDefault="00E34502" w:rsidP="00E34502">
                      <w:pPr>
                        <w:spacing w:before="64" w:line="208" w:lineRule="exact"/>
                        <w:ind w:left="1643"/>
                        <w:rPr>
                          <w:rFonts w:cstheme="majorBidi"/>
                          <w:b/>
                          <w:sz w:val="18"/>
                        </w:rPr>
                      </w:pPr>
                      <w:r w:rsidRPr="00790C2D">
                        <w:rPr>
                          <w:rFonts w:cstheme="majorBidi"/>
                          <w:b/>
                          <w:sz w:val="18"/>
                        </w:rPr>
                        <w:t>1997-2002</w:t>
                      </w:r>
                      <w:r w:rsidRPr="00790C2D">
                        <w:rPr>
                          <w:rFonts w:cstheme="majorBidi"/>
                          <w:b/>
                          <w:spacing w:val="-4"/>
                          <w:sz w:val="18"/>
                        </w:rPr>
                        <w:t xml:space="preserve"> </w:t>
                      </w:r>
                      <w:r w:rsidRPr="00790C2D">
                        <w:rPr>
                          <w:rFonts w:cstheme="majorBidi"/>
                          <w:b/>
                          <w:spacing w:val="-10"/>
                          <w:sz w:val="18"/>
                        </w:rPr>
                        <w:t>:</w:t>
                      </w:r>
                    </w:p>
                    <w:p w14:paraId="2D105C1E" w14:textId="77777777" w:rsidR="00E34502" w:rsidRPr="00790C2D" w:rsidRDefault="00E34502" w:rsidP="00E34502">
                      <w:pPr>
                        <w:spacing w:before="5" w:line="216" w:lineRule="auto"/>
                        <w:ind w:left="1765" w:right="57" w:hanging="106"/>
                        <w:rPr>
                          <w:rFonts w:cstheme="majorBidi"/>
                          <w:b/>
                          <w:sz w:val="18"/>
                        </w:rPr>
                      </w:pPr>
                      <w:r w:rsidRPr="00790C2D">
                        <w:rPr>
                          <w:rFonts w:cstheme="majorBidi"/>
                          <w:b/>
                          <w:spacing w:val="-2"/>
                          <w:sz w:val="18"/>
                        </w:rPr>
                        <w:t>Substantial</w:t>
                      </w:r>
                      <w:r w:rsidRPr="00790C2D">
                        <w:rPr>
                          <w:rFonts w:cstheme="majorBidi"/>
                          <w:b/>
                          <w:sz w:val="18"/>
                        </w:rPr>
                        <w:t xml:space="preserve"> </w:t>
                      </w:r>
                      <w:r w:rsidRPr="00790C2D">
                        <w:rPr>
                          <w:rFonts w:cstheme="majorBidi"/>
                          <w:b/>
                          <w:spacing w:val="-2"/>
                          <w:sz w:val="18"/>
                        </w:rPr>
                        <w:t>shakeup</w:t>
                      </w:r>
                    </w:p>
                    <w:p w14:paraId="67AABF6B" w14:textId="77777777" w:rsidR="00E34502" w:rsidRPr="00790C2D" w:rsidRDefault="00E34502" w:rsidP="00E34502">
                      <w:pPr>
                        <w:rPr>
                          <w:rFonts w:cstheme="majorBidi"/>
                        </w:rPr>
                      </w:pPr>
                    </w:p>
                  </w:txbxContent>
                </v:textbox>
              </v:shape>
            </w:pict>
          </mc:Fallback>
        </mc:AlternateContent>
      </w:r>
    </w:p>
    <w:p w14:paraId="288A009E" w14:textId="61FB68FC" w:rsidR="00A60917" w:rsidRPr="00A24900" w:rsidRDefault="00A60917" w:rsidP="007A771A">
      <w:pPr>
        <w:ind w:right="133"/>
        <w:rPr>
          <w:rFonts w:cstheme="majorBidi"/>
          <w:szCs w:val="24"/>
        </w:rPr>
      </w:pPr>
    </w:p>
    <w:p w14:paraId="4611F009" w14:textId="09A450A4" w:rsidR="00E34502" w:rsidRPr="00D30D18" w:rsidRDefault="00D30D18" w:rsidP="007A771A">
      <w:pPr>
        <w:ind w:right="133"/>
        <w:jc w:val="center"/>
        <w:rPr>
          <w:rFonts w:cstheme="majorBidi"/>
          <w:bCs/>
          <w:i/>
          <w:iCs/>
          <w:szCs w:val="24"/>
        </w:rPr>
      </w:pPr>
      <w:r>
        <w:rPr>
          <w:noProof/>
        </w:rPr>
        <mc:AlternateContent>
          <mc:Choice Requires="wps">
            <w:drawing>
              <wp:anchor distT="0" distB="0" distL="114300" distR="114300" simplePos="0" relativeHeight="251705344" behindDoc="0" locked="0" layoutInCell="1" allowOverlap="1" wp14:anchorId="54CCE3F9" wp14:editId="50AA4BFA">
                <wp:simplePos x="0" y="0"/>
                <wp:positionH relativeFrom="column">
                  <wp:posOffset>1120671</wp:posOffset>
                </wp:positionH>
                <wp:positionV relativeFrom="paragraph">
                  <wp:posOffset>340005</wp:posOffset>
                </wp:positionV>
                <wp:extent cx="3178810" cy="457200"/>
                <wp:effectExtent l="0" t="0" r="2540" b="0"/>
                <wp:wrapTopAndBottom/>
                <wp:docPr id="612593888" name="Zone de texte 1"/>
                <wp:cNvGraphicFramePr/>
                <a:graphic xmlns:a="http://schemas.openxmlformats.org/drawingml/2006/main">
                  <a:graphicData uri="http://schemas.microsoft.com/office/word/2010/wordprocessingShape">
                    <wps:wsp>
                      <wps:cNvSpPr txBox="1"/>
                      <wps:spPr>
                        <a:xfrm>
                          <a:off x="0" y="0"/>
                          <a:ext cx="3178810" cy="457200"/>
                        </a:xfrm>
                        <a:prstGeom prst="rect">
                          <a:avLst/>
                        </a:prstGeom>
                        <a:solidFill>
                          <a:prstClr val="white"/>
                        </a:solidFill>
                        <a:ln>
                          <a:noFill/>
                        </a:ln>
                      </wps:spPr>
                      <wps:txbx>
                        <w:txbxContent>
                          <w:p w14:paraId="57B435AF" w14:textId="4405B092" w:rsidR="00D30D18" w:rsidRPr="00D30D18" w:rsidRDefault="00D30D18" w:rsidP="00D30D18">
                            <w:pPr>
                              <w:pStyle w:val="Lgende"/>
                              <w:jc w:val="center"/>
                              <w:rPr>
                                <w:rFonts w:cstheme="majorBidi"/>
                                <w:bCs/>
                                <w:noProof/>
                                <w:sz w:val="24"/>
                                <w:szCs w:val="24"/>
                              </w:rPr>
                            </w:pPr>
                            <w:bookmarkStart w:id="682" w:name="_Toc233976136"/>
                            <w:r w:rsidRPr="00D30D18">
                              <w:rPr>
                                <w:sz w:val="24"/>
                                <w:szCs w:val="24"/>
                              </w:rPr>
                              <w:t xml:space="preserve">Figure </w:t>
                            </w:r>
                            <w:r w:rsidRPr="00D30D18">
                              <w:rPr>
                                <w:sz w:val="24"/>
                                <w:szCs w:val="24"/>
                              </w:rPr>
                              <w:fldChar w:fldCharType="begin"/>
                            </w:r>
                            <w:r w:rsidRPr="00D30D18">
                              <w:rPr>
                                <w:sz w:val="24"/>
                                <w:szCs w:val="24"/>
                              </w:rPr>
                              <w:instrText xml:space="preserve"> SEQ Figure \* ARABIC </w:instrText>
                            </w:r>
                            <w:r w:rsidRPr="00D30D18">
                              <w:rPr>
                                <w:sz w:val="24"/>
                                <w:szCs w:val="24"/>
                              </w:rPr>
                              <w:fldChar w:fldCharType="separate"/>
                            </w:r>
                            <w:r w:rsidR="00F32E19">
                              <w:rPr>
                                <w:noProof/>
                                <w:sz w:val="24"/>
                                <w:szCs w:val="24"/>
                              </w:rPr>
                              <w:t>4</w:t>
                            </w:r>
                            <w:r w:rsidRPr="00D30D18">
                              <w:rPr>
                                <w:sz w:val="24"/>
                                <w:szCs w:val="24"/>
                              </w:rPr>
                              <w:fldChar w:fldCharType="end"/>
                            </w:r>
                            <w:r w:rsidRPr="00D30D18">
                              <w:rPr>
                                <w:sz w:val="24"/>
                                <w:szCs w:val="24"/>
                              </w:rPr>
                              <w:t xml:space="preserve"> Parcours de la filiale SEBN-MA</w:t>
                            </w:r>
                            <w:bookmarkEnd w:id="68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4CCE3F9" id="_x0000_s1042" type="#_x0000_t202" style="position:absolute;left:0;text-align:left;margin-left:88.25pt;margin-top:26.75pt;width:250.3pt;height:36pt;z-index:2517053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" stroked="f">
                <v:textbox inset="0,0,0,0">
                  <w:txbxContent>
                    <w:p w14:paraId="57B435AF" w14:textId="4405B092" w:rsidR="00D30D18" w:rsidRPr="00D30D18" w:rsidRDefault="00D30D18" w:rsidP="00D30D18">
                      <w:pPr>
                        <w:pStyle w:val="Lgende"/>
                        <w:jc w:val="center"/>
                        <w:rPr>
                          <w:rFonts w:cstheme="majorBidi"/>
                          <w:bCs/>
                          <w:noProof/>
                          <w:sz w:val="24"/>
                          <w:szCs w:val="24"/>
                        </w:rPr>
                      </w:pPr>
                      <w:bookmarkStart w:id="683" w:name="_Toc233976136"/>
                      <w:r w:rsidRPr="00D30D18">
                        <w:rPr>
                          <w:sz w:val="24"/>
                          <w:szCs w:val="24"/>
                        </w:rPr>
                        <w:t xml:space="preserve">Figure </w:t>
                      </w:r>
                      <w:r w:rsidRPr="00D30D18">
                        <w:rPr>
                          <w:sz w:val="24"/>
                          <w:szCs w:val="24"/>
                        </w:rPr>
                        <w:fldChar w:fldCharType="begin"/>
                      </w:r>
                      <w:r w:rsidRPr="00D30D18">
                        <w:rPr>
                          <w:sz w:val="24"/>
                          <w:szCs w:val="24"/>
                        </w:rPr>
                        <w:instrText xml:space="preserve"> SEQ Figure \* ARABIC </w:instrText>
                      </w:r>
                      <w:r w:rsidRPr="00D30D18">
                        <w:rPr>
                          <w:sz w:val="24"/>
                          <w:szCs w:val="24"/>
                        </w:rPr>
                        <w:fldChar w:fldCharType="separate"/>
                      </w:r>
                      <w:r w:rsidR="00F32E19">
                        <w:rPr>
                          <w:noProof/>
                          <w:sz w:val="24"/>
                          <w:szCs w:val="24"/>
                        </w:rPr>
                        <w:t>4</w:t>
                      </w:r>
                      <w:r w:rsidRPr="00D30D18">
                        <w:rPr>
                          <w:sz w:val="24"/>
                          <w:szCs w:val="24"/>
                        </w:rPr>
                        <w:fldChar w:fldCharType="end"/>
                      </w:r>
                      <w:r w:rsidRPr="00D30D18">
                        <w:rPr>
                          <w:sz w:val="24"/>
                          <w:szCs w:val="24"/>
                        </w:rPr>
                        <w:t xml:space="preserve"> Parcours de la filiale SEBN-MA</w:t>
                      </w:r>
                      <w:bookmarkEnd w:id="683"/>
                    </w:p>
                  </w:txbxContent>
                </v:textbox>
                <w10:wrap type="topAndBottom"/>
              </v:shape>
            </w:pict>
          </mc:Fallback>
        </mc:AlternateContent>
      </w:r>
      <w:r w:rsidR="00E34502" w:rsidRPr="00D30D18">
        <w:rPr>
          <w:rFonts w:cstheme="majorBidi"/>
          <w:bCs/>
          <w:i/>
          <w:iCs/>
          <w:szCs w:val="24"/>
        </w:rPr>
        <w:t xml:space="preserve">Source : par </w:t>
      </w:r>
      <w:r w:rsidR="00E34502" w:rsidRPr="00D30D18">
        <w:rPr>
          <w:rFonts w:cstheme="majorBidi"/>
          <w:bCs/>
          <w:i/>
          <w:iCs/>
          <w:spacing w:val="-2"/>
          <w:szCs w:val="24"/>
        </w:rPr>
        <w:t>l’auteur</w:t>
      </w:r>
    </w:p>
    <w:p w14:paraId="5A9E5709" w14:textId="008ECE3B" w:rsidR="00E34502" w:rsidRPr="00A24900" w:rsidRDefault="00A60917" w:rsidP="00D30D18">
      <w:pPr>
        <w:spacing w:before="60"/>
        <w:ind w:right="138"/>
        <w:jc w:val="center"/>
        <w:rPr>
          <w:rFonts w:cstheme="majorBidi"/>
          <w:bCs/>
          <w:szCs w:val="24"/>
        </w:rPr>
      </w:pPr>
      <w:r w:rsidRPr="00A24900">
        <w:rPr>
          <w:rFonts w:cstheme="majorBidi"/>
          <w:bCs/>
          <w:noProof/>
          <w:szCs w:val="24"/>
        </w:rPr>
        <w:drawing>
          <wp:anchor distT="0" distB="0" distL="0" distR="0" simplePos="0" relativeHeight="251695104" behindDoc="1" locked="0" layoutInCell="1" allowOverlap="1" wp14:anchorId="7201FDB5" wp14:editId="2FA500A2">
            <wp:simplePos x="0" y="0"/>
            <wp:positionH relativeFrom="page">
              <wp:posOffset>495300</wp:posOffset>
            </wp:positionH>
            <wp:positionV relativeFrom="paragraph">
              <wp:posOffset>325755</wp:posOffset>
            </wp:positionV>
            <wp:extent cx="6572250" cy="2279650"/>
            <wp:effectExtent l="0" t="0" r="0" b="635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0" cstate="print"/>
                    <a:stretch>
                      <a:fillRect/>
                    </a:stretch>
                  </pic:blipFill>
                  <pic:spPr>
                    <a:xfrm>
                      <a:off x="0" y="0"/>
                      <a:ext cx="6572250" cy="2279650"/>
                    </a:xfrm>
                    <a:prstGeom prst="rect">
                      <a:avLst/>
                    </a:prstGeom>
                  </pic:spPr>
                </pic:pic>
              </a:graphicData>
            </a:graphic>
            <wp14:sizeRelH relativeFrom="margin">
              <wp14:pctWidth>0</wp14:pctWidth>
            </wp14:sizeRelH>
            <wp14:sizeRelV relativeFrom="margin">
              <wp14:pctHeight>0</wp14:pctHeight>
            </wp14:sizeRelV>
          </wp:anchor>
        </w:drawing>
      </w:r>
    </w:p>
    <w:p w14:paraId="456C39A5" w14:textId="666855D7" w:rsidR="007F1265" w:rsidRPr="00D30D18" w:rsidRDefault="00E34502" w:rsidP="00D30D18">
      <w:pPr>
        <w:ind w:right="137"/>
        <w:jc w:val="center"/>
        <w:rPr>
          <w:rFonts w:cstheme="majorBidi"/>
          <w:bCs/>
          <w:i/>
          <w:iCs/>
          <w:szCs w:val="24"/>
        </w:rPr>
      </w:pPr>
      <w:r w:rsidRPr="00D30D18">
        <w:rPr>
          <w:rFonts w:cstheme="majorBidi"/>
          <w:bCs/>
          <w:i/>
          <w:iCs/>
          <w:szCs w:val="24"/>
        </w:rPr>
        <w:t>Source</w:t>
      </w:r>
      <w:r w:rsidRPr="00D30D18">
        <w:rPr>
          <w:rFonts w:cstheme="majorBidi"/>
          <w:bCs/>
          <w:i/>
          <w:iCs/>
          <w:spacing w:val="-1"/>
          <w:szCs w:val="24"/>
        </w:rPr>
        <w:t xml:space="preserve"> </w:t>
      </w:r>
      <w:r w:rsidRPr="00D30D18">
        <w:rPr>
          <w:rFonts w:cstheme="majorBidi"/>
          <w:bCs/>
          <w:i/>
          <w:iCs/>
          <w:szCs w:val="24"/>
        </w:rPr>
        <w:t>: Document interne de l’entreprise</w:t>
      </w:r>
    </w:p>
    <w:p w14:paraId="7DE9B512" w14:textId="1EAD2329" w:rsidR="00D30D18" w:rsidRPr="00D30D18" w:rsidRDefault="00D30D18" w:rsidP="00D30D18">
      <w:pPr>
        <w:pStyle w:val="Lgende"/>
        <w:keepNext/>
        <w:jc w:val="center"/>
        <w:rPr>
          <w:sz w:val="24"/>
          <w:szCs w:val="24"/>
        </w:rPr>
      </w:pPr>
      <w:bookmarkStart w:id="684" w:name="_Toc233976163"/>
      <w:r w:rsidRPr="00D30D18">
        <w:rPr>
          <w:sz w:val="24"/>
          <w:szCs w:val="24"/>
        </w:rPr>
        <w:t xml:space="preserve">Tableau </w:t>
      </w:r>
      <w:r w:rsidRPr="00D30D18">
        <w:rPr>
          <w:sz w:val="24"/>
          <w:szCs w:val="24"/>
        </w:rPr>
        <w:fldChar w:fldCharType="begin"/>
      </w:r>
      <w:r w:rsidRPr="00D30D18">
        <w:rPr>
          <w:sz w:val="24"/>
          <w:szCs w:val="24"/>
        </w:rPr>
        <w:instrText xml:space="preserve"> SEQ Tableau \* ARABIC </w:instrText>
      </w:r>
      <w:r w:rsidRPr="00D30D18">
        <w:rPr>
          <w:sz w:val="24"/>
          <w:szCs w:val="24"/>
        </w:rPr>
        <w:fldChar w:fldCharType="separate"/>
      </w:r>
      <w:r w:rsidR="005E650F">
        <w:rPr>
          <w:noProof/>
          <w:sz w:val="24"/>
          <w:szCs w:val="24"/>
        </w:rPr>
        <w:t>5</w:t>
      </w:r>
      <w:r w:rsidRPr="00D30D18">
        <w:rPr>
          <w:sz w:val="24"/>
          <w:szCs w:val="24"/>
        </w:rPr>
        <w:fldChar w:fldCharType="end"/>
      </w:r>
      <w:r w:rsidRPr="00D30D18">
        <w:rPr>
          <w:sz w:val="24"/>
          <w:szCs w:val="24"/>
        </w:rPr>
        <w:t xml:space="preserve"> Fiche signalétique</w:t>
      </w:r>
      <w:bookmarkEnd w:id="684"/>
    </w:p>
    <w:tbl>
      <w:tblPr>
        <w:tblStyle w:val="TableNormal"/>
        <w:tblW w:w="90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5"/>
        <w:gridCol w:w="6657"/>
      </w:tblGrid>
      <w:tr w:rsidR="007F1265" w:rsidRPr="00A24900" w14:paraId="7873C09D" w14:textId="77777777" w:rsidTr="00790C2D">
        <w:trPr>
          <w:trHeight w:val="371"/>
          <w:jc w:val="center"/>
        </w:trPr>
        <w:tc>
          <w:tcPr>
            <w:tcW w:w="2405" w:type="dxa"/>
            <w:shd w:val="clear" w:color="auto" w:fill="4472C4" w:themeFill="accent1"/>
          </w:tcPr>
          <w:p w14:paraId="5D694530" w14:textId="16D5C976" w:rsidR="007F1265" w:rsidRPr="00A24900" w:rsidRDefault="007F1265" w:rsidP="007A771A">
            <w:pPr>
              <w:jc w:val="center"/>
              <w:rPr>
                <w:rFonts w:cstheme="majorBidi"/>
                <w:b/>
                <w:bCs/>
                <w:color w:val="FFFFFF" w:themeColor="background1"/>
                <w:lang w:val="fr-FR"/>
              </w:rPr>
            </w:pPr>
            <w:r w:rsidRPr="00A24900">
              <w:rPr>
                <w:rFonts w:cstheme="majorBidi"/>
                <w:b/>
                <w:bCs/>
                <w:color w:val="FFFFFF" w:themeColor="background1"/>
                <w:lang w:val="fr-FR"/>
              </w:rPr>
              <w:t>Élément</w:t>
            </w:r>
          </w:p>
        </w:tc>
        <w:tc>
          <w:tcPr>
            <w:tcW w:w="6657" w:type="dxa"/>
            <w:shd w:val="clear" w:color="auto" w:fill="4472C4" w:themeFill="accent1"/>
          </w:tcPr>
          <w:p w14:paraId="2A902F4F" w14:textId="6BC1A501" w:rsidR="007F1265" w:rsidRPr="00A24900" w:rsidRDefault="007F1265" w:rsidP="007A771A">
            <w:pPr>
              <w:jc w:val="center"/>
              <w:rPr>
                <w:rFonts w:cstheme="majorBidi"/>
                <w:b/>
                <w:bCs/>
                <w:color w:val="FFFFFF" w:themeColor="background1"/>
                <w:szCs w:val="24"/>
                <w:lang w:val="fr-FR"/>
              </w:rPr>
            </w:pPr>
            <w:r w:rsidRPr="00A24900">
              <w:rPr>
                <w:rFonts w:cstheme="majorBidi"/>
                <w:b/>
                <w:bCs/>
                <w:color w:val="FFFFFF" w:themeColor="background1"/>
                <w:szCs w:val="24"/>
                <w:lang w:val="fr-FR"/>
              </w:rPr>
              <w:t>Information</w:t>
            </w:r>
          </w:p>
        </w:tc>
      </w:tr>
      <w:tr w:rsidR="007F1265" w:rsidRPr="00A24900" w14:paraId="4DF94ACB" w14:textId="77777777" w:rsidTr="00790C2D">
        <w:trPr>
          <w:trHeight w:val="413"/>
          <w:jc w:val="center"/>
        </w:trPr>
        <w:tc>
          <w:tcPr>
            <w:tcW w:w="2405" w:type="dxa"/>
          </w:tcPr>
          <w:p w14:paraId="63EC440F" w14:textId="2E83046D" w:rsidR="007F1265" w:rsidRPr="00A24900" w:rsidRDefault="00790C2D" w:rsidP="007A771A">
            <w:pPr>
              <w:rPr>
                <w:rFonts w:cstheme="majorBidi"/>
                <w:b/>
                <w:lang w:val="fr-FR"/>
              </w:rPr>
            </w:pPr>
            <w:r w:rsidRPr="00A24900">
              <w:rPr>
                <w:rFonts w:cstheme="majorBidi"/>
                <w:lang w:val="fr-FR"/>
              </w:rPr>
              <w:t>Raison sociale</w:t>
            </w:r>
          </w:p>
        </w:tc>
        <w:tc>
          <w:tcPr>
            <w:tcW w:w="6657" w:type="dxa"/>
          </w:tcPr>
          <w:p w14:paraId="79FBDA79" w14:textId="5A37CADA" w:rsidR="007F1265" w:rsidRPr="00A24900" w:rsidRDefault="007F1265" w:rsidP="007A771A">
            <w:pPr>
              <w:rPr>
                <w:rFonts w:cstheme="majorBidi"/>
                <w:szCs w:val="24"/>
                <w:lang w:val="fr-FR"/>
              </w:rPr>
            </w:pPr>
            <w:r w:rsidRPr="00A24900">
              <w:rPr>
                <w:rFonts w:cstheme="majorBidi"/>
                <w:szCs w:val="24"/>
                <w:lang w:val="fr-FR"/>
              </w:rPr>
              <w:t>Sumitomo</w:t>
            </w:r>
            <w:r w:rsidRPr="00A24900">
              <w:rPr>
                <w:rFonts w:cstheme="majorBidi"/>
                <w:spacing w:val="-2"/>
                <w:szCs w:val="24"/>
                <w:lang w:val="fr-FR"/>
              </w:rPr>
              <w:t xml:space="preserve"> </w:t>
            </w:r>
            <w:r w:rsidRPr="00A24900">
              <w:rPr>
                <w:rFonts w:cstheme="majorBidi"/>
                <w:szCs w:val="24"/>
                <w:lang w:val="fr-FR"/>
              </w:rPr>
              <w:t>Electric</w:t>
            </w:r>
            <w:r w:rsidRPr="00A24900">
              <w:rPr>
                <w:rFonts w:cstheme="majorBidi"/>
                <w:spacing w:val="-2"/>
                <w:szCs w:val="24"/>
                <w:lang w:val="fr-FR"/>
              </w:rPr>
              <w:t xml:space="preserve"> </w:t>
            </w:r>
            <w:proofErr w:type="spellStart"/>
            <w:r w:rsidRPr="00A24900">
              <w:rPr>
                <w:rFonts w:cstheme="majorBidi"/>
                <w:szCs w:val="24"/>
                <w:lang w:val="fr-FR"/>
              </w:rPr>
              <w:t>Bord</w:t>
            </w:r>
            <w:r w:rsidR="00790C2D" w:rsidRPr="00A24900">
              <w:rPr>
                <w:rFonts w:cstheme="majorBidi"/>
                <w:szCs w:val="24"/>
                <w:lang w:val="fr-FR"/>
              </w:rPr>
              <w:t>n</w:t>
            </w:r>
            <w:r w:rsidRPr="00A24900">
              <w:rPr>
                <w:rFonts w:cstheme="majorBidi"/>
                <w:szCs w:val="24"/>
                <w:lang w:val="fr-FR"/>
              </w:rPr>
              <w:t>etze</w:t>
            </w:r>
            <w:proofErr w:type="spellEnd"/>
            <w:r w:rsidRPr="00A24900">
              <w:rPr>
                <w:rFonts w:cstheme="majorBidi"/>
                <w:spacing w:val="-1"/>
                <w:szCs w:val="24"/>
                <w:lang w:val="fr-FR"/>
              </w:rPr>
              <w:t xml:space="preserve"> </w:t>
            </w:r>
            <w:r w:rsidR="00790C2D" w:rsidRPr="00A24900">
              <w:rPr>
                <w:rFonts w:cstheme="majorBidi"/>
                <w:spacing w:val="-4"/>
                <w:szCs w:val="24"/>
                <w:lang w:val="fr-FR"/>
              </w:rPr>
              <w:t>Morocco, SEBN-MA</w:t>
            </w:r>
          </w:p>
        </w:tc>
      </w:tr>
      <w:tr w:rsidR="007F1265" w:rsidRPr="00A24900" w14:paraId="2FE092FD" w14:textId="77777777" w:rsidTr="00790C2D">
        <w:trPr>
          <w:trHeight w:val="276"/>
          <w:jc w:val="center"/>
        </w:trPr>
        <w:tc>
          <w:tcPr>
            <w:tcW w:w="2405" w:type="dxa"/>
          </w:tcPr>
          <w:p w14:paraId="6FB72AE1" w14:textId="028C4E2B" w:rsidR="007F1265" w:rsidRPr="00A24900" w:rsidRDefault="007F1265" w:rsidP="007A771A">
            <w:pPr>
              <w:rPr>
                <w:rFonts w:cstheme="majorBidi"/>
                <w:lang w:val="fr-FR"/>
              </w:rPr>
            </w:pPr>
            <w:r w:rsidRPr="00A24900">
              <w:rPr>
                <w:rFonts w:cstheme="majorBidi"/>
                <w:lang w:val="fr-FR"/>
              </w:rPr>
              <w:t>F</w:t>
            </w:r>
            <w:r w:rsidR="00790C2D" w:rsidRPr="00A24900">
              <w:rPr>
                <w:rFonts w:cstheme="majorBidi"/>
                <w:lang w:val="fr-FR"/>
              </w:rPr>
              <w:t>o</w:t>
            </w:r>
            <w:r w:rsidRPr="00A24900">
              <w:rPr>
                <w:rFonts w:cstheme="majorBidi"/>
                <w:lang w:val="fr-FR"/>
              </w:rPr>
              <w:t>rme</w:t>
            </w:r>
            <w:r w:rsidRPr="00A24900">
              <w:rPr>
                <w:rFonts w:cstheme="majorBidi"/>
                <w:spacing w:val="-12"/>
                <w:lang w:val="fr-FR"/>
              </w:rPr>
              <w:t xml:space="preserve"> </w:t>
            </w:r>
            <w:r w:rsidRPr="00A24900">
              <w:rPr>
                <w:rFonts w:cstheme="majorBidi"/>
                <w:lang w:val="fr-FR"/>
              </w:rPr>
              <w:t>juridique</w:t>
            </w:r>
            <w:r w:rsidRPr="00A24900">
              <w:rPr>
                <w:rFonts w:cstheme="majorBidi"/>
                <w:spacing w:val="-12"/>
                <w:lang w:val="fr-FR"/>
              </w:rPr>
              <w:t xml:space="preserve"> </w:t>
            </w:r>
          </w:p>
        </w:tc>
        <w:tc>
          <w:tcPr>
            <w:tcW w:w="6657" w:type="dxa"/>
          </w:tcPr>
          <w:p w14:paraId="60F4F179" w14:textId="1C5E4BF2" w:rsidR="007F1265" w:rsidRPr="00A24900" w:rsidRDefault="007F1265" w:rsidP="007A771A">
            <w:pPr>
              <w:rPr>
                <w:rFonts w:cstheme="majorBidi"/>
                <w:szCs w:val="24"/>
                <w:lang w:val="fr-FR"/>
              </w:rPr>
            </w:pPr>
            <w:r w:rsidRPr="00A24900">
              <w:rPr>
                <w:rFonts w:cstheme="majorBidi"/>
                <w:szCs w:val="24"/>
                <w:lang w:val="fr-FR"/>
              </w:rPr>
              <w:t>S</w:t>
            </w:r>
            <w:r w:rsidR="00790C2D" w:rsidRPr="00A24900">
              <w:rPr>
                <w:rFonts w:cstheme="majorBidi"/>
                <w:spacing w:val="-1"/>
                <w:szCs w:val="24"/>
                <w:lang w:val="fr-FR"/>
              </w:rPr>
              <w:t>.</w:t>
            </w:r>
            <w:r w:rsidRPr="00A24900">
              <w:rPr>
                <w:rFonts w:cstheme="majorBidi"/>
                <w:szCs w:val="24"/>
                <w:lang w:val="fr-FR"/>
              </w:rPr>
              <w:t>A</w:t>
            </w:r>
            <w:r w:rsidR="00790C2D" w:rsidRPr="00A24900">
              <w:rPr>
                <w:rFonts w:cstheme="majorBidi"/>
                <w:szCs w:val="24"/>
                <w:lang w:val="fr-FR"/>
              </w:rPr>
              <w:t>.</w:t>
            </w:r>
            <w:proofErr w:type="gramStart"/>
            <w:r w:rsidRPr="00A24900">
              <w:rPr>
                <w:rFonts w:cstheme="majorBidi"/>
                <w:szCs w:val="24"/>
                <w:lang w:val="fr-FR"/>
              </w:rPr>
              <w:t>R</w:t>
            </w:r>
            <w:r w:rsidR="00790C2D" w:rsidRPr="00A24900">
              <w:rPr>
                <w:rFonts w:cstheme="majorBidi"/>
                <w:szCs w:val="24"/>
                <w:lang w:val="fr-FR"/>
              </w:rPr>
              <w:t>.</w:t>
            </w:r>
            <w:r w:rsidRPr="00A24900">
              <w:rPr>
                <w:rFonts w:cstheme="majorBidi"/>
                <w:spacing w:val="-10"/>
                <w:szCs w:val="24"/>
                <w:lang w:val="fr-FR"/>
              </w:rPr>
              <w:t>L</w:t>
            </w:r>
            <w:proofErr w:type="gramEnd"/>
          </w:p>
        </w:tc>
      </w:tr>
      <w:tr w:rsidR="007F1265" w:rsidRPr="00A24900" w14:paraId="411DE329" w14:textId="77777777" w:rsidTr="00790C2D">
        <w:trPr>
          <w:trHeight w:val="275"/>
          <w:jc w:val="center"/>
        </w:trPr>
        <w:tc>
          <w:tcPr>
            <w:tcW w:w="2405" w:type="dxa"/>
          </w:tcPr>
          <w:p w14:paraId="5573BA31" w14:textId="43F44EF5" w:rsidR="007F1265" w:rsidRPr="00A24900" w:rsidRDefault="007F1265" w:rsidP="007A771A">
            <w:pPr>
              <w:rPr>
                <w:rFonts w:cstheme="majorBidi"/>
                <w:lang w:val="fr-FR"/>
              </w:rPr>
            </w:pPr>
            <w:r w:rsidRPr="00A24900">
              <w:rPr>
                <w:rFonts w:cstheme="majorBidi"/>
                <w:lang w:val="fr-FR"/>
              </w:rPr>
              <w:t>Capital</w:t>
            </w:r>
            <w:r w:rsidRPr="00A24900">
              <w:rPr>
                <w:rFonts w:cstheme="majorBidi"/>
                <w:spacing w:val="-12"/>
                <w:lang w:val="fr-FR"/>
              </w:rPr>
              <w:t xml:space="preserve"> </w:t>
            </w:r>
          </w:p>
        </w:tc>
        <w:tc>
          <w:tcPr>
            <w:tcW w:w="6657" w:type="dxa"/>
          </w:tcPr>
          <w:p w14:paraId="53BAD22D" w14:textId="67CC1359" w:rsidR="007F1265" w:rsidRPr="00A24900" w:rsidRDefault="00790C2D" w:rsidP="007A771A">
            <w:pPr>
              <w:rPr>
                <w:rFonts w:cstheme="majorBidi"/>
                <w:szCs w:val="24"/>
                <w:lang w:val="fr-FR"/>
              </w:rPr>
            </w:pPr>
            <w:r w:rsidRPr="00A24900">
              <w:rPr>
                <w:rFonts w:cstheme="majorBidi"/>
                <w:spacing w:val="-2"/>
                <w:szCs w:val="24"/>
                <w:lang w:val="fr-FR"/>
              </w:rPr>
              <w:t>51 600 000 DH</w:t>
            </w:r>
          </w:p>
        </w:tc>
      </w:tr>
      <w:tr w:rsidR="007F1265" w:rsidRPr="00A24900" w14:paraId="4CE8392C" w14:textId="77777777" w:rsidTr="00790C2D">
        <w:trPr>
          <w:trHeight w:val="551"/>
          <w:jc w:val="center"/>
        </w:trPr>
        <w:tc>
          <w:tcPr>
            <w:tcW w:w="2405" w:type="dxa"/>
          </w:tcPr>
          <w:p w14:paraId="32A07B6E" w14:textId="71C8EB35" w:rsidR="007F1265" w:rsidRPr="00A24900" w:rsidRDefault="007F1265" w:rsidP="007A771A">
            <w:pPr>
              <w:rPr>
                <w:rFonts w:cstheme="majorBidi"/>
                <w:lang w:val="fr-FR"/>
              </w:rPr>
            </w:pPr>
            <w:r w:rsidRPr="00A24900">
              <w:rPr>
                <w:rFonts w:cstheme="majorBidi"/>
                <w:lang w:val="fr-FR"/>
              </w:rPr>
              <w:t>Activité</w:t>
            </w:r>
            <w:r w:rsidRPr="00A24900">
              <w:rPr>
                <w:rFonts w:cstheme="majorBidi"/>
                <w:spacing w:val="-12"/>
                <w:lang w:val="fr-FR"/>
              </w:rPr>
              <w:t xml:space="preserve"> </w:t>
            </w:r>
          </w:p>
        </w:tc>
        <w:tc>
          <w:tcPr>
            <w:tcW w:w="6657" w:type="dxa"/>
          </w:tcPr>
          <w:p w14:paraId="51ABF524" w14:textId="77777777" w:rsidR="007F1265" w:rsidRPr="00A24900" w:rsidRDefault="007F1265" w:rsidP="007A771A">
            <w:pPr>
              <w:rPr>
                <w:rFonts w:cstheme="majorBidi"/>
                <w:szCs w:val="24"/>
                <w:lang w:val="fr-FR"/>
              </w:rPr>
            </w:pPr>
            <w:r w:rsidRPr="00A24900">
              <w:rPr>
                <w:rFonts w:cstheme="majorBidi"/>
                <w:szCs w:val="24"/>
                <w:lang w:val="fr-FR"/>
              </w:rPr>
              <w:t>Fabrication</w:t>
            </w:r>
            <w:r w:rsidRPr="00A24900">
              <w:rPr>
                <w:rFonts w:cstheme="majorBidi"/>
                <w:spacing w:val="40"/>
                <w:szCs w:val="24"/>
                <w:lang w:val="fr-FR"/>
              </w:rPr>
              <w:t xml:space="preserve"> </w:t>
            </w:r>
            <w:r w:rsidRPr="00A24900">
              <w:rPr>
                <w:rFonts w:cstheme="majorBidi"/>
                <w:szCs w:val="24"/>
                <w:lang w:val="fr-FR"/>
              </w:rPr>
              <w:t>des</w:t>
            </w:r>
            <w:r w:rsidRPr="00A24900">
              <w:rPr>
                <w:rFonts w:cstheme="majorBidi"/>
                <w:spacing w:val="40"/>
                <w:szCs w:val="24"/>
                <w:lang w:val="fr-FR"/>
              </w:rPr>
              <w:t xml:space="preserve"> </w:t>
            </w:r>
            <w:r w:rsidRPr="00A24900">
              <w:rPr>
                <w:rFonts w:cstheme="majorBidi"/>
                <w:szCs w:val="24"/>
                <w:lang w:val="fr-FR"/>
              </w:rPr>
              <w:t>faisceaux</w:t>
            </w:r>
            <w:r w:rsidRPr="00A24900">
              <w:rPr>
                <w:rFonts w:cstheme="majorBidi"/>
                <w:spacing w:val="40"/>
                <w:szCs w:val="24"/>
                <w:lang w:val="fr-FR"/>
              </w:rPr>
              <w:t xml:space="preserve"> </w:t>
            </w:r>
            <w:r w:rsidRPr="00A24900">
              <w:rPr>
                <w:rFonts w:cstheme="majorBidi"/>
                <w:szCs w:val="24"/>
                <w:lang w:val="fr-FR"/>
              </w:rPr>
              <w:t>électriques</w:t>
            </w:r>
            <w:r w:rsidRPr="00A24900">
              <w:rPr>
                <w:rFonts w:cstheme="majorBidi"/>
                <w:spacing w:val="40"/>
                <w:szCs w:val="24"/>
                <w:lang w:val="fr-FR"/>
              </w:rPr>
              <w:t xml:space="preserve"> </w:t>
            </w:r>
            <w:r w:rsidRPr="00A24900">
              <w:rPr>
                <w:rFonts w:cstheme="majorBidi"/>
                <w:szCs w:val="24"/>
                <w:lang w:val="fr-FR"/>
              </w:rPr>
              <w:t>pour l'industrie automobile</w:t>
            </w:r>
          </w:p>
        </w:tc>
      </w:tr>
      <w:tr w:rsidR="007F1265" w:rsidRPr="00A24900" w14:paraId="5282E0F1" w14:textId="77777777" w:rsidTr="00790C2D">
        <w:trPr>
          <w:trHeight w:val="275"/>
          <w:jc w:val="center"/>
        </w:trPr>
        <w:tc>
          <w:tcPr>
            <w:tcW w:w="2405" w:type="dxa"/>
          </w:tcPr>
          <w:p w14:paraId="03E637B0" w14:textId="0E85ECD7" w:rsidR="007F1265" w:rsidRPr="00A24900" w:rsidRDefault="007F1265" w:rsidP="007A771A">
            <w:pPr>
              <w:rPr>
                <w:rFonts w:cstheme="majorBidi"/>
                <w:lang w:val="fr-FR"/>
              </w:rPr>
            </w:pPr>
            <w:r w:rsidRPr="00A24900">
              <w:rPr>
                <w:rFonts w:cstheme="majorBidi"/>
                <w:lang w:val="fr-FR"/>
              </w:rPr>
              <w:t>Date</w:t>
            </w:r>
            <w:r w:rsidRPr="00A24900">
              <w:rPr>
                <w:rFonts w:cstheme="majorBidi"/>
                <w:spacing w:val="3"/>
                <w:lang w:val="fr-FR"/>
              </w:rPr>
              <w:t xml:space="preserve"> </w:t>
            </w:r>
            <w:r w:rsidRPr="00A24900">
              <w:rPr>
                <w:rFonts w:cstheme="majorBidi"/>
                <w:lang w:val="fr-FR"/>
              </w:rPr>
              <w:t>d’installation</w:t>
            </w:r>
            <w:r w:rsidRPr="00A24900">
              <w:rPr>
                <w:rFonts w:cstheme="majorBidi"/>
                <w:spacing w:val="8"/>
                <w:lang w:val="fr-FR"/>
              </w:rPr>
              <w:t xml:space="preserve"> </w:t>
            </w:r>
          </w:p>
        </w:tc>
        <w:tc>
          <w:tcPr>
            <w:tcW w:w="6657" w:type="dxa"/>
          </w:tcPr>
          <w:p w14:paraId="31F3013A" w14:textId="77777777" w:rsidR="007F1265" w:rsidRPr="00A24900" w:rsidRDefault="007F1265" w:rsidP="007A771A">
            <w:pPr>
              <w:rPr>
                <w:rFonts w:cstheme="majorBidi"/>
                <w:szCs w:val="24"/>
                <w:lang w:val="fr-FR"/>
              </w:rPr>
            </w:pPr>
            <w:r w:rsidRPr="00A24900">
              <w:rPr>
                <w:rFonts w:cstheme="majorBidi"/>
                <w:szCs w:val="24"/>
                <w:lang w:val="fr-FR"/>
              </w:rPr>
              <w:t>Février</w:t>
            </w:r>
            <w:r w:rsidRPr="00A24900">
              <w:rPr>
                <w:rFonts w:cstheme="majorBidi"/>
                <w:spacing w:val="-2"/>
                <w:szCs w:val="24"/>
                <w:lang w:val="fr-FR"/>
              </w:rPr>
              <w:t xml:space="preserve"> </w:t>
            </w:r>
            <w:r w:rsidRPr="00A24900">
              <w:rPr>
                <w:rFonts w:cstheme="majorBidi"/>
                <w:spacing w:val="-4"/>
                <w:szCs w:val="24"/>
                <w:lang w:val="fr-FR"/>
              </w:rPr>
              <w:t>2001</w:t>
            </w:r>
          </w:p>
        </w:tc>
      </w:tr>
      <w:tr w:rsidR="007F1265" w:rsidRPr="00A24900" w14:paraId="09B43C9C" w14:textId="77777777" w:rsidTr="00790C2D">
        <w:trPr>
          <w:trHeight w:val="552"/>
          <w:jc w:val="center"/>
        </w:trPr>
        <w:tc>
          <w:tcPr>
            <w:tcW w:w="2405" w:type="dxa"/>
          </w:tcPr>
          <w:p w14:paraId="01FC5359" w14:textId="42DBB3CB" w:rsidR="007F1265" w:rsidRPr="00A24900" w:rsidRDefault="007F1265" w:rsidP="007A771A">
            <w:pPr>
              <w:rPr>
                <w:rFonts w:cstheme="majorBidi"/>
                <w:lang w:val="fr-FR"/>
              </w:rPr>
            </w:pPr>
            <w:r w:rsidRPr="00A24900">
              <w:rPr>
                <w:rFonts w:cstheme="majorBidi"/>
                <w:lang w:val="fr-FR"/>
              </w:rPr>
              <w:t>Adresse</w:t>
            </w:r>
            <w:r w:rsidRPr="00A24900">
              <w:rPr>
                <w:rFonts w:cstheme="majorBidi"/>
                <w:spacing w:val="-8"/>
                <w:lang w:val="fr-FR"/>
              </w:rPr>
              <w:t xml:space="preserve"> </w:t>
            </w:r>
            <w:r w:rsidRPr="00A24900">
              <w:rPr>
                <w:rFonts w:cstheme="majorBidi"/>
                <w:lang w:val="fr-FR"/>
              </w:rPr>
              <w:t>de</w:t>
            </w:r>
            <w:r w:rsidRPr="00A24900">
              <w:rPr>
                <w:rFonts w:cstheme="majorBidi"/>
                <w:spacing w:val="-7"/>
                <w:lang w:val="fr-FR"/>
              </w:rPr>
              <w:t xml:space="preserve"> </w:t>
            </w:r>
            <w:r w:rsidRPr="00A24900">
              <w:rPr>
                <w:rFonts w:cstheme="majorBidi"/>
                <w:lang w:val="fr-FR"/>
              </w:rPr>
              <w:t>la</w:t>
            </w:r>
            <w:r w:rsidRPr="00A24900">
              <w:rPr>
                <w:rFonts w:cstheme="majorBidi"/>
                <w:spacing w:val="-8"/>
                <w:lang w:val="fr-FR"/>
              </w:rPr>
              <w:t xml:space="preserve"> </w:t>
            </w:r>
            <w:r w:rsidRPr="00A24900">
              <w:rPr>
                <w:rFonts w:cstheme="majorBidi"/>
                <w:lang w:val="fr-FR"/>
              </w:rPr>
              <w:t>société</w:t>
            </w:r>
            <w:r w:rsidRPr="00A24900">
              <w:rPr>
                <w:rFonts w:cstheme="majorBidi"/>
                <w:spacing w:val="-5"/>
                <w:lang w:val="fr-FR"/>
              </w:rPr>
              <w:t xml:space="preserve"> </w:t>
            </w:r>
          </w:p>
        </w:tc>
        <w:tc>
          <w:tcPr>
            <w:tcW w:w="6657" w:type="dxa"/>
          </w:tcPr>
          <w:p w14:paraId="48162FFC" w14:textId="77777777" w:rsidR="007F1265" w:rsidRPr="00A24900" w:rsidRDefault="007F1265" w:rsidP="007A771A">
            <w:pPr>
              <w:rPr>
                <w:rFonts w:cstheme="majorBidi"/>
                <w:szCs w:val="24"/>
                <w:lang w:val="fr-FR"/>
              </w:rPr>
            </w:pPr>
            <w:r w:rsidRPr="00A24900">
              <w:rPr>
                <w:rFonts w:cstheme="majorBidi"/>
                <w:szCs w:val="24"/>
                <w:lang w:val="fr-FR"/>
              </w:rPr>
              <w:t>Zone</w:t>
            </w:r>
            <w:r w:rsidRPr="00A24900">
              <w:rPr>
                <w:rFonts w:cstheme="majorBidi"/>
                <w:spacing w:val="26"/>
                <w:szCs w:val="24"/>
                <w:lang w:val="fr-FR"/>
              </w:rPr>
              <w:t xml:space="preserve"> </w:t>
            </w:r>
            <w:r w:rsidRPr="00A24900">
              <w:rPr>
                <w:rFonts w:cstheme="majorBidi"/>
                <w:szCs w:val="24"/>
                <w:lang w:val="fr-FR"/>
              </w:rPr>
              <w:t>Franche</w:t>
            </w:r>
            <w:r w:rsidRPr="00A24900">
              <w:rPr>
                <w:rFonts w:cstheme="majorBidi"/>
                <w:spacing w:val="27"/>
                <w:szCs w:val="24"/>
                <w:lang w:val="fr-FR"/>
              </w:rPr>
              <w:t xml:space="preserve"> </w:t>
            </w:r>
            <w:r w:rsidRPr="00A24900">
              <w:rPr>
                <w:rFonts w:cstheme="majorBidi"/>
                <w:szCs w:val="24"/>
                <w:lang w:val="fr-FR"/>
              </w:rPr>
              <w:t>d’exportation</w:t>
            </w:r>
            <w:r w:rsidRPr="00A24900">
              <w:rPr>
                <w:rFonts w:cstheme="majorBidi"/>
                <w:spacing w:val="27"/>
                <w:szCs w:val="24"/>
                <w:lang w:val="fr-FR"/>
              </w:rPr>
              <w:t xml:space="preserve"> </w:t>
            </w:r>
            <w:r w:rsidRPr="00A24900">
              <w:rPr>
                <w:rFonts w:cstheme="majorBidi"/>
                <w:szCs w:val="24"/>
                <w:lang w:val="fr-FR"/>
              </w:rPr>
              <w:t>Lot</w:t>
            </w:r>
            <w:r w:rsidRPr="00A24900">
              <w:rPr>
                <w:rFonts w:cstheme="majorBidi"/>
                <w:spacing w:val="28"/>
                <w:szCs w:val="24"/>
                <w:lang w:val="fr-FR"/>
              </w:rPr>
              <w:t xml:space="preserve"> </w:t>
            </w:r>
            <w:r w:rsidRPr="00A24900">
              <w:rPr>
                <w:rFonts w:cstheme="majorBidi"/>
                <w:szCs w:val="24"/>
                <w:lang w:val="fr-FR"/>
              </w:rPr>
              <w:t>32,</w:t>
            </w:r>
            <w:r w:rsidRPr="00A24900">
              <w:rPr>
                <w:rFonts w:cstheme="majorBidi"/>
                <w:spacing w:val="27"/>
                <w:szCs w:val="24"/>
                <w:lang w:val="fr-FR"/>
              </w:rPr>
              <w:t xml:space="preserve"> </w:t>
            </w:r>
            <w:r w:rsidRPr="00A24900">
              <w:rPr>
                <w:rFonts w:cstheme="majorBidi"/>
                <w:spacing w:val="-2"/>
                <w:szCs w:val="24"/>
                <w:lang w:val="fr-FR"/>
              </w:rPr>
              <w:t>Tanger</w:t>
            </w:r>
          </w:p>
          <w:p w14:paraId="163BA84D" w14:textId="77777777" w:rsidR="007F1265" w:rsidRPr="00A24900" w:rsidRDefault="007F1265" w:rsidP="007A771A">
            <w:pPr>
              <w:rPr>
                <w:rFonts w:cstheme="majorBidi"/>
                <w:szCs w:val="24"/>
                <w:lang w:val="fr-FR"/>
              </w:rPr>
            </w:pPr>
            <w:r w:rsidRPr="00A24900">
              <w:rPr>
                <w:rFonts w:cstheme="majorBidi"/>
                <w:spacing w:val="-2"/>
                <w:szCs w:val="24"/>
                <w:lang w:val="fr-FR"/>
              </w:rPr>
              <w:t>90000</w:t>
            </w:r>
          </w:p>
        </w:tc>
      </w:tr>
      <w:tr w:rsidR="007F1265" w:rsidRPr="00A24900" w14:paraId="799076EB" w14:textId="77777777" w:rsidTr="00790C2D">
        <w:trPr>
          <w:trHeight w:val="551"/>
          <w:jc w:val="center"/>
        </w:trPr>
        <w:tc>
          <w:tcPr>
            <w:tcW w:w="2405" w:type="dxa"/>
          </w:tcPr>
          <w:p w14:paraId="6285EDB5" w14:textId="018D5BBA" w:rsidR="007F1265" w:rsidRPr="00A24900" w:rsidRDefault="007F1265" w:rsidP="007A771A">
            <w:pPr>
              <w:rPr>
                <w:rFonts w:cstheme="majorBidi"/>
                <w:lang w:val="fr-FR"/>
              </w:rPr>
            </w:pPr>
            <w:r w:rsidRPr="00A24900">
              <w:rPr>
                <w:rFonts w:cstheme="majorBidi"/>
                <w:lang w:val="fr-FR"/>
              </w:rPr>
              <w:t>Effectif</w:t>
            </w:r>
            <w:r w:rsidRPr="00A24900">
              <w:rPr>
                <w:rFonts w:cstheme="majorBidi"/>
                <w:spacing w:val="-7"/>
                <w:lang w:val="fr-FR"/>
              </w:rPr>
              <w:t xml:space="preserve"> </w:t>
            </w:r>
            <w:r w:rsidRPr="00A24900">
              <w:rPr>
                <w:rFonts w:cstheme="majorBidi"/>
                <w:lang w:val="fr-FR"/>
              </w:rPr>
              <w:t>de</w:t>
            </w:r>
            <w:r w:rsidRPr="00A24900">
              <w:rPr>
                <w:rFonts w:cstheme="majorBidi"/>
                <w:spacing w:val="-6"/>
                <w:lang w:val="fr-FR"/>
              </w:rPr>
              <w:t xml:space="preserve"> </w:t>
            </w:r>
            <w:r w:rsidRPr="00A24900">
              <w:rPr>
                <w:rFonts w:cstheme="majorBidi"/>
                <w:lang w:val="fr-FR"/>
              </w:rPr>
              <w:t>la</w:t>
            </w:r>
            <w:r w:rsidRPr="00A24900">
              <w:rPr>
                <w:rFonts w:cstheme="majorBidi"/>
                <w:spacing w:val="-7"/>
                <w:lang w:val="fr-FR"/>
              </w:rPr>
              <w:t xml:space="preserve"> </w:t>
            </w:r>
            <w:r w:rsidRPr="00A24900">
              <w:rPr>
                <w:rFonts w:cstheme="majorBidi"/>
                <w:lang w:val="fr-FR"/>
              </w:rPr>
              <w:t>société</w:t>
            </w:r>
            <w:r w:rsidRPr="00A24900">
              <w:rPr>
                <w:rFonts w:cstheme="majorBidi"/>
                <w:spacing w:val="-6"/>
                <w:lang w:val="fr-FR"/>
              </w:rPr>
              <w:t xml:space="preserve"> </w:t>
            </w:r>
          </w:p>
        </w:tc>
        <w:tc>
          <w:tcPr>
            <w:tcW w:w="6657" w:type="dxa"/>
          </w:tcPr>
          <w:p w14:paraId="46FD2C12" w14:textId="6BFE9983" w:rsidR="007F1265" w:rsidRPr="00A24900" w:rsidRDefault="007F1265" w:rsidP="007A771A">
            <w:pPr>
              <w:rPr>
                <w:rFonts w:cstheme="majorBidi"/>
                <w:szCs w:val="24"/>
                <w:lang w:val="fr-FR"/>
              </w:rPr>
            </w:pPr>
            <w:r w:rsidRPr="00A24900">
              <w:rPr>
                <w:rFonts w:cstheme="majorBidi"/>
                <w:spacing w:val="-2"/>
                <w:szCs w:val="24"/>
                <w:lang w:val="fr-FR"/>
              </w:rPr>
              <w:t>Environ</w:t>
            </w:r>
            <w:r w:rsidR="00790C2D" w:rsidRPr="00A24900">
              <w:rPr>
                <w:rFonts w:cstheme="majorBidi"/>
                <w:szCs w:val="24"/>
                <w:lang w:val="fr-FR"/>
              </w:rPr>
              <w:t xml:space="preserve"> </w:t>
            </w:r>
            <w:r w:rsidR="00790C2D" w:rsidRPr="00A24900">
              <w:rPr>
                <w:rFonts w:cstheme="majorBidi"/>
                <w:spacing w:val="-4"/>
                <w:szCs w:val="24"/>
                <w:lang w:val="fr-FR"/>
              </w:rPr>
              <w:t>4500</w:t>
            </w:r>
            <w:r w:rsidR="00790C2D" w:rsidRPr="00A24900">
              <w:rPr>
                <w:rFonts w:cstheme="majorBidi"/>
                <w:szCs w:val="24"/>
                <w:lang w:val="fr-FR"/>
              </w:rPr>
              <w:t xml:space="preserve"> </w:t>
            </w:r>
            <w:r w:rsidRPr="00A24900">
              <w:rPr>
                <w:rFonts w:cstheme="majorBidi"/>
                <w:spacing w:val="-2"/>
                <w:szCs w:val="24"/>
                <w:lang w:val="fr-FR"/>
              </w:rPr>
              <w:t>(employés</w:t>
            </w:r>
            <w:r w:rsidR="00790C2D" w:rsidRPr="00A24900">
              <w:rPr>
                <w:rFonts w:cstheme="majorBidi"/>
                <w:szCs w:val="24"/>
                <w:lang w:val="fr-FR"/>
              </w:rPr>
              <w:t xml:space="preserve"> </w:t>
            </w:r>
            <w:r w:rsidRPr="00A24900">
              <w:rPr>
                <w:rFonts w:cstheme="majorBidi"/>
                <w:spacing w:val="-6"/>
                <w:szCs w:val="24"/>
                <w:lang w:val="fr-FR"/>
              </w:rPr>
              <w:t>et</w:t>
            </w:r>
            <w:r w:rsidR="00790C2D" w:rsidRPr="00A24900">
              <w:rPr>
                <w:rFonts w:cstheme="majorBidi"/>
                <w:szCs w:val="24"/>
                <w:lang w:val="fr-FR"/>
              </w:rPr>
              <w:t xml:space="preserve"> </w:t>
            </w:r>
            <w:r w:rsidRPr="00A24900">
              <w:rPr>
                <w:rFonts w:cstheme="majorBidi"/>
                <w:spacing w:val="-2"/>
                <w:szCs w:val="24"/>
                <w:lang w:val="fr-FR"/>
              </w:rPr>
              <w:t>salarié</w:t>
            </w:r>
            <w:r w:rsidR="00790C2D" w:rsidRPr="00A24900">
              <w:rPr>
                <w:rFonts w:cstheme="majorBidi"/>
                <w:spacing w:val="-2"/>
                <w:szCs w:val="24"/>
                <w:lang w:val="fr-FR"/>
              </w:rPr>
              <w:t xml:space="preserve"> </w:t>
            </w:r>
            <w:r w:rsidRPr="00A24900">
              <w:rPr>
                <w:rFonts w:cstheme="majorBidi"/>
                <w:spacing w:val="-2"/>
                <w:szCs w:val="24"/>
                <w:lang w:val="fr-FR"/>
              </w:rPr>
              <w:t>administratifs)</w:t>
            </w:r>
          </w:p>
        </w:tc>
      </w:tr>
      <w:tr w:rsidR="007F1265" w:rsidRPr="00A24900" w14:paraId="140C8E20" w14:textId="77777777" w:rsidTr="00790C2D">
        <w:trPr>
          <w:trHeight w:val="552"/>
          <w:jc w:val="center"/>
        </w:trPr>
        <w:tc>
          <w:tcPr>
            <w:tcW w:w="2405" w:type="dxa"/>
          </w:tcPr>
          <w:p w14:paraId="362F010B" w14:textId="27048E0B" w:rsidR="007F1265" w:rsidRPr="00A24900" w:rsidRDefault="007F1265" w:rsidP="007A771A">
            <w:pPr>
              <w:rPr>
                <w:rFonts w:cstheme="majorBidi"/>
                <w:lang w:val="fr-FR"/>
              </w:rPr>
            </w:pPr>
            <w:r w:rsidRPr="00A24900">
              <w:rPr>
                <w:rFonts w:cstheme="majorBidi"/>
                <w:lang w:val="fr-FR"/>
              </w:rPr>
              <w:lastRenderedPageBreak/>
              <w:t>Marché</w:t>
            </w:r>
            <w:r w:rsidRPr="00A24900">
              <w:rPr>
                <w:rFonts w:cstheme="majorBidi"/>
                <w:spacing w:val="5"/>
                <w:lang w:val="fr-FR"/>
              </w:rPr>
              <w:t xml:space="preserve"> </w:t>
            </w:r>
            <w:r w:rsidRPr="00A24900">
              <w:rPr>
                <w:rFonts w:cstheme="majorBidi"/>
                <w:lang w:val="fr-FR"/>
              </w:rPr>
              <w:t>d’exploitation</w:t>
            </w:r>
            <w:r w:rsidRPr="00A24900">
              <w:rPr>
                <w:rFonts w:cstheme="majorBidi"/>
                <w:spacing w:val="7"/>
                <w:lang w:val="fr-FR"/>
              </w:rPr>
              <w:t xml:space="preserve"> </w:t>
            </w:r>
          </w:p>
        </w:tc>
        <w:tc>
          <w:tcPr>
            <w:tcW w:w="6657" w:type="dxa"/>
          </w:tcPr>
          <w:p w14:paraId="4447DD96" w14:textId="060BB849" w:rsidR="007F1265" w:rsidRPr="00A24900" w:rsidRDefault="007F1265" w:rsidP="007A771A">
            <w:pPr>
              <w:rPr>
                <w:rFonts w:cstheme="majorBidi"/>
                <w:szCs w:val="24"/>
                <w:lang w:val="fr-FR"/>
              </w:rPr>
            </w:pPr>
            <w:r w:rsidRPr="00A24900">
              <w:rPr>
                <w:rFonts w:cstheme="majorBidi"/>
                <w:spacing w:val="-2"/>
                <w:szCs w:val="24"/>
                <w:lang w:val="fr-FR"/>
              </w:rPr>
              <w:t>Espagne,</w:t>
            </w:r>
            <w:r w:rsidR="00790C2D" w:rsidRPr="00A24900">
              <w:rPr>
                <w:rFonts w:cstheme="majorBidi"/>
                <w:szCs w:val="24"/>
                <w:lang w:val="fr-FR"/>
              </w:rPr>
              <w:t xml:space="preserve"> </w:t>
            </w:r>
            <w:r w:rsidRPr="00A24900">
              <w:rPr>
                <w:rFonts w:cstheme="majorBidi"/>
                <w:spacing w:val="-2"/>
                <w:szCs w:val="24"/>
                <w:lang w:val="fr-FR"/>
              </w:rPr>
              <w:t>Portugal,</w:t>
            </w:r>
            <w:r w:rsidR="00790C2D" w:rsidRPr="00A24900">
              <w:rPr>
                <w:rFonts w:cstheme="majorBidi"/>
                <w:szCs w:val="24"/>
                <w:lang w:val="fr-FR"/>
              </w:rPr>
              <w:t xml:space="preserve"> </w:t>
            </w:r>
            <w:r w:rsidRPr="00A24900">
              <w:rPr>
                <w:rFonts w:cstheme="majorBidi"/>
                <w:spacing w:val="-2"/>
                <w:szCs w:val="24"/>
                <w:lang w:val="fr-FR"/>
              </w:rPr>
              <w:t>Belgique,</w:t>
            </w:r>
            <w:r w:rsidR="00790C2D" w:rsidRPr="00A24900">
              <w:rPr>
                <w:rFonts w:cstheme="majorBidi"/>
                <w:szCs w:val="24"/>
                <w:lang w:val="fr-FR"/>
              </w:rPr>
              <w:t xml:space="preserve"> </w:t>
            </w:r>
            <w:r w:rsidRPr="00A24900">
              <w:rPr>
                <w:rFonts w:cstheme="majorBidi"/>
                <w:spacing w:val="-2"/>
                <w:szCs w:val="24"/>
                <w:lang w:val="fr-FR"/>
              </w:rPr>
              <w:t>Slovaquie, Allemagne</w:t>
            </w:r>
          </w:p>
        </w:tc>
      </w:tr>
      <w:tr w:rsidR="007F1265" w:rsidRPr="00A24900" w14:paraId="613D0D4A" w14:textId="77777777" w:rsidTr="00790C2D">
        <w:trPr>
          <w:trHeight w:val="864"/>
          <w:jc w:val="center"/>
        </w:trPr>
        <w:tc>
          <w:tcPr>
            <w:tcW w:w="2405" w:type="dxa"/>
          </w:tcPr>
          <w:p w14:paraId="4C45DA8F" w14:textId="77777777" w:rsidR="007F1265" w:rsidRPr="00A24900" w:rsidRDefault="007F1265" w:rsidP="007A771A">
            <w:pPr>
              <w:rPr>
                <w:rFonts w:cstheme="majorBidi"/>
                <w:highlight w:val="yellow"/>
                <w:lang w:val="fr-FR"/>
              </w:rPr>
            </w:pPr>
            <w:r w:rsidRPr="00A24900">
              <w:rPr>
                <w:rFonts w:cstheme="majorBidi"/>
                <w:lang w:val="fr-FR"/>
              </w:rPr>
              <w:t>Activité principale</w:t>
            </w:r>
          </w:p>
        </w:tc>
        <w:tc>
          <w:tcPr>
            <w:tcW w:w="6657" w:type="dxa"/>
          </w:tcPr>
          <w:p w14:paraId="28E48131" w14:textId="0AB87545" w:rsidR="007F1265" w:rsidRPr="00A24900" w:rsidRDefault="007F1265" w:rsidP="007A771A">
            <w:pPr>
              <w:rPr>
                <w:rFonts w:cstheme="majorBidi"/>
                <w:szCs w:val="24"/>
                <w:lang w:val="fr-FR"/>
              </w:rPr>
            </w:pPr>
            <w:r w:rsidRPr="00A24900">
              <w:rPr>
                <w:rFonts w:cstheme="majorBidi"/>
                <w:szCs w:val="24"/>
                <w:lang w:val="fr-FR"/>
              </w:rPr>
              <w:t>Fabrication de faisceaux et harnais électriques pour l'industrie</w:t>
            </w:r>
            <w:r w:rsidR="00790C2D" w:rsidRPr="00A24900">
              <w:rPr>
                <w:rFonts w:cstheme="majorBidi"/>
                <w:szCs w:val="24"/>
                <w:lang w:val="fr-FR"/>
              </w:rPr>
              <w:t xml:space="preserve"> </w:t>
            </w:r>
            <w:r w:rsidRPr="00A24900">
              <w:rPr>
                <w:rFonts w:cstheme="majorBidi"/>
                <w:szCs w:val="24"/>
                <w:lang w:val="fr-FR"/>
              </w:rPr>
              <w:t>automobile</w:t>
            </w:r>
          </w:p>
        </w:tc>
      </w:tr>
      <w:tr w:rsidR="007F1265" w:rsidRPr="00A24900" w14:paraId="759D013A" w14:textId="77777777" w:rsidTr="00790C2D">
        <w:trPr>
          <w:trHeight w:val="275"/>
          <w:jc w:val="center"/>
        </w:trPr>
        <w:tc>
          <w:tcPr>
            <w:tcW w:w="2405" w:type="dxa"/>
          </w:tcPr>
          <w:p w14:paraId="7E33BD93" w14:textId="039E3EFF" w:rsidR="007F1265" w:rsidRPr="00A24900" w:rsidRDefault="007F1265" w:rsidP="007A771A">
            <w:pPr>
              <w:rPr>
                <w:rFonts w:cstheme="majorBidi"/>
                <w:lang w:val="fr-FR"/>
              </w:rPr>
            </w:pPr>
            <w:r w:rsidRPr="00A24900">
              <w:rPr>
                <w:rFonts w:cstheme="majorBidi"/>
                <w:lang w:val="fr-FR"/>
              </w:rPr>
              <w:t>Superficie</w:t>
            </w:r>
            <w:r w:rsidRPr="00A24900">
              <w:rPr>
                <w:rFonts w:cstheme="majorBidi"/>
                <w:spacing w:val="-11"/>
                <w:lang w:val="fr-FR"/>
              </w:rPr>
              <w:t xml:space="preserve"> </w:t>
            </w:r>
          </w:p>
        </w:tc>
        <w:tc>
          <w:tcPr>
            <w:tcW w:w="6657" w:type="dxa"/>
          </w:tcPr>
          <w:p w14:paraId="21FCAD9C" w14:textId="05F6CBB9" w:rsidR="007F1265" w:rsidRPr="00A24900" w:rsidRDefault="007F1265" w:rsidP="007A771A">
            <w:pPr>
              <w:rPr>
                <w:rFonts w:cstheme="majorBidi"/>
                <w:szCs w:val="24"/>
                <w:lang w:val="fr-FR"/>
              </w:rPr>
            </w:pPr>
            <w:r w:rsidRPr="00A24900">
              <w:rPr>
                <w:rFonts w:cstheme="majorBidi"/>
                <w:szCs w:val="24"/>
                <w:lang w:val="fr-FR"/>
              </w:rPr>
              <w:t>43</w:t>
            </w:r>
            <w:r w:rsidR="00790C2D" w:rsidRPr="00A24900">
              <w:rPr>
                <w:rFonts w:cstheme="majorBidi"/>
                <w:szCs w:val="24"/>
                <w:lang w:val="fr-FR"/>
              </w:rPr>
              <w:t xml:space="preserve"> </w:t>
            </w:r>
            <w:r w:rsidRPr="00A24900">
              <w:rPr>
                <w:rFonts w:cstheme="majorBidi"/>
                <w:szCs w:val="24"/>
                <w:lang w:val="fr-FR"/>
              </w:rPr>
              <w:t xml:space="preserve">200 </w:t>
            </w:r>
            <w:r w:rsidR="00790C2D" w:rsidRPr="00A24900">
              <w:rPr>
                <w:rFonts w:cstheme="majorBidi"/>
                <w:spacing w:val="-5"/>
                <w:szCs w:val="24"/>
                <w:lang w:val="fr-FR"/>
              </w:rPr>
              <w:t>M²</w:t>
            </w:r>
          </w:p>
        </w:tc>
      </w:tr>
      <w:tr w:rsidR="007F1265" w:rsidRPr="00A24900" w14:paraId="5D8A7F64" w14:textId="77777777" w:rsidTr="00790C2D">
        <w:trPr>
          <w:trHeight w:val="552"/>
          <w:jc w:val="center"/>
        </w:trPr>
        <w:tc>
          <w:tcPr>
            <w:tcW w:w="2405" w:type="dxa"/>
          </w:tcPr>
          <w:p w14:paraId="2344F9D2" w14:textId="68E35BE1" w:rsidR="007F1265" w:rsidRPr="00A24900" w:rsidRDefault="007F1265" w:rsidP="007A771A">
            <w:pPr>
              <w:rPr>
                <w:rFonts w:cstheme="majorBidi"/>
                <w:lang w:val="fr-FR"/>
              </w:rPr>
            </w:pPr>
            <w:r w:rsidRPr="00A24900">
              <w:rPr>
                <w:rFonts w:cstheme="majorBidi"/>
                <w:lang w:val="fr-FR"/>
              </w:rPr>
              <w:t>Shifts</w:t>
            </w:r>
            <w:r w:rsidRPr="00A24900">
              <w:rPr>
                <w:rFonts w:cstheme="majorBidi"/>
                <w:spacing w:val="-10"/>
                <w:lang w:val="fr-FR"/>
              </w:rPr>
              <w:t xml:space="preserve"> </w:t>
            </w:r>
          </w:p>
        </w:tc>
        <w:tc>
          <w:tcPr>
            <w:tcW w:w="6657" w:type="dxa"/>
          </w:tcPr>
          <w:p w14:paraId="2830A88F" w14:textId="77777777" w:rsidR="007F1265" w:rsidRPr="00A24900" w:rsidRDefault="007F1265" w:rsidP="007A771A">
            <w:pPr>
              <w:rPr>
                <w:rFonts w:cstheme="majorBidi"/>
                <w:szCs w:val="24"/>
                <w:lang w:val="fr-FR"/>
              </w:rPr>
            </w:pPr>
            <w:r w:rsidRPr="00A24900">
              <w:rPr>
                <w:rFonts w:cstheme="majorBidi"/>
                <w:szCs w:val="24"/>
                <w:lang w:val="fr-FR"/>
              </w:rPr>
              <w:t xml:space="preserve">3 </w:t>
            </w:r>
            <w:r w:rsidRPr="00A24900">
              <w:rPr>
                <w:rFonts w:cstheme="majorBidi"/>
                <w:spacing w:val="-2"/>
                <w:szCs w:val="24"/>
                <w:lang w:val="fr-FR"/>
              </w:rPr>
              <w:t>groupes</w:t>
            </w:r>
          </w:p>
          <w:p w14:paraId="6DBF436C" w14:textId="36656B10" w:rsidR="007F1265" w:rsidRPr="00A24900" w:rsidRDefault="007F1265" w:rsidP="007A771A">
            <w:pPr>
              <w:rPr>
                <w:rFonts w:cstheme="majorBidi"/>
                <w:szCs w:val="24"/>
                <w:lang w:val="fr-FR"/>
              </w:rPr>
            </w:pPr>
            <w:r w:rsidRPr="00A24900">
              <w:rPr>
                <w:rFonts w:cstheme="majorBidi"/>
                <w:szCs w:val="24"/>
                <w:lang w:val="fr-FR"/>
              </w:rPr>
              <w:t>A</w:t>
            </w:r>
            <w:r w:rsidR="00790C2D" w:rsidRPr="00A24900">
              <w:rPr>
                <w:rFonts w:cstheme="majorBidi"/>
                <w:szCs w:val="24"/>
                <w:lang w:val="fr-FR"/>
              </w:rPr>
              <w:t xml:space="preserve"> </w:t>
            </w:r>
            <w:r w:rsidRPr="00A24900">
              <w:rPr>
                <w:rFonts w:cstheme="majorBidi"/>
                <w:szCs w:val="24"/>
                <w:lang w:val="fr-FR"/>
              </w:rPr>
              <w:t>: de 6h à 14h</w:t>
            </w:r>
            <w:r w:rsidR="00790C2D" w:rsidRPr="00A24900">
              <w:rPr>
                <w:rFonts w:cstheme="majorBidi"/>
                <w:szCs w:val="24"/>
                <w:lang w:val="fr-FR"/>
              </w:rPr>
              <w:t>,</w:t>
            </w:r>
            <w:r w:rsidRPr="00A24900">
              <w:rPr>
                <w:rFonts w:cstheme="majorBidi"/>
                <w:szCs w:val="24"/>
                <w:lang w:val="fr-FR"/>
              </w:rPr>
              <w:t xml:space="preserve"> B</w:t>
            </w:r>
            <w:r w:rsidR="00790C2D" w:rsidRPr="00A24900">
              <w:rPr>
                <w:rFonts w:cstheme="majorBidi"/>
                <w:szCs w:val="24"/>
                <w:lang w:val="fr-FR"/>
              </w:rPr>
              <w:t xml:space="preserve"> </w:t>
            </w:r>
            <w:r w:rsidRPr="00A24900">
              <w:rPr>
                <w:rFonts w:cstheme="majorBidi"/>
                <w:szCs w:val="24"/>
                <w:lang w:val="fr-FR"/>
              </w:rPr>
              <w:t>: de 14h à 22h</w:t>
            </w:r>
            <w:r w:rsidR="00790C2D" w:rsidRPr="00A24900">
              <w:rPr>
                <w:rFonts w:cstheme="majorBidi"/>
                <w:szCs w:val="24"/>
                <w:lang w:val="fr-FR"/>
              </w:rPr>
              <w:t>,</w:t>
            </w:r>
            <w:r w:rsidRPr="00A24900">
              <w:rPr>
                <w:rFonts w:cstheme="majorBidi"/>
                <w:szCs w:val="24"/>
                <w:lang w:val="fr-FR"/>
              </w:rPr>
              <w:t xml:space="preserve"> C</w:t>
            </w:r>
            <w:r w:rsidR="00790C2D" w:rsidRPr="00A24900">
              <w:rPr>
                <w:rFonts w:cstheme="majorBidi"/>
                <w:szCs w:val="24"/>
                <w:lang w:val="fr-FR"/>
              </w:rPr>
              <w:t xml:space="preserve"> </w:t>
            </w:r>
            <w:r w:rsidRPr="00A24900">
              <w:rPr>
                <w:rFonts w:cstheme="majorBidi"/>
                <w:szCs w:val="24"/>
                <w:lang w:val="fr-FR"/>
              </w:rPr>
              <w:t xml:space="preserve">: 22h à </w:t>
            </w:r>
            <w:r w:rsidRPr="00A24900">
              <w:rPr>
                <w:rFonts w:cstheme="majorBidi"/>
                <w:spacing w:val="-5"/>
                <w:szCs w:val="24"/>
                <w:lang w:val="fr-FR"/>
              </w:rPr>
              <w:t>6h</w:t>
            </w:r>
          </w:p>
        </w:tc>
      </w:tr>
      <w:tr w:rsidR="007F1265" w:rsidRPr="00A24900" w14:paraId="297A529F" w14:textId="77777777" w:rsidTr="00790C2D">
        <w:trPr>
          <w:trHeight w:val="276"/>
          <w:jc w:val="center"/>
        </w:trPr>
        <w:tc>
          <w:tcPr>
            <w:tcW w:w="2405" w:type="dxa"/>
          </w:tcPr>
          <w:p w14:paraId="25461498" w14:textId="7548BD1F" w:rsidR="007F1265" w:rsidRPr="00A24900" w:rsidRDefault="007F1265" w:rsidP="007A771A">
            <w:pPr>
              <w:rPr>
                <w:rFonts w:cstheme="majorBidi"/>
                <w:lang w:val="fr-FR"/>
              </w:rPr>
            </w:pPr>
            <w:r w:rsidRPr="00A24900">
              <w:rPr>
                <w:rFonts w:cstheme="majorBidi"/>
                <w:lang w:val="fr-FR"/>
              </w:rPr>
              <w:t>Jours</w:t>
            </w:r>
            <w:r w:rsidRPr="00A24900">
              <w:rPr>
                <w:rFonts w:cstheme="majorBidi"/>
                <w:spacing w:val="-9"/>
                <w:lang w:val="fr-FR"/>
              </w:rPr>
              <w:t xml:space="preserve"> </w:t>
            </w:r>
            <w:r w:rsidRPr="00A24900">
              <w:rPr>
                <w:rFonts w:cstheme="majorBidi"/>
                <w:lang w:val="fr-FR"/>
              </w:rPr>
              <w:t>ouvrés</w:t>
            </w:r>
            <w:r w:rsidRPr="00A24900">
              <w:rPr>
                <w:rFonts w:cstheme="majorBidi"/>
                <w:spacing w:val="-10"/>
                <w:lang w:val="fr-FR"/>
              </w:rPr>
              <w:t xml:space="preserve"> </w:t>
            </w:r>
            <w:r w:rsidRPr="00A24900">
              <w:rPr>
                <w:rFonts w:cstheme="majorBidi"/>
                <w:lang w:val="fr-FR"/>
              </w:rPr>
              <w:t>par</w:t>
            </w:r>
            <w:r w:rsidRPr="00A24900">
              <w:rPr>
                <w:rFonts w:cstheme="majorBidi"/>
                <w:spacing w:val="-10"/>
                <w:lang w:val="fr-FR"/>
              </w:rPr>
              <w:t xml:space="preserve"> </w:t>
            </w:r>
            <w:r w:rsidRPr="00A24900">
              <w:rPr>
                <w:rFonts w:cstheme="majorBidi"/>
                <w:lang w:val="fr-FR"/>
              </w:rPr>
              <w:t>semaine</w:t>
            </w:r>
            <w:r w:rsidRPr="00A24900">
              <w:rPr>
                <w:rFonts w:cstheme="majorBidi"/>
                <w:spacing w:val="-8"/>
                <w:lang w:val="fr-FR"/>
              </w:rPr>
              <w:t xml:space="preserve"> </w:t>
            </w:r>
          </w:p>
        </w:tc>
        <w:tc>
          <w:tcPr>
            <w:tcW w:w="6657" w:type="dxa"/>
          </w:tcPr>
          <w:p w14:paraId="0C90C8F7" w14:textId="77777777" w:rsidR="007F1265" w:rsidRPr="00A24900" w:rsidRDefault="007F1265" w:rsidP="00D30D18">
            <w:pPr>
              <w:jc w:val="center"/>
              <w:rPr>
                <w:rFonts w:cstheme="majorBidi"/>
                <w:szCs w:val="24"/>
                <w:lang w:val="fr-FR"/>
              </w:rPr>
            </w:pPr>
            <w:r w:rsidRPr="00A24900">
              <w:rPr>
                <w:rFonts w:cstheme="majorBidi"/>
                <w:spacing w:val="-10"/>
                <w:szCs w:val="24"/>
                <w:lang w:val="fr-FR"/>
              </w:rPr>
              <w:t>6</w:t>
            </w:r>
          </w:p>
        </w:tc>
      </w:tr>
    </w:tbl>
    <w:p w14:paraId="7288F0DA" w14:textId="77777777" w:rsidR="007F1265" w:rsidRPr="00D30D18" w:rsidRDefault="007F1265" w:rsidP="007A771A">
      <w:pPr>
        <w:ind w:right="136"/>
        <w:jc w:val="center"/>
        <w:rPr>
          <w:rFonts w:cstheme="majorBidi"/>
          <w:bCs/>
          <w:i/>
          <w:iCs/>
          <w:szCs w:val="24"/>
        </w:rPr>
      </w:pPr>
      <w:r w:rsidRPr="00D30D18">
        <w:rPr>
          <w:rFonts w:cstheme="majorBidi"/>
          <w:bCs/>
          <w:i/>
          <w:iCs/>
          <w:szCs w:val="24"/>
        </w:rPr>
        <w:t xml:space="preserve">Source : Par </w:t>
      </w:r>
      <w:r w:rsidRPr="00D30D18">
        <w:rPr>
          <w:rFonts w:cstheme="majorBidi"/>
          <w:bCs/>
          <w:i/>
          <w:iCs/>
          <w:spacing w:val="-2"/>
          <w:szCs w:val="24"/>
        </w:rPr>
        <w:t>l’auteur</w:t>
      </w:r>
    </w:p>
    <w:p w14:paraId="71548EB9" w14:textId="476A20CD" w:rsidR="00C13FEA" w:rsidRPr="00A24900" w:rsidRDefault="00150656" w:rsidP="007A771A">
      <w:pPr>
        <w:pStyle w:val="Titre5"/>
      </w:pPr>
      <w:bookmarkStart w:id="685" w:name="_Toc234197224"/>
      <w:bookmarkStart w:id="686" w:name="_Toc234210464"/>
      <w:bookmarkStart w:id="687" w:name="_Toc234211159"/>
      <w:r w:rsidRPr="00A24900">
        <w:t>3. Portefeuilles produits et offre commerciale</w:t>
      </w:r>
      <w:bookmarkEnd w:id="685"/>
      <w:bookmarkEnd w:id="686"/>
      <w:bookmarkEnd w:id="687"/>
    </w:p>
    <w:p w14:paraId="2241BDB0" w14:textId="3CA40D64" w:rsidR="00150656" w:rsidRPr="00A24900" w:rsidRDefault="00150656" w:rsidP="0021239C">
      <w:pPr>
        <w:ind w:right="137"/>
        <w:jc w:val="both"/>
        <w:rPr>
          <w:rFonts w:cstheme="majorBidi"/>
          <w:bCs/>
          <w:szCs w:val="24"/>
        </w:rPr>
      </w:pPr>
      <w:r w:rsidRPr="00A24900">
        <w:rPr>
          <w:rFonts w:cstheme="majorBidi"/>
          <w:bCs/>
          <w:szCs w:val="24"/>
        </w:rPr>
        <w:t>Chez SEBN-MA, deux grandes familles de produits tiennent la vedette, adaptées à chaque modèle et à chaque marché :</w:t>
      </w:r>
    </w:p>
    <w:p w14:paraId="39A0496A" w14:textId="29F9A417" w:rsidR="00150656" w:rsidRPr="00A24900" w:rsidRDefault="00F26C12" w:rsidP="0021239C">
      <w:pPr>
        <w:pStyle w:val="Titre6"/>
        <w:jc w:val="both"/>
      </w:pPr>
      <w:bookmarkStart w:id="688" w:name="_Toc234197225"/>
      <w:bookmarkStart w:id="689" w:name="_Toc234210465"/>
      <w:bookmarkStart w:id="690" w:name="_Toc234211160"/>
      <w:r w:rsidRPr="00A24900">
        <w:t>a)</w:t>
      </w:r>
      <w:r w:rsidR="00DF6C8E" w:rsidRPr="00A24900">
        <w:t xml:space="preserve"> </w:t>
      </w:r>
      <w:r w:rsidR="00150656" w:rsidRPr="00A24900">
        <w:t xml:space="preserve">Les câbles de portes, </w:t>
      </w:r>
      <w:proofErr w:type="spellStart"/>
      <w:r w:rsidR="00150656" w:rsidRPr="00A24900">
        <w:t>Autark</w:t>
      </w:r>
      <w:bookmarkEnd w:id="688"/>
      <w:bookmarkEnd w:id="689"/>
      <w:bookmarkEnd w:id="690"/>
      <w:proofErr w:type="spellEnd"/>
    </w:p>
    <w:p w14:paraId="552D3F53" w14:textId="77777777" w:rsidR="00150656" w:rsidRPr="00A24900" w:rsidRDefault="00150656" w:rsidP="0021239C">
      <w:pPr>
        <w:ind w:right="137"/>
        <w:jc w:val="both"/>
        <w:rPr>
          <w:rFonts w:cstheme="majorBidi"/>
          <w:bCs/>
          <w:szCs w:val="24"/>
        </w:rPr>
      </w:pPr>
      <w:r w:rsidRPr="00A24900">
        <w:rPr>
          <w:rFonts w:cstheme="majorBidi"/>
          <w:bCs/>
          <w:szCs w:val="24"/>
        </w:rPr>
        <w:t>Ce sont des modules prêts à emporter, directement intégrés dans les portières des véhicules. SEBN-MA les fabrique pour plusieurs marques du groupe Volkswagen : la Skoda et la Seat filent vers la République Tchèque, la Porsche reste en Allemagne, la Bentley part en Espagne, la Volkswagen Sharan au Portugal, et les T7 et ID électriques rejoignent également l'Allemagne.</w:t>
      </w:r>
    </w:p>
    <w:p w14:paraId="43E3287F" w14:textId="0F1A34DD" w:rsidR="00150656" w:rsidRPr="00A24900" w:rsidRDefault="00F26C12" w:rsidP="0021239C">
      <w:pPr>
        <w:pStyle w:val="Titre6"/>
        <w:jc w:val="both"/>
      </w:pPr>
      <w:bookmarkStart w:id="691" w:name="_Toc234197226"/>
      <w:bookmarkStart w:id="692" w:name="_Toc234210466"/>
      <w:bookmarkStart w:id="693" w:name="_Toc234211161"/>
      <w:r w:rsidRPr="00A24900">
        <w:t>b)</w:t>
      </w:r>
      <w:r w:rsidR="00DF6C8E" w:rsidRPr="00A24900">
        <w:t xml:space="preserve"> </w:t>
      </w:r>
      <w:r w:rsidR="00150656" w:rsidRPr="00A24900">
        <w:t>Les câbles complets, KSK</w:t>
      </w:r>
      <w:bookmarkEnd w:id="691"/>
      <w:bookmarkEnd w:id="692"/>
      <w:bookmarkEnd w:id="693"/>
    </w:p>
    <w:p w14:paraId="7C9565B4" w14:textId="602BBEE1" w:rsidR="00150656" w:rsidRPr="00A24900" w:rsidRDefault="00150656" w:rsidP="0021239C">
      <w:pPr>
        <w:ind w:right="137"/>
        <w:jc w:val="both"/>
        <w:rPr>
          <w:rFonts w:cstheme="majorBidi"/>
          <w:bCs/>
          <w:szCs w:val="24"/>
        </w:rPr>
      </w:pPr>
      <w:r w:rsidRPr="00A24900">
        <w:rPr>
          <w:rFonts w:cstheme="majorBidi"/>
          <w:bCs/>
          <w:szCs w:val="24"/>
        </w:rPr>
        <w:t>Là, on parle du système nerveux entier du véhicule</w:t>
      </w:r>
      <w:r w:rsidR="002F45D8">
        <w:rPr>
          <w:rFonts w:cstheme="majorBidi"/>
          <w:bCs/>
          <w:szCs w:val="24"/>
        </w:rPr>
        <w:t xml:space="preserve">, </w:t>
      </w:r>
      <w:r w:rsidRPr="00A24900">
        <w:rPr>
          <w:rFonts w:cstheme="majorBidi"/>
          <w:bCs/>
          <w:szCs w:val="24"/>
        </w:rPr>
        <w:t>le faisceau électrique global. SEBN-MA en produit notamment pour la T-ROC Limousine, qui prend la route vers le Portugal, et la T-ROC Cabriolet, destinée aux usines allemandes.</w:t>
      </w:r>
    </w:p>
    <w:p w14:paraId="55E9533A" w14:textId="77777777" w:rsidR="00D30D18" w:rsidRDefault="00D30D18" w:rsidP="0021239C">
      <w:pPr>
        <w:ind w:right="137"/>
        <w:jc w:val="both"/>
        <w:rPr>
          <w:rFonts w:cstheme="majorBidi"/>
          <w:bCs/>
          <w:szCs w:val="24"/>
        </w:rPr>
      </w:pPr>
      <w:r>
        <w:rPr>
          <w:noProof/>
        </w:rPr>
        <mc:AlternateContent>
          <mc:Choice Requires="wps">
            <w:drawing>
              <wp:anchor distT="0" distB="0" distL="114300" distR="114300" simplePos="0" relativeHeight="251707392" behindDoc="0" locked="0" layoutInCell="1" allowOverlap="1" wp14:anchorId="7CCFE4F7" wp14:editId="55C86ECE">
                <wp:simplePos x="0" y="0"/>
                <wp:positionH relativeFrom="column">
                  <wp:posOffset>939696</wp:posOffset>
                </wp:positionH>
                <wp:positionV relativeFrom="paragraph">
                  <wp:posOffset>1070271</wp:posOffset>
                </wp:positionV>
                <wp:extent cx="3476625" cy="307975"/>
                <wp:effectExtent l="0" t="0" r="9525" b="0"/>
                <wp:wrapTopAndBottom/>
                <wp:docPr id="1140622146" name="Zone de texte 1"/>
                <wp:cNvGraphicFramePr/>
                <a:graphic xmlns:a="http://schemas.openxmlformats.org/drawingml/2006/main">
                  <a:graphicData uri="http://schemas.microsoft.com/office/word/2010/wordprocessingShape">
                    <wps:wsp>
                      <wps:cNvSpPr txBox="1"/>
                      <wps:spPr>
                        <a:xfrm>
                          <a:off x="0" y="0"/>
                          <a:ext cx="3476625" cy="307975"/>
                        </a:xfrm>
                        <a:prstGeom prst="rect">
                          <a:avLst/>
                        </a:prstGeom>
                        <a:solidFill>
                          <a:prstClr val="white"/>
                        </a:solidFill>
                        <a:ln>
                          <a:noFill/>
                        </a:ln>
                      </wps:spPr>
                      <wps:txbx>
                        <w:txbxContent>
                          <w:p w14:paraId="4435650D" w14:textId="725362E5" w:rsidR="00D30D18" w:rsidRPr="00D30D18" w:rsidRDefault="00D30D18" w:rsidP="00D30D18">
                            <w:pPr>
                              <w:pStyle w:val="Lgende"/>
                              <w:jc w:val="center"/>
                              <w:rPr>
                                <w:rFonts w:cstheme="majorBidi"/>
                                <w:bCs/>
                                <w:noProof/>
                                <w:sz w:val="24"/>
                                <w:szCs w:val="24"/>
                              </w:rPr>
                            </w:pPr>
                            <w:bookmarkStart w:id="694" w:name="_Toc233976137"/>
                            <w:r w:rsidRPr="00D30D18">
                              <w:rPr>
                                <w:sz w:val="24"/>
                                <w:szCs w:val="24"/>
                              </w:rPr>
                              <w:t xml:space="preserve">Figure </w:t>
                            </w:r>
                            <w:r w:rsidRPr="00D30D18">
                              <w:rPr>
                                <w:sz w:val="24"/>
                                <w:szCs w:val="24"/>
                              </w:rPr>
                              <w:fldChar w:fldCharType="begin"/>
                            </w:r>
                            <w:r w:rsidRPr="00D30D18">
                              <w:rPr>
                                <w:sz w:val="24"/>
                                <w:szCs w:val="24"/>
                              </w:rPr>
                              <w:instrText xml:space="preserve"> SEQ Figure \* ARABIC </w:instrText>
                            </w:r>
                            <w:r w:rsidRPr="00D30D18">
                              <w:rPr>
                                <w:sz w:val="24"/>
                                <w:szCs w:val="24"/>
                              </w:rPr>
                              <w:fldChar w:fldCharType="separate"/>
                            </w:r>
                            <w:r w:rsidR="00F32E19">
                              <w:rPr>
                                <w:noProof/>
                                <w:sz w:val="24"/>
                                <w:szCs w:val="24"/>
                              </w:rPr>
                              <w:t>5</w:t>
                            </w:r>
                            <w:r w:rsidRPr="00D30D18">
                              <w:rPr>
                                <w:sz w:val="24"/>
                                <w:szCs w:val="24"/>
                              </w:rPr>
                              <w:fldChar w:fldCharType="end"/>
                            </w:r>
                            <w:r w:rsidRPr="00D30D18">
                              <w:rPr>
                                <w:sz w:val="24"/>
                                <w:szCs w:val="24"/>
                              </w:rPr>
                              <w:t xml:space="preserve"> Les types de voitures de la société SEBN-MA</w:t>
                            </w:r>
                            <w:bookmarkEnd w:id="69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CFE4F7" id="_x0000_s1043" type="#_x0000_t202" style="position:absolute;left:0;text-align:left;margin-left:74pt;margin-top:84.25pt;width:273.75pt;height:24.2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" stroked="f">
                <v:textbox inset="0,0,0,0">
                  <w:txbxContent>
                    <w:p w14:paraId="4435650D" w14:textId="725362E5" w:rsidR="00D30D18" w:rsidRPr="00D30D18" w:rsidRDefault="00D30D18" w:rsidP="00D30D18">
                      <w:pPr>
                        <w:pStyle w:val="Lgende"/>
                        <w:jc w:val="center"/>
                        <w:rPr>
                          <w:rFonts w:cstheme="majorBidi"/>
                          <w:bCs/>
                          <w:noProof/>
                          <w:sz w:val="24"/>
                          <w:szCs w:val="24"/>
                        </w:rPr>
                      </w:pPr>
                      <w:bookmarkStart w:id="695" w:name="_Toc233976137"/>
                      <w:r w:rsidRPr="00D30D18">
                        <w:rPr>
                          <w:sz w:val="24"/>
                          <w:szCs w:val="24"/>
                        </w:rPr>
                        <w:t xml:space="preserve">Figure </w:t>
                      </w:r>
                      <w:r w:rsidRPr="00D30D18">
                        <w:rPr>
                          <w:sz w:val="24"/>
                          <w:szCs w:val="24"/>
                        </w:rPr>
                        <w:fldChar w:fldCharType="begin"/>
                      </w:r>
                      <w:r w:rsidRPr="00D30D18">
                        <w:rPr>
                          <w:sz w:val="24"/>
                          <w:szCs w:val="24"/>
                        </w:rPr>
                        <w:instrText xml:space="preserve"> SEQ Figure \* ARABIC </w:instrText>
                      </w:r>
                      <w:r w:rsidRPr="00D30D18">
                        <w:rPr>
                          <w:sz w:val="24"/>
                          <w:szCs w:val="24"/>
                        </w:rPr>
                        <w:fldChar w:fldCharType="separate"/>
                      </w:r>
                      <w:r w:rsidR="00F32E19">
                        <w:rPr>
                          <w:noProof/>
                          <w:sz w:val="24"/>
                          <w:szCs w:val="24"/>
                        </w:rPr>
                        <w:t>5</w:t>
                      </w:r>
                      <w:r w:rsidRPr="00D30D18">
                        <w:rPr>
                          <w:sz w:val="24"/>
                          <w:szCs w:val="24"/>
                        </w:rPr>
                        <w:fldChar w:fldCharType="end"/>
                      </w:r>
                      <w:r w:rsidRPr="00D30D18">
                        <w:rPr>
                          <w:sz w:val="24"/>
                          <w:szCs w:val="24"/>
                        </w:rPr>
                        <w:t xml:space="preserve"> Les types de voitures de la société SEBN-MA</w:t>
                      </w:r>
                      <w:bookmarkEnd w:id="695"/>
                    </w:p>
                  </w:txbxContent>
                </v:textbox>
                <w10:wrap type="topAndBottom"/>
              </v:shape>
            </w:pict>
          </mc:Fallback>
        </mc:AlternateContent>
      </w:r>
      <w:r w:rsidR="00150656" w:rsidRPr="00A24900">
        <w:rPr>
          <w:rFonts w:cstheme="majorBidi"/>
          <w:bCs/>
          <w:szCs w:val="24"/>
        </w:rPr>
        <w:t>Mais SEBN-MA ne regarde pas dans le rétroviseur. Elle s'est aussi lancée dans l'électrique et l'hybride : systèmes de câblage haute tension, batteries PHEV et MEB. Un virage stratégique pour répondre aux défis de la transition énergétique et rester dans la course automobile de demain.</w:t>
      </w:r>
    </w:p>
    <w:p w14:paraId="40CF1EC1" w14:textId="5ED2BEA9" w:rsidR="00150656" w:rsidRPr="00A24900" w:rsidRDefault="00150656" w:rsidP="00D30D18">
      <w:pPr>
        <w:ind w:right="137"/>
        <w:rPr>
          <w:rFonts w:cstheme="majorBidi"/>
          <w:bCs/>
          <w:szCs w:val="24"/>
        </w:rPr>
      </w:pPr>
      <w:r w:rsidRPr="00A24900">
        <w:rPr>
          <w:rFonts w:cstheme="majorBidi"/>
          <w:bCs/>
          <w:noProof/>
          <w:szCs w:val="24"/>
        </w:rPr>
        <w:lastRenderedPageBreak/>
        <w:drawing>
          <wp:anchor distT="0" distB="0" distL="0" distR="0" simplePos="0" relativeHeight="251701248" behindDoc="1" locked="0" layoutInCell="1" allowOverlap="1" wp14:anchorId="3604B1AC" wp14:editId="77F4E609">
            <wp:simplePos x="0" y="0"/>
            <wp:positionH relativeFrom="page">
              <wp:posOffset>804367</wp:posOffset>
            </wp:positionH>
            <wp:positionV relativeFrom="paragraph">
              <wp:posOffset>309220</wp:posOffset>
            </wp:positionV>
            <wp:extent cx="6042025" cy="2267585"/>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1" cstate="print"/>
                    <a:stretch>
                      <a:fillRect/>
                    </a:stretch>
                  </pic:blipFill>
                  <pic:spPr>
                    <a:xfrm>
                      <a:off x="0" y="0"/>
                      <a:ext cx="6042025" cy="2267585"/>
                    </a:xfrm>
                    <a:prstGeom prst="rect">
                      <a:avLst/>
                    </a:prstGeom>
                  </pic:spPr>
                </pic:pic>
              </a:graphicData>
            </a:graphic>
            <wp14:sizeRelH relativeFrom="margin">
              <wp14:pctWidth>0</wp14:pctWidth>
            </wp14:sizeRelH>
            <wp14:sizeRelV relativeFrom="margin">
              <wp14:pctHeight>0</wp14:pctHeight>
            </wp14:sizeRelV>
          </wp:anchor>
        </w:drawing>
      </w:r>
    </w:p>
    <w:p w14:paraId="2BDF7127" w14:textId="0753435A" w:rsidR="00150656" w:rsidRPr="00D30D18" w:rsidRDefault="00150656" w:rsidP="007A771A">
      <w:pPr>
        <w:spacing w:before="252"/>
        <w:ind w:right="134"/>
        <w:jc w:val="center"/>
        <w:rPr>
          <w:rFonts w:cstheme="majorBidi"/>
          <w:bCs/>
          <w:i/>
          <w:iCs/>
          <w:szCs w:val="24"/>
        </w:rPr>
      </w:pPr>
      <w:r w:rsidRPr="00D30D18">
        <w:rPr>
          <w:rFonts w:cstheme="majorBidi"/>
          <w:bCs/>
          <w:i/>
          <w:iCs/>
          <w:szCs w:val="24"/>
        </w:rPr>
        <w:t>Source : Document interne de l’entreprise</w:t>
      </w:r>
    </w:p>
    <w:p w14:paraId="27981B54" w14:textId="665B6FBE" w:rsidR="00150656" w:rsidRPr="00A24900" w:rsidRDefault="00DF6C8E" w:rsidP="007A771A">
      <w:pPr>
        <w:pStyle w:val="Titre5"/>
      </w:pPr>
      <w:bookmarkStart w:id="696" w:name="_Toc234197227"/>
      <w:bookmarkStart w:id="697" w:name="_Toc234210467"/>
      <w:bookmarkStart w:id="698" w:name="_Toc234211162"/>
      <w:r w:rsidRPr="00A24900">
        <w:t>4. Clientèle cible et partenaires commerciaux</w:t>
      </w:r>
      <w:bookmarkEnd w:id="696"/>
      <w:bookmarkEnd w:id="697"/>
      <w:bookmarkEnd w:id="698"/>
    </w:p>
    <w:p w14:paraId="07506553" w14:textId="74F08800" w:rsidR="00DF6C8E" w:rsidRPr="00A24900" w:rsidRDefault="00DF6C8E" w:rsidP="0021239C">
      <w:pPr>
        <w:ind w:right="137"/>
        <w:jc w:val="both"/>
        <w:rPr>
          <w:rFonts w:cstheme="majorBidi"/>
          <w:bCs/>
          <w:szCs w:val="24"/>
        </w:rPr>
      </w:pPr>
      <w:r w:rsidRPr="00A24900">
        <w:rPr>
          <w:rFonts w:cstheme="majorBidi"/>
          <w:bCs/>
          <w:szCs w:val="24"/>
        </w:rPr>
        <w:t>SEBN-MA ne joue pas sur plusieurs tableaux. Elle a choisi un seul partenaire, mais un partenaire de poids : le groupe Volkswagen. De Volkswagen à Audi, de Seat à Skoda, de Porsche à Bentley, toutes les marques du groupe passent par ses câbles. C'est son unique client, mais aussi son horizon quotidien.</w:t>
      </w:r>
    </w:p>
    <w:p w14:paraId="324BC9D7" w14:textId="77777777" w:rsidR="00DF6C8E" w:rsidRPr="00A24900" w:rsidRDefault="00DF6C8E" w:rsidP="0021239C">
      <w:pPr>
        <w:ind w:right="137"/>
        <w:jc w:val="both"/>
        <w:rPr>
          <w:rFonts w:cstheme="majorBidi"/>
          <w:bCs/>
          <w:szCs w:val="24"/>
        </w:rPr>
      </w:pPr>
      <w:r w:rsidRPr="00A24900">
        <w:rPr>
          <w:rFonts w:cstheme="majorBidi"/>
          <w:bCs/>
          <w:szCs w:val="24"/>
        </w:rPr>
        <w:t>Cette fidélité, typique des sous-traitants de premier rang, a un prix : une intégration totale dans la vie du client. Les commandes arrivent en flux tendu, les cadences s'ajustent au rythme des usines européennes, et la qualité se négocie directement avec Volkswagen. Pas de marge de manœuvre, pas de surprises tolérées.</w:t>
      </w:r>
    </w:p>
    <w:p w14:paraId="3B7DA4D9" w14:textId="0946B6FA" w:rsidR="00DF6C8E" w:rsidRDefault="00DF6C8E" w:rsidP="0021239C">
      <w:pPr>
        <w:ind w:right="137"/>
        <w:jc w:val="both"/>
        <w:rPr>
          <w:rFonts w:cstheme="majorBidi"/>
          <w:bCs/>
          <w:szCs w:val="24"/>
        </w:rPr>
      </w:pPr>
      <w:r w:rsidRPr="00A24900">
        <w:rPr>
          <w:rFonts w:cstheme="majorBidi"/>
          <w:bCs/>
          <w:szCs w:val="24"/>
        </w:rPr>
        <w:t>Le contrat est clair : en échange d'une stabilité commerciale solide, SEBN-MA doit être réactive et irréprochable, chaque jour, à chaque instant. Une relation exigeante, mais structurante.</w:t>
      </w:r>
    </w:p>
    <w:p w14:paraId="62129FB7" w14:textId="77777777" w:rsidR="002F45D8" w:rsidRDefault="002F45D8" w:rsidP="0021239C">
      <w:pPr>
        <w:ind w:right="137"/>
        <w:jc w:val="both"/>
        <w:rPr>
          <w:rFonts w:cstheme="majorBidi"/>
          <w:bCs/>
          <w:szCs w:val="24"/>
        </w:rPr>
      </w:pPr>
    </w:p>
    <w:p w14:paraId="56034ABC" w14:textId="77777777" w:rsidR="002F45D8" w:rsidRDefault="002F45D8" w:rsidP="0021239C">
      <w:pPr>
        <w:ind w:right="137"/>
        <w:jc w:val="both"/>
        <w:rPr>
          <w:rFonts w:cstheme="majorBidi"/>
          <w:bCs/>
          <w:szCs w:val="24"/>
        </w:rPr>
      </w:pPr>
    </w:p>
    <w:p w14:paraId="7AAC63C9" w14:textId="77777777" w:rsidR="002F45D8" w:rsidRDefault="002F45D8" w:rsidP="0021239C">
      <w:pPr>
        <w:ind w:right="137"/>
        <w:jc w:val="both"/>
        <w:rPr>
          <w:rFonts w:cstheme="majorBidi"/>
          <w:bCs/>
          <w:szCs w:val="24"/>
        </w:rPr>
      </w:pPr>
    </w:p>
    <w:p w14:paraId="32CFFD21" w14:textId="77777777" w:rsidR="002F45D8" w:rsidRDefault="002F45D8" w:rsidP="0021239C">
      <w:pPr>
        <w:ind w:right="137"/>
        <w:jc w:val="both"/>
        <w:rPr>
          <w:rFonts w:cstheme="majorBidi"/>
          <w:bCs/>
          <w:szCs w:val="24"/>
        </w:rPr>
      </w:pPr>
    </w:p>
    <w:p w14:paraId="368105F8" w14:textId="77777777" w:rsidR="002F45D8" w:rsidRDefault="002F45D8" w:rsidP="0021239C">
      <w:pPr>
        <w:ind w:right="137"/>
        <w:jc w:val="both"/>
        <w:rPr>
          <w:rFonts w:cstheme="majorBidi"/>
          <w:bCs/>
          <w:szCs w:val="24"/>
        </w:rPr>
      </w:pPr>
    </w:p>
    <w:p w14:paraId="1E7947B7" w14:textId="0946B6FA" w:rsidR="00DF6C8E" w:rsidRPr="00A24900" w:rsidRDefault="00F26C12" w:rsidP="007A771A">
      <w:pPr>
        <w:pStyle w:val="Titre5"/>
      </w:pPr>
      <w:bookmarkStart w:id="699" w:name="_Toc234197228"/>
      <w:bookmarkStart w:id="700" w:name="_Toc234210468"/>
      <w:bookmarkStart w:id="701" w:name="_Toc234211163"/>
      <w:r w:rsidRPr="00A24900">
        <w:lastRenderedPageBreak/>
        <w:t>5</w:t>
      </w:r>
      <w:r w:rsidR="00DF6C8E" w:rsidRPr="00A24900">
        <w:t>. Orientations stratégiques et culture d'entreprise</w:t>
      </w:r>
      <w:bookmarkEnd w:id="699"/>
      <w:bookmarkEnd w:id="700"/>
      <w:bookmarkEnd w:id="701"/>
      <w:r w:rsidR="00DF6C8E" w:rsidRPr="00A24900">
        <w:t xml:space="preserve"> </w:t>
      </w:r>
    </w:p>
    <w:p w14:paraId="34A3944A" w14:textId="6FB5E57A" w:rsidR="00E34502" w:rsidRPr="00D30D18" w:rsidRDefault="00D30D18" w:rsidP="00D30D18">
      <w:pPr>
        <w:pStyle w:val="Titre6"/>
      </w:pPr>
      <w:bookmarkStart w:id="702" w:name="_Toc234197229"/>
      <w:bookmarkStart w:id="703" w:name="_Toc234210469"/>
      <w:bookmarkStart w:id="704" w:name="_Toc234211164"/>
      <w:r>
        <w:rPr>
          <w:noProof/>
        </w:rPr>
        <mc:AlternateContent>
          <mc:Choice Requires="wps">
            <w:drawing>
              <wp:anchor distT="0" distB="0" distL="114300" distR="114300" simplePos="0" relativeHeight="251709440" behindDoc="0" locked="0" layoutInCell="1" allowOverlap="1" wp14:anchorId="50BF7E81" wp14:editId="7AC27CF5">
                <wp:simplePos x="0" y="0"/>
                <wp:positionH relativeFrom="column">
                  <wp:posOffset>333375</wp:posOffset>
                </wp:positionH>
                <wp:positionV relativeFrom="paragraph">
                  <wp:posOffset>280670</wp:posOffset>
                </wp:positionV>
                <wp:extent cx="5208270" cy="297180"/>
                <wp:effectExtent l="0" t="0" r="0" b="7620"/>
                <wp:wrapTopAndBottom/>
                <wp:docPr id="1804736961" name="Zone de texte 1"/>
                <wp:cNvGraphicFramePr/>
                <a:graphic xmlns:a="http://schemas.openxmlformats.org/drawingml/2006/main">
                  <a:graphicData uri="http://schemas.microsoft.com/office/word/2010/wordprocessingShape">
                    <wps:wsp>
                      <wps:cNvSpPr txBox="1"/>
                      <wps:spPr>
                        <a:xfrm>
                          <a:off x="0" y="0"/>
                          <a:ext cx="5208270" cy="297180"/>
                        </a:xfrm>
                        <a:prstGeom prst="rect">
                          <a:avLst/>
                        </a:prstGeom>
                        <a:solidFill>
                          <a:prstClr val="white"/>
                        </a:solidFill>
                        <a:ln>
                          <a:noFill/>
                        </a:ln>
                      </wps:spPr>
                      <wps:txbx>
                        <w:txbxContent>
                          <w:p w14:paraId="64CBC733" w14:textId="45E3FCB4" w:rsidR="00D30D18" w:rsidRPr="00D30D18" w:rsidRDefault="00D30D18" w:rsidP="00D30D18">
                            <w:pPr>
                              <w:pStyle w:val="Lgende"/>
                              <w:jc w:val="center"/>
                              <w:rPr>
                                <w:rFonts w:cstheme="majorBidi"/>
                                <w:b/>
                                <w:noProof/>
                                <w:sz w:val="24"/>
                                <w:szCs w:val="32"/>
                              </w:rPr>
                            </w:pPr>
                            <w:bookmarkStart w:id="705" w:name="_Toc233976138"/>
                            <w:r w:rsidRPr="00D30D18">
                              <w:rPr>
                                <w:sz w:val="24"/>
                                <w:szCs w:val="24"/>
                              </w:rPr>
                              <w:t xml:space="preserve">Figure </w:t>
                            </w:r>
                            <w:r w:rsidRPr="00D30D18">
                              <w:rPr>
                                <w:sz w:val="24"/>
                                <w:szCs w:val="24"/>
                              </w:rPr>
                              <w:fldChar w:fldCharType="begin"/>
                            </w:r>
                            <w:r w:rsidRPr="00D30D18">
                              <w:rPr>
                                <w:sz w:val="24"/>
                                <w:szCs w:val="24"/>
                              </w:rPr>
                              <w:instrText xml:space="preserve"> SEQ Figure \* ARABIC </w:instrText>
                            </w:r>
                            <w:r w:rsidRPr="00D30D18">
                              <w:rPr>
                                <w:sz w:val="24"/>
                                <w:szCs w:val="24"/>
                              </w:rPr>
                              <w:fldChar w:fldCharType="separate"/>
                            </w:r>
                            <w:r w:rsidR="00F32E19">
                              <w:rPr>
                                <w:noProof/>
                                <w:sz w:val="24"/>
                                <w:szCs w:val="24"/>
                              </w:rPr>
                              <w:t>6</w:t>
                            </w:r>
                            <w:r w:rsidRPr="00D30D18">
                              <w:rPr>
                                <w:sz w:val="24"/>
                                <w:szCs w:val="24"/>
                              </w:rPr>
                              <w:fldChar w:fldCharType="end"/>
                            </w:r>
                            <w:r>
                              <w:rPr>
                                <w:sz w:val="24"/>
                                <w:szCs w:val="24"/>
                              </w:rPr>
                              <w:t xml:space="preserve"> </w:t>
                            </w:r>
                            <w:r w:rsidRPr="00D30D18">
                              <w:rPr>
                                <w:sz w:val="24"/>
                                <w:szCs w:val="24"/>
                              </w:rPr>
                              <w:t>Missions, visions et stratégies de la société</w:t>
                            </w:r>
                            <w:bookmarkEnd w:id="70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0BF7E81" id="_x0000_s1044" type="#_x0000_t202" style="position:absolute;margin-left:26.25pt;margin-top:22.1pt;width:410.1pt;height:23.4pt;z-index:2517094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" stroked="f">
                <v:textbox inset="0,0,0,0">
                  <w:txbxContent>
                    <w:p w14:paraId="64CBC733" w14:textId="45E3FCB4" w:rsidR="00D30D18" w:rsidRPr="00D30D18" w:rsidRDefault="00D30D18" w:rsidP="00D30D18">
                      <w:pPr>
                        <w:pStyle w:val="Lgende"/>
                        <w:jc w:val="center"/>
                        <w:rPr>
                          <w:rFonts w:cstheme="majorBidi"/>
                          <w:b/>
                          <w:noProof/>
                          <w:sz w:val="24"/>
                          <w:szCs w:val="32"/>
                        </w:rPr>
                      </w:pPr>
                      <w:bookmarkStart w:id="706" w:name="_Toc233976138"/>
                      <w:r w:rsidRPr="00D30D18">
                        <w:rPr>
                          <w:sz w:val="24"/>
                          <w:szCs w:val="24"/>
                        </w:rPr>
                        <w:t xml:space="preserve">Figure </w:t>
                      </w:r>
                      <w:r w:rsidRPr="00D30D18">
                        <w:rPr>
                          <w:sz w:val="24"/>
                          <w:szCs w:val="24"/>
                        </w:rPr>
                        <w:fldChar w:fldCharType="begin"/>
                      </w:r>
                      <w:r w:rsidRPr="00D30D18">
                        <w:rPr>
                          <w:sz w:val="24"/>
                          <w:szCs w:val="24"/>
                        </w:rPr>
                        <w:instrText xml:space="preserve"> SEQ Figure \* ARABIC </w:instrText>
                      </w:r>
                      <w:r w:rsidRPr="00D30D18">
                        <w:rPr>
                          <w:sz w:val="24"/>
                          <w:szCs w:val="24"/>
                        </w:rPr>
                        <w:fldChar w:fldCharType="separate"/>
                      </w:r>
                      <w:r w:rsidR="00F32E19">
                        <w:rPr>
                          <w:noProof/>
                          <w:sz w:val="24"/>
                          <w:szCs w:val="24"/>
                        </w:rPr>
                        <w:t>6</w:t>
                      </w:r>
                      <w:r w:rsidRPr="00D30D18">
                        <w:rPr>
                          <w:sz w:val="24"/>
                          <w:szCs w:val="24"/>
                        </w:rPr>
                        <w:fldChar w:fldCharType="end"/>
                      </w:r>
                      <w:r>
                        <w:rPr>
                          <w:sz w:val="24"/>
                          <w:szCs w:val="24"/>
                        </w:rPr>
                        <w:t xml:space="preserve"> </w:t>
                      </w:r>
                      <w:r w:rsidRPr="00D30D18">
                        <w:rPr>
                          <w:sz w:val="24"/>
                          <w:szCs w:val="24"/>
                        </w:rPr>
                        <w:t>Missions, visions et stratégies de la société</w:t>
                      </w:r>
                      <w:bookmarkEnd w:id="706"/>
                    </w:p>
                  </w:txbxContent>
                </v:textbox>
                <w10:wrap type="topAndBottom"/>
              </v:shape>
            </w:pict>
          </mc:Fallback>
        </mc:AlternateContent>
      </w:r>
      <w:r w:rsidRPr="00A24900">
        <w:rPr>
          <w:b w:val="0"/>
          <w:noProof/>
          <w:lang w:eastAsia="fr-FR"/>
        </w:rPr>
        <w:drawing>
          <wp:anchor distT="0" distB="0" distL="0" distR="0" simplePos="0" relativeHeight="251691008" behindDoc="1" locked="0" layoutInCell="1" allowOverlap="1" wp14:anchorId="2C5589B7" wp14:editId="4B62DB96">
            <wp:simplePos x="0" y="0"/>
            <wp:positionH relativeFrom="page">
              <wp:posOffset>1301750</wp:posOffset>
            </wp:positionH>
            <wp:positionV relativeFrom="paragraph">
              <wp:posOffset>577688</wp:posOffset>
            </wp:positionV>
            <wp:extent cx="5208270" cy="2365375"/>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22" cstate="print"/>
                    <a:stretch>
                      <a:fillRect/>
                    </a:stretch>
                  </pic:blipFill>
                  <pic:spPr>
                    <a:xfrm>
                      <a:off x="0" y="0"/>
                      <a:ext cx="5208270" cy="2365375"/>
                    </a:xfrm>
                    <a:prstGeom prst="rect">
                      <a:avLst/>
                    </a:prstGeom>
                  </pic:spPr>
                </pic:pic>
              </a:graphicData>
            </a:graphic>
            <wp14:sizeRelH relativeFrom="margin">
              <wp14:pctWidth>0</wp14:pctWidth>
            </wp14:sizeRelH>
            <wp14:sizeRelV relativeFrom="margin">
              <wp14:pctHeight>0</wp14:pctHeight>
            </wp14:sizeRelV>
          </wp:anchor>
        </w:drawing>
      </w:r>
      <w:r w:rsidR="00F26C12" w:rsidRPr="00A24900">
        <w:t>a)</w:t>
      </w:r>
      <w:r w:rsidR="00DF6C8E" w:rsidRPr="00A24900">
        <w:t xml:space="preserve"> Mission, vision et axes stratégiques</w:t>
      </w:r>
      <w:bookmarkStart w:id="707" w:name="_bookmark31"/>
      <w:bookmarkEnd w:id="702"/>
      <w:bookmarkEnd w:id="703"/>
      <w:bookmarkEnd w:id="704"/>
      <w:bookmarkEnd w:id="707"/>
    </w:p>
    <w:p w14:paraId="377BCC17" w14:textId="547FB543" w:rsidR="00DF6C8E" w:rsidRPr="00D30D18" w:rsidRDefault="00E34502" w:rsidP="007A771A">
      <w:pPr>
        <w:ind w:right="138"/>
        <w:jc w:val="center"/>
        <w:rPr>
          <w:rFonts w:cstheme="majorBidi"/>
          <w:bCs/>
          <w:i/>
          <w:iCs/>
          <w:szCs w:val="24"/>
        </w:rPr>
      </w:pPr>
      <w:r w:rsidRPr="00D30D18">
        <w:rPr>
          <w:rFonts w:cstheme="majorBidi"/>
          <w:bCs/>
          <w:i/>
          <w:iCs/>
          <w:szCs w:val="24"/>
        </w:rPr>
        <w:t>Source : Le département RH de la société</w:t>
      </w:r>
    </w:p>
    <w:p w14:paraId="02F76DCE" w14:textId="77777777" w:rsidR="00DF6C8E" w:rsidRPr="00A24900" w:rsidRDefault="00DF6C8E" w:rsidP="0021239C">
      <w:pPr>
        <w:jc w:val="both"/>
        <w:rPr>
          <w:rFonts w:cstheme="majorBidi"/>
        </w:rPr>
      </w:pPr>
      <w:r w:rsidRPr="00A24900">
        <w:rPr>
          <w:rFonts w:cstheme="majorBidi"/>
        </w:rPr>
        <w:t xml:space="preserve">Mission : la mission de SEBN-MA se lit à travers l'acronyme même de son nom, chaque lettre constituant un pilier fondateur de son identité organisationnelle : </w:t>
      </w:r>
    </w:p>
    <w:p w14:paraId="0B2C9AE0" w14:textId="493E2A7D" w:rsidR="00DF6C8E" w:rsidRPr="00A24900" w:rsidRDefault="00DF6C8E" w:rsidP="0021239C">
      <w:pPr>
        <w:jc w:val="both"/>
        <w:rPr>
          <w:rFonts w:cstheme="majorBidi"/>
        </w:rPr>
      </w:pPr>
      <w:r w:rsidRPr="00A24900">
        <w:rPr>
          <w:rFonts w:cstheme="majorBidi"/>
        </w:rPr>
        <w:t xml:space="preserve">Vision : SEBN-MA ambitionne d'atteindre une double excellence : être la meilleure filiale au sein du groupe SEBN en termes de qualité et d'efficience des coûts, et être reconnue comme la meilleure entreprise au Maroc en matière d'attractivité et d'image employeur. </w:t>
      </w:r>
    </w:p>
    <w:p w14:paraId="6496C513" w14:textId="77777777" w:rsidR="00013DBE" w:rsidRPr="00A24900" w:rsidRDefault="00013DBE" w:rsidP="0021239C">
      <w:pPr>
        <w:jc w:val="both"/>
        <w:rPr>
          <w:rFonts w:cstheme="majorBidi"/>
        </w:rPr>
      </w:pPr>
      <w:r w:rsidRPr="00A24900">
        <w:rPr>
          <w:rFonts w:cstheme="majorBidi"/>
        </w:rPr>
        <w:t>Pour y parvenir, SEBN-MA s'appuie sur quatre piliers qui guident chaque décision :</w:t>
      </w:r>
    </w:p>
    <w:p w14:paraId="07135774" w14:textId="77777777" w:rsidR="00013DBE" w:rsidRPr="00A24900" w:rsidRDefault="00013DBE">
      <w:pPr>
        <w:pStyle w:val="Paragraphedeliste"/>
        <w:numPr>
          <w:ilvl w:val="0"/>
          <w:numId w:val="30"/>
        </w:numPr>
        <w:jc w:val="both"/>
        <w:rPr>
          <w:rFonts w:cstheme="majorBidi"/>
        </w:rPr>
      </w:pPr>
      <w:r w:rsidRPr="00A24900">
        <w:rPr>
          <w:rFonts w:cstheme="majorBidi"/>
        </w:rPr>
        <w:t>Le client d'abord : sa satisfaction négocie tout. Sans lui, rien ne justifie l'effort.</w:t>
      </w:r>
    </w:p>
    <w:p w14:paraId="0C0E9FB0" w14:textId="77777777" w:rsidR="00013DBE" w:rsidRPr="00A24900" w:rsidRDefault="00013DBE">
      <w:pPr>
        <w:pStyle w:val="Paragraphedeliste"/>
        <w:numPr>
          <w:ilvl w:val="0"/>
          <w:numId w:val="30"/>
        </w:numPr>
        <w:jc w:val="both"/>
        <w:rPr>
          <w:rFonts w:cstheme="majorBidi"/>
        </w:rPr>
      </w:pPr>
      <w:r w:rsidRPr="00A24900">
        <w:rPr>
          <w:rFonts w:cstheme="majorBidi"/>
        </w:rPr>
        <w:t>Les résultats au centre : chaque action doit se mesurer, se prouver, se chiffrer.</w:t>
      </w:r>
    </w:p>
    <w:p w14:paraId="2810CC4D" w14:textId="77777777" w:rsidR="00013DBE" w:rsidRPr="00A24900" w:rsidRDefault="00013DBE">
      <w:pPr>
        <w:pStyle w:val="Paragraphedeliste"/>
        <w:numPr>
          <w:ilvl w:val="0"/>
          <w:numId w:val="30"/>
        </w:numPr>
        <w:jc w:val="both"/>
        <w:rPr>
          <w:rFonts w:cstheme="majorBidi"/>
        </w:rPr>
      </w:pPr>
      <w:r w:rsidRPr="00A24900">
        <w:rPr>
          <w:rFonts w:cstheme="majorBidi"/>
        </w:rPr>
        <w:t>Les collaborateurs comme moteur : c'est par eux que la compétitivité se construit, jour après jour.</w:t>
      </w:r>
    </w:p>
    <w:p w14:paraId="61705014" w14:textId="277A63A4" w:rsidR="00DF6C8E" w:rsidRPr="00A24900" w:rsidRDefault="00013DBE">
      <w:pPr>
        <w:pStyle w:val="Paragraphedeliste"/>
        <w:numPr>
          <w:ilvl w:val="0"/>
          <w:numId w:val="30"/>
        </w:numPr>
        <w:jc w:val="both"/>
        <w:rPr>
          <w:rFonts w:cstheme="majorBidi"/>
        </w:rPr>
      </w:pPr>
      <w:r w:rsidRPr="00A24900">
        <w:rPr>
          <w:rFonts w:cstheme="majorBidi"/>
        </w:rPr>
        <w:t>Les processus en amélioration permanente : standardiser, optimiser, ne jamais se reposer sur ses acquis.</w:t>
      </w:r>
    </w:p>
    <w:p w14:paraId="66C5FCCA" w14:textId="71180859" w:rsidR="00DF6C8E" w:rsidRPr="00A24900" w:rsidRDefault="00F26C12" w:rsidP="0021239C">
      <w:pPr>
        <w:pStyle w:val="Titre6"/>
        <w:jc w:val="both"/>
        <w:rPr>
          <w:rStyle w:val="Titre6Car"/>
          <w:b/>
          <w:i/>
          <w:iCs/>
        </w:rPr>
      </w:pPr>
      <w:bookmarkStart w:id="708" w:name="_Toc234197230"/>
      <w:bookmarkStart w:id="709" w:name="_Toc234210470"/>
      <w:bookmarkStart w:id="710" w:name="_Toc234211165"/>
      <w:r w:rsidRPr="00A24900">
        <w:t>b</w:t>
      </w:r>
      <w:r w:rsidRPr="00A24900">
        <w:rPr>
          <w:rStyle w:val="Titre6Car"/>
          <w:b/>
          <w:i/>
          <w:iCs/>
        </w:rPr>
        <w:t>)</w:t>
      </w:r>
      <w:r w:rsidR="00013DBE" w:rsidRPr="00A24900">
        <w:rPr>
          <w:rStyle w:val="Titre6Car"/>
          <w:b/>
          <w:i/>
          <w:iCs/>
        </w:rPr>
        <w:t xml:space="preserve"> Valeurs fondatrices et éthique organisationnelle</w:t>
      </w:r>
      <w:bookmarkEnd w:id="708"/>
      <w:bookmarkEnd w:id="709"/>
      <w:bookmarkEnd w:id="710"/>
    </w:p>
    <w:p w14:paraId="1E579334" w14:textId="3A98B364" w:rsidR="00013DBE" w:rsidRPr="00A24900" w:rsidRDefault="00013DBE" w:rsidP="0021239C">
      <w:pPr>
        <w:jc w:val="both"/>
        <w:rPr>
          <w:rFonts w:cstheme="majorBidi"/>
        </w:rPr>
      </w:pPr>
      <w:r w:rsidRPr="00A24900">
        <w:rPr>
          <w:rFonts w:cstheme="majorBidi"/>
        </w:rPr>
        <w:t>Chez SEBN-MA, quatre valeurs font vivre l'entreprise au quotidien. Elles ne sont pas de simples mots affichés au mur : ce sont les repères partagés par tous, du technicien de ligne au directeur, que l'on soit au Maroc ou ailleurs dans le monde.</w:t>
      </w:r>
    </w:p>
    <w:p w14:paraId="19437F05" w14:textId="2D3CDBD0" w:rsidR="00E34502" w:rsidRPr="00A24900" w:rsidRDefault="00E34502" w:rsidP="0021239C">
      <w:pPr>
        <w:jc w:val="both"/>
        <w:rPr>
          <w:rFonts w:cstheme="majorBidi"/>
        </w:rPr>
      </w:pPr>
      <w:r w:rsidRPr="00A24900">
        <w:rPr>
          <w:rFonts w:cstheme="majorBidi"/>
        </w:rPr>
        <w:t>Les valeurs de l’entreprise</w:t>
      </w:r>
      <w:r w:rsidR="00013DBE" w:rsidRPr="00A24900">
        <w:rPr>
          <w:rFonts w:cstheme="majorBidi"/>
        </w:rPr>
        <w:t> :</w:t>
      </w:r>
    </w:p>
    <w:p w14:paraId="5A218D31" w14:textId="2EDFF1E6" w:rsidR="00E34502" w:rsidRPr="002F45D8" w:rsidRDefault="00E34502" w:rsidP="002F45D8">
      <w:pPr>
        <w:pStyle w:val="Paragraphedeliste"/>
        <w:widowControl w:val="0"/>
        <w:numPr>
          <w:ilvl w:val="0"/>
          <w:numId w:val="31"/>
        </w:numPr>
        <w:tabs>
          <w:tab w:val="left" w:pos="1572"/>
        </w:tabs>
        <w:autoSpaceDE w:val="0"/>
        <w:autoSpaceDN w:val="0"/>
        <w:spacing w:before="25" w:after="0"/>
        <w:contextualSpacing w:val="0"/>
        <w:jc w:val="both"/>
        <w:rPr>
          <w:rFonts w:cstheme="majorBidi"/>
          <w:szCs w:val="24"/>
        </w:rPr>
      </w:pPr>
      <w:r w:rsidRPr="00A24900">
        <w:rPr>
          <w:rFonts w:cstheme="majorBidi"/>
          <w:b/>
          <w:szCs w:val="24"/>
        </w:rPr>
        <w:lastRenderedPageBreak/>
        <w:t>Responsabilité</w:t>
      </w:r>
      <w:r w:rsidRPr="00A24900">
        <w:rPr>
          <w:rFonts w:cstheme="majorBidi"/>
          <w:b/>
          <w:spacing w:val="36"/>
          <w:szCs w:val="24"/>
        </w:rPr>
        <w:t xml:space="preserve"> </w:t>
      </w:r>
      <w:r w:rsidRPr="00A24900">
        <w:rPr>
          <w:rFonts w:cstheme="majorBidi"/>
          <w:szCs w:val="24"/>
        </w:rPr>
        <w:t>:</w:t>
      </w:r>
      <w:r w:rsidRPr="00A24900">
        <w:rPr>
          <w:rFonts w:cstheme="majorBidi"/>
          <w:spacing w:val="36"/>
          <w:szCs w:val="24"/>
        </w:rPr>
        <w:t xml:space="preserve"> </w:t>
      </w:r>
      <w:r w:rsidRPr="00A24900">
        <w:rPr>
          <w:rFonts w:cstheme="majorBidi"/>
          <w:szCs w:val="24"/>
        </w:rPr>
        <w:t>Agir</w:t>
      </w:r>
      <w:r w:rsidRPr="00A24900">
        <w:rPr>
          <w:rFonts w:cstheme="majorBidi"/>
          <w:spacing w:val="36"/>
          <w:szCs w:val="24"/>
        </w:rPr>
        <w:t xml:space="preserve"> </w:t>
      </w:r>
      <w:r w:rsidRPr="00A24900">
        <w:rPr>
          <w:rFonts w:cstheme="majorBidi"/>
          <w:szCs w:val="24"/>
        </w:rPr>
        <w:t>d’une</w:t>
      </w:r>
      <w:r w:rsidRPr="00A24900">
        <w:rPr>
          <w:rFonts w:cstheme="majorBidi"/>
          <w:spacing w:val="38"/>
          <w:szCs w:val="24"/>
        </w:rPr>
        <w:t xml:space="preserve"> </w:t>
      </w:r>
      <w:r w:rsidRPr="00A24900">
        <w:rPr>
          <w:rFonts w:cstheme="majorBidi"/>
          <w:szCs w:val="24"/>
        </w:rPr>
        <w:t>manière</w:t>
      </w:r>
      <w:r w:rsidRPr="00A24900">
        <w:rPr>
          <w:rFonts w:cstheme="majorBidi"/>
          <w:spacing w:val="36"/>
          <w:szCs w:val="24"/>
        </w:rPr>
        <w:t xml:space="preserve"> </w:t>
      </w:r>
      <w:r w:rsidRPr="00A24900">
        <w:rPr>
          <w:rFonts w:cstheme="majorBidi"/>
          <w:szCs w:val="24"/>
        </w:rPr>
        <w:t>responsable</w:t>
      </w:r>
      <w:r w:rsidRPr="00A24900">
        <w:rPr>
          <w:rFonts w:cstheme="majorBidi"/>
          <w:spacing w:val="38"/>
          <w:szCs w:val="24"/>
        </w:rPr>
        <w:t xml:space="preserve"> </w:t>
      </w:r>
      <w:r w:rsidRPr="00A24900">
        <w:rPr>
          <w:rFonts w:cstheme="majorBidi"/>
          <w:szCs w:val="24"/>
        </w:rPr>
        <w:t>et</w:t>
      </w:r>
      <w:r w:rsidRPr="00A24900">
        <w:rPr>
          <w:rFonts w:cstheme="majorBidi"/>
          <w:spacing w:val="38"/>
          <w:szCs w:val="24"/>
        </w:rPr>
        <w:t xml:space="preserve"> </w:t>
      </w:r>
      <w:r w:rsidRPr="00A24900">
        <w:rPr>
          <w:rFonts w:cstheme="majorBidi"/>
          <w:szCs w:val="24"/>
        </w:rPr>
        <w:t>s’ouvrir</w:t>
      </w:r>
      <w:r w:rsidRPr="00A24900">
        <w:rPr>
          <w:rFonts w:cstheme="majorBidi"/>
          <w:spacing w:val="36"/>
          <w:szCs w:val="24"/>
        </w:rPr>
        <w:t xml:space="preserve"> </w:t>
      </w:r>
      <w:r w:rsidRPr="00A24900">
        <w:rPr>
          <w:rFonts w:cstheme="majorBidi"/>
          <w:szCs w:val="24"/>
        </w:rPr>
        <w:t>aux</w:t>
      </w:r>
      <w:r w:rsidRPr="00A24900">
        <w:rPr>
          <w:rFonts w:cstheme="majorBidi"/>
          <w:spacing w:val="37"/>
          <w:szCs w:val="24"/>
        </w:rPr>
        <w:t xml:space="preserve"> </w:t>
      </w:r>
      <w:r w:rsidRPr="00A24900">
        <w:rPr>
          <w:rFonts w:cstheme="majorBidi"/>
          <w:szCs w:val="24"/>
        </w:rPr>
        <w:t>changements</w:t>
      </w:r>
      <w:r w:rsidRPr="00A24900">
        <w:rPr>
          <w:rFonts w:cstheme="majorBidi"/>
          <w:spacing w:val="39"/>
          <w:szCs w:val="24"/>
        </w:rPr>
        <w:t xml:space="preserve"> </w:t>
      </w:r>
      <w:r w:rsidRPr="00A24900">
        <w:rPr>
          <w:rFonts w:cstheme="majorBidi"/>
          <w:spacing w:val="-4"/>
          <w:szCs w:val="24"/>
        </w:rPr>
        <w:t>afin</w:t>
      </w:r>
      <w:r w:rsidR="002F45D8">
        <w:rPr>
          <w:rFonts w:cstheme="majorBidi"/>
          <w:spacing w:val="-4"/>
          <w:szCs w:val="24"/>
        </w:rPr>
        <w:t xml:space="preserve"> </w:t>
      </w:r>
      <w:r w:rsidRPr="002F45D8">
        <w:rPr>
          <w:rFonts w:cstheme="majorBidi"/>
        </w:rPr>
        <w:t>d’assurer</w:t>
      </w:r>
      <w:r w:rsidRPr="002F45D8">
        <w:rPr>
          <w:rFonts w:cstheme="majorBidi"/>
          <w:spacing w:val="-1"/>
        </w:rPr>
        <w:t xml:space="preserve"> </w:t>
      </w:r>
      <w:r w:rsidRPr="002F45D8">
        <w:rPr>
          <w:rFonts w:cstheme="majorBidi"/>
        </w:rPr>
        <w:t>la</w:t>
      </w:r>
      <w:r w:rsidRPr="002F45D8">
        <w:rPr>
          <w:rFonts w:cstheme="majorBidi"/>
          <w:spacing w:val="-1"/>
        </w:rPr>
        <w:t xml:space="preserve"> </w:t>
      </w:r>
      <w:r w:rsidRPr="002F45D8">
        <w:rPr>
          <w:rFonts w:cstheme="majorBidi"/>
        </w:rPr>
        <w:t xml:space="preserve">pérennité pour </w:t>
      </w:r>
      <w:r w:rsidRPr="002F45D8">
        <w:rPr>
          <w:rFonts w:cstheme="majorBidi"/>
          <w:spacing w:val="-2"/>
        </w:rPr>
        <w:t>l’entreprise.</w:t>
      </w:r>
    </w:p>
    <w:p w14:paraId="54327A4D" w14:textId="2DCACFCA" w:rsidR="00E34502" w:rsidRPr="00A24900" w:rsidRDefault="00E34502">
      <w:pPr>
        <w:pStyle w:val="Paragraphedeliste"/>
        <w:widowControl w:val="0"/>
        <w:numPr>
          <w:ilvl w:val="0"/>
          <w:numId w:val="31"/>
        </w:numPr>
        <w:tabs>
          <w:tab w:val="left" w:pos="1572"/>
        </w:tabs>
        <w:autoSpaceDE w:val="0"/>
        <w:autoSpaceDN w:val="0"/>
        <w:spacing w:before="139" w:after="0"/>
        <w:contextualSpacing w:val="0"/>
        <w:jc w:val="both"/>
        <w:rPr>
          <w:rFonts w:cstheme="majorBidi"/>
          <w:szCs w:val="24"/>
        </w:rPr>
      </w:pPr>
      <w:r w:rsidRPr="00A24900">
        <w:rPr>
          <w:rFonts w:cstheme="majorBidi"/>
          <w:b/>
          <w:szCs w:val="24"/>
        </w:rPr>
        <w:t>Respect</w:t>
      </w:r>
      <w:r w:rsidRPr="00A24900">
        <w:rPr>
          <w:rFonts w:cstheme="majorBidi"/>
          <w:b/>
          <w:spacing w:val="-1"/>
          <w:szCs w:val="24"/>
        </w:rPr>
        <w:t xml:space="preserve"> </w:t>
      </w:r>
      <w:r w:rsidRPr="00A24900">
        <w:rPr>
          <w:rFonts w:cstheme="majorBidi"/>
          <w:szCs w:val="24"/>
        </w:rPr>
        <w:t>:</w:t>
      </w:r>
      <w:r w:rsidRPr="00A24900">
        <w:rPr>
          <w:rFonts w:cstheme="majorBidi"/>
          <w:spacing w:val="-1"/>
          <w:szCs w:val="24"/>
        </w:rPr>
        <w:t xml:space="preserve"> </w:t>
      </w:r>
      <w:r w:rsidRPr="00A24900">
        <w:rPr>
          <w:rFonts w:cstheme="majorBidi"/>
          <w:szCs w:val="24"/>
        </w:rPr>
        <w:t>Travailler mutuellement</w:t>
      </w:r>
      <w:r w:rsidRPr="00A24900">
        <w:rPr>
          <w:rFonts w:cstheme="majorBidi"/>
          <w:spacing w:val="-1"/>
          <w:szCs w:val="24"/>
        </w:rPr>
        <w:t xml:space="preserve"> </w:t>
      </w:r>
      <w:r w:rsidRPr="00A24900">
        <w:rPr>
          <w:rFonts w:cstheme="majorBidi"/>
          <w:szCs w:val="24"/>
        </w:rPr>
        <w:t>avec considération</w:t>
      </w:r>
      <w:r w:rsidRPr="00A24900">
        <w:rPr>
          <w:rFonts w:cstheme="majorBidi"/>
          <w:spacing w:val="-1"/>
          <w:szCs w:val="24"/>
        </w:rPr>
        <w:t xml:space="preserve"> </w:t>
      </w:r>
      <w:r w:rsidRPr="00A24900">
        <w:rPr>
          <w:rFonts w:cstheme="majorBidi"/>
          <w:szCs w:val="24"/>
        </w:rPr>
        <w:t>respect</w:t>
      </w:r>
      <w:r w:rsidRPr="00A24900">
        <w:rPr>
          <w:rFonts w:cstheme="majorBidi"/>
          <w:spacing w:val="-10"/>
          <w:szCs w:val="24"/>
        </w:rPr>
        <w:t>.</w:t>
      </w:r>
    </w:p>
    <w:p w14:paraId="2F8AAC39" w14:textId="1D22D725" w:rsidR="00E34502" w:rsidRPr="00A24900" w:rsidRDefault="00E34502">
      <w:pPr>
        <w:pStyle w:val="Paragraphedeliste"/>
        <w:widowControl w:val="0"/>
        <w:numPr>
          <w:ilvl w:val="0"/>
          <w:numId w:val="31"/>
        </w:numPr>
        <w:tabs>
          <w:tab w:val="left" w:pos="1572"/>
        </w:tabs>
        <w:autoSpaceDE w:val="0"/>
        <w:autoSpaceDN w:val="0"/>
        <w:spacing w:before="124" w:after="0"/>
        <w:contextualSpacing w:val="0"/>
        <w:jc w:val="both"/>
        <w:rPr>
          <w:rFonts w:cstheme="majorBidi"/>
          <w:szCs w:val="24"/>
        </w:rPr>
      </w:pPr>
      <w:r w:rsidRPr="00A24900">
        <w:rPr>
          <w:rFonts w:cstheme="majorBidi"/>
          <w:b/>
          <w:szCs w:val="24"/>
        </w:rPr>
        <w:t>Confiance</w:t>
      </w:r>
      <w:r w:rsidRPr="00A24900">
        <w:rPr>
          <w:rFonts w:cstheme="majorBidi"/>
          <w:b/>
          <w:spacing w:val="-1"/>
          <w:szCs w:val="24"/>
        </w:rPr>
        <w:t xml:space="preserve"> </w:t>
      </w:r>
      <w:r w:rsidRPr="00A24900">
        <w:rPr>
          <w:rFonts w:cstheme="majorBidi"/>
          <w:szCs w:val="24"/>
        </w:rPr>
        <w:t>:</w:t>
      </w:r>
      <w:r w:rsidRPr="00A24900">
        <w:rPr>
          <w:rFonts w:cstheme="majorBidi"/>
          <w:spacing w:val="-1"/>
          <w:szCs w:val="24"/>
        </w:rPr>
        <w:t xml:space="preserve"> </w:t>
      </w:r>
      <w:r w:rsidRPr="00A24900">
        <w:rPr>
          <w:rFonts w:cstheme="majorBidi"/>
          <w:szCs w:val="24"/>
        </w:rPr>
        <w:t>Faire</w:t>
      </w:r>
      <w:r w:rsidRPr="00A24900">
        <w:rPr>
          <w:rFonts w:cstheme="majorBidi"/>
          <w:spacing w:val="-1"/>
          <w:szCs w:val="24"/>
        </w:rPr>
        <w:t xml:space="preserve"> </w:t>
      </w:r>
      <w:r w:rsidRPr="00A24900">
        <w:rPr>
          <w:rFonts w:cstheme="majorBidi"/>
          <w:szCs w:val="24"/>
        </w:rPr>
        <w:t>confiance et</w:t>
      </w:r>
      <w:r w:rsidRPr="00A24900">
        <w:rPr>
          <w:rFonts w:cstheme="majorBidi"/>
          <w:spacing w:val="1"/>
          <w:szCs w:val="24"/>
        </w:rPr>
        <w:t xml:space="preserve"> </w:t>
      </w:r>
      <w:r w:rsidRPr="00A24900">
        <w:rPr>
          <w:rFonts w:cstheme="majorBidi"/>
          <w:szCs w:val="24"/>
        </w:rPr>
        <w:t>apprendre</w:t>
      </w:r>
      <w:r w:rsidRPr="00A24900">
        <w:rPr>
          <w:rFonts w:cstheme="majorBidi"/>
          <w:spacing w:val="-1"/>
          <w:szCs w:val="24"/>
        </w:rPr>
        <w:t xml:space="preserve"> </w:t>
      </w:r>
      <w:r w:rsidRPr="00A24900">
        <w:rPr>
          <w:rFonts w:cstheme="majorBidi"/>
          <w:szCs w:val="24"/>
        </w:rPr>
        <w:t>l’un de</w:t>
      </w:r>
      <w:r w:rsidRPr="00A24900">
        <w:rPr>
          <w:rFonts w:cstheme="majorBidi"/>
          <w:spacing w:val="-1"/>
          <w:szCs w:val="24"/>
        </w:rPr>
        <w:t xml:space="preserve"> </w:t>
      </w:r>
      <w:r w:rsidRPr="00A24900">
        <w:rPr>
          <w:rFonts w:cstheme="majorBidi"/>
          <w:spacing w:val="-2"/>
          <w:szCs w:val="24"/>
        </w:rPr>
        <w:t>l’autre.</w:t>
      </w:r>
    </w:p>
    <w:p w14:paraId="61D0100C" w14:textId="77777777" w:rsidR="00D30D18" w:rsidRPr="00D30D18" w:rsidRDefault="00D30D18">
      <w:pPr>
        <w:pStyle w:val="Paragraphedeliste"/>
        <w:widowControl w:val="0"/>
        <w:numPr>
          <w:ilvl w:val="0"/>
          <w:numId w:val="31"/>
        </w:numPr>
        <w:tabs>
          <w:tab w:val="left" w:pos="1572"/>
        </w:tabs>
        <w:autoSpaceDE w:val="0"/>
        <w:autoSpaceDN w:val="0"/>
        <w:spacing w:before="126" w:after="0"/>
        <w:contextualSpacing w:val="0"/>
        <w:jc w:val="both"/>
        <w:rPr>
          <w:rFonts w:cstheme="majorBidi"/>
          <w:szCs w:val="24"/>
        </w:rPr>
      </w:pPr>
      <w:r>
        <w:rPr>
          <w:noProof/>
        </w:rPr>
        <mc:AlternateContent>
          <mc:Choice Requires="wps">
            <w:drawing>
              <wp:anchor distT="0" distB="0" distL="114300" distR="114300" simplePos="0" relativeHeight="251711488" behindDoc="0" locked="0" layoutInCell="1" allowOverlap="1" wp14:anchorId="796E718B" wp14:editId="67235CDD">
                <wp:simplePos x="0" y="0"/>
                <wp:positionH relativeFrom="column">
                  <wp:posOffset>1832581</wp:posOffset>
                </wp:positionH>
                <wp:positionV relativeFrom="paragraph">
                  <wp:posOffset>400522</wp:posOffset>
                </wp:positionV>
                <wp:extent cx="2253615" cy="287020"/>
                <wp:effectExtent l="0" t="0" r="0" b="0"/>
                <wp:wrapTopAndBottom/>
                <wp:docPr id="819792251" name="Zone de texte 1"/>
                <wp:cNvGraphicFramePr/>
                <a:graphic xmlns:a="http://schemas.openxmlformats.org/drawingml/2006/main">
                  <a:graphicData uri="http://schemas.microsoft.com/office/word/2010/wordprocessingShape">
                    <wps:wsp>
                      <wps:cNvSpPr txBox="1"/>
                      <wps:spPr>
                        <a:xfrm>
                          <a:off x="0" y="0"/>
                          <a:ext cx="2253615" cy="287020"/>
                        </a:xfrm>
                        <a:prstGeom prst="rect">
                          <a:avLst/>
                        </a:prstGeom>
                        <a:solidFill>
                          <a:prstClr val="white"/>
                        </a:solidFill>
                        <a:ln>
                          <a:noFill/>
                        </a:ln>
                      </wps:spPr>
                      <wps:txbx>
                        <w:txbxContent>
                          <w:p w14:paraId="0D93F45E" w14:textId="484849B5" w:rsidR="00D30D18" w:rsidRPr="00D30D18" w:rsidRDefault="00D30D18" w:rsidP="00D30D18">
                            <w:pPr>
                              <w:pStyle w:val="Lgende"/>
                              <w:jc w:val="center"/>
                              <w:rPr>
                                <w:rFonts w:cstheme="majorBidi"/>
                                <w:noProof/>
                                <w:sz w:val="24"/>
                                <w:szCs w:val="24"/>
                              </w:rPr>
                            </w:pPr>
                            <w:bookmarkStart w:id="711" w:name="_Toc233976139"/>
                            <w:r w:rsidRPr="00D30D18">
                              <w:rPr>
                                <w:sz w:val="24"/>
                                <w:szCs w:val="24"/>
                              </w:rPr>
                              <w:t xml:space="preserve">Figure </w:t>
                            </w:r>
                            <w:r w:rsidRPr="00D30D18">
                              <w:rPr>
                                <w:sz w:val="24"/>
                                <w:szCs w:val="24"/>
                              </w:rPr>
                              <w:fldChar w:fldCharType="begin"/>
                            </w:r>
                            <w:r w:rsidRPr="00D30D18">
                              <w:rPr>
                                <w:sz w:val="24"/>
                                <w:szCs w:val="24"/>
                              </w:rPr>
                              <w:instrText xml:space="preserve"> SEQ Figure \* ARABIC </w:instrText>
                            </w:r>
                            <w:r w:rsidRPr="00D30D18">
                              <w:rPr>
                                <w:sz w:val="24"/>
                                <w:szCs w:val="24"/>
                              </w:rPr>
                              <w:fldChar w:fldCharType="separate"/>
                            </w:r>
                            <w:r w:rsidR="00F32E19">
                              <w:rPr>
                                <w:noProof/>
                                <w:sz w:val="24"/>
                                <w:szCs w:val="24"/>
                              </w:rPr>
                              <w:t>7</w:t>
                            </w:r>
                            <w:r w:rsidRPr="00D30D18">
                              <w:rPr>
                                <w:sz w:val="24"/>
                                <w:szCs w:val="24"/>
                              </w:rPr>
                              <w:fldChar w:fldCharType="end"/>
                            </w:r>
                            <w:r w:rsidRPr="00D30D18">
                              <w:rPr>
                                <w:sz w:val="24"/>
                                <w:szCs w:val="24"/>
                              </w:rPr>
                              <w:t xml:space="preserve"> les valeurs de l'entreprise</w:t>
                            </w:r>
                            <w:bookmarkEnd w:id="71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6E718B" id="_x0000_s1045" type="#_x0000_t202" style="position:absolute;left:0;text-align:left;margin-left:144.3pt;margin-top:31.55pt;width:177.45pt;height:22.6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" stroked="f">
                <v:textbox inset="0,0,0,0">
                  <w:txbxContent>
                    <w:p w14:paraId="0D93F45E" w14:textId="484849B5" w:rsidR="00D30D18" w:rsidRPr="00D30D18" w:rsidRDefault="00D30D18" w:rsidP="00D30D18">
                      <w:pPr>
                        <w:pStyle w:val="Lgende"/>
                        <w:jc w:val="center"/>
                        <w:rPr>
                          <w:rFonts w:cstheme="majorBidi"/>
                          <w:noProof/>
                          <w:sz w:val="24"/>
                          <w:szCs w:val="24"/>
                        </w:rPr>
                      </w:pPr>
                      <w:bookmarkStart w:id="712" w:name="_Toc233976139"/>
                      <w:r w:rsidRPr="00D30D18">
                        <w:rPr>
                          <w:sz w:val="24"/>
                          <w:szCs w:val="24"/>
                        </w:rPr>
                        <w:t xml:space="preserve">Figure </w:t>
                      </w:r>
                      <w:r w:rsidRPr="00D30D18">
                        <w:rPr>
                          <w:sz w:val="24"/>
                          <w:szCs w:val="24"/>
                        </w:rPr>
                        <w:fldChar w:fldCharType="begin"/>
                      </w:r>
                      <w:r w:rsidRPr="00D30D18">
                        <w:rPr>
                          <w:sz w:val="24"/>
                          <w:szCs w:val="24"/>
                        </w:rPr>
                        <w:instrText xml:space="preserve"> SEQ Figure \* ARABIC </w:instrText>
                      </w:r>
                      <w:r w:rsidRPr="00D30D18">
                        <w:rPr>
                          <w:sz w:val="24"/>
                          <w:szCs w:val="24"/>
                        </w:rPr>
                        <w:fldChar w:fldCharType="separate"/>
                      </w:r>
                      <w:r w:rsidR="00F32E19">
                        <w:rPr>
                          <w:noProof/>
                          <w:sz w:val="24"/>
                          <w:szCs w:val="24"/>
                        </w:rPr>
                        <w:t>7</w:t>
                      </w:r>
                      <w:r w:rsidRPr="00D30D18">
                        <w:rPr>
                          <w:sz w:val="24"/>
                          <w:szCs w:val="24"/>
                        </w:rPr>
                        <w:fldChar w:fldCharType="end"/>
                      </w:r>
                      <w:r w:rsidRPr="00D30D18">
                        <w:rPr>
                          <w:sz w:val="24"/>
                          <w:szCs w:val="24"/>
                        </w:rPr>
                        <w:t xml:space="preserve"> les valeurs de l'entreprise</w:t>
                      </w:r>
                      <w:bookmarkEnd w:id="712"/>
                    </w:p>
                  </w:txbxContent>
                </v:textbox>
                <w10:wrap type="topAndBottom"/>
              </v:shape>
            </w:pict>
          </mc:Fallback>
        </mc:AlternateContent>
      </w:r>
      <w:r w:rsidR="00E34502" w:rsidRPr="00A24900">
        <w:rPr>
          <w:rFonts w:cstheme="majorBidi"/>
          <w:b/>
          <w:szCs w:val="24"/>
        </w:rPr>
        <w:t>Coopération</w:t>
      </w:r>
      <w:r w:rsidR="00E34502" w:rsidRPr="00A24900">
        <w:rPr>
          <w:rFonts w:cstheme="majorBidi"/>
          <w:b/>
          <w:spacing w:val="-3"/>
          <w:szCs w:val="24"/>
        </w:rPr>
        <w:t xml:space="preserve"> </w:t>
      </w:r>
      <w:r w:rsidR="00E34502" w:rsidRPr="00A24900">
        <w:rPr>
          <w:rFonts w:cstheme="majorBidi"/>
          <w:szCs w:val="24"/>
        </w:rPr>
        <w:t>:</w:t>
      </w:r>
      <w:r w:rsidR="00E34502" w:rsidRPr="00A24900">
        <w:rPr>
          <w:rFonts w:cstheme="majorBidi"/>
          <w:spacing w:val="-1"/>
          <w:szCs w:val="24"/>
        </w:rPr>
        <w:t xml:space="preserve"> </w:t>
      </w:r>
      <w:r w:rsidR="00E34502" w:rsidRPr="00A24900">
        <w:rPr>
          <w:rFonts w:cstheme="majorBidi"/>
          <w:szCs w:val="24"/>
        </w:rPr>
        <w:t>Travailler</w:t>
      </w:r>
      <w:r w:rsidR="00E34502" w:rsidRPr="00A24900">
        <w:rPr>
          <w:rFonts w:cstheme="majorBidi"/>
          <w:spacing w:val="-1"/>
          <w:szCs w:val="24"/>
        </w:rPr>
        <w:t xml:space="preserve"> </w:t>
      </w:r>
      <w:r w:rsidR="00E34502" w:rsidRPr="00A24900">
        <w:rPr>
          <w:rFonts w:cstheme="majorBidi"/>
          <w:szCs w:val="24"/>
        </w:rPr>
        <w:t>ensemble</w:t>
      </w:r>
      <w:r w:rsidR="00E34502" w:rsidRPr="00A24900">
        <w:rPr>
          <w:rFonts w:cstheme="majorBidi"/>
          <w:spacing w:val="-1"/>
          <w:szCs w:val="24"/>
        </w:rPr>
        <w:t xml:space="preserve"> </w:t>
      </w:r>
      <w:r w:rsidR="00E34502" w:rsidRPr="00A24900">
        <w:rPr>
          <w:rFonts w:cstheme="majorBidi"/>
          <w:szCs w:val="24"/>
        </w:rPr>
        <w:t>au-delà</w:t>
      </w:r>
      <w:r w:rsidR="00E34502" w:rsidRPr="00A24900">
        <w:rPr>
          <w:rFonts w:cstheme="majorBidi"/>
          <w:spacing w:val="-1"/>
          <w:szCs w:val="24"/>
        </w:rPr>
        <w:t xml:space="preserve"> </w:t>
      </w:r>
      <w:r w:rsidR="00E34502" w:rsidRPr="00A24900">
        <w:rPr>
          <w:rFonts w:cstheme="majorBidi"/>
          <w:szCs w:val="24"/>
        </w:rPr>
        <w:t>des</w:t>
      </w:r>
      <w:r w:rsidR="00E34502" w:rsidRPr="00A24900">
        <w:rPr>
          <w:rFonts w:cstheme="majorBidi"/>
          <w:spacing w:val="-3"/>
          <w:szCs w:val="24"/>
        </w:rPr>
        <w:t xml:space="preserve"> </w:t>
      </w:r>
      <w:r w:rsidR="00E34502" w:rsidRPr="00A24900">
        <w:rPr>
          <w:rFonts w:cstheme="majorBidi"/>
          <w:szCs w:val="24"/>
        </w:rPr>
        <w:t>frontières</w:t>
      </w:r>
      <w:r w:rsidR="00E34502" w:rsidRPr="00A24900">
        <w:rPr>
          <w:rFonts w:cstheme="majorBidi"/>
          <w:spacing w:val="-1"/>
          <w:szCs w:val="24"/>
        </w:rPr>
        <w:t xml:space="preserve"> </w:t>
      </w:r>
      <w:r w:rsidR="00E34502" w:rsidRPr="00A24900">
        <w:rPr>
          <w:rFonts w:cstheme="majorBidi"/>
          <w:szCs w:val="24"/>
        </w:rPr>
        <w:t>et</w:t>
      </w:r>
      <w:r w:rsidR="00E34502" w:rsidRPr="00A24900">
        <w:rPr>
          <w:rFonts w:cstheme="majorBidi"/>
          <w:spacing w:val="-1"/>
          <w:szCs w:val="24"/>
        </w:rPr>
        <w:t xml:space="preserve"> </w:t>
      </w:r>
      <w:r w:rsidR="00E34502" w:rsidRPr="00A24900">
        <w:rPr>
          <w:rFonts w:cstheme="majorBidi"/>
          <w:szCs w:val="24"/>
        </w:rPr>
        <w:t>former</w:t>
      </w:r>
      <w:r w:rsidR="00E34502" w:rsidRPr="00A24900">
        <w:rPr>
          <w:rFonts w:cstheme="majorBidi"/>
          <w:spacing w:val="-1"/>
          <w:szCs w:val="24"/>
        </w:rPr>
        <w:t xml:space="preserve"> </w:t>
      </w:r>
      <w:r w:rsidR="00E34502" w:rsidRPr="00A24900">
        <w:rPr>
          <w:rFonts w:cstheme="majorBidi"/>
          <w:szCs w:val="24"/>
        </w:rPr>
        <w:t>une</w:t>
      </w:r>
      <w:r w:rsidR="00E34502" w:rsidRPr="00A24900">
        <w:rPr>
          <w:rFonts w:cstheme="majorBidi"/>
          <w:spacing w:val="-1"/>
          <w:szCs w:val="24"/>
        </w:rPr>
        <w:t xml:space="preserve"> </w:t>
      </w:r>
      <w:r w:rsidR="00E34502" w:rsidRPr="00A24900">
        <w:rPr>
          <w:rFonts w:cstheme="majorBidi"/>
          <w:szCs w:val="24"/>
        </w:rPr>
        <w:t>équipe</w:t>
      </w:r>
      <w:r w:rsidR="00E34502" w:rsidRPr="00A24900">
        <w:rPr>
          <w:rFonts w:cstheme="majorBidi"/>
          <w:spacing w:val="-1"/>
          <w:szCs w:val="24"/>
        </w:rPr>
        <w:t xml:space="preserve"> </w:t>
      </w:r>
      <w:r w:rsidR="00E34502" w:rsidRPr="00A24900">
        <w:rPr>
          <w:rFonts w:cstheme="majorBidi"/>
          <w:spacing w:val="-2"/>
          <w:szCs w:val="24"/>
        </w:rPr>
        <w:t>unie.</w:t>
      </w:r>
    </w:p>
    <w:p w14:paraId="16352EC9" w14:textId="29E2186E" w:rsidR="00E34502" w:rsidRPr="00D30D18" w:rsidRDefault="00013DBE" w:rsidP="00B063DF">
      <w:pPr>
        <w:widowControl w:val="0"/>
        <w:tabs>
          <w:tab w:val="left" w:pos="1572"/>
        </w:tabs>
        <w:autoSpaceDE w:val="0"/>
        <w:autoSpaceDN w:val="0"/>
        <w:spacing w:before="126" w:after="0"/>
        <w:jc w:val="both"/>
        <w:rPr>
          <w:rFonts w:cstheme="majorBidi"/>
          <w:szCs w:val="24"/>
        </w:rPr>
      </w:pPr>
      <w:r w:rsidRPr="00A24900">
        <w:rPr>
          <w:noProof/>
        </w:rPr>
        <w:drawing>
          <wp:anchor distT="0" distB="0" distL="0" distR="0" simplePos="0" relativeHeight="251696128" behindDoc="1" locked="0" layoutInCell="1" allowOverlap="1" wp14:anchorId="1C38DF52" wp14:editId="7911448E">
            <wp:simplePos x="0" y="0"/>
            <wp:positionH relativeFrom="page">
              <wp:posOffset>1916430</wp:posOffset>
            </wp:positionH>
            <wp:positionV relativeFrom="paragraph">
              <wp:posOffset>358140</wp:posOffset>
            </wp:positionV>
            <wp:extent cx="4238625" cy="2216150"/>
            <wp:effectExtent l="0" t="0" r="9525"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23" cstate="print"/>
                    <a:stretch>
                      <a:fillRect/>
                    </a:stretch>
                  </pic:blipFill>
                  <pic:spPr>
                    <a:xfrm>
                      <a:off x="0" y="0"/>
                      <a:ext cx="4238625" cy="2216150"/>
                    </a:xfrm>
                    <a:prstGeom prst="rect">
                      <a:avLst/>
                    </a:prstGeom>
                  </pic:spPr>
                </pic:pic>
              </a:graphicData>
            </a:graphic>
            <wp14:sizeRelH relativeFrom="margin">
              <wp14:pctWidth>0</wp14:pctWidth>
            </wp14:sizeRelH>
            <wp14:sizeRelV relativeFrom="margin">
              <wp14:pctHeight>0</wp14:pctHeight>
            </wp14:sizeRelV>
          </wp:anchor>
        </w:drawing>
      </w:r>
    </w:p>
    <w:p w14:paraId="1B1D8985" w14:textId="52AE81B8" w:rsidR="00E34502" w:rsidRPr="00D30D18" w:rsidRDefault="00E34502" w:rsidP="007A771A">
      <w:pPr>
        <w:widowControl w:val="0"/>
        <w:autoSpaceDE w:val="0"/>
        <w:autoSpaceDN w:val="0"/>
        <w:spacing w:after="0"/>
        <w:ind w:left="1212" w:right="148"/>
        <w:jc w:val="center"/>
        <w:rPr>
          <w:rFonts w:cstheme="majorBidi"/>
          <w:i/>
          <w:iCs/>
          <w:szCs w:val="24"/>
        </w:rPr>
      </w:pPr>
      <w:r w:rsidRPr="00D30D18">
        <w:rPr>
          <w:rFonts w:cstheme="majorBidi"/>
          <w:i/>
          <w:iCs/>
          <w:szCs w:val="24"/>
        </w:rPr>
        <w:t>Source : Document interne de l’entrepris</w:t>
      </w:r>
      <w:bookmarkStart w:id="713" w:name="_bookmark32"/>
      <w:bookmarkEnd w:id="713"/>
      <w:r w:rsidRPr="00D30D18">
        <w:rPr>
          <w:rFonts w:cstheme="majorBidi"/>
          <w:i/>
          <w:iCs/>
          <w:szCs w:val="24"/>
        </w:rPr>
        <w:t>e</w:t>
      </w:r>
    </w:p>
    <w:p w14:paraId="1F0D36BA" w14:textId="77777777" w:rsidR="00013DBE" w:rsidRPr="00A24900" w:rsidRDefault="00013DBE" w:rsidP="007A771A">
      <w:pPr>
        <w:widowControl w:val="0"/>
        <w:autoSpaceDE w:val="0"/>
        <w:autoSpaceDN w:val="0"/>
        <w:spacing w:after="0"/>
        <w:ind w:left="1212" w:right="148"/>
        <w:jc w:val="center"/>
        <w:rPr>
          <w:rFonts w:cstheme="majorBidi"/>
          <w:szCs w:val="24"/>
        </w:rPr>
      </w:pPr>
    </w:p>
    <w:p w14:paraId="3F76396D" w14:textId="7F64BA88" w:rsidR="00013DBE" w:rsidRPr="00A24900" w:rsidRDefault="00F26C12" w:rsidP="007A771A">
      <w:pPr>
        <w:pStyle w:val="Titre5"/>
        <w:rPr>
          <w:rFonts w:eastAsiaTheme="minorHAnsi"/>
        </w:rPr>
      </w:pPr>
      <w:bookmarkStart w:id="714" w:name="_bookmark34"/>
      <w:bookmarkStart w:id="715" w:name="_Toc234197231"/>
      <w:bookmarkStart w:id="716" w:name="_Toc234210471"/>
      <w:bookmarkStart w:id="717" w:name="_Toc234211166"/>
      <w:bookmarkEnd w:id="714"/>
      <w:r w:rsidRPr="00A24900">
        <w:rPr>
          <w:rFonts w:eastAsiaTheme="minorHAnsi"/>
        </w:rPr>
        <w:t>6</w:t>
      </w:r>
      <w:r w:rsidR="00013DBE" w:rsidRPr="00A24900">
        <w:rPr>
          <w:rFonts w:eastAsiaTheme="minorHAnsi"/>
        </w:rPr>
        <w:t>. Organisation interne et gouvernance</w:t>
      </w:r>
      <w:bookmarkEnd w:id="715"/>
      <w:bookmarkEnd w:id="716"/>
      <w:bookmarkEnd w:id="717"/>
      <w:r w:rsidR="00013DBE" w:rsidRPr="00A24900">
        <w:rPr>
          <w:rFonts w:eastAsiaTheme="minorHAnsi"/>
        </w:rPr>
        <w:t xml:space="preserve"> </w:t>
      </w:r>
    </w:p>
    <w:p w14:paraId="14B1FAE3" w14:textId="5654E7FE" w:rsidR="00E34502" w:rsidRPr="00A24900" w:rsidRDefault="00F15C77" w:rsidP="007A771A">
      <w:pPr>
        <w:pStyle w:val="Titre6"/>
        <w:rPr>
          <w:rFonts w:eastAsiaTheme="minorHAnsi"/>
        </w:rPr>
      </w:pPr>
      <w:bookmarkStart w:id="718" w:name="_Toc234197232"/>
      <w:bookmarkStart w:id="719" w:name="_Toc234210472"/>
      <w:bookmarkStart w:id="720" w:name="_Toc234211167"/>
      <w:r>
        <w:rPr>
          <w:noProof/>
        </w:rPr>
        <mc:AlternateContent>
          <mc:Choice Requires="wps">
            <w:drawing>
              <wp:anchor distT="0" distB="0" distL="114300" distR="114300" simplePos="0" relativeHeight="251713536" behindDoc="0" locked="0" layoutInCell="1" allowOverlap="1" wp14:anchorId="6229107F" wp14:editId="0AB63908">
                <wp:simplePos x="0" y="0"/>
                <wp:positionH relativeFrom="column">
                  <wp:posOffset>1290689</wp:posOffset>
                </wp:positionH>
                <wp:positionV relativeFrom="paragraph">
                  <wp:posOffset>341793</wp:posOffset>
                </wp:positionV>
                <wp:extent cx="2764155" cy="276225"/>
                <wp:effectExtent l="0" t="0" r="0" b="9525"/>
                <wp:wrapTopAndBottom/>
                <wp:docPr id="1008651698" name="Zone de texte 1"/>
                <wp:cNvGraphicFramePr/>
                <a:graphic xmlns:a="http://schemas.openxmlformats.org/drawingml/2006/main">
                  <a:graphicData uri="http://schemas.microsoft.com/office/word/2010/wordprocessingShape">
                    <wps:wsp>
                      <wps:cNvSpPr txBox="1"/>
                      <wps:spPr>
                        <a:xfrm>
                          <a:off x="0" y="0"/>
                          <a:ext cx="2764155" cy="276225"/>
                        </a:xfrm>
                        <a:prstGeom prst="rect">
                          <a:avLst/>
                        </a:prstGeom>
                        <a:solidFill>
                          <a:prstClr val="white"/>
                        </a:solidFill>
                        <a:ln>
                          <a:noFill/>
                        </a:ln>
                      </wps:spPr>
                      <wps:txbx>
                        <w:txbxContent>
                          <w:p w14:paraId="6C6E6977" w14:textId="63BBA87A" w:rsidR="00F15C77" w:rsidRPr="00F15C77" w:rsidRDefault="00F15C77" w:rsidP="00F15C77">
                            <w:pPr>
                              <w:pStyle w:val="Lgende"/>
                              <w:jc w:val="center"/>
                              <w:rPr>
                                <w:rFonts w:eastAsia="Times New Roman" w:cstheme="majorBidi"/>
                                <w:b/>
                                <w:noProof/>
                                <w:kern w:val="0"/>
                                <w:sz w:val="24"/>
                                <w:szCs w:val="24"/>
                                <w14:ligatures w14:val="none"/>
                              </w:rPr>
                            </w:pPr>
                            <w:bookmarkStart w:id="721" w:name="_Toc233976140"/>
                            <w:r w:rsidRPr="00F15C77">
                              <w:rPr>
                                <w:sz w:val="24"/>
                                <w:szCs w:val="24"/>
                              </w:rPr>
                              <w:t xml:space="preserve">Figure </w:t>
                            </w:r>
                            <w:r w:rsidRPr="00F15C77">
                              <w:rPr>
                                <w:sz w:val="24"/>
                                <w:szCs w:val="24"/>
                              </w:rPr>
                              <w:fldChar w:fldCharType="begin"/>
                            </w:r>
                            <w:r w:rsidRPr="00F15C77">
                              <w:rPr>
                                <w:sz w:val="24"/>
                                <w:szCs w:val="24"/>
                              </w:rPr>
                              <w:instrText xml:space="preserve"> SEQ Figure \* ARABIC </w:instrText>
                            </w:r>
                            <w:r w:rsidRPr="00F15C77">
                              <w:rPr>
                                <w:sz w:val="24"/>
                                <w:szCs w:val="24"/>
                              </w:rPr>
                              <w:fldChar w:fldCharType="separate"/>
                            </w:r>
                            <w:r w:rsidR="00F32E19">
                              <w:rPr>
                                <w:noProof/>
                                <w:sz w:val="24"/>
                                <w:szCs w:val="24"/>
                              </w:rPr>
                              <w:t>8</w:t>
                            </w:r>
                            <w:r w:rsidRPr="00F15C77">
                              <w:rPr>
                                <w:sz w:val="24"/>
                                <w:szCs w:val="24"/>
                              </w:rPr>
                              <w:fldChar w:fldCharType="end"/>
                            </w:r>
                            <w:r w:rsidRPr="00F15C77">
                              <w:rPr>
                                <w:sz w:val="24"/>
                                <w:szCs w:val="24"/>
                              </w:rPr>
                              <w:t xml:space="preserve"> Organigramme de la société</w:t>
                            </w:r>
                            <w:bookmarkEnd w:id="72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29107F" id="_x0000_s1046" type="#_x0000_t202" style="position:absolute;margin-left:101.65pt;margin-top:26.9pt;width:217.65pt;height:21.7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" stroked="f">
                <v:textbox inset="0,0,0,0">
                  <w:txbxContent>
                    <w:p w14:paraId="6C6E6977" w14:textId="63BBA87A" w:rsidR="00F15C77" w:rsidRPr="00F15C77" w:rsidRDefault="00F15C77" w:rsidP="00F15C77">
                      <w:pPr>
                        <w:pStyle w:val="Lgende"/>
                        <w:jc w:val="center"/>
                        <w:rPr>
                          <w:rFonts w:eastAsia="Times New Roman" w:cstheme="majorBidi"/>
                          <w:b/>
                          <w:noProof/>
                          <w:kern w:val="0"/>
                          <w:sz w:val="24"/>
                          <w:szCs w:val="24"/>
                          <w14:ligatures w14:val="none"/>
                        </w:rPr>
                      </w:pPr>
                      <w:bookmarkStart w:id="722" w:name="_Toc233976140"/>
                      <w:r w:rsidRPr="00F15C77">
                        <w:rPr>
                          <w:sz w:val="24"/>
                          <w:szCs w:val="24"/>
                        </w:rPr>
                        <w:t xml:space="preserve">Figure </w:t>
                      </w:r>
                      <w:r w:rsidRPr="00F15C77">
                        <w:rPr>
                          <w:sz w:val="24"/>
                          <w:szCs w:val="24"/>
                        </w:rPr>
                        <w:fldChar w:fldCharType="begin"/>
                      </w:r>
                      <w:r w:rsidRPr="00F15C77">
                        <w:rPr>
                          <w:sz w:val="24"/>
                          <w:szCs w:val="24"/>
                        </w:rPr>
                        <w:instrText xml:space="preserve"> SEQ Figure \* ARABIC </w:instrText>
                      </w:r>
                      <w:r w:rsidRPr="00F15C77">
                        <w:rPr>
                          <w:sz w:val="24"/>
                          <w:szCs w:val="24"/>
                        </w:rPr>
                        <w:fldChar w:fldCharType="separate"/>
                      </w:r>
                      <w:r w:rsidR="00F32E19">
                        <w:rPr>
                          <w:noProof/>
                          <w:sz w:val="24"/>
                          <w:szCs w:val="24"/>
                        </w:rPr>
                        <w:t>8</w:t>
                      </w:r>
                      <w:r w:rsidRPr="00F15C77">
                        <w:rPr>
                          <w:sz w:val="24"/>
                          <w:szCs w:val="24"/>
                        </w:rPr>
                        <w:fldChar w:fldCharType="end"/>
                      </w:r>
                      <w:r w:rsidRPr="00F15C77">
                        <w:rPr>
                          <w:sz w:val="24"/>
                          <w:szCs w:val="24"/>
                        </w:rPr>
                        <w:t xml:space="preserve"> Organigramme de la société</w:t>
                      </w:r>
                      <w:bookmarkEnd w:id="722"/>
                    </w:p>
                  </w:txbxContent>
                </v:textbox>
                <w10:wrap type="topAndBottom"/>
              </v:shape>
            </w:pict>
          </mc:Fallback>
        </mc:AlternateContent>
      </w:r>
      <w:r w:rsidR="00F26C12" w:rsidRPr="00A24900">
        <w:rPr>
          <w:rFonts w:eastAsiaTheme="minorHAnsi"/>
        </w:rPr>
        <w:t>a)</w:t>
      </w:r>
      <w:r w:rsidR="00013DBE" w:rsidRPr="00A24900">
        <w:rPr>
          <w:rFonts w:eastAsiaTheme="minorHAnsi"/>
        </w:rPr>
        <w:t xml:space="preserve"> Organigramme</w:t>
      </w:r>
      <w:bookmarkEnd w:id="718"/>
      <w:bookmarkEnd w:id="719"/>
      <w:bookmarkEnd w:id="720"/>
      <w:r w:rsidR="00013DBE" w:rsidRPr="00A24900">
        <w:rPr>
          <w:rFonts w:eastAsiaTheme="minorHAnsi"/>
        </w:rPr>
        <w:t xml:space="preserve"> </w:t>
      </w:r>
    </w:p>
    <w:p w14:paraId="15AE33B5" w14:textId="1EC2FF62" w:rsidR="00E34502" w:rsidRPr="00A24900" w:rsidRDefault="00E34502" w:rsidP="007A771A">
      <w:pPr>
        <w:ind w:left="-1" w:right="139"/>
        <w:jc w:val="center"/>
        <w:rPr>
          <w:rFonts w:cstheme="majorBidi"/>
          <w:b/>
        </w:rPr>
      </w:pPr>
      <w:bookmarkStart w:id="723" w:name="_bookmark36"/>
      <w:bookmarkEnd w:id="723"/>
    </w:p>
    <w:p w14:paraId="1382761F" w14:textId="6B4A01E4" w:rsidR="00E34502" w:rsidRPr="00A24900" w:rsidRDefault="00E34502" w:rsidP="007A771A">
      <w:pPr>
        <w:pStyle w:val="Corpsdetexte"/>
        <w:spacing w:before="38" w:line="360" w:lineRule="auto"/>
        <w:jc w:val="both"/>
        <w:rPr>
          <w:rFonts w:asciiTheme="majorBidi" w:hAnsiTheme="majorBidi" w:cstheme="majorBidi"/>
          <w:b/>
        </w:rPr>
      </w:pPr>
      <w:r w:rsidRPr="00A24900">
        <w:rPr>
          <w:rFonts w:asciiTheme="majorBidi" w:hAnsiTheme="majorBidi" w:cstheme="majorBidi"/>
          <w:b/>
          <w:noProof/>
          <w:lang w:eastAsia="fr-FR"/>
        </w:rPr>
        <w:drawing>
          <wp:anchor distT="0" distB="0" distL="0" distR="0" simplePos="0" relativeHeight="251693056" behindDoc="1" locked="0" layoutInCell="1" allowOverlap="1" wp14:anchorId="2BFFC82C" wp14:editId="4AC19610">
            <wp:simplePos x="0" y="0"/>
            <wp:positionH relativeFrom="page">
              <wp:posOffset>600075</wp:posOffset>
            </wp:positionH>
            <wp:positionV relativeFrom="paragraph">
              <wp:posOffset>0</wp:posOffset>
            </wp:positionV>
            <wp:extent cx="6304280" cy="1914525"/>
            <wp:effectExtent l="0" t="0" r="1270" b="9525"/>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24" cstate="print"/>
                    <a:stretch>
                      <a:fillRect/>
                    </a:stretch>
                  </pic:blipFill>
                  <pic:spPr>
                    <a:xfrm>
                      <a:off x="0" y="0"/>
                      <a:ext cx="6304280" cy="1914525"/>
                    </a:xfrm>
                    <a:prstGeom prst="rect">
                      <a:avLst/>
                    </a:prstGeom>
                  </pic:spPr>
                </pic:pic>
              </a:graphicData>
            </a:graphic>
            <wp14:sizeRelH relativeFrom="margin">
              <wp14:pctWidth>0</wp14:pctWidth>
            </wp14:sizeRelH>
            <wp14:sizeRelV relativeFrom="margin">
              <wp14:pctHeight>0</wp14:pctHeight>
            </wp14:sizeRelV>
          </wp:anchor>
        </w:drawing>
      </w:r>
    </w:p>
    <w:p w14:paraId="0CE5D318" w14:textId="77777777" w:rsidR="00E34502" w:rsidRPr="00F15C77" w:rsidRDefault="00E34502" w:rsidP="007A771A">
      <w:pPr>
        <w:ind w:right="137"/>
        <w:jc w:val="center"/>
        <w:rPr>
          <w:rFonts w:cstheme="majorBidi"/>
          <w:bCs/>
          <w:i/>
          <w:iCs/>
          <w:szCs w:val="24"/>
        </w:rPr>
      </w:pPr>
      <w:r w:rsidRPr="00F15C77">
        <w:rPr>
          <w:rFonts w:cstheme="majorBidi"/>
          <w:bCs/>
          <w:i/>
          <w:iCs/>
          <w:szCs w:val="24"/>
        </w:rPr>
        <w:t>Source</w:t>
      </w:r>
      <w:r w:rsidRPr="00F15C77">
        <w:rPr>
          <w:rFonts w:cstheme="majorBidi"/>
          <w:bCs/>
          <w:i/>
          <w:iCs/>
          <w:spacing w:val="-1"/>
          <w:szCs w:val="24"/>
        </w:rPr>
        <w:t xml:space="preserve"> </w:t>
      </w:r>
      <w:r w:rsidRPr="00F15C77">
        <w:rPr>
          <w:rFonts w:cstheme="majorBidi"/>
          <w:bCs/>
          <w:i/>
          <w:iCs/>
          <w:szCs w:val="24"/>
        </w:rPr>
        <w:t xml:space="preserve">: </w:t>
      </w:r>
      <w:r w:rsidR="00013DBE" w:rsidRPr="00F15C77">
        <w:rPr>
          <w:rFonts w:cstheme="majorBidi"/>
          <w:bCs/>
          <w:i/>
          <w:iCs/>
          <w:szCs w:val="24"/>
        </w:rPr>
        <w:t>Document interne de la société</w:t>
      </w:r>
    </w:p>
    <w:p w14:paraId="63BCDF3C" w14:textId="72A7CBF6" w:rsidR="00013DBE" w:rsidRPr="00A24900" w:rsidRDefault="00F26C12" w:rsidP="007A771A">
      <w:pPr>
        <w:pStyle w:val="Titre6"/>
      </w:pPr>
      <w:bookmarkStart w:id="724" w:name="_Toc234197233"/>
      <w:bookmarkStart w:id="725" w:name="_Toc234210473"/>
      <w:bookmarkStart w:id="726" w:name="_Toc234211168"/>
      <w:r w:rsidRPr="00A24900">
        <w:lastRenderedPageBreak/>
        <w:t>b)</w:t>
      </w:r>
      <w:r w:rsidR="00013DBE" w:rsidRPr="00A24900">
        <w:t xml:space="preserve"> Structure organisationnelle</w:t>
      </w:r>
      <w:bookmarkEnd w:id="724"/>
      <w:bookmarkEnd w:id="725"/>
      <w:bookmarkEnd w:id="726"/>
      <w:r w:rsidR="00013DBE" w:rsidRPr="00A24900">
        <w:t xml:space="preserve">  </w:t>
      </w:r>
    </w:p>
    <w:p w14:paraId="2937C64A" w14:textId="2167A604" w:rsidR="00326EEA" w:rsidRPr="00A24900" w:rsidRDefault="00013DBE" w:rsidP="007A771A">
      <w:pPr>
        <w:ind w:right="137"/>
        <w:jc w:val="both"/>
        <w:rPr>
          <w:rFonts w:cstheme="majorBidi"/>
          <w:bCs/>
          <w:szCs w:val="24"/>
        </w:rPr>
      </w:pPr>
      <w:r w:rsidRPr="00A24900">
        <w:rPr>
          <w:rFonts w:cstheme="majorBidi"/>
          <w:bCs/>
          <w:szCs w:val="24"/>
        </w:rPr>
        <w:t>SEBN-Maroc</w:t>
      </w:r>
      <w:r w:rsidR="00F26C12" w:rsidRPr="00A24900">
        <w:rPr>
          <w:rFonts w:cstheme="majorBidi"/>
          <w:bCs/>
          <w:szCs w:val="24"/>
        </w:rPr>
        <w:t xml:space="preserve"> </w:t>
      </w:r>
      <w:r w:rsidRPr="00A24900">
        <w:rPr>
          <w:rFonts w:cstheme="majorBidi"/>
          <w:bCs/>
          <w:szCs w:val="24"/>
        </w:rPr>
        <w:t>est une société de structure et d’architecture conforme aux normes internationales, en plus de la Direction générale, elle est constituée de dix grands départements</w:t>
      </w:r>
      <w:r w:rsidR="00F26C12" w:rsidRPr="00A24900">
        <w:rPr>
          <w:rFonts w:cstheme="majorBidi"/>
          <w:bCs/>
          <w:szCs w:val="24"/>
        </w:rPr>
        <w:t> :</w:t>
      </w:r>
    </w:p>
    <w:p w14:paraId="1D62CE08" w14:textId="52FF819E" w:rsidR="00326EEA" w:rsidRPr="00A24900" w:rsidRDefault="00326EEA" w:rsidP="007A771A">
      <w:pPr>
        <w:ind w:right="137"/>
        <w:jc w:val="both"/>
        <w:rPr>
          <w:rFonts w:cstheme="majorBidi"/>
          <w:b/>
          <w:szCs w:val="24"/>
        </w:rPr>
      </w:pPr>
      <w:r w:rsidRPr="00A24900">
        <w:rPr>
          <w:rFonts w:cstheme="majorBidi"/>
          <w:b/>
          <w:szCs w:val="24"/>
        </w:rPr>
        <w:t>Département ingénierie PPE :</w:t>
      </w:r>
    </w:p>
    <w:p w14:paraId="47A9E1DA" w14:textId="608AA6E0" w:rsidR="00F26C12" w:rsidRPr="00A24900" w:rsidRDefault="00F26C12" w:rsidP="007A771A">
      <w:pPr>
        <w:ind w:right="137"/>
        <w:jc w:val="both"/>
        <w:rPr>
          <w:rFonts w:cstheme="majorBidi"/>
          <w:bCs/>
          <w:szCs w:val="24"/>
        </w:rPr>
      </w:pPr>
      <w:r w:rsidRPr="00A24900">
        <w:rPr>
          <w:rFonts w:cstheme="majorBidi"/>
          <w:bCs/>
          <w:szCs w:val="24"/>
        </w:rPr>
        <w:t>Ce département a pour mission de produire juste ce qu'il faut, au bon moment, pour le bon client, en s'appuyant sur deux pôles complémentaires : l'Ingénierie produit, qui conçoit les câbles, dessine les plans et adapte les produits aux évolutions techniques, et l'Ingénierie de processus, qui imagine les méthodes de travail, conçoit les postes de l'atelier et optimise leur agencement pour que la production coule de source, deux regards, un même but, que l'usine tourne rond sans accroc.</w:t>
      </w:r>
    </w:p>
    <w:p w14:paraId="04927139" w14:textId="3D858E1E" w:rsidR="00326EEA" w:rsidRPr="00A24900" w:rsidRDefault="00326EEA" w:rsidP="007A771A">
      <w:pPr>
        <w:ind w:right="137"/>
        <w:jc w:val="both"/>
        <w:rPr>
          <w:rFonts w:cstheme="majorBidi"/>
          <w:b/>
          <w:szCs w:val="24"/>
        </w:rPr>
      </w:pPr>
      <w:r w:rsidRPr="00A24900">
        <w:rPr>
          <w:rFonts w:cstheme="majorBidi"/>
          <w:b/>
          <w:szCs w:val="24"/>
        </w:rPr>
        <w:t>Département Project Office PPM :</w:t>
      </w:r>
    </w:p>
    <w:p w14:paraId="75BFF082" w14:textId="2BA7E517" w:rsidR="00326EEA" w:rsidRPr="00A24900" w:rsidRDefault="00326EEA" w:rsidP="007A771A">
      <w:pPr>
        <w:ind w:right="137"/>
        <w:jc w:val="both"/>
        <w:rPr>
          <w:rFonts w:cstheme="majorBidi"/>
          <w:bCs/>
          <w:szCs w:val="24"/>
        </w:rPr>
      </w:pPr>
      <w:r w:rsidRPr="00A24900">
        <w:rPr>
          <w:rFonts w:cstheme="majorBidi"/>
          <w:bCs/>
          <w:szCs w:val="24"/>
        </w:rPr>
        <w:t>Il définit et maintient le référentiel des processus liés à la gestion de projet. Sa mission principale est d’assurer la coordination entre les différents intervenants dans la réalisation des différents projets. Il prend en charge la documentation, le tutorat et l'évaluation de la gestion des projets, ainsi que le suivi de la mise en œuvre</w:t>
      </w:r>
    </w:p>
    <w:p w14:paraId="5F7AA1F3" w14:textId="77777777" w:rsidR="00326EEA" w:rsidRPr="00A24900" w:rsidRDefault="00326EEA" w:rsidP="007A771A">
      <w:pPr>
        <w:ind w:right="137"/>
        <w:jc w:val="both"/>
        <w:rPr>
          <w:rFonts w:cstheme="majorBidi"/>
          <w:b/>
          <w:szCs w:val="24"/>
        </w:rPr>
      </w:pPr>
      <w:r w:rsidRPr="00A24900">
        <w:rPr>
          <w:rFonts w:cstheme="majorBidi"/>
          <w:b/>
          <w:szCs w:val="24"/>
        </w:rPr>
        <w:t xml:space="preserve">Département </w:t>
      </w:r>
      <w:proofErr w:type="spellStart"/>
      <w:r w:rsidRPr="00A24900">
        <w:rPr>
          <w:rFonts w:cstheme="majorBidi"/>
          <w:b/>
          <w:szCs w:val="24"/>
        </w:rPr>
        <w:t>Controlling</w:t>
      </w:r>
      <w:proofErr w:type="spellEnd"/>
      <w:r w:rsidRPr="00A24900">
        <w:rPr>
          <w:rFonts w:cstheme="majorBidi"/>
          <w:b/>
          <w:szCs w:val="24"/>
        </w:rPr>
        <w:t xml:space="preserve"> PMC :</w:t>
      </w:r>
    </w:p>
    <w:p w14:paraId="6D0058E0" w14:textId="630C733A" w:rsidR="00326EEA" w:rsidRPr="00A24900" w:rsidRDefault="00326EEA" w:rsidP="007A771A">
      <w:pPr>
        <w:ind w:right="137"/>
        <w:jc w:val="both"/>
        <w:rPr>
          <w:rFonts w:cstheme="majorBidi"/>
          <w:bCs/>
          <w:szCs w:val="24"/>
        </w:rPr>
      </w:pPr>
      <w:r w:rsidRPr="00A24900">
        <w:rPr>
          <w:rFonts w:cstheme="majorBidi"/>
          <w:bCs/>
          <w:szCs w:val="24"/>
        </w:rPr>
        <w:t>Il coordonne toutes les informations, il évalue la production, il surveille toutes les activités liées au contrôle de gestion ainsi que les opérations de suivi du budget, pour éviter le gaspillage lié à la production et à la consommation des matières premières ou les 'Raw Materials'.</w:t>
      </w:r>
    </w:p>
    <w:p w14:paraId="415E8216" w14:textId="77777777" w:rsidR="00326EEA" w:rsidRPr="00A24900" w:rsidRDefault="00326EEA" w:rsidP="007A771A">
      <w:pPr>
        <w:ind w:right="137"/>
        <w:jc w:val="both"/>
        <w:rPr>
          <w:rFonts w:cstheme="majorBidi"/>
          <w:b/>
          <w:szCs w:val="24"/>
        </w:rPr>
      </w:pPr>
      <w:r w:rsidRPr="00A24900">
        <w:rPr>
          <w:rFonts w:cstheme="majorBidi"/>
          <w:b/>
          <w:szCs w:val="24"/>
        </w:rPr>
        <w:t>Département logistique PLM :</w:t>
      </w:r>
    </w:p>
    <w:p w14:paraId="6A8E58E1" w14:textId="6FAD6A09" w:rsidR="00326EEA" w:rsidRPr="00A24900" w:rsidRDefault="00326EEA" w:rsidP="007A771A">
      <w:pPr>
        <w:ind w:right="137"/>
        <w:jc w:val="both"/>
        <w:rPr>
          <w:rFonts w:cstheme="majorBidi"/>
          <w:bCs/>
          <w:szCs w:val="24"/>
        </w:rPr>
      </w:pPr>
      <w:r w:rsidRPr="00A24900">
        <w:rPr>
          <w:rFonts w:cstheme="majorBidi"/>
          <w:bCs/>
          <w:szCs w:val="24"/>
        </w:rPr>
        <w:t>La fonction logistique a pour objectif de veiller à l’harmonie totale et la parfaite synchronisation entre les flux de matières et les flux d’informations (production en Juste à temps). Le département logistique assure aussi l’approvisionnement, la gestion des stocks, l’ordonnancement de la production, le transport, etc.</w:t>
      </w:r>
    </w:p>
    <w:p w14:paraId="50D55BD4" w14:textId="58CB129C" w:rsidR="00326EEA" w:rsidRPr="00A24900" w:rsidRDefault="00326EEA" w:rsidP="007A771A">
      <w:pPr>
        <w:ind w:right="137"/>
        <w:jc w:val="both"/>
        <w:rPr>
          <w:rFonts w:cstheme="majorBidi"/>
          <w:b/>
          <w:szCs w:val="24"/>
        </w:rPr>
      </w:pPr>
      <w:r w:rsidRPr="00A24900">
        <w:rPr>
          <w:rFonts w:cstheme="majorBidi"/>
          <w:b/>
          <w:szCs w:val="24"/>
        </w:rPr>
        <w:t>Département qualité PQM :</w:t>
      </w:r>
    </w:p>
    <w:p w14:paraId="7C05EB28" w14:textId="0195BE85" w:rsidR="00326EEA" w:rsidRPr="00A24900" w:rsidRDefault="00326EEA" w:rsidP="007A771A">
      <w:pPr>
        <w:ind w:right="137"/>
        <w:jc w:val="both"/>
        <w:rPr>
          <w:rFonts w:cstheme="majorBidi"/>
          <w:bCs/>
          <w:szCs w:val="24"/>
        </w:rPr>
      </w:pPr>
      <w:r w:rsidRPr="00A24900">
        <w:rPr>
          <w:rFonts w:cstheme="majorBidi"/>
          <w:bCs/>
          <w:szCs w:val="24"/>
        </w:rPr>
        <w:t xml:space="preserve">Le rôle du département qualité est de mettre en place un système de management de la qualité capable d’assurer un respect total des exigences clients et des normes internationales (ISO TS 16949, VDA, …). Pour accomplir sa mission, le département </w:t>
      </w:r>
      <w:r w:rsidRPr="00A24900">
        <w:rPr>
          <w:rFonts w:cstheme="majorBidi"/>
          <w:bCs/>
          <w:szCs w:val="24"/>
        </w:rPr>
        <w:lastRenderedPageBreak/>
        <w:t>qualité utilise une combinaison entre plusieurs techniques notamment : le contrôle de la production, la maitrise statistique des données, les audits internes.</w:t>
      </w:r>
    </w:p>
    <w:p w14:paraId="0A1B5665" w14:textId="77777777" w:rsidR="00326EEA" w:rsidRPr="00A24900" w:rsidRDefault="00326EEA" w:rsidP="007A771A">
      <w:pPr>
        <w:ind w:right="137"/>
        <w:jc w:val="both"/>
        <w:rPr>
          <w:rFonts w:cstheme="majorBidi"/>
          <w:b/>
          <w:szCs w:val="24"/>
        </w:rPr>
      </w:pPr>
      <w:r w:rsidRPr="00A24900">
        <w:rPr>
          <w:rFonts w:cstheme="majorBidi"/>
          <w:b/>
          <w:szCs w:val="24"/>
        </w:rPr>
        <w:t>Département Ressources Humaines PHR :</w:t>
      </w:r>
    </w:p>
    <w:p w14:paraId="26F4A64B" w14:textId="240C5319" w:rsidR="00326EEA" w:rsidRPr="00A24900" w:rsidRDefault="00326EEA" w:rsidP="007A771A">
      <w:pPr>
        <w:ind w:right="137"/>
        <w:jc w:val="both"/>
        <w:rPr>
          <w:rFonts w:cstheme="majorBidi"/>
          <w:bCs/>
          <w:szCs w:val="24"/>
        </w:rPr>
      </w:pPr>
      <w:r w:rsidRPr="00A24900">
        <w:rPr>
          <w:rFonts w:cstheme="majorBidi"/>
          <w:bCs/>
          <w:szCs w:val="24"/>
        </w:rPr>
        <w:t>Le département RH a une double mission : il assure d’une part la gestion du volet administratif du personnel : la paie, les prestations sociales, la gestion de l’absentéisme et de la discipline, D’autre part, il assure tous les axes liés au développement des Ressources Humaines à travers la formation technique, la formation continue, le recrutement, la gestion des carrières, la communication interne…</w:t>
      </w:r>
    </w:p>
    <w:p w14:paraId="129C573A" w14:textId="77777777" w:rsidR="00326EEA" w:rsidRPr="00A24900" w:rsidRDefault="00326EEA" w:rsidP="007A771A">
      <w:pPr>
        <w:ind w:right="137"/>
        <w:jc w:val="both"/>
        <w:rPr>
          <w:rFonts w:cstheme="majorBidi"/>
          <w:b/>
          <w:szCs w:val="24"/>
        </w:rPr>
      </w:pPr>
      <w:r w:rsidRPr="00A24900">
        <w:rPr>
          <w:rFonts w:cstheme="majorBidi"/>
          <w:b/>
          <w:szCs w:val="24"/>
        </w:rPr>
        <w:t>Département finance PCP :</w:t>
      </w:r>
    </w:p>
    <w:p w14:paraId="11C8A361" w14:textId="73C06566" w:rsidR="00326EEA" w:rsidRPr="00A24900" w:rsidRDefault="00326EEA" w:rsidP="007A771A">
      <w:pPr>
        <w:ind w:right="137"/>
        <w:jc w:val="both"/>
        <w:rPr>
          <w:rFonts w:cstheme="majorBidi"/>
          <w:bCs/>
          <w:szCs w:val="24"/>
        </w:rPr>
      </w:pPr>
      <w:r w:rsidRPr="00A24900">
        <w:rPr>
          <w:rFonts w:cstheme="majorBidi"/>
          <w:bCs/>
          <w:szCs w:val="24"/>
        </w:rPr>
        <w:t>Ce département a pour mission l’évaluation et la planification des coûts. Il cordonne, il évalue, il surveille toutes les activités liées au contrôle de gestion, et aussi les opérations de comptabilité, de budgétisation et toutes les opérations de trésorerie.</w:t>
      </w:r>
    </w:p>
    <w:p w14:paraId="59306F84" w14:textId="77777777" w:rsidR="00326EEA" w:rsidRPr="00A24900" w:rsidRDefault="00326EEA" w:rsidP="007A771A">
      <w:pPr>
        <w:ind w:right="137"/>
        <w:jc w:val="both"/>
        <w:rPr>
          <w:rFonts w:cstheme="majorBidi"/>
          <w:b/>
          <w:szCs w:val="24"/>
        </w:rPr>
      </w:pPr>
      <w:r w:rsidRPr="00A24900">
        <w:rPr>
          <w:rFonts w:cstheme="majorBidi"/>
          <w:b/>
          <w:szCs w:val="24"/>
        </w:rPr>
        <w:t>Département informatique PIT :</w:t>
      </w:r>
    </w:p>
    <w:p w14:paraId="6B6F58AE" w14:textId="5D3C777A" w:rsidR="00326EEA" w:rsidRPr="00A24900" w:rsidRDefault="00326EEA" w:rsidP="0021239C">
      <w:pPr>
        <w:ind w:right="137"/>
        <w:jc w:val="both"/>
        <w:rPr>
          <w:rFonts w:cstheme="majorBidi"/>
          <w:bCs/>
          <w:szCs w:val="24"/>
        </w:rPr>
      </w:pPr>
      <w:r w:rsidRPr="00A24900">
        <w:rPr>
          <w:rFonts w:cstheme="majorBidi"/>
          <w:bCs/>
          <w:szCs w:val="24"/>
        </w:rPr>
        <w:t>Chargé de l’administration du système d’information, le département informatique s’occupe de la gestion du parc informatique dont l’installation et l’entretien du réseau et des serveurs ainsi que la maintenance des serveurs, en outre ce service est chargé de gérer les applications et les ERP des différents départements.</w:t>
      </w:r>
    </w:p>
    <w:p w14:paraId="29A9EAD2" w14:textId="77777777" w:rsidR="00326EEA" w:rsidRPr="00A24900" w:rsidRDefault="00326EEA" w:rsidP="0021239C">
      <w:pPr>
        <w:ind w:right="137"/>
        <w:jc w:val="both"/>
        <w:rPr>
          <w:rFonts w:cstheme="majorBidi"/>
          <w:b/>
          <w:szCs w:val="24"/>
        </w:rPr>
      </w:pPr>
      <w:r w:rsidRPr="00A24900">
        <w:rPr>
          <w:rFonts w:cstheme="majorBidi"/>
          <w:b/>
          <w:szCs w:val="24"/>
        </w:rPr>
        <w:t>Département Technique et Sécurité :</w:t>
      </w:r>
    </w:p>
    <w:p w14:paraId="3735ADBB" w14:textId="4AE9A025" w:rsidR="005037A3" w:rsidRPr="00A24900" w:rsidRDefault="005037A3" w:rsidP="0021239C">
      <w:pPr>
        <w:ind w:right="137"/>
        <w:jc w:val="both"/>
        <w:rPr>
          <w:rFonts w:cstheme="majorBidi"/>
          <w:bCs/>
          <w:szCs w:val="24"/>
        </w:rPr>
      </w:pPr>
      <w:r w:rsidRPr="00A24900">
        <w:rPr>
          <w:rFonts w:cstheme="majorBidi"/>
          <w:bCs/>
          <w:szCs w:val="24"/>
        </w:rPr>
        <w:t>Le département Technique et Sécurité est chargé de la maintenance des équipements et des bâtiments, de la mise en œuvre des règles de sécurité, de la prévention des risques et de l'analyse des incidents. Il collabore avec les différents services de l'entreprise et les partenaires externes afin de garantir un environnement de travail sûr et performant.</w:t>
      </w:r>
    </w:p>
    <w:p w14:paraId="54DEEA89" w14:textId="34390868" w:rsidR="005037A3" w:rsidRPr="00A24900" w:rsidRDefault="00F26C12" w:rsidP="0021239C">
      <w:pPr>
        <w:pStyle w:val="Titre4"/>
        <w:jc w:val="both"/>
      </w:pPr>
      <w:bookmarkStart w:id="727" w:name="_Toc234197234"/>
      <w:bookmarkStart w:id="728" w:name="_Toc234210474"/>
      <w:bookmarkStart w:id="729" w:name="_Toc234211169"/>
      <w:r w:rsidRPr="00A24900">
        <w:t>II.</w:t>
      </w:r>
      <w:r w:rsidR="005037A3" w:rsidRPr="00A24900">
        <w:t xml:space="preserve"> Le contrôle de gestion au sein de l’entreprise</w:t>
      </w:r>
      <w:bookmarkEnd w:id="727"/>
      <w:bookmarkEnd w:id="728"/>
      <w:bookmarkEnd w:id="729"/>
      <w:r w:rsidR="005037A3" w:rsidRPr="00A24900">
        <w:t xml:space="preserve"> </w:t>
      </w:r>
    </w:p>
    <w:p w14:paraId="06D8688F" w14:textId="77777777" w:rsidR="005037A3" w:rsidRPr="00A24900" w:rsidRDefault="005037A3" w:rsidP="0021239C">
      <w:pPr>
        <w:pStyle w:val="Titre5"/>
        <w:jc w:val="both"/>
      </w:pPr>
      <w:bookmarkStart w:id="730" w:name="_Toc234197235"/>
      <w:bookmarkStart w:id="731" w:name="_Toc234210475"/>
      <w:bookmarkStart w:id="732" w:name="_Toc234211170"/>
      <w:r w:rsidRPr="00A24900">
        <w:t>1. Positionnement et rattachement hiérarchique</w:t>
      </w:r>
      <w:bookmarkEnd w:id="730"/>
      <w:bookmarkEnd w:id="731"/>
      <w:bookmarkEnd w:id="732"/>
      <w:r w:rsidRPr="00A24900">
        <w:t xml:space="preserve">  </w:t>
      </w:r>
    </w:p>
    <w:p w14:paraId="3DD845A9" w14:textId="1BB84952" w:rsidR="005037A3" w:rsidRPr="00A24900" w:rsidRDefault="00F26C12" w:rsidP="0021239C">
      <w:pPr>
        <w:pStyle w:val="Titre6"/>
        <w:jc w:val="both"/>
      </w:pPr>
      <w:bookmarkStart w:id="733" w:name="_Toc234197236"/>
      <w:bookmarkStart w:id="734" w:name="_Toc234210476"/>
      <w:bookmarkStart w:id="735" w:name="_Toc234211171"/>
      <w:r w:rsidRPr="00A24900">
        <w:t xml:space="preserve">a) </w:t>
      </w:r>
      <w:r w:rsidR="005037A3" w:rsidRPr="00A24900">
        <w:t xml:space="preserve"> Présentation du département et positionnement dans l'organisation</w:t>
      </w:r>
      <w:bookmarkEnd w:id="733"/>
      <w:bookmarkEnd w:id="734"/>
      <w:bookmarkEnd w:id="735"/>
    </w:p>
    <w:p w14:paraId="7A38A206" w14:textId="77777777" w:rsidR="00B516E1" w:rsidRPr="00A24900" w:rsidRDefault="00B516E1" w:rsidP="0021239C">
      <w:pPr>
        <w:ind w:right="137"/>
        <w:jc w:val="both"/>
        <w:rPr>
          <w:rFonts w:cstheme="majorBidi"/>
          <w:bCs/>
          <w:szCs w:val="24"/>
        </w:rPr>
      </w:pPr>
      <w:r w:rsidRPr="00A24900">
        <w:rPr>
          <w:rFonts w:cstheme="majorBidi"/>
          <w:bCs/>
          <w:szCs w:val="24"/>
        </w:rPr>
        <w:t xml:space="preserve">Le Plant </w:t>
      </w:r>
      <w:proofErr w:type="spellStart"/>
      <w:r w:rsidRPr="00A24900">
        <w:rPr>
          <w:rFonts w:cstheme="majorBidi"/>
          <w:bCs/>
          <w:szCs w:val="24"/>
        </w:rPr>
        <w:t>Manufacturing</w:t>
      </w:r>
      <w:proofErr w:type="spellEnd"/>
      <w:r w:rsidRPr="00A24900">
        <w:rPr>
          <w:rFonts w:cstheme="majorBidi"/>
          <w:bCs/>
          <w:szCs w:val="24"/>
        </w:rPr>
        <w:t xml:space="preserve"> </w:t>
      </w:r>
      <w:proofErr w:type="spellStart"/>
      <w:r w:rsidRPr="00A24900">
        <w:rPr>
          <w:rFonts w:cstheme="majorBidi"/>
          <w:bCs/>
          <w:szCs w:val="24"/>
        </w:rPr>
        <w:t>Controlling</w:t>
      </w:r>
      <w:proofErr w:type="spellEnd"/>
      <w:r w:rsidRPr="00A24900">
        <w:rPr>
          <w:rFonts w:cstheme="majorBidi"/>
          <w:bCs/>
          <w:szCs w:val="24"/>
        </w:rPr>
        <w:t xml:space="preserve"> (PMC) constitue le pivot du pilotage de performance chez SEBN-MA. Rattaché à la Direction Générale, il dispose d'une légitimité transversale lui permettant d'intervenir sur l'ensemble des fonctions opérationnelles.</w:t>
      </w:r>
    </w:p>
    <w:p w14:paraId="69ACBD3C" w14:textId="77777777" w:rsidR="00B516E1" w:rsidRPr="00A24900" w:rsidRDefault="00B516E1" w:rsidP="0021239C">
      <w:pPr>
        <w:ind w:right="137"/>
        <w:jc w:val="both"/>
        <w:rPr>
          <w:rFonts w:cstheme="majorBidi"/>
          <w:bCs/>
          <w:szCs w:val="24"/>
        </w:rPr>
      </w:pPr>
      <w:r w:rsidRPr="00A24900">
        <w:rPr>
          <w:rFonts w:cstheme="majorBidi"/>
          <w:bCs/>
          <w:szCs w:val="24"/>
        </w:rPr>
        <w:lastRenderedPageBreak/>
        <w:t>Sa mission centrale : concevoir et animer le système d'information économique et financier, coordonner les flux de données, évaluer la production et assurer le suivi budgétaire. Une vigilance particulière est portée à la réduction des gaspillages, notamment dans la consommation des matières premières.</w:t>
      </w:r>
    </w:p>
    <w:p w14:paraId="57B1D1D9" w14:textId="345B0BD2" w:rsidR="005037A3" w:rsidRPr="00A24900" w:rsidRDefault="00B063DF" w:rsidP="0021239C">
      <w:pPr>
        <w:ind w:right="137"/>
        <w:jc w:val="both"/>
        <w:rPr>
          <w:rFonts w:cstheme="majorBidi"/>
          <w:bCs/>
          <w:szCs w:val="24"/>
        </w:rPr>
      </w:pPr>
      <w:r w:rsidRPr="00A24900">
        <w:rPr>
          <w:rFonts w:cstheme="majorBidi"/>
          <w:b/>
          <w:i/>
          <w:noProof/>
        </w:rPr>
        <mc:AlternateContent>
          <mc:Choice Requires="wpg">
            <w:drawing>
              <wp:anchor distT="0" distB="0" distL="0" distR="0" simplePos="0" relativeHeight="251699200" behindDoc="1" locked="0" layoutInCell="1" allowOverlap="1" wp14:anchorId="697F5EDF" wp14:editId="2FD24285">
                <wp:simplePos x="0" y="0"/>
                <wp:positionH relativeFrom="page">
                  <wp:posOffset>420370</wp:posOffset>
                </wp:positionH>
                <wp:positionV relativeFrom="paragraph">
                  <wp:posOffset>1180465</wp:posOffset>
                </wp:positionV>
                <wp:extent cx="6680835" cy="3212465"/>
                <wp:effectExtent l="0" t="0" r="24765" b="26035"/>
                <wp:wrapTopAndBottom/>
                <wp:docPr id="1796278683"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80835" cy="3212465"/>
                          <a:chOff x="6095" y="6095"/>
                          <a:chExt cx="6705728" cy="2432559"/>
                        </a:xfrm>
                      </wpg:grpSpPr>
                      <wps:wsp>
                        <wps:cNvPr id="1090327282" name="Graphic 15"/>
                        <wps:cNvSpPr/>
                        <wps:spPr>
                          <a:xfrm>
                            <a:off x="3861815" y="1461516"/>
                            <a:ext cx="2280285" cy="271780"/>
                          </a:xfrm>
                          <a:custGeom>
                            <a:avLst/>
                            <a:gdLst/>
                            <a:ahLst/>
                            <a:cxnLst/>
                            <a:rect l="l" t="t" r="r" b="b"/>
                            <a:pathLst>
                              <a:path w="2280285" h="271780">
                                <a:moveTo>
                                  <a:pt x="1139952" y="0"/>
                                </a:moveTo>
                                <a:lnTo>
                                  <a:pt x="1139952" y="184784"/>
                                </a:lnTo>
                                <a:lnTo>
                                  <a:pt x="2279777" y="184784"/>
                                </a:lnTo>
                                <a:lnTo>
                                  <a:pt x="2279777" y="271271"/>
                                </a:lnTo>
                              </a:path>
                              <a:path w="2280285" h="271780">
                                <a:moveTo>
                                  <a:pt x="1139952" y="0"/>
                                </a:moveTo>
                                <a:lnTo>
                                  <a:pt x="1139952" y="271271"/>
                                </a:lnTo>
                              </a:path>
                              <a:path w="2280285" h="271780">
                                <a:moveTo>
                                  <a:pt x="1139825" y="0"/>
                                </a:moveTo>
                                <a:lnTo>
                                  <a:pt x="1139825" y="184784"/>
                                </a:lnTo>
                                <a:lnTo>
                                  <a:pt x="0" y="184784"/>
                                </a:lnTo>
                                <a:lnTo>
                                  <a:pt x="0" y="271271"/>
                                </a:lnTo>
                              </a:path>
                            </a:pathLst>
                          </a:custGeom>
                          <a:ln w="12192">
                            <a:solidFill>
                              <a:srgbClr val="528BC1"/>
                            </a:solidFill>
                            <a:prstDash val="solid"/>
                          </a:ln>
                        </wps:spPr>
                        <wps:bodyPr wrap="square" lIns="0" tIns="0" rIns="0" bIns="0" rtlCol="0">
                          <a:prstTxWarp prst="textNoShape">
                            <a:avLst/>
                          </a:prstTxWarp>
                          <a:noAutofit/>
                        </wps:bodyPr>
                      </wps:wsp>
                      <wps:wsp>
                        <wps:cNvPr id="526609929" name="Graphic 16"/>
                        <wps:cNvSpPr/>
                        <wps:spPr>
                          <a:xfrm>
                            <a:off x="3279647" y="597408"/>
                            <a:ext cx="1722120" cy="271780"/>
                          </a:xfrm>
                          <a:custGeom>
                            <a:avLst/>
                            <a:gdLst/>
                            <a:ahLst/>
                            <a:cxnLst/>
                            <a:rect l="l" t="t" r="r" b="b"/>
                            <a:pathLst>
                              <a:path w="1722120" h="271780">
                                <a:moveTo>
                                  <a:pt x="0" y="0"/>
                                </a:moveTo>
                                <a:lnTo>
                                  <a:pt x="0" y="184785"/>
                                </a:lnTo>
                                <a:lnTo>
                                  <a:pt x="1722120" y="184785"/>
                                </a:lnTo>
                                <a:lnTo>
                                  <a:pt x="1722120" y="271272"/>
                                </a:lnTo>
                              </a:path>
                            </a:pathLst>
                          </a:custGeom>
                          <a:ln w="12192">
                            <a:solidFill>
                              <a:srgbClr val="467AA9"/>
                            </a:solidFill>
                            <a:prstDash val="solid"/>
                          </a:ln>
                        </wps:spPr>
                        <wps:bodyPr wrap="square" lIns="0" tIns="0" rIns="0" bIns="0" rtlCol="0">
                          <a:prstTxWarp prst="textNoShape">
                            <a:avLst/>
                          </a:prstTxWarp>
                          <a:noAutofit/>
                        </wps:bodyPr>
                      </wps:wsp>
                      <wps:wsp>
                        <wps:cNvPr id="189656494" name="Graphic 17"/>
                        <wps:cNvSpPr/>
                        <wps:spPr>
                          <a:xfrm>
                            <a:off x="472440" y="1469136"/>
                            <a:ext cx="2249170" cy="279400"/>
                          </a:xfrm>
                          <a:custGeom>
                            <a:avLst/>
                            <a:gdLst/>
                            <a:ahLst/>
                            <a:cxnLst/>
                            <a:rect l="l" t="t" r="r" b="b"/>
                            <a:pathLst>
                              <a:path w="2249170" h="279400">
                                <a:moveTo>
                                  <a:pt x="1086612" y="0"/>
                                </a:moveTo>
                                <a:lnTo>
                                  <a:pt x="1086612" y="177419"/>
                                </a:lnTo>
                                <a:lnTo>
                                  <a:pt x="2248789" y="177419"/>
                                </a:lnTo>
                                <a:lnTo>
                                  <a:pt x="2248789" y="263778"/>
                                </a:lnTo>
                              </a:path>
                              <a:path w="2249170" h="279400">
                                <a:moveTo>
                                  <a:pt x="1086612" y="0"/>
                                </a:moveTo>
                                <a:lnTo>
                                  <a:pt x="1086612" y="177419"/>
                                </a:lnTo>
                                <a:lnTo>
                                  <a:pt x="1108964" y="177419"/>
                                </a:lnTo>
                                <a:lnTo>
                                  <a:pt x="1108964" y="263778"/>
                                </a:lnTo>
                              </a:path>
                              <a:path w="2249170" h="279400">
                                <a:moveTo>
                                  <a:pt x="1086612" y="0"/>
                                </a:moveTo>
                                <a:lnTo>
                                  <a:pt x="1086612" y="192913"/>
                                </a:lnTo>
                                <a:lnTo>
                                  <a:pt x="0" y="192913"/>
                                </a:lnTo>
                                <a:lnTo>
                                  <a:pt x="0" y="279273"/>
                                </a:lnTo>
                              </a:path>
                            </a:pathLst>
                          </a:custGeom>
                          <a:ln w="12192">
                            <a:solidFill>
                              <a:srgbClr val="528BC1"/>
                            </a:solidFill>
                            <a:prstDash val="solid"/>
                          </a:ln>
                        </wps:spPr>
                        <wps:bodyPr wrap="square" lIns="0" tIns="0" rIns="0" bIns="0" rtlCol="0">
                          <a:prstTxWarp prst="textNoShape">
                            <a:avLst/>
                          </a:prstTxWarp>
                          <a:noAutofit/>
                        </wps:bodyPr>
                      </wps:wsp>
                      <wps:wsp>
                        <wps:cNvPr id="726298417" name="Graphic 18"/>
                        <wps:cNvSpPr/>
                        <wps:spPr>
                          <a:xfrm>
                            <a:off x="1559052" y="597408"/>
                            <a:ext cx="1720214" cy="278765"/>
                          </a:xfrm>
                          <a:custGeom>
                            <a:avLst/>
                            <a:gdLst/>
                            <a:ahLst/>
                            <a:cxnLst/>
                            <a:rect l="l" t="t" r="r" b="b"/>
                            <a:pathLst>
                              <a:path w="1720214" h="278765">
                                <a:moveTo>
                                  <a:pt x="1719833" y="0"/>
                                </a:moveTo>
                                <a:lnTo>
                                  <a:pt x="1719833" y="192277"/>
                                </a:lnTo>
                                <a:lnTo>
                                  <a:pt x="0" y="192277"/>
                                </a:lnTo>
                                <a:lnTo>
                                  <a:pt x="0" y="278638"/>
                                </a:lnTo>
                              </a:path>
                            </a:pathLst>
                          </a:custGeom>
                          <a:ln w="12192">
                            <a:solidFill>
                              <a:srgbClr val="467AA9"/>
                            </a:solidFill>
                            <a:prstDash val="solid"/>
                          </a:ln>
                        </wps:spPr>
                        <wps:bodyPr wrap="square" lIns="0" tIns="0" rIns="0" bIns="0" rtlCol="0">
                          <a:prstTxWarp prst="textNoShape">
                            <a:avLst/>
                          </a:prstTxWarp>
                          <a:noAutofit/>
                        </wps:bodyPr>
                      </wps:wsp>
                      <wps:wsp>
                        <wps:cNvPr id="2010226888" name="Graphic 19"/>
                        <wps:cNvSpPr/>
                        <wps:spPr>
                          <a:xfrm>
                            <a:off x="1642872" y="6095"/>
                            <a:ext cx="3274060" cy="591820"/>
                          </a:xfrm>
                          <a:custGeom>
                            <a:avLst/>
                            <a:gdLst/>
                            <a:ahLst/>
                            <a:cxnLst/>
                            <a:rect l="l" t="t" r="r" b="b"/>
                            <a:pathLst>
                              <a:path w="3274060" h="591820">
                                <a:moveTo>
                                  <a:pt x="0" y="59181"/>
                                </a:moveTo>
                                <a:lnTo>
                                  <a:pt x="4639" y="36111"/>
                                </a:lnTo>
                                <a:lnTo>
                                  <a:pt x="17303" y="17303"/>
                                </a:lnTo>
                                <a:lnTo>
                                  <a:pt x="36111" y="4639"/>
                                </a:lnTo>
                                <a:lnTo>
                                  <a:pt x="59181" y="0"/>
                                </a:lnTo>
                                <a:lnTo>
                                  <a:pt x="3214370" y="0"/>
                                </a:lnTo>
                                <a:lnTo>
                                  <a:pt x="3237440" y="4639"/>
                                </a:lnTo>
                                <a:lnTo>
                                  <a:pt x="3256248" y="17303"/>
                                </a:lnTo>
                                <a:lnTo>
                                  <a:pt x="3268912" y="36111"/>
                                </a:lnTo>
                                <a:lnTo>
                                  <a:pt x="3273552" y="59181"/>
                                </a:lnTo>
                                <a:lnTo>
                                  <a:pt x="3273552" y="532129"/>
                                </a:lnTo>
                                <a:lnTo>
                                  <a:pt x="3268912" y="555200"/>
                                </a:lnTo>
                                <a:lnTo>
                                  <a:pt x="3256248" y="574008"/>
                                </a:lnTo>
                                <a:lnTo>
                                  <a:pt x="3237440" y="586672"/>
                                </a:lnTo>
                                <a:lnTo>
                                  <a:pt x="3214370" y="591311"/>
                                </a:lnTo>
                                <a:lnTo>
                                  <a:pt x="59181" y="591311"/>
                                </a:lnTo>
                                <a:lnTo>
                                  <a:pt x="36111" y="586672"/>
                                </a:lnTo>
                                <a:lnTo>
                                  <a:pt x="17303" y="574008"/>
                                </a:lnTo>
                                <a:lnTo>
                                  <a:pt x="4639" y="555200"/>
                                </a:lnTo>
                                <a:lnTo>
                                  <a:pt x="0" y="532129"/>
                                </a:lnTo>
                                <a:lnTo>
                                  <a:pt x="0" y="59181"/>
                                </a:lnTo>
                                <a:close/>
                              </a:path>
                            </a:pathLst>
                          </a:custGeom>
                          <a:ln w="12192">
                            <a:solidFill>
                              <a:srgbClr val="5B9BD4"/>
                            </a:solidFill>
                            <a:prstDash val="solid"/>
                          </a:ln>
                        </wps:spPr>
                        <wps:bodyPr wrap="square" lIns="0" tIns="0" rIns="0" bIns="0" rtlCol="0">
                          <a:prstTxWarp prst="textNoShape">
                            <a:avLst/>
                          </a:prstTxWarp>
                          <a:noAutofit/>
                        </wps:bodyPr>
                      </wps:wsp>
                      <wps:wsp>
                        <wps:cNvPr id="1828596259" name="Graphic 20"/>
                        <wps:cNvSpPr/>
                        <wps:spPr>
                          <a:xfrm>
                            <a:off x="1746504" y="103631"/>
                            <a:ext cx="3274060" cy="593090"/>
                          </a:xfrm>
                          <a:custGeom>
                            <a:avLst/>
                            <a:gdLst/>
                            <a:ahLst/>
                            <a:cxnLst/>
                            <a:rect l="l" t="t" r="r" b="b"/>
                            <a:pathLst>
                              <a:path w="3274060" h="593090">
                                <a:moveTo>
                                  <a:pt x="3214243" y="0"/>
                                </a:moveTo>
                                <a:lnTo>
                                  <a:pt x="59308" y="0"/>
                                </a:lnTo>
                                <a:lnTo>
                                  <a:pt x="36218" y="4659"/>
                                </a:lnTo>
                                <a:lnTo>
                                  <a:pt x="17367" y="17367"/>
                                </a:lnTo>
                                <a:lnTo>
                                  <a:pt x="4659" y="36218"/>
                                </a:lnTo>
                                <a:lnTo>
                                  <a:pt x="0" y="59309"/>
                                </a:lnTo>
                                <a:lnTo>
                                  <a:pt x="0" y="533526"/>
                                </a:lnTo>
                                <a:lnTo>
                                  <a:pt x="4659" y="556617"/>
                                </a:lnTo>
                                <a:lnTo>
                                  <a:pt x="17367" y="575468"/>
                                </a:lnTo>
                                <a:lnTo>
                                  <a:pt x="36218" y="588176"/>
                                </a:lnTo>
                                <a:lnTo>
                                  <a:pt x="59308" y="592836"/>
                                </a:lnTo>
                                <a:lnTo>
                                  <a:pt x="3214243" y="592836"/>
                                </a:lnTo>
                                <a:lnTo>
                                  <a:pt x="3237333" y="588176"/>
                                </a:lnTo>
                                <a:lnTo>
                                  <a:pt x="3256184" y="575468"/>
                                </a:lnTo>
                                <a:lnTo>
                                  <a:pt x="3268892" y="556617"/>
                                </a:lnTo>
                                <a:lnTo>
                                  <a:pt x="3273552" y="533526"/>
                                </a:lnTo>
                                <a:lnTo>
                                  <a:pt x="3273552" y="59309"/>
                                </a:lnTo>
                                <a:lnTo>
                                  <a:pt x="3268892" y="36218"/>
                                </a:lnTo>
                                <a:lnTo>
                                  <a:pt x="3256184" y="17367"/>
                                </a:lnTo>
                                <a:lnTo>
                                  <a:pt x="3237333" y="4659"/>
                                </a:lnTo>
                                <a:lnTo>
                                  <a:pt x="3214243" y="0"/>
                                </a:lnTo>
                                <a:close/>
                              </a:path>
                            </a:pathLst>
                          </a:custGeom>
                          <a:solidFill>
                            <a:srgbClr val="FFFFFF">
                              <a:alpha val="90194"/>
                            </a:srgbClr>
                          </a:solidFill>
                        </wps:spPr>
                        <wps:bodyPr wrap="square" lIns="0" tIns="0" rIns="0" bIns="0" rtlCol="0">
                          <a:prstTxWarp prst="textNoShape">
                            <a:avLst/>
                          </a:prstTxWarp>
                          <a:noAutofit/>
                        </wps:bodyPr>
                      </wps:wsp>
                      <wps:wsp>
                        <wps:cNvPr id="1167570965" name="Graphic 21"/>
                        <wps:cNvSpPr/>
                        <wps:spPr>
                          <a:xfrm>
                            <a:off x="681227" y="103631"/>
                            <a:ext cx="4338955" cy="1365885"/>
                          </a:xfrm>
                          <a:custGeom>
                            <a:avLst/>
                            <a:gdLst/>
                            <a:ahLst/>
                            <a:cxnLst/>
                            <a:rect l="l" t="t" r="r" b="b"/>
                            <a:pathLst>
                              <a:path w="4338955" h="1365885">
                                <a:moveTo>
                                  <a:pt x="1065276" y="59309"/>
                                </a:moveTo>
                                <a:lnTo>
                                  <a:pt x="1069935" y="36218"/>
                                </a:lnTo>
                                <a:lnTo>
                                  <a:pt x="1082643" y="17367"/>
                                </a:lnTo>
                                <a:lnTo>
                                  <a:pt x="1101494" y="4659"/>
                                </a:lnTo>
                                <a:lnTo>
                                  <a:pt x="1124584" y="0"/>
                                </a:lnTo>
                                <a:lnTo>
                                  <a:pt x="4279519" y="0"/>
                                </a:lnTo>
                                <a:lnTo>
                                  <a:pt x="4302609" y="4659"/>
                                </a:lnTo>
                                <a:lnTo>
                                  <a:pt x="4321460" y="17367"/>
                                </a:lnTo>
                                <a:lnTo>
                                  <a:pt x="4334168" y="36218"/>
                                </a:lnTo>
                                <a:lnTo>
                                  <a:pt x="4338828" y="59309"/>
                                </a:lnTo>
                                <a:lnTo>
                                  <a:pt x="4338828" y="533526"/>
                                </a:lnTo>
                                <a:lnTo>
                                  <a:pt x="4334168" y="556617"/>
                                </a:lnTo>
                                <a:lnTo>
                                  <a:pt x="4321460" y="575468"/>
                                </a:lnTo>
                                <a:lnTo>
                                  <a:pt x="4302609" y="588176"/>
                                </a:lnTo>
                                <a:lnTo>
                                  <a:pt x="4279519" y="592836"/>
                                </a:lnTo>
                                <a:lnTo>
                                  <a:pt x="1124584" y="592836"/>
                                </a:lnTo>
                                <a:lnTo>
                                  <a:pt x="1101494" y="588176"/>
                                </a:lnTo>
                                <a:lnTo>
                                  <a:pt x="1082643" y="575468"/>
                                </a:lnTo>
                                <a:lnTo>
                                  <a:pt x="1069935" y="556617"/>
                                </a:lnTo>
                                <a:lnTo>
                                  <a:pt x="1065276" y="533526"/>
                                </a:lnTo>
                                <a:lnTo>
                                  <a:pt x="1065276" y="59309"/>
                                </a:lnTo>
                                <a:close/>
                              </a:path>
                              <a:path w="4338955" h="1365885">
                                <a:moveTo>
                                  <a:pt x="0" y="831976"/>
                                </a:moveTo>
                                <a:lnTo>
                                  <a:pt x="4658" y="808886"/>
                                </a:lnTo>
                                <a:lnTo>
                                  <a:pt x="17364" y="790035"/>
                                </a:lnTo>
                                <a:lnTo>
                                  <a:pt x="36208" y="777327"/>
                                </a:lnTo>
                                <a:lnTo>
                                  <a:pt x="59283" y="772668"/>
                                </a:lnTo>
                                <a:lnTo>
                                  <a:pt x="1697863" y="772668"/>
                                </a:lnTo>
                                <a:lnTo>
                                  <a:pt x="1720953" y="777327"/>
                                </a:lnTo>
                                <a:lnTo>
                                  <a:pt x="1739804" y="790035"/>
                                </a:lnTo>
                                <a:lnTo>
                                  <a:pt x="1752512" y="808886"/>
                                </a:lnTo>
                                <a:lnTo>
                                  <a:pt x="1757171" y="831976"/>
                                </a:lnTo>
                                <a:lnTo>
                                  <a:pt x="1757171" y="1306195"/>
                                </a:lnTo>
                                <a:lnTo>
                                  <a:pt x="1752512" y="1329285"/>
                                </a:lnTo>
                                <a:lnTo>
                                  <a:pt x="1739804" y="1348136"/>
                                </a:lnTo>
                                <a:lnTo>
                                  <a:pt x="1720953" y="1360844"/>
                                </a:lnTo>
                                <a:lnTo>
                                  <a:pt x="1697863" y="1365503"/>
                                </a:lnTo>
                                <a:lnTo>
                                  <a:pt x="59283" y="1365503"/>
                                </a:lnTo>
                                <a:lnTo>
                                  <a:pt x="36208" y="1360844"/>
                                </a:lnTo>
                                <a:lnTo>
                                  <a:pt x="17364" y="1348136"/>
                                </a:lnTo>
                                <a:lnTo>
                                  <a:pt x="4658" y="1329285"/>
                                </a:lnTo>
                                <a:lnTo>
                                  <a:pt x="0" y="1306195"/>
                                </a:lnTo>
                                <a:lnTo>
                                  <a:pt x="0" y="831976"/>
                                </a:lnTo>
                                <a:close/>
                              </a:path>
                            </a:pathLst>
                          </a:custGeom>
                          <a:ln w="12192">
                            <a:solidFill>
                              <a:srgbClr val="5B9BD4"/>
                            </a:solidFill>
                            <a:prstDash val="solid"/>
                          </a:ln>
                        </wps:spPr>
                        <wps:bodyPr wrap="square" lIns="0" tIns="0" rIns="0" bIns="0" rtlCol="0">
                          <a:prstTxWarp prst="textNoShape">
                            <a:avLst/>
                          </a:prstTxWarp>
                          <a:noAutofit/>
                        </wps:bodyPr>
                      </wps:wsp>
                      <wps:wsp>
                        <wps:cNvPr id="561470505" name="Graphic 22"/>
                        <wps:cNvSpPr/>
                        <wps:spPr>
                          <a:xfrm>
                            <a:off x="784859" y="975360"/>
                            <a:ext cx="1757680" cy="591820"/>
                          </a:xfrm>
                          <a:custGeom>
                            <a:avLst/>
                            <a:gdLst/>
                            <a:ahLst/>
                            <a:cxnLst/>
                            <a:rect l="l" t="t" r="r" b="b"/>
                            <a:pathLst>
                              <a:path w="1757680" h="591820">
                                <a:moveTo>
                                  <a:pt x="1697989" y="0"/>
                                </a:moveTo>
                                <a:lnTo>
                                  <a:pt x="59131" y="0"/>
                                </a:lnTo>
                                <a:lnTo>
                                  <a:pt x="36117" y="4639"/>
                                </a:lnTo>
                                <a:lnTo>
                                  <a:pt x="17321" y="17303"/>
                                </a:lnTo>
                                <a:lnTo>
                                  <a:pt x="4647" y="36111"/>
                                </a:lnTo>
                                <a:lnTo>
                                  <a:pt x="0" y="59182"/>
                                </a:lnTo>
                                <a:lnTo>
                                  <a:pt x="0" y="532129"/>
                                </a:lnTo>
                                <a:lnTo>
                                  <a:pt x="4647" y="555200"/>
                                </a:lnTo>
                                <a:lnTo>
                                  <a:pt x="17321" y="574008"/>
                                </a:lnTo>
                                <a:lnTo>
                                  <a:pt x="36117" y="586672"/>
                                </a:lnTo>
                                <a:lnTo>
                                  <a:pt x="59131" y="591312"/>
                                </a:lnTo>
                                <a:lnTo>
                                  <a:pt x="1697989" y="591312"/>
                                </a:lnTo>
                                <a:lnTo>
                                  <a:pt x="1721060" y="586672"/>
                                </a:lnTo>
                                <a:lnTo>
                                  <a:pt x="1739868" y="574008"/>
                                </a:lnTo>
                                <a:lnTo>
                                  <a:pt x="1752532" y="555200"/>
                                </a:lnTo>
                                <a:lnTo>
                                  <a:pt x="1757172" y="532129"/>
                                </a:lnTo>
                                <a:lnTo>
                                  <a:pt x="1757172" y="59182"/>
                                </a:lnTo>
                                <a:lnTo>
                                  <a:pt x="1752532" y="36111"/>
                                </a:lnTo>
                                <a:lnTo>
                                  <a:pt x="1739868" y="17303"/>
                                </a:lnTo>
                                <a:lnTo>
                                  <a:pt x="1721060" y="4639"/>
                                </a:lnTo>
                                <a:lnTo>
                                  <a:pt x="1697989" y="0"/>
                                </a:lnTo>
                                <a:close/>
                              </a:path>
                            </a:pathLst>
                          </a:custGeom>
                          <a:solidFill>
                            <a:srgbClr val="FFFFFF">
                              <a:alpha val="90194"/>
                            </a:srgbClr>
                          </a:solidFill>
                        </wps:spPr>
                        <wps:bodyPr wrap="square" lIns="0" tIns="0" rIns="0" bIns="0" rtlCol="0">
                          <a:prstTxWarp prst="textNoShape">
                            <a:avLst/>
                          </a:prstTxWarp>
                          <a:noAutofit/>
                        </wps:bodyPr>
                      </wps:wsp>
                      <wps:wsp>
                        <wps:cNvPr id="1319915111" name="Graphic 23"/>
                        <wps:cNvSpPr/>
                        <wps:spPr>
                          <a:xfrm>
                            <a:off x="6095" y="975360"/>
                            <a:ext cx="2536190" cy="1363980"/>
                          </a:xfrm>
                          <a:custGeom>
                            <a:avLst/>
                            <a:gdLst/>
                            <a:ahLst/>
                            <a:cxnLst/>
                            <a:rect l="l" t="t" r="r" b="b"/>
                            <a:pathLst>
                              <a:path w="2536190" h="1363980">
                                <a:moveTo>
                                  <a:pt x="778764" y="59182"/>
                                </a:moveTo>
                                <a:lnTo>
                                  <a:pt x="783411" y="36111"/>
                                </a:lnTo>
                                <a:lnTo>
                                  <a:pt x="796085" y="17303"/>
                                </a:lnTo>
                                <a:lnTo>
                                  <a:pt x="814881" y="4639"/>
                                </a:lnTo>
                                <a:lnTo>
                                  <a:pt x="837895" y="0"/>
                                </a:lnTo>
                                <a:lnTo>
                                  <a:pt x="2476754" y="0"/>
                                </a:lnTo>
                                <a:lnTo>
                                  <a:pt x="2499824" y="4639"/>
                                </a:lnTo>
                                <a:lnTo>
                                  <a:pt x="2518632" y="17303"/>
                                </a:lnTo>
                                <a:lnTo>
                                  <a:pt x="2531296" y="36111"/>
                                </a:lnTo>
                                <a:lnTo>
                                  <a:pt x="2535936" y="59182"/>
                                </a:lnTo>
                                <a:lnTo>
                                  <a:pt x="2535936" y="532129"/>
                                </a:lnTo>
                                <a:lnTo>
                                  <a:pt x="2531296" y="555200"/>
                                </a:lnTo>
                                <a:lnTo>
                                  <a:pt x="2518632" y="574008"/>
                                </a:lnTo>
                                <a:lnTo>
                                  <a:pt x="2499824" y="586672"/>
                                </a:lnTo>
                                <a:lnTo>
                                  <a:pt x="2476754" y="591312"/>
                                </a:lnTo>
                                <a:lnTo>
                                  <a:pt x="837895" y="591312"/>
                                </a:lnTo>
                                <a:lnTo>
                                  <a:pt x="814881" y="586672"/>
                                </a:lnTo>
                                <a:lnTo>
                                  <a:pt x="796085" y="574008"/>
                                </a:lnTo>
                                <a:lnTo>
                                  <a:pt x="783411" y="555200"/>
                                </a:lnTo>
                                <a:lnTo>
                                  <a:pt x="778764" y="532129"/>
                                </a:lnTo>
                                <a:lnTo>
                                  <a:pt x="778764" y="59182"/>
                                </a:lnTo>
                                <a:close/>
                              </a:path>
                              <a:path w="2536190" h="1363980">
                                <a:moveTo>
                                  <a:pt x="0" y="831850"/>
                                </a:moveTo>
                                <a:lnTo>
                                  <a:pt x="4647" y="808779"/>
                                </a:lnTo>
                                <a:lnTo>
                                  <a:pt x="17321" y="789971"/>
                                </a:lnTo>
                                <a:lnTo>
                                  <a:pt x="36117" y="777307"/>
                                </a:lnTo>
                                <a:lnTo>
                                  <a:pt x="59131" y="772668"/>
                                </a:lnTo>
                                <a:lnTo>
                                  <a:pt x="873556" y="772668"/>
                                </a:lnTo>
                                <a:lnTo>
                                  <a:pt x="896570" y="777307"/>
                                </a:lnTo>
                                <a:lnTo>
                                  <a:pt x="915366" y="789971"/>
                                </a:lnTo>
                                <a:lnTo>
                                  <a:pt x="928040" y="808779"/>
                                </a:lnTo>
                                <a:lnTo>
                                  <a:pt x="932688" y="831850"/>
                                </a:lnTo>
                                <a:lnTo>
                                  <a:pt x="932688" y="1304798"/>
                                </a:lnTo>
                                <a:lnTo>
                                  <a:pt x="928040" y="1327868"/>
                                </a:lnTo>
                                <a:lnTo>
                                  <a:pt x="915366" y="1346676"/>
                                </a:lnTo>
                                <a:lnTo>
                                  <a:pt x="896570" y="1359340"/>
                                </a:lnTo>
                                <a:lnTo>
                                  <a:pt x="873556" y="1363979"/>
                                </a:lnTo>
                                <a:lnTo>
                                  <a:pt x="59131" y="1363979"/>
                                </a:lnTo>
                                <a:lnTo>
                                  <a:pt x="36117" y="1359340"/>
                                </a:lnTo>
                                <a:lnTo>
                                  <a:pt x="17321" y="1346676"/>
                                </a:lnTo>
                                <a:lnTo>
                                  <a:pt x="4647" y="1327868"/>
                                </a:lnTo>
                                <a:lnTo>
                                  <a:pt x="0" y="1304798"/>
                                </a:lnTo>
                                <a:lnTo>
                                  <a:pt x="0" y="831850"/>
                                </a:lnTo>
                                <a:close/>
                              </a:path>
                            </a:pathLst>
                          </a:custGeom>
                          <a:ln w="12192">
                            <a:solidFill>
                              <a:srgbClr val="5B9BD4"/>
                            </a:solidFill>
                            <a:prstDash val="solid"/>
                          </a:ln>
                        </wps:spPr>
                        <wps:bodyPr wrap="square" lIns="0" tIns="0" rIns="0" bIns="0" rtlCol="0">
                          <a:prstTxWarp prst="textNoShape">
                            <a:avLst/>
                          </a:prstTxWarp>
                          <a:noAutofit/>
                        </wps:bodyPr>
                      </wps:wsp>
                      <wps:wsp>
                        <wps:cNvPr id="940709427" name="Graphic 24"/>
                        <wps:cNvSpPr/>
                        <wps:spPr>
                          <a:xfrm>
                            <a:off x="109728" y="1845564"/>
                            <a:ext cx="932815" cy="593090"/>
                          </a:xfrm>
                          <a:custGeom>
                            <a:avLst/>
                            <a:gdLst/>
                            <a:ahLst/>
                            <a:cxnLst/>
                            <a:rect l="l" t="t" r="r" b="b"/>
                            <a:pathLst>
                              <a:path w="932815" h="593090">
                                <a:moveTo>
                                  <a:pt x="873404" y="0"/>
                                </a:moveTo>
                                <a:lnTo>
                                  <a:pt x="59283" y="0"/>
                                </a:lnTo>
                                <a:lnTo>
                                  <a:pt x="36208" y="4659"/>
                                </a:lnTo>
                                <a:lnTo>
                                  <a:pt x="17364" y="17367"/>
                                </a:lnTo>
                                <a:lnTo>
                                  <a:pt x="4658" y="36218"/>
                                </a:lnTo>
                                <a:lnTo>
                                  <a:pt x="0" y="59309"/>
                                </a:lnTo>
                                <a:lnTo>
                                  <a:pt x="0" y="533527"/>
                                </a:lnTo>
                                <a:lnTo>
                                  <a:pt x="4658" y="556617"/>
                                </a:lnTo>
                                <a:lnTo>
                                  <a:pt x="17364" y="575468"/>
                                </a:lnTo>
                                <a:lnTo>
                                  <a:pt x="36208" y="588176"/>
                                </a:lnTo>
                                <a:lnTo>
                                  <a:pt x="59283" y="592836"/>
                                </a:lnTo>
                                <a:lnTo>
                                  <a:pt x="873404" y="592836"/>
                                </a:lnTo>
                                <a:lnTo>
                                  <a:pt x="896479" y="588176"/>
                                </a:lnTo>
                                <a:lnTo>
                                  <a:pt x="915323" y="575468"/>
                                </a:lnTo>
                                <a:lnTo>
                                  <a:pt x="928029" y="556617"/>
                                </a:lnTo>
                                <a:lnTo>
                                  <a:pt x="932688" y="533527"/>
                                </a:lnTo>
                                <a:lnTo>
                                  <a:pt x="932688" y="59309"/>
                                </a:lnTo>
                                <a:lnTo>
                                  <a:pt x="928029" y="36218"/>
                                </a:lnTo>
                                <a:lnTo>
                                  <a:pt x="915323" y="17367"/>
                                </a:lnTo>
                                <a:lnTo>
                                  <a:pt x="896479" y="4659"/>
                                </a:lnTo>
                                <a:lnTo>
                                  <a:pt x="873404" y="0"/>
                                </a:lnTo>
                                <a:close/>
                              </a:path>
                            </a:pathLst>
                          </a:custGeom>
                          <a:solidFill>
                            <a:srgbClr val="FFFFFF"/>
                          </a:solidFill>
                        </wps:spPr>
                        <wps:bodyPr wrap="square" lIns="0" tIns="0" rIns="0" bIns="0" rtlCol="0">
                          <a:prstTxWarp prst="textNoShape">
                            <a:avLst/>
                          </a:prstTxWarp>
                          <a:noAutofit/>
                        </wps:bodyPr>
                      </wps:wsp>
                      <wps:wsp>
                        <wps:cNvPr id="1472776387" name="Graphic 25"/>
                        <wps:cNvSpPr/>
                        <wps:spPr>
                          <a:xfrm>
                            <a:off x="109728" y="1845564"/>
                            <a:ext cx="932815" cy="593090"/>
                          </a:xfrm>
                          <a:custGeom>
                            <a:avLst/>
                            <a:gdLst/>
                            <a:ahLst/>
                            <a:cxnLst/>
                            <a:rect l="l" t="t" r="r" b="b"/>
                            <a:pathLst>
                              <a:path w="932815" h="593090">
                                <a:moveTo>
                                  <a:pt x="0" y="59309"/>
                                </a:moveTo>
                                <a:lnTo>
                                  <a:pt x="4658" y="36218"/>
                                </a:lnTo>
                                <a:lnTo>
                                  <a:pt x="17364" y="17367"/>
                                </a:lnTo>
                                <a:lnTo>
                                  <a:pt x="36208" y="4659"/>
                                </a:lnTo>
                                <a:lnTo>
                                  <a:pt x="59283" y="0"/>
                                </a:lnTo>
                                <a:lnTo>
                                  <a:pt x="873404" y="0"/>
                                </a:lnTo>
                                <a:lnTo>
                                  <a:pt x="896479" y="4659"/>
                                </a:lnTo>
                                <a:lnTo>
                                  <a:pt x="915323" y="17367"/>
                                </a:lnTo>
                                <a:lnTo>
                                  <a:pt x="928029" y="36218"/>
                                </a:lnTo>
                                <a:lnTo>
                                  <a:pt x="932688" y="59309"/>
                                </a:lnTo>
                                <a:lnTo>
                                  <a:pt x="932688" y="533527"/>
                                </a:lnTo>
                                <a:lnTo>
                                  <a:pt x="928029" y="556617"/>
                                </a:lnTo>
                                <a:lnTo>
                                  <a:pt x="915323" y="575468"/>
                                </a:lnTo>
                                <a:lnTo>
                                  <a:pt x="896479" y="588176"/>
                                </a:lnTo>
                                <a:lnTo>
                                  <a:pt x="873404" y="592836"/>
                                </a:lnTo>
                                <a:lnTo>
                                  <a:pt x="59283" y="592836"/>
                                </a:lnTo>
                                <a:lnTo>
                                  <a:pt x="36208" y="588176"/>
                                </a:lnTo>
                                <a:lnTo>
                                  <a:pt x="17364" y="575468"/>
                                </a:lnTo>
                                <a:lnTo>
                                  <a:pt x="4658" y="556617"/>
                                </a:lnTo>
                                <a:lnTo>
                                  <a:pt x="0" y="533527"/>
                                </a:lnTo>
                                <a:lnTo>
                                  <a:pt x="0" y="59309"/>
                                </a:lnTo>
                                <a:close/>
                              </a:path>
                            </a:pathLst>
                          </a:custGeom>
                          <a:ln w="12192">
                            <a:solidFill>
                              <a:srgbClr val="5B9BD4"/>
                            </a:solidFill>
                            <a:prstDash val="solid"/>
                          </a:ln>
                        </wps:spPr>
                        <wps:bodyPr wrap="square" lIns="0" tIns="0" rIns="0" bIns="0" rtlCol="0">
                          <a:prstTxWarp prst="textNoShape">
                            <a:avLst/>
                          </a:prstTxWarp>
                          <a:noAutofit/>
                        </wps:bodyPr>
                      </wps:wsp>
                      <wps:wsp>
                        <wps:cNvPr id="442319808" name="Graphic 26"/>
                        <wps:cNvSpPr/>
                        <wps:spPr>
                          <a:xfrm>
                            <a:off x="1115567" y="1732788"/>
                            <a:ext cx="932815" cy="591820"/>
                          </a:xfrm>
                          <a:custGeom>
                            <a:avLst/>
                            <a:gdLst/>
                            <a:ahLst/>
                            <a:cxnLst/>
                            <a:rect l="l" t="t" r="r" b="b"/>
                            <a:pathLst>
                              <a:path w="932815" h="591820">
                                <a:moveTo>
                                  <a:pt x="873505" y="0"/>
                                </a:moveTo>
                                <a:lnTo>
                                  <a:pt x="59181" y="0"/>
                                </a:lnTo>
                                <a:lnTo>
                                  <a:pt x="36111" y="4639"/>
                                </a:lnTo>
                                <a:lnTo>
                                  <a:pt x="17303" y="17303"/>
                                </a:lnTo>
                                <a:lnTo>
                                  <a:pt x="4639" y="36111"/>
                                </a:lnTo>
                                <a:lnTo>
                                  <a:pt x="0" y="59182"/>
                                </a:lnTo>
                                <a:lnTo>
                                  <a:pt x="0" y="532130"/>
                                </a:lnTo>
                                <a:lnTo>
                                  <a:pt x="4639" y="555200"/>
                                </a:lnTo>
                                <a:lnTo>
                                  <a:pt x="17303" y="574008"/>
                                </a:lnTo>
                                <a:lnTo>
                                  <a:pt x="36111" y="586672"/>
                                </a:lnTo>
                                <a:lnTo>
                                  <a:pt x="59181" y="591312"/>
                                </a:lnTo>
                                <a:lnTo>
                                  <a:pt x="873505" y="591312"/>
                                </a:lnTo>
                                <a:lnTo>
                                  <a:pt x="896576" y="586672"/>
                                </a:lnTo>
                                <a:lnTo>
                                  <a:pt x="915384" y="574008"/>
                                </a:lnTo>
                                <a:lnTo>
                                  <a:pt x="928048" y="555200"/>
                                </a:lnTo>
                                <a:lnTo>
                                  <a:pt x="932687" y="532130"/>
                                </a:lnTo>
                                <a:lnTo>
                                  <a:pt x="932687" y="59182"/>
                                </a:lnTo>
                                <a:lnTo>
                                  <a:pt x="928048" y="36111"/>
                                </a:lnTo>
                                <a:lnTo>
                                  <a:pt x="915384" y="17303"/>
                                </a:lnTo>
                                <a:lnTo>
                                  <a:pt x="896576" y="4639"/>
                                </a:lnTo>
                                <a:lnTo>
                                  <a:pt x="873505" y="0"/>
                                </a:lnTo>
                                <a:close/>
                              </a:path>
                            </a:pathLst>
                          </a:custGeom>
                          <a:solidFill>
                            <a:srgbClr val="FFFFFF"/>
                          </a:solidFill>
                        </wps:spPr>
                        <wps:bodyPr wrap="square" lIns="0" tIns="0" rIns="0" bIns="0" rtlCol="0">
                          <a:prstTxWarp prst="textNoShape">
                            <a:avLst/>
                          </a:prstTxWarp>
                          <a:noAutofit/>
                        </wps:bodyPr>
                      </wps:wsp>
                      <wps:wsp>
                        <wps:cNvPr id="725727553" name="Graphic 27"/>
                        <wps:cNvSpPr/>
                        <wps:spPr>
                          <a:xfrm>
                            <a:off x="1115567" y="1732788"/>
                            <a:ext cx="932815" cy="591820"/>
                          </a:xfrm>
                          <a:custGeom>
                            <a:avLst/>
                            <a:gdLst/>
                            <a:ahLst/>
                            <a:cxnLst/>
                            <a:rect l="l" t="t" r="r" b="b"/>
                            <a:pathLst>
                              <a:path w="932815" h="591820">
                                <a:moveTo>
                                  <a:pt x="0" y="59182"/>
                                </a:moveTo>
                                <a:lnTo>
                                  <a:pt x="4639" y="36111"/>
                                </a:lnTo>
                                <a:lnTo>
                                  <a:pt x="17303" y="17303"/>
                                </a:lnTo>
                                <a:lnTo>
                                  <a:pt x="36111" y="4639"/>
                                </a:lnTo>
                                <a:lnTo>
                                  <a:pt x="59181" y="0"/>
                                </a:lnTo>
                                <a:lnTo>
                                  <a:pt x="873505" y="0"/>
                                </a:lnTo>
                                <a:lnTo>
                                  <a:pt x="896576" y="4639"/>
                                </a:lnTo>
                                <a:lnTo>
                                  <a:pt x="915384" y="17303"/>
                                </a:lnTo>
                                <a:lnTo>
                                  <a:pt x="928048" y="36111"/>
                                </a:lnTo>
                                <a:lnTo>
                                  <a:pt x="932687" y="59182"/>
                                </a:lnTo>
                                <a:lnTo>
                                  <a:pt x="932687" y="532130"/>
                                </a:lnTo>
                                <a:lnTo>
                                  <a:pt x="928048" y="555200"/>
                                </a:lnTo>
                                <a:lnTo>
                                  <a:pt x="915384" y="574008"/>
                                </a:lnTo>
                                <a:lnTo>
                                  <a:pt x="896576" y="586672"/>
                                </a:lnTo>
                                <a:lnTo>
                                  <a:pt x="873505" y="591312"/>
                                </a:lnTo>
                                <a:lnTo>
                                  <a:pt x="59181" y="591312"/>
                                </a:lnTo>
                                <a:lnTo>
                                  <a:pt x="36111" y="586672"/>
                                </a:lnTo>
                                <a:lnTo>
                                  <a:pt x="17303" y="574008"/>
                                </a:lnTo>
                                <a:lnTo>
                                  <a:pt x="4639" y="555200"/>
                                </a:lnTo>
                                <a:lnTo>
                                  <a:pt x="0" y="532130"/>
                                </a:lnTo>
                                <a:lnTo>
                                  <a:pt x="0" y="59182"/>
                                </a:lnTo>
                                <a:close/>
                              </a:path>
                            </a:pathLst>
                          </a:custGeom>
                          <a:ln w="12192">
                            <a:solidFill>
                              <a:srgbClr val="5B9BD4"/>
                            </a:solidFill>
                            <a:prstDash val="solid"/>
                          </a:ln>
                        </wps:spPr>
                        <wps:bodyPr wrap="square" lIns="0" tIns="0" rIns="0" bIns="0" rtlCol="0">
                          <a:prstTxWarp prst="textNoShape">
                            <a:avLst/>
                          </a:prstTxWarp>
                          <a:noAutofit/>
                        </wps:bodyPr>
                      </wps:wsp>
                      <wps:wsp>
                        <wps:cNvPr id="602173415" name="Graphic 28"/>
                        <wps:cNvSpPr/>
                        <wps:spPr>
                          <a:xfrm>
                            <a:off x="1219200" y="1830323"/>
                            <a:ext cx="932815" cy="593090"/>
                          </a:xfrm>
                          <a:custGeom>
                            <a:avLst/>
                            <a:gdLst/>
                            <a:ahLst/>
                            <a:cxnLst/>
                            <a:rect l="l" t="t" r="r" b="b"/>
                            <a:pathLst>
                              <a:path w="932815" h="593090">
                                <a:moveTo>
                                  <a:pt x="873379" y="0"/>
                                </a:moveTo>
                                <a:lnTo>
                                  <a:pt x="59309" y="0"/>
                                </a:lnTo>
                                <a:lnTo>
                                  <a:pt x="36218" y="4659"/>
                                </a:lnTo>
                                <a:lnTo>
                                  <a:pt x="17367" y="17367"/>
                                </a:lnTo>
                                <a:lnTo>
                                  <a:pt x="4659" y="36218"/>
                                </a:lnTo>
                                <a:lnTo>
                                  <a:pt x="0" y="59308"/>
                                </a:lnTo>
                                <a:lnTo>
                                  <a:pt x="0" y="533526"/>
                                </a:lnTo>
                                <a:lnTo>
                                  <a:pt x="4659" y="556617"/>
                                </a:lnTo>
                                <a:lnTo>
                                  <a:pt x="17367" y="575468"/>
                                </a:lnTo>
                                <a:lnTo>
                                  <a:pt x="36218" y="588176"/>
                                </a:lnTo>
                                <a:lnTo>
                                  <a:pt x="59309" y="592836"/>
                                </a:lnTo>
                                <a:lnTo>
                                  <a:pt x="873379" y="592836"/>
                                </a:lnTo>
                                <a:lnTo>
                                  <a:pt x="896469" y="588176"/>
                                </a:lnTo>
                                <a:lnTo>
                                  <a:pt x="915320" y="575468"/>
                                </a:lnTo>
                                <a:lnTo>
                                  <a:pt x="928028" y="556617"/>
                                </a:lnTo>
                                <a:lnTo>
                                  <a:pt x="932687" y="533526"/>
                                </a:lnTo>
                                <a:lnTo>
                                  <a:pt x="932687" y="59308"/>
                                </a:lnTo>
                                <a:lnTo>
                                  <a:pt x="928028" y="36218"/>
                                </a:lnTo>
                                <a:lnTo>
                                  <a:pt x="915320" y="17367"/>
                                </a:lnTo>
                                <a:lnTo>
                                  <a:pt x="896469" y="4659"/>
                                </a:lnTo>
                                <a:lnTo>
                                  <a:pt x="873379" y="0"/>
                                </a:lnTo>
                                <a:close/>
                              </a:path>
                            </a:pathLst>
                          </a:custGeom>
                          <a:solidFill>
                            <a:srgbClr val="FFFFFF">
                              <a:alpha val="90194"/>
                            </a:srgbClr>
                          </a:solidFill>
                        </wps:spPr>
                        <wps:bodyPr wrap="square" lIns="0" tIns="0" rIns="0" bIns="0" rtlCol="0">
                          <a:prstTxWarp prst="textNoShape">
                            <a:avLst/>
                          </a:prstTxWarp>
                          <a:noAutofit/>
                        </wps:bodyPr>
                      </wps:wsp>
                      <wps:wsp>
                        <wps:cNvPr id="1567507116" name="Graphic 29"/>
                        <wps:cNvSpPr/>
                        <wps:spPr>
                          <a:xfrm>
                            <a:off x="1219200" y="1732788"/>
                            <a:ext cx="1969135" cy="690880"/>
                          </a:xfrm>
                          <a:custGeom>
                            <a:avLst/>
                            <a:gdLst/>
                            <a:ahLst/>
                            <a:cxnLst/>
                            <a:rect l="l" t="t" r="r" b="b"/>
                            <a:pathLst>
                              <a:path w="1969135" h="690880">
                                <a:moveTo>
                                  <a:pt x="0" y="156845"/>
                                </a:moveTo>
                                <a:lnTo>
                                  <a:pt x="4659" y="133754"/>
                                </a:lnTo>
                                <a:lnTo>
                                  <a:pt x="17367" y="114903"/>
                                </a:lnTo>
                                <a:lnTo>
                                  <a:pt x="36218" y="102195"/>
                                </a:lnTo>
                                <a:lnTo>
                                  <a:pt x="59309" y="97536"/>
                                </a:lnTo>
                                <a:lnTo>
                                  <a:pt x="873379" y="97536"/>
                                </a:lnTo>
                                <a:lnTo>
                                  <a:pt x="896469" y="102195"/>
                                </a:lnTo>
                                <a:lnTo>
                                  <a:pt x="915320" y="114903"/>
                                </a:lnTo>
                                <a:lnTo>
                                  <a:pt x="928028" y="133754"/>
                                </a:lnTo>
                                <a:lnTo>
                                  <a:pt x="932687" y="156845"/>
                                </a:lnTo>
                                <a:lnTo>
                                  <a:pt x="932687" y="631063"/>
                                </a:lnTo>
                                <a:lnTo>
                                  <a:pt x="928028" y="654153"/>
                                </a:lnTo>
                                <a:lnTo>
                                  <a:pt x="915320" y="673004"/>
                                </a:lnTo>
                                <a:lnTo>
                                  <a:pt x="896469" y="685712"/>
                                </a:lnTo>
                                <a:lnTo>
                                  <a:pt x="873379" y="690372"/>
                                </a:lnTo>
                                <a:lnTo>
                                  <a:pt x="59309" y="690372"/>
                                </a:lnTo>
                                <a:lnTo>
                                  <a:pt x="36218" y="685712"/>
                                </a:lnTo>
                                <a:lnTo>
                                  <a:pt x="17367" y="673004"/>
                                </a:lnTo>
                                <a:lnTo>
                                  <a:pt x="4659" y="654153"/>
                                </a:lnTo>
                                <a:lnTo>
                                  <a:pt x="0" y="631063"/>
                                </a:lnTo>
                                <a:lnTo>
                                  <a:pt x="0" y="156845"/>
                                </a:lnTo>
                                <a:close/>
                              </a:path>
                              <a:path w="1969135" h="690880">
                                <a:moveTo>
                                  <a:pt x="1036320" y="59182"/>
                                </a:moveTo>
                                <a:lnTo>
                                  <a:pt x="1040959" y="36111"/>
                                </a:lnTo>
                                <a:lnTo>
                                  <a:pt x="1053623" y="17303"/>
                                </a:lnTo>
                                <a:lnTo>
                                  <a:pt x="1072431" y="4639"/>
                                </a:lnTo>
                                <a:lnTo>
                                  <a:pt x="1095502" y="0"/>
                                </a:lnTo>
                                <a:lnTo>
                                  <a:pt x="1909826" y="0"/>
                                </a:lnTo>
                                <a:lnTo>
                                  <a:pt x="1932896" y="4639"/>
                                </a:lnTo>
                                <a:lnTo>
                                  <a:pt x="1951704" y="17303"/>
                                </a:lnTo>
                                <a:lnTo>
                                  <a:pt x="1964368" y="36111"/>
                                </a:lnTo>
                                <a:lnTo>
                                  <a:pt x="1969008" y="59182"/>
                                </a:lnTo>
                                <a:lnTo>
                                  <a:pt x="1969008" y="532130"/>
                                </a:lnTo>
                                <a:lnTo>
                                  <a:pt x="1964368" y="555200"/>
                                </a:lnTo>
                                <a:lnTo>
                                  <a:pt x="1951704" y="574008"/>
                                </a:lnTo>
                                <a:lnTo>
                                  <a:pt x="1932896" y="586672"/>
                                </a:lnTo>
                                <a:lnTo>
                                  <a:pt x="1909826" y="591312"/>
                                </a:lnTo>
                                <a:lnTo>
                                  <a:pt x="1095502" y="591312"/>
                                </a:lnTo>
                                <a:lnTo>
                                  <a:pt x="1072431" y="586672"/>
                                </a:lnTo>
                                <a:lnTo>
                                  <a:pt x="1053623" y="574008"/>
                                </a:lnTo>
                                <a:lnTo>
                                  <a:pt x="1040959" y="555200"/>
                                </a:lnTo>
                                <a:lnTo>
                                  <a:pt x="1036320" y="532130"/>
                                </a:lnTo>
                                <a:lnTo>
                                  <a:pt x="1036320" y="59182"/>
                                </a:lnTo>
                                <a:close/>
                              </a:path>
                            </a:pathLst>
                          </a:custGeom>
                          <a:ln w="12192">
                            <a:solidFill>
                              <a:srgbClr val="5B9BD4"/>
                            </a:solidFill>
                            <a:prstDash val="solid"/>
                          </a:ln>
                        </wps:spPr>
                        <wps:bodyPr wrap="square" lIns="0" tIns="0" rIns="0" bIns="0" rtlCol="0">
                          <a:prstTxWarp prst="textNoShape">
                            <a:avLst/>
                          </a:prstTxWarp>
                          <a:noAutofit/>
                        </wps:bodyPr>
                      </wps:wsp>
                      <wps:wsp>
                        <wps:cNvPr id="1971861349" name="Graphic 30"/>
                        <wps:cNvSpPr/>
                        <wps:spPr>
                          <a:xfrm>
                            <a:off x="2359151" y="1830323"/>
                            <a:ext cx="932815" cy="593090"/>
                          </a:xfrm>
                          <a:custGeom>
                            <a:avLst/>
                            <a:gdLst/>
                            <a:ahLst/>
                            <a:cxnLst/>
                            <a:rect l="l" t="t" r="r" b="b"/>
                            <a:pathLst>
                              <a:path w="932815" h="593090">
                                <a:moveTo>
                                  <a:pt x="873379" y="0"/>
                                </a:moveTo>
                                <a:lnTo>
                                  <a:pt x="59308" y="0"/>
                                </a:lnTo>
                                <a:lnTo>
                                  <a:pt x="36218" y="4659"/>
                                </a:lnTo>
                                <a:lnTo>
                                  <a:pt x="17367" y="17367"/>
                                </a:lnTo>
                                <a:lnTo>
                                  <a:pt x="4659" y="36218"/>
                                </a:lnTo>
                                <a:lnTo>
                                  <a:pt x="0" y="59308"/>
                                </a:lnTo>
                                <a:lnTo>
                                  <a:pt x="0" y="533526"/>
                                </a:lnTo>
                                <a:lnTo>
                                  <a:pt x="4659" y="556617"/>
                                </a:lnTo>
                                <a:lnTo>
                                  <a:pt x="17367" y="575468"/>
                                </a:lnTo>
                                <a:lnTo>
                                  <a:pt x="36218" y="588176"/>
                                </a:lnTo>
                                <a:lnTo>
                                  <a:pt x="59308" y="592836"/>
                                </a:lnTo>
                                <a:lnTo>
                                  <a:pt x="873379" y="592836"/>
                                </a:lnTo>
                                <a:lnTo>
                                  <a:pt x="896469" y="588176"/>
                                </a:lnTo>
                                <a:lnTo>
                                  <a:pt x="915320" y="575468"/>
                                </a:lnTo>
                                <a:lnTo>
                                  <a:pt x="928028" y="556617"/>
                                </a:lnTo>
                                <a:lnTo>
                                  <a:pt x="932687" y="533526"/>
                                </a:lnTo>
                                <a:lnTo>
                                  <a:pt x="932687" y="59308"/>
                                </a:lnTo>
                                <a:lnTo>
                                  <a:pt x="928028" y="36218"/>
                                </a:lnTo>
                                <a:lnTo>
                                  <a:pt x="915320" y="17367"/>
                                </a:lnTo>
                                <a:lnTo>
                                  <a:pt x="896469" y="4659"/>
                                </a:lnTo>
                                <a:lnTo>
                                  <a:pt x="873379" y="0"/>
                                </a:lnTo>
                                <a:close/>
                              </a:path>
                            </a:pathLst>
                          </a:custGeom>
                          <a:solidFill>
                            <a:srgbClr val="FFFFFF">
                              <a:alpha val="90194"/>
                            </a:srgbClr>
                          </a:solidFill>
                        </wps:spPr>
                        <wps:bodyPr wrap="square" lIns="0" tIns="0" rIns="0" bIns="0" rtlCol="0">
                          <a:prstTxWarp prst="textNoShape">
                            <a:avLst/>
                          </a:prstTxWarp>
                          <a:noAutofit/>
                        </wps:bodyPr>
                      </wps:wsp>
                      <wps:wsp>
                        <wps:cNvPr id="414371488" name="Graphic 31"/>
                        <wps:cNvSpPr/>
                        <wps:spPr>
                          <a:xfrm>
                            <a:off x="2359151" y="868680"/>
                            <a:ext cx="3496310" cy="1554480"/>
                          </a:xfrm>
                          <a:custGeom>
                            <a:avLst/>
                            <a:gdLst/>
                            <a:ahLst/>
                            <a:cxnLst/>
                            <a:rect l="l" t="t" r="r" b="b"/>
                            <a:pathLst>
                              <a:path w="3496310" h="1554480">
                                <a:moveTo>
                                  <a:pt x="0" y="1020952"/>
                                </a:moveTo>
                                <a:lnTo>
                                  <a:pt x="4659" y="997862"/>
                                </a:lnTo>
                                <a:lnTo>
                                  <a:pt x="17367" y="979011"/>
                                </a:lnTo>
                                <a:lnTo>
                                  <a:pt x="36218" y="966303"/>
                                </a:lnTo>
                                <a:lnTo>
                                  <a:pt x="59308" y="961644"/>
                                </a:lnTo>
                                <a:lnTo>
                                  <a:pt x="873379" y="961644"/>
                                </a:lnTo>
                                <a:lnTo>
                                  <a:pt x="896469" y="966303"/>
                                </a:lnTo>
                                <a:lnTo>
                                  <a:pt x="915320" y="979011"/>
                                </a:lnTo>
                                <a:lnTo>
                                  <a:pt x="928028" y="997862"/>
                                </a:lnTo>
                                <a:lnTo>
                                  <a:pt x="932687" y="1020952"/>
                                </a:lnTo>
                                <a:lnTo>
                                  <a:pt x="932687" y="1495171"/>
                                </a:lnTo>
                                <a:lnTo>
                                  <a:pt x="928028" y="1518261"/>
                                </a:lnTo>
                                <a:lnTo>
                                  <a:pt x="915320" y="1537112"/>
                                </a:lnTo>
                                <a:lnTo>
                                  <a:pt x="896469" y="1549820"/>
                                </a:lnTo>
                                <a:lnTo>
                                  <a:pt x="873379" y="1554480"/>
                                </a:lnTo>
                                <a:lnTo>
                                  <a:pt x="59308" y="1554480"/>
                                </a:lnTo>
                                <a:lnTo>
                                  <a:pt x="36218" y="1549820"/>
                                </a:lnTo>
                                <a:lnTo>
                                  <a:pt x="17367" y="1537112"/>
                                </a:lnTo>
                                <a:lnTo>
                                  <a:pt x="4659" y="1518261"/>
                                </a:lnTo>
                                <a:lnTo>
                                  <a:pt x="0" y="1495171"/>
                                </a:lnTo>
                                <a:lnTo>
                                  <a:pt x="0" y="1020952"/>
                                </a:lnTo>
                                <a:close/>
                              </a:path>
                              <a:path w="3496310" h="1554480">
                                <a:moveTo>
                                  <a:pt x="1787652" y="59308"/>
                                </a:moveTo>
                                <a:lnTo>
                                  <a:pt x="1792311" y="36218"/>
                                </a:lnTo>
                                <a:lnTo>
                                  <a:pt x="1805019" y="17367"/>
                                </a:lnTo>
                                <a:lnTo>
                                  <a:pt x="1823870" y="4659"/>
                                </a:lnTo>
                                <a:lnTo>
                                  <a:pt x="1846960" y="0"/>
                                </a:lnTo>
                                <a:lnTo>
                                  <a:pt x="3436747" y="0"/>
                                </a:lnTo>
                                <a:lnTo>
                                  <a:pt x="3459837" y="4659"/>
                                </a:lnTo>
                                <a:lnTo>
                                  <a:pt x="3478688" y="17367"/>
                                </a:lnTo>
                                <a:lnTo>
                                  <a:pt x="3491396" y="36218"/>
                                </a:lnTo>
                                <a:lnTo>
                                  <a:pt x="3496055" y="59308"/>
                                </a:lnTo>
                                <a:lnTo>
                                  <a:pt x="3496055" y="533526"/>
                                </a:lnTo>
                                <a:lnTo>
                                  <a:pt x="3491396" y="556617"/>
                                </a:lnTo>
                                <a:lnTo>
                                  <a:pt x="3478688" y="575468"/>
                                </a:lnTo>
                                <a:lnTo>
                                  <a:pt x="3459837" y="588176"/>
                                </a:lnTo>
                                <a:lnTo>
                                  <a:pt x="3436747" y="592836"/>
                                </a:lnTo>
                                <a:lnTo>
                                  <a:pt x="1846960" y="592836"/>
                                </a:lnTo>
                                <a:lnTo>
                                  <a:pt x="1823870" y="588176"/>
                                </a:lnTo>
                                <a:lnTo>
                                  <a:pt x="1805019" y="575468"/>
                                </a:lnTo>
                                <a:lnTo>
                                  <a:pt x="1792311" y="556617"/>
                                </a:lnTo>
                                <a:lnTo>
                                  <a:pt x="1787652" y="533526"/>
                                </a:lnTo>
                                <a:lnTo>
                                  <a:pt x="1787652" y="59308"/>
                                </a:lnTo>
                                <a:close/>
                              </a:path>
                            </a:pathLst>
                          </a:custGeom>
                          <a:ln w="12192">
                            <a:solidFill>
                              <a:srgbClr val="5B9BD4"/>
                            </a:solidFill>
                            <a:prstDash val="solid"/>
                          </a:ln>
                        </wps:spPr>
                        <wps:bodyPr wrap="square" lIns="0" tIns="0" rIns="0" bIns="0" rtlCol="0">
                          <a:prstTxWarp prst="textNoShape">
                            <a:avLst/>
                          </a:prstTxWarp>
                          <a:noAutofit/>
                        </wps:bodyPr>
                      </wps:wsp>
                      <wps:wsp>
                        <wps:cNvPr id="1151486759" name="Graphic 32"/>
                        <wps:cNvSpPr/>
                        <wps:spPr>
                          <a:xfrm>
                            <a:off x="4250435" y="967740"/>
                            <a:ext cx="1708785" cy="591820"/>
                          </a:xfrm>
                          <a:custGeom>
                            <a:avLst/>
                            <a:gdLst/>
                            <a:ahLst/>
                            <a:cxnLst/>
                            <a:rect l="l" t="t" r="r" b="b"/>
                            <a:pathLst>
                              <a:path w="1708785" h="591820">
                                <a:moveTo>
                                  <a:pt x="1649222" y="0"/>
                                </a:moveTo>
                                <a:lnTo>
                                  <a:pt x="59182" y="0"/>
                                </a:lnTo>
                                <a:lnTo>
                                  <a:pt x="36111" y="4639"/>
                                </a:lnTo>
                                <a:lnTo>
                                  <a:pt x="17303" y="17303"/>
                                </a:lnTo>
                                <a:lnTo>
                                  <a:pt x="4639" y="36111"/>
                                </a:lnTo>
                                <a:lnTo>
                                  <a:pt x="0" y="59182"/>
                                </a:lnTo>
                                <a:lnTo>
                                  <a:pt x="0" y="532130"/>
                                </a:lnTo>
                                <a:lnTo>
                                  <a:pt x="4639" y="555200"/>
                                </a:lnTo>
                                <a:lnTo>
                                  <a:pt x="17303" y="574008"/>
                                </a:lnTo>
                                <a:lnTo>
                                  <a:pt x="36111" y="586672"/>
                                </a:lnTo>
                                <a:lnTo>
                                  <a:pt x="59182" y="591312"/>
                                </a:lnTo>
                                <a:lnTo>
                                  <a:pt x="1649222" y="591312"/>
                                </a:lnTo>
                                <a:lnTo>
                                  <a:pt x="1672292" y="586672"/>
                                </a:lnTo>
                                <a:lnTo>
                                  <a:pt x="1691100" y="574008"/>
                                </a:lnTo>
                                <a:lnTo>
                                  <a:pt x="1703764" y="555200"/>
                                </a:lnTo>
                                <a:lnTo>
                                  <a:pt x="1708403" y="532130"/>
                                </a:lnTo>
                                <a:lnTo>
                                  <a:pt x="1708403" y="59182"/>
                                </a:lnTo>
                                <a:lnTo>
                                  <a:pt x="1703764" y="36111"/>
                                </a:lnTo>
                                <a:lnTo>
                                  <a:pt x="1691100" y="17303"/>
                                </a:lnTo>
                                <a:lnTo>
                                  <a:pt x="1672292" y="4639"/>
                                </a:lnTo>
                                <a:lnTo>
                                  <a:pt x="1649222" y="0"/>
                                </a:lnTo>
                                <a:close/>
                              </a:path>
                            </a:pathLst>
                          </a:custGeom>
                          <a:solidFill>
                            <a:srgbClr val="FFFFFF">
                              <a:alpha val="90194"/>
                            </a:srgbClr>
                          </a:solidFill>
                        </wps:spPr>
                        <wps:bodyPr wrap="square" lIns="0" tIns="0" rIns="0" bIns="0" rtlCol="0">
                          <a:prstTxWarp prst="textNoShape">
                            <a:avLst/>
                          </a:prstTxWarp>
                          <a:noAutofit/>
                        </wps:bodyPr>
                      </wps:wsp>
                      <wps:wsp>
                        <wps:cNvPr id="1316992826" name="Graphic 33"/>
                        <wps:cNvSpPr/>
                        <wps:spPr>
                          <a:xfrm>
                            <a:off x="3395471" y="967739"/>
                            <a:ext cx="2563495" cy="1356360"/>
                          </a:xfrm>
                          <a:custGeom>
                            <a:avLst/>
                            <a:gdLst/>
                            <a:ahLst/>
                            <a:cxnLst/>
                            <a:rect l="l" t="t" r="r" b="b"/>
                            <a:pathLst>
                              <a:path w="2563495" h="1356360">
                                <a:moveTo>
                                  <a:pt x="854963" y="59182"/>
                                </a:moveTo>
                                <a:lnTo>
                                  <a:pt x="859603" y="36111"/>
                                </a:lnTo>
                                <a:lnTo>
                                  <a:pt x="872267" y="17303"/>
                                </a:lnTo>
                                <a:lnTo>
                                  <a:pt x="891075" y="4639"/>
                                </a:lnTo>
                                <a:lnTo>
                                  <a:pt x="914146" y="0"/>
                                </a:lnTo>
                                <a:lnTo>
                                  <a:pt x="2504186" y="0"/>
                                </a:lnTo>
                                <a:lnTo>
                                  <a:pt x="2527256" y="4639"/>
                                </a:lnTo>
                                <a:lnTo>
                                  <a:pt x="2546064" y="17303"/>
                                </a:lnTo>
                                <a:lnTo>
                                  <a:pt x="2558728" y="36111"/>
                                </a:lnTo>
                                <a:lnTo>
                                  <a:pt x="2563367" y="59182"/>
                                </a:lnTo>
                                <a:lnTo>
                                  <a:pt x="2563367" y="532130"/>
                                </a:lnTo>
                                <a:lnTo>
                                  <a:pt x="2558728" y="555200"/>
                                </a:lnTo>
                                <a:lnTo>
                                  <a:pt x="2546064" y="574008"/>
                                </a:lnTo>
                                <a:lnTo>
                                  <a:pt x="2527256" y="586672"/>
                                </a:lnTo>
                                <a:lnTo>
                                  <a:pt x="2504186" y="591312"/>
                                </a:lnTo>
                                <a:lnTo>
                                  <a:pt x="914146" y="591312"/>
                                </a:lnTo>
                                <a:lnTo>
                                  <a:pt x="891075" y="586672"/>
                                </a:lnTo>
                                <a:lnTo>
                                  <a:pt x="872267" y="574008"/>
                                </a:lnTo>
                                <a:lnTo>
                                  <a:pt x="859603" y="555200"/>
                                </a:lnTo>
                                <a:lnTo>
                                  <a:pt x="854963" y="532130"/>
                                </a:lnTo>
                                <a:lnTo>
                                  <a:pt x="854963" y="59182"/>
                                </a:lnTo>
                                <a:close/>
                              </a:path>
                              <a:path w="2563495" h="1356360">
                                <a:moveTo>
                                  <a:pt x="0" y="824230"/>
                                </a:moveTo>
                                <a:lnTo>
                                  <a:pt x="4639" y="801159"/>
                                </a:lnTo>
                                <a:lnTo>
                                  <a:pt x="17303" y="782351"/>
                                </a:lnTo>
                                <a:lnTo>
                                  <a:pt x="36111" y="769687"/>
                                </a:lnTo>
                                <a:lnTo>
                                  <a:pt x="59182" y="765048"/>
                                </a:lnTo>
                                <a:lnTo>
                                  <a:pt x="873505" y="765048"/>
                                </a:lnTo>
                                <a:lnTo>
                                  <a:pt x="896576" y="769687"/>
                                </a:lnTo>
                                <a:lnTo>
                                  <a:pt x="915384" y="782351"/>
                                </a:lnTo>
                                <a:lnTo>
                                  <a:pt x="928048" y="801159"/>
                                </a:lnTo>
                                <a:lnTo>
                                  <a:pt x="932688" y="824230"/>
                                </a:lnTo>
                                <a:lnTo>
                                  <a:pt x="932688" y="1297178"/>
                                </a:lnTo>
                                <a:lnTo>
                                  <a:pt x="928048" y="1320248"/>
                                </a:lnTo>
                                <a:lnTo>
                                  <a:pt x="915384" y="1339056"/>
                                </a:lnTo>
                                <a:lnTo>
                                  <a:pt x="896576" y="1351720"/>
                                </a:lnTo>
                                <a:lnTo>
                                  <a:pt x="873505" y="1356360"/>
                                </a:lnTo>
                                <a:lnTo>
                                  <a:pt x="59182" y="1356360"/>
                                </a:lnTo>
                                <a:lnTo>
                                  <a:pt x="36111" y="1351720"/>
                                </a:lnTo>
                                <a:lnTo>
                                  <a:pt x="17303" y="1339056"/>
                                </a:lnTo>
                                <a:lnTo>
                                  <a:pt x="4639" y="1320248"/>
                                </a:lnTo>
                                <a:lnTo>
                                  <a:pt x="0" y="1297178"/>
                                </a:lnTo>
                                <a:lnTo>
                                  <a:pt x="0" y="824230"/>
                                </a:lnTo>
                                <a:close/>
                              </a:path>
                            </a:pathLst>
                          </a:custGeom>
                          <a:ln w="12192">
                            <a:solidFill>
                              <a:srgbClr val="5B9BD4"/>
                            </a:solidFill>
                            <a:prstDash val="solid"/>
                          </a:ln>
                        </wps:spPr>
                        <wps:bodyPr wrap="square" lIns="0" tIns="0" rIns="0" bIns="0" rtlCol="0">
                          <a:prstTxWarp prst="textNoShape">
                            <a:avLst/>
                          </a:prstTxWarp>
                          <a:noAutofit/>
                        </wps:bodyPr>
                      </wps:wsp>
                      <wps:wsp>
                        <wps:cNvPr id="215247528" name="Graphic 34"/>
                        <wps:cNvSpPr/>
                        <wps:spPr>
                          <a:xfrm>
                            <a:off x="3499103" y="1830323"/>
                            <a:ext cx="932815" cy="593090"/>
                          </a:xfrm>
                          <a:custGeom>
                            <a:avLst/>
                            <a:gdLst/>
                            <a:ahLst/>
                            <a:cxnLst/>
                            <a:rect l="l" t="t" r="r" b="b"/>
                            <a:pathLst>
                              <a:path w="932815" h="593090">
                                <a:moveTo>
                                  <a:pt x="873378" y="0"/>
                                </a:moveTo>
                                <a:lnTo>
                                  <a:pt x="59308" y="0"/>
                                </a:lnTo>
                                <a:lnTo>
                                  <a:pt x="36218" y="4659"/>
                                </a:lnTo>
                                <a:lnTo>
                                  <a:pt x="17367" y="17367"/>
                                </a:lnTo>
                                <a:lnTo>
                                  <a:pt x="4659" y="36218"/>
                                </a:lnTo>
                                <a:lnTo>
                                  <a:pt x="0" y="59308"/>
                                </a:lnTo>
                                <a:lnTo>
                                  <a:pt x="0" y="533526"/>
                                </a:lnTo>
                                <a:lnTo>
                                  <a:pt x="4659" y="556617"/>
                                </a:lnTo>
                                <a:lnTo>
                                  <a:pt x="17367" y="575468"/>
                                </a:lnTo>
                                <a:lnTo>
                                  <a:pt x="36218" y="588176"/>
                                </a:lnTo>
                                <a:lnTo>
                                  <a:pt x="59308" y="592836"/>
                                </a:lnTo>
                                <a:lnTo>
                                  <a:pt x="873378" y="592836"/>
                                </a:lnTo>
                                <a:lnTo>
                                  <a:pt x="896469" y="588176"/>
                                </a:lnTo>
                                <a:lnTo>
                                  <a:pt x="915320" y="575468"/>
                                </a:lnTo>
                                <a:lnTo>
                                  <a:pt x="928028" y="556617"/>
                                </a:lnTo>
                                <a:lnTo>
                                  <a:pt x="932688" y="533526"/>
                                </a:lnTo>
                                <a:lnTo>
                                  <a:pt x="932688" y="59308"/>
                                </a:lnTo>
                                <a:lnTo>
                                  <a:pt x="928028" y="36218"/>
                                </a:lnTo>
                                <a:lnTo>
                                  <a:pt x="915320" y="17367"/>
                                </a:lnTo>
                                <a:lnTo>
                                  <a:pt x="896469" y="4659"/>
                                </a:lnTo>
                                <a:lnTo>
                                  <a:pt x="873378" y="0"/>
                                </a:lnTo>
                                <a:close/>
                              </a:path>
                            </a:pathLst>
                          </a:custGeom>
                          <a:solidFill>
                            <a:srgbClr val="FFFFFF">
                              <a:alpha val="90194"/>
                            </a:srgbClr>
                          </a:solidFill>
                        </wps:spPr>
                        <wps:bodyPr wrap="square" lIns="0" tIns="0" rIns="0" bIns="0" rtlCol="0">
                          <a:prstTxWarp prst="textNoShape">
                            <a:avLst/>
                          </a:prstTxWarp>
                          <a:noAutofit/>
                        </wps:bodyPr>
                      </wps:wsp>
                      <wps:wsp>
                        <wps:cNvPr id="1447123642" name="Graphic 35"/>
                        <wps:cNvSpPr/>
                        <wps:spPr>
                          <a:xfrm>
                            <a:off x="3499103" y="1732788"/>
                            <a:ext cx="1969135" cy="690880"/>
                          </a:xfrm>
                          <a:custGeom>
                            <a:avLst/>
                            <a:gdLst/>
                            <a:ahLst/>
                            <a:cxnLst/>
                            <a:rect l="l" t="t" r="r" b="b"/>
                            <a:pathLst>
                              <a:path w="1969135" h="690880">
                                <a:moveTo>
                                  <a:pt x="0" y="156845"/>
                                </a:moveTo>
                                <a:lnTo>
                                  <a:pt x="4659" y="133754"/>
                                </a:lnTo>
                                <a:lnTo>
                                  <a:pt x="17367" y="114903"/>
                                </a:lnTo>
                                <a:lnTo>
                                  <a:pt x="36218" y="102195"/>
                                </a:lnTo>
                                <a:lnTo>
                                  <a:pt x="59308" y="97536"/>
                                </a:lnTo>
                                <a:lnTo>
                                  <a:pt x="873378" y="97536"/>
                                </a:lnTo>
                                <a:lnTo>
                                  <a:pt x="896469" y="102195"/>
                                </a:lnTo>
                                <a:lnTo>
                                  <a:pt x="915320" y="114903"/>
                                </a:lnTo>
                                <a:lnTo>
                                  <a:pt x="928028" y="133754"/>
                                </a:lnTo>
                                <a:lnTo>
                                  <a:pt x="932688" y="156845"/>
                                </a:lnTo>
                                <a:lnTo>
                                  <a:pt x="932688" y="631063"/>
                                </a:lnTo>
                                <a:lnTo>
                                  <a:pt x="928028" y="654153"/>
                                </a:lnTo>
                                <a:lnTo>
                                  <a:pt x="915320" y="673004"/>
                                </a:lnTo>
                                <a:lnTo>
                                  <a:pt x="896469" y="685712"/>
                                </a:lnTo>
                                <a:lnTo>
                                  <a:pt x="873378" y="690372"/>
                                </a:lnTo>
                                <a:lnTo>
                                  <a:pt x="59308" y="690372"/>
                                </a:lnTo>
                                <a:lnTo>
                                  <a:pt x="36218" y="685712"/>
                                </a:lnTo>
                                <a:lnTo>
                                  <a:pt x="17367" y="673004"/>
                                </a:lnTo>
                                <a:lnTo>
                                  <a:pt x="4659" y="654153"/>
                                </a:lnTo>
                                <a:lnTo>
                                  <a:pt x="0" y="631063"/>
                                </a:lnTo>
                                <a:lnTo>
                                  <a:pt x="0" y="156845"/>
                                </a:lnTo>
                                <a:close/>
                              </a:path>
                              <a:path w="1969135" h="690880">
                                <a:moveTo>
                                  <a:pt x="1036319" y="59182"/>
                                </a:moveTo>
                                <a:lnTo>
                                  <a:pt x="1040959" y="36111"/>
                                </a:lnTo>
                                <a:lnTo>
                                  <a:pt x="1053623" y="17303"/>
                                </a:lnTo>
                                <a:lnTo>
                                  <a:pt x="1072431" y="4639"/>
                                </a:lnTo>
                                <a:lnTo>
                                  <a:pt x="1095502" y="0"/>
                                </a:lnTo>
                                <a:lnTo>
                                  <a:pt x="1909826" y="0"/>
                                </a:lnTo>
                                <a:lnTo>
                                  <a:pt x="1932896" y="4639"/>
                                </a:lnTo>
                                <a:lnTo>
                                  <a:pt x="1951704" y="17303"/>
                                </a:lnTo>
                                <a:lnTo>
                                  <a:pt x="1964368" y="36111"/>
                                </a:lnTo>
                                <a:lnTo>
                                  <a:pt x="1969007" y="59182"/>
                                </a:lnTo>
                                <a:lnTo>
                                  <a:pt x="1969007" y="532130"/>
                                </a:lnTo>
                                <a:lnTo>
                                  <a:pt x="1964368" y="555200"/>
                                </a:lnTo>
                                <a:lnTo>
                                  <a:pt x="1951704" y="574008"/>
                                </a:lnTo>
                                <a:lnTo>
                                  <a:pt x="1932896" y="586672"/>
                                </a:lnTo>
                                <a:lnTo>
                                  <a:pt x="1909826" y="591312"/>
                                </a:lnTo>
                                <a:lnTo>
                                  <a:pt x="1095502" y="591312"/>
                                </a:lnTo>
                                <a:lnTo>
                                  <a:pt x="1072431" y="586672"/>
                                </a:lnTo>
                                <a:lnTo>
                                  <a:pt x="1053623" y="574008"/>
                                </a:lnTo>
                                <a:lnTo>
                                  <a:pt x="1040959" y="555200"/>
                                </a:lnTo>
                                <a:lnTo>
                                  <a:pt x="1036319" y="532130"/>
                                </a:lnTo>
                                <a:lnTo>
                                  <a:pt x="1036319" y="59182"/>
                                </a:lnTo>
                                <a:close/>
                              </a:path>
                            </a:pathLst>
                          </a:custGeom>
                          <a:ln w="12192">
                            <a:solidFill>
                              <a:srgbClr val="5B9BD4"/>
                            </a:solidFill>
                            <a:prstDash val="solid"/>
                          </a:ln>
                        </wps:spPr>
                        <wps:bodyPr wrap="square" lIns="0" tIns="0" rIns="0" bIns="0" rtlCol="0">
                          <a:prstTxWarp prst="textNoShape">
                            <a:avLst/>
                          </a:prstTxWarp>
                          <a:noAutofit/>
                        </wps:bodyPr>
                      </wps:wsp>
                      <wps:wsp>
                        <wps:cNvPr id="623834372" name="Graphic 36"/>
                        <wps:cNvSpPr/>
                        <wps:spPr>
                          <a:xfrm>
                            <a:off x="4639055" y="1830323"/>
                            <a:ext cx="932815" cy="593090"/>
                          </a:xfrm>
                          <a:custGeom>
                            <a:avLst/>
                            <a:gdLst/>
                            <a:ahLst/>
                            <a:cxnLst/>
                            <a:rect l="l" t="t" r="r" b="b"/>
                            <a:pathLst>
                              <a:path w="932815" h="593090">
                                <a:moveTo>
                                  <a:pt x="873378" y="0"/>
                                </a:moveTo>
                                <a:lnTo>
                                  <a:pt x="59308" y="0"/>
                                </a:lnTo>
                                <a:lnTo>
                                  <a:pt x="36218" y="4659"/>
                                </a:lnTo>
                                <a:lnTo>
                                  <a:pt x="17367" y="17367"/>
                                </a:lnTo>
                                <a:lnTo>
                                  <a:pt x="4659" y="36218"/>
                                </a:lnTo>
                                <a:lnTo>
                                  <a:pt x="0" y="59308"/>
                                </a:lnTo>
                                <a:lnTo>
                                  <a:pt x="0" y="533526"/>
                                </a:lnTo>
                                <a:lnTo>
                                  <a:pt x="4659" y="556617"/>
                                </a:lnTo>
                                <a:lnTo>
                                  <a:pt x="17367" y="575468"/>
                                </a:lnTo>
                                <a:lnTo>
                                  <a:pt x="36218" y="588176"/>
                                </a:lnTo>
                                <a:lnTo>
                                  <a:pt x="59308" y="592836"/>
                                </a:lnTo>
                                <a:lnTo>
                                  <a:pt x="873378" y="592836"/>
                                </a:lnTo>
                                <a:lnTo>
                                  <a:pt x="896469" y="588176"/>
                                </a:lnTo>
                                <a:lnTo>
                                  <a:pt x="915320" y="575468"/>
                                </a:lnTo>
                                <a:lnTo>
                                  <a:pt x="928028" y="556617"/>
                                </a:lnTo>
                                <a:lnTo>
                                  <a:pt x="932688" y="533526"/>
                                </a:lnTo>
                                <a:lnTo>
                                  <a:pt x="932688" y="59308"/>
                                </a:lnTo>
                                <a:lnTo>
                                  <a:pt x="928028" y="36218"/>
                                </a:lnTo>
                                <a:lnTo>
                                  <a:pt x="915320" y="17367"/>
                                </a:lnTo>
                                <a:lnTo>
                                  <a:pt x="896469" y="4659"/>
                                </a:lnTo>
                                <a:lnTo>
                                  <a:pt x="873378" y="0"/>
                                </a:lnTo>
                                <a:close/>
                              </a:path>
                            </a:pathLst>
                          </a:custGeom>
                          <a:solidFill>
                            <a:srgbClr val="FFFFFF">
                              <a:alpha val="90194"/>
                            </a:srgbClr>
                          </a:solidFill>
                        </wps:spPr>
                        <wps:bodyPr wrap="square" lIns="0" tIns="0" rIns="0" bIns="0" rtlCol="0">
                          <a:prstTxWarp prst="textNoShape">
                            <a:avLst/>
                          </a:prstTxWarp>
                          <a:noAutofit/>
                        </wps:bodyPr>
                      </wps:wsp>
                      <wps:wsp>
                        <wps:cNvPr id="688971832" name="Graphic 37"/>
                        <wps:cNvSpPr/>
                        <wps:spPr>
                          <a:xfrm>
                            <a:off x="4639055" y="1732788"/>
                            <a:ext cx="1969135" cy="690880"/>
                          </a:xfrm>
                          <a:custGeom>
                            <a:avLst/>
                            <a:gdLst/>
                            <a:ahLst/>
                            <a:cxnLst/>
                            <a:rect l="l" t="t" r="r" b="b"/>
                            <a:pathLst>
                              <a:path w="1969135" h="690880">
                                <a:moveTo>
                                  <a:pt x="0" y="156845"/>
                                </a:moveTo>
                                <a:lnTo>
                                  <a:pt x="4659" y="133754"/>
                                </a:lnTo>
                                <a:lnTo>
                                  <a:pt x="17367" y="114903"/>
                                </a:lnTo>
                                <a:lnTo>
                                  <a:pt x="36218" y="102195"/>
                                </a:lnTo>
                                <a:lnTo>
                                  <a:pt x="59308" y="97536"/>
                                </a:lnTo>
                                <a:lnTo>
                                  <a:pt x="873378" y="97536"/>
                                </a:lnTo>
                                <a:lnTo>
                                  <a:pt x="896469" y="102195"/>
                                </a:lnTo>
                                <a:lnTo>
                                  <a:pt x="915320" y="114903"/>
                                </a:lnTo>
                                <a:lnTo>
                                  <a:pt x="928028" y="133754"/>
                                </a:lnTo>
                                <a:lnTo>
                                  <a:pt x="932688" y="156845"/>
                                </a:lnTo>
                                <a:lnTo>
                                  <a:pt x="932688" y="631063"/>
                                </a:lnTo>
                                <a:lnTo>
                                  <a:pt x="928028" y="654153"/>
                                </a:lnTo>
                                <a:lnTo>
                                  <a:pt x="915320" y="673004"/>
                                </a:lnTo>
                                <a:lnTo>
                                  <a:pt x="896469" y="685712"/>
                                </a:lnTo>
                                <a:lnTo>
                                  <a:pt x="873378" y="690372"/>
                                </a:lnTo>
                                <a:lnTo>
                                  <a:pt x="59308" y="690372"/>
                                </a:lnTo>
                                <a:lnTo>
                                  <a:pt x="36218" y="685712"/>
                                </a:lnTo>
                                <a:lnTo>
                                  <a:pt x="17367" y="673004"/>
                                </a:lnTo>
                                <a:lnTo>
                                  <a:pt x="4659" y="654153"/>
                                </a:lnTo>
                                <a:lnTo>
                                  <a:pt x="0" y="631063"/>
                                </a:lnTo>
                                <a:lnTo>
                                  <a:pt x="0" y="156845"/>
                                </a:lnTo>
                                <a:close/>
                              </a:path>
                              <a:path w="1969135" h="690880">
                                <a:moveTo>
                                  <a:pt x="1036319" y="59182"/>
                                </a:moveTo>
                                <a:lnTo>
                                  <a:pt x="1040959" y="36111"/>
                                </a:lnTo>
                                <a:lnTo>
                                  <a:pt x="1053623" y="17303"/>
                                </a:lnTo>
                                <a:lnTo>
                                  <a:pt x="1072431" y="4639"/>
                                </a:lnTo>
                                <a:lnTo>
                                  <a:pt x="1095502" y="0"/>
                                </a:lnTo>
                                <a:lnTo>
                                  <a:pt x="1909826" y="0"/>
                                </a:lnTo>
                                <a:lnTo>
                                  <a:pt x="1932896" y="4639"/>
                                </a:lnTo>
                                <a:lnTo>
                                  <a:pt x="1951704" y="17303"/>
                                </a:lnTo>
                                <a:lnTo>
                                  <a:pt x="1964368" y="36111"/>
                                </a:lnTo>
                                <a:lnTo>
                                  <a:pt x="1969007" y="59182"/>
                                </a:lnTo>
                                <a:lnTo>
                                  <a:pt x="1969007" y="532130"/>
                                </a:lnTo>
                                <a:lnTo>
                                  <a:pt x="1964368" y="555200"/>
                                </a:lnTo>
                                <a:lnTo>
                                  <a:pt x="1951704" y="574008"/>
                                </a:lnTo>
                                <a:lnTo>
                                  <a:pt x="1932896" y="586672"/>
                                </a:lnTo>
                                <a:lnTo>
                                  <a:pt x="1909826" y="591312"/>
                                </a:lnTo>
                                <a:lnTo>
                                  <a:pt x="1095502" y="591312"/>
                                </a:lnTo>
                                <a:lnTo>
                                  <a:pt x="1072431" y="586672"/>
                                </a:lnTo>
                                <a:lnTo>
                                  <a:pt x="1053623" y="574008"/>
                                </a:lnTo>
                                <a:lnTo>
                                  <a:pt x="1040959" y="555200"/>
                                </a:lnTo>
                                <a:lnTo>
                                  <a:pt x="1036319" y="532130"/>
                                </a:lnTo>
                                <a:lnTo>
                                  <a:pt x="1036319" y="59182"/>
                                </a:lnTo>
                                <a:close/>
                              </a:path>
                            </a:pathLst>
                          </a:custGeom>
                          <a:ln w="12192">
                            <a:solidFill>
                              <a:srgbClr val="5B9BD4"/>
                            </a:solidFill>
                            <a:prstDash val="solid"/>
                          </a:ln>
                        </wps:spPr>
                        <wps:bodyPr wrap="square" lIns="0" tIns="0" rIns="0" bIns="0" rtlCol="0">
                          <a:prstTxWarp prst="textNoShape">
                            <a:avLst/>
                          </a:prstTxWarp>
                          <a:noAutofit/>
                        </wps:bodyPr>
                      </wps:wsp>
                      <wps:wsp>
                        <wps:cNvPr id="2014980263" name="Graphic 38"/>
                        <wps:cNvSpPr/>
                        <wps:spPr>
                          <a:xfrm>
                            <a:off x="5779008" y="1830323"/>
                            <a:ext cx="932815" cy="593090"/>
                          </a:xfrm>
                          <a:custGeom>
                            <a:avLst/>
                            <a:gdLst/>
                            <a:ahLst/>
                            <a:cxnLst/>
                            <a:rect l="l" t="t" r="r" b="b"/>
                            <a:pathLst>
                              <a:path w="932815" h="593090">
                                <a:moveTo>
                                  <a:pt x="873378" y="0"/>
                                </a:moveTo>
                                <a:lnTo>
                                  <a:pt x="59309" y="0"/>
                                </a:lnTo>
                                <a:lnTo>
                                  <a:pt x="36218" y="4659"/>
                                </a:lnTo>
                                <a:lnTo>
                                  <a:pt x="17367" y="17367"/>
                                </a:lnTo>
                                <a:lnTo>
                                  <a:pt x="4659" y="36218"/>
                                </a:lnTo>
                                <a:lnTo>
                                  <a:pt x="0" y="59308"/>
                                </a:lnTo>
                                <a:lnTo>
                                  <a:pt x="0" y="533526"/>
                                </a:lnTo>
                                <a:lnTo>
                                  <a:pt x="4659" y="556617"/>
                                </a:lnTo>
                                <a:lnTo>
                                  <a:pt x="17367" y="575468"/>
                                </a:lnTo>
                                <a:lnTo>
                                  <a:pt x="36218" y="588176"/>
                                </a:lnTo>
                                <a:lnTo>
                                  <a:pt x="59309" y="592836"/>
                                </a:lnTo>
                                <a:lnTo>
                                  <a:pt x="873378" y="592836"/>
                                </a:lnTo>
                                <a:lnTo>
                                  <a:pt x="896469" y="588176"/>
                                </a:lnTo>
                                <a:lnTo>
                                  <a:pt x="915320" y="575468"/>
                                </a:lnTo>
                                <a:lnTo>
                                  <a:pt x="928028" y="556617"/>
                                </a:lnTo>
                                <a:lnTo>
                                  <a:pt x="932687" y="533526"/>
                                </a:lnTo>
                                <a:lnTo>
                                  <a:pt x="932687" y="59308"/>
                                </a:lnTo>
                                <a:lnTo>
                                  <a:pt x="928028" y="36218"/>
                                </a:lnTo>
                                <a:lnTo>
                                  <a:pt x="915320" y="17367"/>
                                </a:lnTo>
                                <a:lnTo>
                                  <a:pt x="896469" y="4659"/>
                                </a:lnTo>
                                <a:lnTo>
                                  <a:pt x="873378" y="0"/>
                                </a:lnTo>
                                <a:close/>
                              </a:path>
                            </a:pathLst>
                          </a:custGeom>
                          <a:solidFill>
                            <a:srgbClr val="FFFFFF"/>
                          </a:solidFill>
                        </wps:spPr>
                        <wps:bodyPr wrap="square" lIns="0" tIns="0" rIns="0" bIns="0" rtlCol="0">
                          <a:prstTxWarp prst="textNoShape">
                            <a:avLst/>
                          </a:prstTxWarp>
                          <a:noAutofit/>
                        </wps:bodyPr>
                      </wps:wsp>
                      <wps:wsp>
                        <wps:cNvPr id="975427719" name="Graphic 39"/>
                        <wps:cNvSpPr/>
                        <wps:spPr>
                          <a:xfrm>
                            <a:off x="5779008" y="1830323"/>
                            <a:ext cx="932815" cy="593090"/>
                          </a:xfrm>
                          <a:custGeom>
                            <a:avLst/>
                            <a:gdLst/>
                            <a:ahLst/>
                            <a:cxnLst/>
                            <a:rect l="l" t="t" r="r" b="b"/>
                            <a:pathLst>
                              <a:path w="932815" h="593090">
                                <a:moveTo>
                                  <a:pt x="0" y="59308"/>
                                </a:moveTo>
                                <a:lnTo>
                                  <a:pt x="4659" y="36218"/>
                                </a:lnTo>
                                <a:lnTo>
                                  <a:pt x="17367" y="17367"/>
                                </a:lnTo>
                                <a:lnTo>
                                  <a:pt x="36218" y="4659"/>
                                </a:lnTo>
                                <a:lnTo>
                                  <a:pt x="59309" y="0"/>
                                </a:lnTo>
                                <a:lnTo>
                                  <a:pt x="873378" y="0"/>
                                </a:lnTo>
                                <a:lnTo>
                                  <a:pt x="896469" y="4659"/>
                                </a:lnTo>
                                <a:lnTo>
                                  <a:pt x="915320" y="17367"/>
                                </a:lnTo>
                                <a:lnTo>
                                  <a:pt x="928028" y="36218"/>
                                </a:lnTo>
                                <a:lnTo>
                                  <a:pt x="932687" y="59308"/>
                                </a:lnTo>
                                <a:lnTo>
                                  <a:pt x="932687" y="533526"/>
                                </a:lnTo>
                                <a:lnTo>
                                  <a:pt x="928028" y="556617"/>
                                </a:lnTo>
                                <a:lnTo>
                                  <a:pt x="915320" y="575468"/>
                                </a:lnTo>
                                <a:lnTo>
                                  <a:pt x="896469" y="588176"/>
                                </a:lnTo>
                                <a:lnTo>
                                  <a:pt x="873378" y="592836"/>
                                </a:lnTo>
                                <a:lnTo>
                                  <a:pt x="59309" y="592836"/>
                                </a:lnTo>
                                <a:lnTo>
                                  <a:pt x="36218" y="588176"/>
                                </a:lnTo>
                                <a:lnTo>
                                  <a:pt x="17367" y="575468"/>
                                </a:lnTo>
                                <a:lnTo>
                                  <a:pt x="4659" y="556617"/>
                                </a:lnTo>
                                <a:lnTo>
                                  <a:pt x="0" y="533526"/>
                                </a:lnTo>
                                <a:lnTo>
                                  <a:pt x="0" y="59308"/>
                                </a:lnTo>
                                <a:close/>
                              </a:path>
                            </a:pathLst>
                          </a:custGeom>
                          <a:ln w="12192">
                            <a:solidFill>
                              <a:srgbClr val="5B9BD4"/>
                            </a:solidFill>
                            <a:prstDash val="solid"/>
                          </a:ln>
                        </wps:spPr>
                        <wps:bodyPr wrap="square" lIns="0" tIns="0" rIns="0" bIns="0" rtlCol="0">
                          <a:prstTxWarp prst="textNoShape">
                            <a:avLst/>
                          </a:prstTxWarp>
                          <a:noAutofit/>
                        </wps:bodyPr>
                      </wps:wsp>
                      <wps:wsp>
                        <wps:cNvPr id="156565697" name="Textbox 40"/>
                        <wps:cNvSpPr txBox="1"/>
                        <wps:spPr>
                          <a:xfrm>
                            <a:off x="2423160" y="197230"/>
                            <a:ext cx="1931035" cy="416559"/>
                          </a:xfrm>
                          <a:prstGeom prst="rect">
                            <a:avLst/>
                          </a:prstGeom>
                        </wps:spPr>
                        <wps:txbx>
                          <w:txbxContent>
                            <w:p w14:paraId="0D6BC004" w14:textId="77777777" w:rsidR="00E34502" w:rsidRPr="00B063DF" w:rsidRDefault="00E34502" w:rsidP="00E34502">
                              <w:pPr>
                                <w:spacing w:line="264" w:lineRule="exact"/>
                                <w:ind w:right="16"/>
                                <w:jc w:val="center"/>
                                <w:rPr>
                                  <w:rFonts w:cstheme="majorBidi"/>
                                  <w:sz w:val="26"/>
                                </w:rPr>
                              </w:pPr>
                              <w:r w:rsidRPr="00B063DF">
                                <w:rPr>
                                  <w:rFonts w:cstheme="majorBidi"/>
                                  <w:sz w:val="26"/>
                                </w:rPr>
                                <w:t>PMC</w:t>
                              </w:r>
                              <w:r w:rsidRPr="00B063DF">
                                <w:rPr>
                                  <w:rFonts w:cstheme="majorBidi"/>
                                  <w:spacing w:val="-6"/>
                                  <w:sz w:val="26"/>
                                </w:rPr>
                                <w:t xml:space="preserve"> </w:t>
                              </w:r>
                              <w:r w:rsidRPr="00B063DF">
                                <w:rPr>
                                  <w:rFonts w:cstheme="majorBidi"/>
                                  <w:spacing w:val="-2"/>
                                  <w:sz w:val="26"/>
                                </w:rPr>
                                <w:t>manager</w:t>
                              </w:r>
                            </w:p>
                            <w:p w14:paraId="79B21DC9" w14:textId="5E4A1E47" w:rsidR="00E34502" w:rsidRPr="00B063DF" w:rsidRDefault="00E34502" w:rsidP="00E34502">
                              <w:pPr>
                                <w:spacing w:before="78" w:line="312" w:lineRule="exact"/>
                                <w:ind w:right="18"/>
                                <w:jc w:val="center"/>
                                <w:rPr>
                                  <w:rFonts w:cstheme="majorBidi"/>
                                  <w:sz w:val="26"/>
                                </w:rPr>
                              </w:pPr>
                              <w:r w:rsidRPr="00B063DF">
                                <w:rPr>
                                  <w:rFonts w:cstheme="majorBidi"/>
                                  <w:sz w:val="26"/>
                                </w:rPr>
                                <w:t>contrôle</w:t>
                              </w:r>
                              <w:r w:rsidRPr="00B063DF">
                                <w:rPr>
                                  <w:rFonts w:cstheme="majorBidi"/>
                                  <w:spacing w:val="-11"/>
                                  <w:sz w:val="26"/>
                                </w:rPr>
                                <w:t xml:space="preserve"> </w:t>
                              </w:r>
                              <w:r w:rsidRPr="00B063DF">
                                <w:rPr>
                                  <w:rFonts w:cstheme="majorBidi"/>
                                  <w:sz w:val="26"/>
                                </w:rPr>
                                <w:t>de</w:t>
                              </w:r>
                              <w:r w:rsidRPr="00B063DF">
                                <w:rPr>
                                  <w:rFonts w:cstheme="majorBidi"/>
                                  <w:spacing w:val="-12"/>
                                  <w:sz w:val="26"/>
                                </w:rPr>
                                <w:t xml:space="preserve"> </w:t>
                              </w:r>
                              <w:r w:rsidRPr="00B063DF">
                                <w:rPr>
                                  <w:rFonts w:cstheme="majorBidi"/>
                                  <w:spacing w:val="-2"/>
                                  <w:sz w:val="26"/>
                                </w:rPr>
                                <w:t>gestion</w:t>
                              </w:r>
                            </w:p>
                          </w:txbxContent>
                        </wps:txbx>
                        <wps:bodyPr wrap="square" lIns="0" tIns="0" rIns="0" bIns="0" rtlCol="0">
                          <a:noAutofit/>
                        </wps:bodyPr>
                      </wps:wsp>
                      <wps:wsp>
                        <wps:cNvPr id="392111027" name="Textbox 41"/>
                        <wps:cNvSpPr txBox="1"/>
                        <wps:spPr>
                          <a:xfrm>
                            <a:off x="1092611" y="1107251"/>
                            <a:ext cx="1122621" cy="377581"/>
                          </a:xfrm>
                          <a:prstGeom prst="rect">
                            <a:avLst/>
                          </a:prstGeom>
                        </wps:spPr>
                        <wps:txbx>
                          <w:txbxContent>
                            <w:p w14:paraId="0DA17B38" w14:textId="4E09142F" w:rsidR="00E34502" w:rsidRPr="00B063DF" w:rsidRDefault="00E34502" w:rsidP="00343D63">
                              <w:pPr>
                                <w:spacing w:line="259" w:lineRule="exact"/>
                                <w:jc w:val="center"/>
                                <w:rPr>
                                  <w:rFonts w:cstheme="majorBidi"/>
                                  <w:sz w:val="26"/>
                                </w:rPr>
                              </w:pPr>
                              <w:r w:rsidRPr="00B063DF">
                                <w:rPr>
                                  <w:rFonts w:cstheme="majorBidi"/>
                                  <w:spacing w:val="-2"/>
                                  <w:sz w:val="26"/>
                                </w:rPr>
                                <w:t>Respon</w:t>
                              </w:r>
                              <w:r w:rsidR="00B063DF" w:rsidRPr="00B063DF">
                                <w:rPr>
                                  <w:rFonts w:cstheme="majorBidi"/>
                                  <w:spacing w:val="-2"/>
                                  <w:sz w:val="26"/>
                                </w:rPr>
                                <w:t>A</w:t>
                              </w:r>
                              <w:r w:rsidRPr="00B063DF">
                                <w:rPr>
                                  <w:rFonts w:cstheme="majorBidi"/>
                                  <w:spacing w:val="-2"/>
                                  <w:sz w:val="26"/>
                                </w:rPr>
                                <w:t>sable</w:t>
                              </w:r>
                              <w:r w:rsidR="00F15C77" w:rsidRPr="00B063DF">
                                <w:rPr>
                                  <w:rFonts w:cstheme="majorBidi"/>
                                  <w:spacing w:val="-2"/>
                                  <w:sz w:val="26"/>
                                </w:rPr>
                                <w:t xml:space="preserve"> de </w:t>
                              </w:r>
                              <w:r w:rsidRPr="00B063DF">
                                <w:rPr>
                                  <w:rFonts w:cstheme="majorBidi"/>
                                  <w:spacing w:val="3"/>
                                  <w:sz w:val="26"/>
                                </w:rPr>
                                <w:t xml:space="preserve"> </w:t>
                              </w:r>
                              <w:r w:rsidRPr="00B063DF">
                                <w:rPr>
                                  <w:rFonts w:cstheme="majorBidi"/>
                                  <w:spacing w:val="-2"/>
                                  <w:sz w:val="26"/>
                                </w:rPr>
                                <w:t>reporting</w:t>
                              </w:r>
                            </w:p>
                          </w:txbxContent>
                        </wps:txbx>
                        <wps:bodyPr wrap="square" lIns="0" tIns="0" rIns="0" bIns="0" rtlCol="0">
                          <a:noAutofit/>
                        </wps:bodyPr>
                      </wps:wsp>
                      <wps:wsp>
                        <wps:cNvPr id="453688480" name="Textbox 42"/>
                        <wps:cNvSpPr txBox="1"/>
                        <wps:spPr>
                          <a:xfrm>
                            <a:off x="4425823" y="1120165"/>
                            <a:ext cx="1353185" cy="309335"/>
                          </a:xfrm>
                          <a:prstGeom prst="rect">
                            <a:avLst/>
                          </a:prstGeom>
                        </wps:spPr>
                        <wps:txbx>
                          <w:txbxContent>
                            <w:p w14:paraId="25A1D37F" w14:textId="0C609B0F" w:rsidR="00E34502" w:rsidRPr="00B063DF" w:rsidRDefault="00E34502" w:rsidP="00F15C77">
                              <w:pPr>
                                <w:spacing w:line="248" w:lineRule="exact"/>
                                <w:ind w:right="18"/>
                                <w:jc w:val="center"/>
                                <w:rPr>
                                  <w:rFonts w:cstheme="majorBidi"/>
                                  <w:sz w:val="26"/>
                                </w:rPr>
                              </w:pPr>
                              <w:r w:rsidRPr="00B063DF">
                                <w:rPr>
                                  <w:rFonts w:cstheme="majorBidi"/>
                                  <w:spacing w:val="-2"/>
                                  <w:sz w:val="26"/>
                                </w:rPr>
                                <w:t>Responsable</w:t>
                              </w:r>
                              <w:r w:rsidRPr="00B063DF">
                                <w:rPr>
                                  <w:rFonts w:cstheme="majorBidi"/>
                                  <w:spacing w:val="5"/>
                                  <w:sz w:val="26"/>
                                </w:rPr>
                                <w:t xml:space="preserve"> </w:t>
                              </w:r>
                              <w:r w:rsidR="00F15C77" w:rsidRPr="00B063DF">
                                <w:rPr>
                                  <w:rFonts w:cstheme="majorBidi"/>
                                  <w:spacing w:val="5"/>
                                  <w:sz w:val="26"/>
                                </w:rPr>
                                <w:t xml:space="preserve">de </w:t>
                              </w:r>
                              <w:r w:rsidRPr="00B063DF">
                                <w:rPr>
                                  <w:rFonts w:cstheme="majorBidi"/>
                                  <w:spacing w:val="-2"/>
                                  <w:sz w:val="26"/>
                                </w:rPr>
                                <w:t>gestion</w:t>
                              </w:r>
                              <w:r w:rsidR="00F15C77" w:rsidRPr="00B063DF">
                                <w:rPr>
                                  <w:rFonts w:cstheme="majorBidi"/>
                                  <w:sz w:val="26"/>
                                </w:rPr>
                                <w:t xml:space="preserve"> </w:t>
                              </w:r>
                              <w:r w:rsidRPr="00B063DF">
                                <w:rPr>
                                  <w:rFonts w:cstheme="majorBidi"/>
                                  <w:sz w:val="26"/>
                                </w:rPr>
                                <w:t>des</w:t>
                              </w:r>
                              <w:r w:rsidRPr="00B063DF">
                                <w:rPr>
                                  <w:rFonts w:cstheme="majorBidi"/>
                                  <w:spacing w:val="-3"/>
                                  <w:sz w:val="26"/>
                                </w:rPr>
                                <w:t xml:space="preserve"> </w:t>
                              </w:r>
                              <w:r w:rsidRPr="00B063DF">
                                <w:rPr>
                                  <w:rFonts w:cstheme="majorBidi"/>
                                  <w:spacing w:val="-2"/>
                                  <w:sz w:val="26"/>
                                </w:rPr>
                                <w:t>actifs</w:t>
                              </w:r>
                            </w:p>
                          </w:txbxContent>
                        </wps:txbx>
                        <wps:bodyPr wrap="square" lIns="0" tIns="0" rIns="0" bIns="0" rtlCol="0">
                          <a:noAutofit/>
                        </wps:bodyPr>
                      </wps:wsp>
                      <wps:wsp>
                        <wps:cNvPr id="164544327" name="Textbox 43"/>
                        <wps:cNvSpPr txBox="1"/>
                        <wps:spPr>
                          <a:xfrm>
                            <a:off x="224332" y="1975357"/>
                            <a:ext cx="715010" cy="346075"/>
                          </a:xfrm>
                          <a:prstGeom prst="rect">
                            <a:avLst/>
                          </a:prstGeom>
                        </wps:spPr>
                        <wps:txbx>
                          <w:txbxContent>
                            <w:p w14:paraId="1DB5ED89" w14:textId="77777777" w:rsidR="00E34502" w:rsidRPr="00B063DF" w:rsidRDefault="00E34502" w:rsidP="00E34502">
                              <w:pPr>
                                <w:spacing w:line="248" w:lineRule="exact"/>
                                <w:rPr>
                                  <w:rFonts w:cstheme="majorBidi"/>
                                  <w:sz w:val="26"/>
                                </w:rPr>
                              </w:pPr>
                              <w:r w:rsidRPr="00B063DF">
                                <w:rPr>
                                  <w:rFonts w:cstheme="majorBidi"/>
                                  <w:spacing w:val="-2"/>
                                  <w:sz w:val="26"/>
                                </w:rPr>
                                <w:t>Contrôleur</w:t>
                              </w:r>
                            </w:p>
                            <w:p w14:paraId="67666EC5" w14:textId="77777777" w:rsidR="00E34502" w:rsidRPr="00B063DF" w:rsidRDefault="00E34502" w:rsidP="00E34502">
                              <w:pPr>
                                <w:spacing w:line="296" w:lineRule="exact"/>
                                <w:ind w:left="7"/>
                                <w:rPr>
                                  <w:rFonts w:cstheme="majorBidi"/>
                                  <w:sz w:val="26"/>
                                </w:rPr>
                              </w:pPr>
                              <w:r w:rsidRPr="00B063DF">
                                <w:rPr>
                                  <w:rFonts w:cstheme="majorBidi"/>
                                  <w:sz w:val="26"/>
                                </w:rPr>
                                <w:t>de</w:t>
                              </w:r>
                              <w:r w:rsidRPr="00B063DF">
                                <w:rPr>
                                  <w:rFonts w:cstheme="majorBidi"/>
                                  <w:spacing w:val="-4"/>
                                  <w:sz w:val="26"/>
                                </w:rPr>
                                <w:t xml:space="preserve"> </w:t>
                              </w:r>
                              <w:r w:rsidRPr="00B063DF">
                                <w:rPr>
                                  <w:rFonts w:cstheme="majorBidi"/>
                                  <w:spacing w:val="-2"/>
                                  <w:sz w:val="26"/>
                                </w:rPr>
                                <w:t>gestion</w:t>
                              </w:r>
                            </w:p>
                          </w:txbxContent>
                        </wps:txbx>
                        <wps:bodyPr wrap="square" lIns="0" tIns="0" rIns="0" bIns="0" rtlCol="0">
                          <a:noAutofit/>
                        </wps:bodyPr>
                      </wps:wsp>
                      <wps:wsp>
                        <wps:cNvPr id="2035520541" name="Textbox 44"/>
                        <wps:cNvSpPr txBox="1"/>
                        <wps:spPr>
                          <a:xfrm>
                            <a:off x="1295685" y="1959864"/>
                            <a:ext cx="829180" cy="346075"/>
                          </a:xfrm>
                          <a:prstGeom prst="rect">
                            <a:avLst/>
                          </a:prstGeom>
                        </wps:spPr>
                        <wps:txbx>
                          <w:txbxContent>
                            <w:p w14:paraId="24BEA2A3" w14:textId="0131C30B" w:rsidR="00E34502" w:rsidRPr="00B063DF" w:rsidRDefault="00E34502" w:rsidP="00E34502">
                              <w:pPr>
                                <w:spacing w:line="248" w:lineRule="exact"/>
                                <w:ind w:left="38"/>
                                <w:rPr>
                                  <w:rFonts w:cstheme="majorBidi"/>
                                  <w:sz w:val="26"/>
                                </w:rPr>
                              </w:pPr>
                              <w:r w:rsidRPr="00B063DF">
                                <w:rPr>
                                  <w:rFonts w:cstheme="majorBidi"/>
                                  <w:spacing w:val="-2"/>
                                  <w:sz w:val="26"/>
                                </w:rPr>
                                <w:t>Cont</w:t>
                              </w:r>
                              <w:r w:rsidR="00343D63" w:rsidRPr="00B063DF">
                                <w:rPr>
                                  <w:rFonts w:cstheme="majorBidi"/>
                                  <w:spacing w:val="-2"/>
                                  <w:sz w:val="26"/>
                                </w:rPr>
                                <w:t>r</w:t>
                              </w:r>
                              <w:r w:rsidRPr="00B063DF">
                                <w:rPr>
                                  <w:rFonts w:cstheme="majorBidi"/>
                                  <w:spacing w:val="-2"/>
                                  <w:sz w:val="26"/>
                                </w:rPr>
                                <w:t>ôleur</w:t>
                              </w:r>
                            </w:p>
                            <w:p w14:paraId="4072009C" w14:textId="77777777" w:rsidR="00E34502" w:rsidRPr="00B063DF" w:rsidRDefault="00E34502" w:rsidP="00E34502">
                              <w:pPr>
                                <w:spacing w:line="296" w:lineRule="exact"/>
                                <w:rPr>
                                  <w:rFonts w:cstheme="majorBidi"/>
                                  <w:sz w:val="26"/>
                                </w:rPr>
                              </w:pPr>
                              <w:r w:rsidRPr="00B063DF">
                                <w:rPr>
                                  <w:rFonts w:cstheme="majorBidi"/>
                                  <w:sz w:val="26"/>
                                </w:rPr>
                                <w:t>de</w:t>
                              </w:r>
                              <w:r w:rsidRPr="00B063DF">
                                <w:rPr>
                                  <w:rFonts w:cstheme="majorBidi"/>
                                  <w:spacing w:val="-4"/>
                                  <w:sz w:val="26"/>
                                </w:rPr>
                                <w:t xml:space="preserve"> </w:t>
                              </w:r>
                              <w:r w:rsidRPr="00B063DF">
                                <w:rPr>
                                  <w:rFonts w:cstheme="majorBidi"/>
                                  <w:spacing w:val="-2"/>
                                  <w:sz w:val="26"/>
                                </w:rPr>
                                <w:t>gestion</w:t>
                              </w:r>
                            </w:p>
                          </w:txbxContent>
                        </wps:txbx>
                        <wps:bodyPr wrap="square" lIns="0" tIns="0" rIns="0" bIns="0" rtlCol="0">
                          <a:noAutofit/>
                        </wps:bodyPr>
                      </wps:wsp>
                      <wps:wsp>
                        <wps:cNvPr id="1972597641" name="Textbox 45"/>
                        <wps:cNvSpPr txBox="1"/>
                        <wps:spPr>
                          <a:xfrm>
                            <a:off x="2473451" y="1959864"/>
                            <a:ext cx="715010" cy="346075"/>
                          </a:xfrm>
                          <a:prstGeom prst="rect">
                            <a:avLst/>
                          </a:prstGeom>
                        </wps:spPr>
                        <wps:txbx>
                          <w:txbxContent>
                            <w:p w14:paraId="1C30BC36" w14:textId="77777777" w:rsidR="00E34502" w:rsidRPr="00B063DF" w:rsidRDefault="00E34502" w:rsidP="00E34502">
                              <w:pPr>
                                <w:spacing w:line="248" w:lineRule="exact"/>
                                <w:rPr>
                                  <w:rFonts w:cstheme="majorBidi"/>
                                  <w:sz w:val="26"/>
                                </w:rPr>
                              </w:pPr>
                              <w:r w:rsidRPr="00B063DF">
                                <w:rPr>
                                  <w:rFonts w:cstheme="majorBidi"/>
                                  <w:spacing w:val="-2"/>
                                  <w:sz w:val="26"/>
                                </w:rPr>
                                <w:t>Contrôleur</w:t>
                              </w:r>
                            </w:p>
                            <w:p w14:paraId="14B12914" w14:textId="77777777" w:rsidR="00E34502" w:rsidRPr="00B063DF" w:rsidRDefault="00E34502" w:rsidP="00E34502">
                              <w:pPr>
                                <w:spacing w:line="296" w:lineRule="exact"/>
                                <w:ind w:left="7"/>
                                <w:rPr>
                                  <w:rFonts w:cstheme="majorBidi"/>
                                  <w:sz w:val="26"/>
                                </w:rPr>
                              </w:pPr>
                              <w:r w:rsidRPr="00B063DF">
                                <w:rPr>
                                  <w:rFonts w:cstheme="majorBidi"/>
                                  <w:sz w:val="26"/>
                                </w:rPr>
                                <w:t>de</w:t>
                              </w:r>
                              <w:r w:rsidRPr="00B063DF">
                                <w:rPr>
                                  <w:rFonts w:cstheme="majorBidi"/>
                                  <w:spacing w:val="-4"/>
                                  <w:sz w:val="26"/>
                                </w:rPr>
                                <w:t xml:space="preserve"> </w:t>
                              </w:r>
                              <w:r w:rsidRPr="00B063DF">
                                <w:rPr>
                                  <w:rFonts w:cstheme="majorBidi"/>
                                  <w:spacing w:val="-2"/>
                                  <w:sz w:val="26"/>
                                </w:rPr>
                                <w:t>gestion</w:t>
                              </w:r>
                            </w:p>
                          </w:txbxContent>
                        </wps:txbx>
                        <wps:bodyPr wrap="square" lIns="0" tIns="0" rIns="0" bIns="0" rtlCol="0">
                          <a:noAutofit/>
                        </wps:bodyPr>
                      </wps:wsp>
                      <wps:wsp>
                        <wps:cNvPr id="1795855685" name="Textbox 46"/>
                        <wps:cNvSpPr txBox="1"/>
                        <wps:spPr>
                          <a:xfrm>
                            <a:off x="3613658" y="1959864"/>
                            <a:ext cx="715010" cy="346075"/>
                          </a:xfrm>
                          <a:prstGeom prst="rect">
                            <a:avLst/>
                          </a:prstGeom>
                        </wps:spPr>
                        <wps:txbx>
                          <w:txbxContent>
                            <w:p w14:paraId="67D7AC7A" w14:textId="77777777" w:rsidR="00E34502" w:rsidRPr="00B063DF" w:rsidRDefault="00E34502" w:rsidP="00E34502">
                              <w:pPr>
                                <w:spacing w:line="248" w:lineRule="exact"/>
                                <w:rPr>
                                  <w:rFonts w:cstheme="majorBidi"/>
                                  <w:sz w:val="26"/>
                                </w:rPr>
                              </w:pPr>
                              <w:r w:rsidRPr="00B063DF">
                                <w:rPr>
                                  <w:rFonts w:cstheme="majorBidi"/>
                                  <w:spacing w:val="-2"/>
                                  <w:sz w:val="26"/>
                                </w:rPr>
                                <w:t>Contrôleur</w:t>
                              </w:r>
                            </w:p>
                            <w:p w14:paraId="58009FCE" w14:textId="77777777" w:rsidR="00E34502" w:rsidRPr="00B063DF" w:rsidRDefault="00E34502" w:rsidP="00E34502">
                              <w:pPr>
                                <w:spacing w:line="296" w:lineRule="exact"/>
                                <w:ind w:left="7"/>
                                <w:rPr>
                                  <w:rFonts w:cstheme="majorBidi"/>
                                  <w:sz w:val="26"/>
                                </w:rPr>
                              </w:pPr>
                              <w:r w:rsidRPr="00B063DF">
                                <w:rPr>
                                  <w:rFonts w:cstheme="majorBidi"/>
                                  <w:sz w:val="26"/>
                                </w:rPr>
                                <w:t>de</w:t>
                              </w:r>
                              <w:r w:rsidRPr="00B063DF">
                                <w:rPr>
                                  <w:rFonts w:cstheme="majorBidi"/>
                                  <w:spacing w:val="-4"/>
                                  <w:sz w:val="26"/>
                                </w:rPr>
                                <w:t xml:space="preserve"> </w:t>
                              </w:r>
                              <w:r w:rsidRPr="00B063DF">
                                <w:rPr>
                                  <w:rFonts w:cstheme="majorBidi"/>
                                  <w:spacing w:val="-2"/>
                                  <w:sz w:val="26"/>
                                </w:rPr>
                                <w:t>gestion</w:t>
                              </w:r>
                            </w:p>
                          </w:txbxContent>
                        </wps:txbx>
                        <wps:bodyPr wrap="square" lIns="0" tIns="0" rIns="0" bIns="0" rtlCol="0">
                          <a:noAutofit/>
                        </wps:bodyPr>
                      </wps:wsp>
                      <wps:wsp>
                        <wps:cNvPr id="1345343700" name="Textbox 47"/>
                        <wps:cNvSpPr txBox="1"/>
                        <wps:spPr>
                          <a:xfrm>
                            <a:off x="4753609" y="1959864"/>
                            <a:ext cx="715010" cy="346075"/>
                          </a:xfrm>
                          <a:prstGeom prst="rect">
                            <a:avLst/>
                          </a:prstGeom>
                        </wps:spPr>
                        <wps:txbx>
                          <w:txbxContent>
                            <w:p w14:paraId="2AB919A9" w14:textId="77777777" w:rsidR="00E34502" w:rsidRPr="00B063DF" w:rsidRDefault="00E34502" w:rsidP="00E34502">
                              <w:pPr>
                                <w:spacing w:line="248" w:lineRule="exact"/>
                                <w:rPr>
                                  <w:rFonts w:cstheme="majorBidi"/>
                                  <w:sz w:val="26"/>
                                </w:rPr>
                              </w:pPr>
                              <w:r w:rsidRPr="00B063DF">
                                <w:rPr>
                                  <w:rFonts w:cstheme="majorBidi"/>
                                  <w:spacing w:val="-2"/>
                                  <w:sz w:val="26"/>
                                </w:rPr>
                                <w:t>Contrôleur</w:t>
                              </w:r>
                            </w:p>
                            <w:p w14:paraId="1A1A3EDD" w14:textId="77777777" w:rsidR="00E34502" w:rsidRPr="00B063DF" w:rsidRDefault="00E34502" w:rsidP="00E34502">
                              <w:pPr>
                                <w:spacing w:line="296" w:lineRule="exact"/>
                                <w:ind w:left="7"/>
                                <w:rPr>
                                  <w:rFonts w:cstheme="majorBidi"/>
                                  <w:sz w:val="26"/>
                                </w:rPr>
                              </w:pPr>
                              <w:r w:rsidRPr="00B063DF">
                                <w:rPr>
                                  <w:rFonts w:cstheme="majorBidi"/>
                                  <w:sz w:val="26"/>
                                </w:rPr>
                                <w:t>de</w:t>
                              </w:r>
                              <w:r w:rsidRPr="00B063DF">
                                <w:rPr>
                                  <w:rFonts w:cstheme="majorBidi"/>
                                  <w:spacing w:val="-4"/>
                                  <w:sz w:val="26"/>
                                </w:rPr>
                                <w:t xml:space="preserve"> </w:t>
                              </w:r>
                              <w:r w:rsidRPr="00B063DF">
                                <w:rPr>
                                  <w:rFonts w:cstheme="majorBidi"/>
                                  <w:spacing w:val="-2"/>
                                  <w:sz w:val="26"/>
                                </w:rPr>
                                <w:t>gestion</w:t>
                              </w:r>
                            </w:p>
                          </w:txbxContent>
                        </wps:txbx>
                        <wps:bodyPr wrap="square" lIns="0" tIns="0" rIns="0" bIns="0" rtlCol="0">
                          <a:noAutofit/>
                        </wps:bodyPr>
                      </wps:wsp>
                      <wps:wsp>
                        <wps:cNvPr id="1337795451" name="Textbox 48"/>
                        <wps:cNvSpPr txBox="1"/>
                        <wps:spPr>
                          <a:xfrm>
                            <a:off x="5893942" y="1959864"/>
                            <a:ext cx="715010" cy="346075"/>
                          </a:xfrm>
                          <a:prstGeom prst="rect">
                            <a:avLst/>
                          </a:prstGeom>
                        </wps:spPr>
                        <wps:txbx>
                          <w:txbxContent>
                            <w:p w14:paraId="6BBC3CE7" w14:textId="77777777" w:rsidR="00E34502" w:rsidRPr="00B063DF" w:rsidRDefault="00E34502" w:rsidP="00E34502">
                              <w:pPr>
                                <w:spacing w:line="248" w:lineRule="exact"/>
                                <w:rPr>
                                  <w:rFonts w:cstheme="majorBidi"/>
                                  <w:sz w:val="26"/>
                                </w:rPr>
                              </w:pPr>
                              <w:r w:rsidRPr="00B063DF">
                                <w:rPr>
                                  <w:rFonts w:cstheme="majorBidi"/>
                                  <w:spacing w:val="-2"/>
                                  <w:sz w:val="26"/>
                                </w:rPr>
                                <w:t>Contrôleur</w:t>
                              </w:r>
                            </w:p>
                            <w:p w14:paraId="2F794DA6" w14:textId="77777777" w:rsidR="00E34502" w:rsidRPr="00B063DF" w:rsidRDefault="00E34502" w:rsidP="00E34502">
                              <w:pPr>
                                <w:spacing w:line="296" w:lineRule="exact"/>
                                <w:ind w:left="7"/>
                                <w:rPr>
                                  <w:rFonts w:cstheme="majorBidi"/>
                                  <w:sz w:val="26"/>
                                </w:rPr>
                              </w:pPr>
                              <w:r w:rsidRPr="00B063DF">
                                <w:rPr>
                                  <w:rFonts w:cstheme="majorBidi"/>
                                  <w:sz w:val="26"/>
                                </w:rPr>
                                <w:t>de</w:t>
                              </w:r>
                              <w:r w:rsidRPr="00B063DF">
                                <w:rPr>
                                  <w:rFonts w:cstheme="majorBidi"/>
                                  <w:spacing w:val="-4"/>
                                  <w:sz w:val="26"/>
                                </w:rPr>
                                <w:t xml:space="preserve"> </w:t>
                              </w:r>
                              <w:r w:rsidRPr="00B063DF">
                                <w:rPr>
                                  <w:rFonts w:cstheme="majorBidi"/>
                                  <w:spacing w:val="-2"/>
                                  <w:sz w:val="26"/>
                                </w:rPr>
                                <w:t>gestion</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697F5EDF" id="Group 14" o:spid="_x0000_s1047" style="position:absolute;left:0;text-align:left;margin-left:33.1pt;margin-top:92.95pt;width:526.05pt;height:252.95pt;z-index:-251617280;mso-wrap-distance-left:0;mso-wrap-distance-right:0;mso-position-horizontal-relative:page;mso-width-relative:margin;mso-height-relative:margin" coordorigin="60,60" coordsize="67057,243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">
                <v:shape id="Graphic 15" o:spid="_x0000_s1048" style="position:absolute;left:38618;top:14615;width:22803;height:2717;visibility:visible;mso-wrap-style:square;v-text-anchor:top" coordsize="2280285,271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" path="m1139952,r,184784l2279777,184784r,86487em1139952,r,271271em1139825,r,184784l,184784r,86487e" filled="f" strokecolor="#528bc1" strokeweight=".96pt">
                  <v:path arrowok="t"/>
                </v:shape>
                <v:shape id="Graphic 16" o:spid="_x0000_s1049" style="position:absolute;left:32796;top:5974;width:17221;height:2717;visibility:visible;mso-wrap-style:square;v-text-anchor:top" coordsize="1722120,271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" path="m,l,184785r1722120,l1722120,271272e" filled="f" strokecolor="#467aa9" strokeweight=".96pt">
                  <v:path arrowok="t"/>
                </v:shape>
                <v:shape id="Graphic 17" o:spid="_x0000_s1050" style="position:absolute;left:4724;top:14691;width:22492;height:2794;visibility:visible;mso-wrap-style:square;v-text-anchor:top" coordsize="224917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" path="m1086612,r,177419l2248789,177419r,86359em1086612,r,177419l1108964,177419r,86359em1086612,r,192913l,192913r,86360e" filled="f" strokecolor="#528bc1" strokeweight=".96pt">
                  <v:path arrowok="t"/>
                </v:shape>
                <v:shape id="Graphic 18" o:spid="_x0000_s1051" style="position:absolute;left:15590;top:5974;width:17202;height:2787;visibility:visible;mso-wrap-style:square;v-text-anchor:top" coordsize="1720214,278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" path="m1719833,r,192277l,192277r,86361e" filled="f" strokecolor="#467aa9" strokeweight=".96pt">
                  <v:path arrowok="t"/>
                </v:shape>
                <v:shape id="Graphic 19" o:spid="_x0000_s1052" style="position:absolute;left:16428;top:60;width:32741;height:5919;visibility:visible;mso-wrap-style:square;v-text-anchor:top" coordsize="3274060,59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" path="m,59181l4639,36111,17303,17303,36111,4639,59181,,3214370,r23070,4639l3256248,17303r12664,18808l3273552,59181r,472948l3268912,555200r-12664,18808l3237440,586672r-23070,4639l59181,591311,36111,586672,17303,574008,4639,555200,,532129,,59181xe" filled="f" strokecolor="#5b9bd4" strokeweight=".96pt">
                  <v:path arrowok="t"/>
                </v:shape>
                <v:shape id="Graphic 20" o:spid="_x0000_s1053" style="position:absolute;left:17465;top:1036;width:32740;height:5931;visibility:visible;mso-wrap-style:square;v-text-anchor:top" coordsize="3274060,593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" path="m3214243,l59308,,36218,4659,17367,17367,4659,36218,,59309,,533526r4659,23091l17367,575468r18851,12708l59308,592836r3154935,l3237333,588176r18851,-12708l3268892,556617r4660,-23091l3273552,59309r-4660,-23091l3256184,17367,3237333,4659,3214243,xe" stroked="f">
                  <v:fill opacity="59110f"/>
                  <v:path arrowok="t"/>
                </v:shape>
                <v:shape id="Graphic 21" o:spid="_x0000_s1054" style="position:absolute;left:6812;top:1036;width:43389;height:13659;visibility:visible;mso-wrap-style:square;v-text-anchor:top" coordsize="4338955,1365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" path="m1065276,59309r4659,-23091l1082643,17367,1101494,4659,1124584,,4279519,r23090,4659l4321460,17367r12708,18851l4338828,59309r,474217l4334168,556617r-12708,18851l4302609,588176r-23090,4660l1124584,592836r-23090,-4660l1082643,575468r-12708,-18851l1065276,533526r,-474217xem,831976l4658,808886,17364,790035,36208,777327r23075,-4659l1697863,772668r23090,4659l1739804,790035r12708,18851l1757171,831976r,474219l1752512,1329285r-12708,18851l1720953,1360844r-23090,4659l59283,1365503r-23075,-4659l17364,1348136,4658,1329285,,1306195,,831976xe" filled="f" strokecolor="#5b9bd4" strokeweight=".96pt">
                  <v:path arrowok="t"/>
                </v:shape>
                <v:shape id="Graphic 22" o:spid="_x0000_s1055" style="position:absolute;left:7848;top:9753;width:17577;height:5918;visibility:visible;mso-wrap-style:square;v-text-anchor:top" coordsize="1757680,59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" path="m1697989,l59131,,36117,4639,17321,17303,4647,36111,,59182,,532129r4647,23071l17321,574008r18796,12664l59131,591312r1638858,l1721060,586672r18808,-12664l1752532,555200r4640,-23071l1757172,59182r-4640,-23071l1739868,17303,1721060,4639,1697989,xe" stroked="f">
                  <v:fill opacity="59110f"/>
                  <v:path arrowok="t"/>
                </v:shape>
                <v:shape id="Graphic 23" o:spid="_x0000_s1056" style="position:absolute;left:60;top:9753;width:25362;height:13640;visibility:visible;mso-wrap-style:square;v-text-anchor:top" coordsize="2536190,1363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" path="m778764,59182r4647,-23071l796085,17303,814881,4639,837895,,2476754,r23070,4639l2518632,17303r12664,18808l2535936,59182r,472947l2531296,555200r-12664,18808l2499824,586672r-23070,4640l837895,591312r-23014,-4640l796085,574008,783411,555200r-4647,-23071l778764,59182xem,831850l4647,808779,17321,789971,36117,777307r23014,-4639l873556,772668r23014,4639l915366,789971r12674,18808l932688,831850r,472948l928040,1327868r-12674,18808l896570,1359340r-23014,4639l59131,1363979r-23014,-4639l17321,1346676,4647,1327868,,1304798,,831850xe" filled="f" strokecolor="#5b9bd4" strokeweight=".96pt">
                  <v:path arrowok="t"/>
                </v:shape>
                <v:shape id="Graphic 24" o:spid="_x0000_s1057" style="position:absolute;left:1097;top:18455;width:9328;height:5931;visibility:visible;mso-wrap-style:square;v-text-anchor:top" coordsize="932815,593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" path="m873404,l59283,,36208,4659,17364,17367,4658,36218,,59309,,533527r4658,23090l17364,575468r18844,12708l59283,592836r814121,l896479,588176r18844,-12708l928029,556617r4659,-23090l932688,59309,928029,36218,915323,17367,896479,4659,873404,xe" stroked="f">
                  <v:path arrowok="t"/>
                </v:shape>
                <v:shape id="Graphic 25" o:spid="_x0000_s1058" style="position:absolute;left:1097;top:18455;width:9328;height:5931;visibility:visible;mso-wrap-style:square;v-text-anchor:top" coordsize="932815,593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" path="m,59309l4658,36218,17364,17367,36208,4659,59283,,873404,r23075,4659l915323,17367r12706,18851l932688,59309r,474218l928029,556617r-12706,18851l896479,588176r-23075,4660l59283,592836,36208,588176,17364,575468,4658,556617,,533527,,59309xe" filled="f" strokecolor="#5b9bd4" strokeweight=".96pt">
                  <v:path arrowok="t"/>
                </v:shape>
                <v:shape id="Graphic 26" o:spid="_x0000_s1059" style="position:absolute;left:11155;top:17327;width:9328;height:5919;visibility:visible;mso-wrap-style:square;v-text-anchor:top" coordsize="932815,59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" path="m873505,l59181,,36111,4639,17303,17303,4639,36111,,59182,,532130r4639,23070l17303,574008r18808,12664l59181,591312r814324,l896576,586672r18808,-12664l928048,555200r4639,-23070l932687,59182,928048,36111,915384,17303,896576,4639,873505,xe" stroked="f">
                  <v:path arrowok="t"/>
                </v:shape>
                <v:shape id="Graphic 27" o:spid="_x0000_s1060" style="position:absolute;left:11155;top:17327;width:9328;height:5919;visibility:visible;mso-wrap-style:square;v-text-anchor:top" coordsize="932815,59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" path="m,59182l4639,36111,17303,17303,36111,4639,59181,,873505,r23071,4639l915384,17303r12664,18808l932687,59182r,472948l928048,555200r-12664,18808l896576,586672r-23071,4640l59181,591312,36111,586672,17303,574008,4639,555200,,532130,,59182xe" filled="f" strokecolor="#5b9bd4" strokeweight=".96pt">
                  <v:path arrowok="t"/>
                </v:shape>
                <v:shape id="Graphic 28" o:spid="_x0000_s1061" style="position:absolute;left:12192;top:18303;width:9328;height:5931;visibility:visible;mso-wrap-style:square;v-text-anchor:top" coordsize="932815,593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" path="m873379,l59309,,36218,4659,17367,17367,4659,36218,,59308,,533526r4659,23091l17367,575468r18851,12708l59309,592836r814070,l896469,588176r18851,-12708l928028,556617r4659,-23091l932687,59308,928028,36218,915320,17367,896469,4659,873379,xe" stroked="f">
                  <v:fill opacity="59110f"/>
                  <v:path arrowok="t"/>
                </v:shape>
                <v:shape id="Graphic 29" o:spid="_x0000_s1062" style="position:absolute;left:12192;top:17327;width:19691;height:6909;visibility:visible;mso-wrap-style:square;v-text-anchor:top" coordsize="1969135,690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" path="m,156845l4659,133754,17367,114903,36218,102195,59309,97536r814070,l896469,102195r18851,12708l928028,133754r4659,23091l932687,631063r-4659,23090l915320,673004r-18851,12708l873379,690372r-814070,l36218,685712,17367,673004,4659,654153,,631063,,156845xem1036320,59182r4639,-23071l1053623,17303,1072431,4639,1095502,r814324,l1932896,4639r18808,12664l1964368,36111r4640,23071l1969008,532130r-4640,23070l1951704,574008r-18808,12664l1909826,591312r-814324,l1072431,586672r-18808,-12664l1040959,555200r-4639,-23070l1036320,59182xe" filled="f" strokecolor="#5b9bd4" strokeweight=".96pt">
                  <v:path arrowok="t"/>
                </v:shape>
                <v:shape id="Graphic 30" o:spid="_x0000_s1063" style="position:absolute;left:23591;top:18303;width:9328;height:5931;visibility:visible;mso-wrap-style:square;v-text-anchor:top" coordsize="932815,593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" path="m873379,l59308,,36218,4659,17367,17367,4659,36218,,59308,,533526r4659,23091l17367,575468r18851,12708l59308,592836r814071,l896469,588176r18851,-12708l928028,556617r4659,-23091l932687,59308,928028,36218,915320,17367,896469,4659,873379,xe" stroked="f">
                  <v:fill opacity="59110f"/>
                  <v:path arrowok="t"/>
                </v:shape>
                <v:shape id="Graphic 31" o:spid="_x0000_s1064" style="position:absolute;left:23591;top:8686;width:34963;height:15545;visibility:visible;mso-wrap-style:square;v-text-anchor:top" coordsize="3496310,1554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" path="m,1020952l4659,997862,17367,979011,36218,966303r23090,-4659l873379,961644r23090,4659l915320,979011r12708,18851l932687,1020952r,474219l928028,1518261r-12708,18851l896469,1549820r-23090,4660l59308,1554480r-23090,-4660l17367,1537112,4659,1518261,,1495171,,1020952xem1787652,59308r4659,-23090l1805019,17367,1823870,4659,1846960,,3436747,r23090,4659l3478688,17367r12708,18851l3496055,59308r,474218l3491396,556617r-12708,18851l3459837,588176r-23090,4660l1846960,592836r-23090,-4660l1805019,575468r-12708,-18851l1787652,533526r,-474218xe" filled="f" strokecolor="#5b9bd4" strokeweight=".96pt">
                  <v:path arrowok="t"/>
                </v:shape>
                <v:shape id="Graphic 32" o:spid="_x0000_s1065" style="position:absolute;left:42504;top:9677;width:17088;height:5918;visibility:visible;mso-wrap-style:square;v-text-anchor:top" coordsize="1708785,59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" path="m1649222,l59182,,36111,4639,17303,17303,4639,36111,,59182,,532130r4639,23070l17303,574008r18808,12664l59182,591312r1590040,l1672292,586672r18808,-12664l1703764,555200r4639,-23070l1708403,59182r-4639,-23071l1691100,17303,1672292,4639,1649222,xe" stroked="f">
                  <v:fill opacity="59110f"/>
                  <v:path arrowok="t"/>
                </v:shape>
                <v:shape id="Graphic 33" o:spid="_x0000_s1066" style="position:absolute;left:33954;top:9677;width:25635;height:13563;visibility:visible;mso-wrap-style:square;v-text-anchor:top" coordsize="2563495,1356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" path="m854963,59182r4640,-23071l872267,17303,891075,4639,914146,,2504186,r23070,4639l2546064,17303r12664,18808l2563367,59182r,472948l2558728,555200r-12664,18808l2527256,586672r-23070,4640l914146,591312r-23071,-4640l872267,574008,859603,555200r-4640,-23070l854963,59182xem,824230l4639,801159,17303,782351,36111,769687r23071,-4639l873505,765048r23071,4639l915384,782351r12664,18808l932688,824230r,472948l928048,1320248r-12664,18808l896576,1351720r-23071,4640l59182,1356360r-23071,-4640l17303,1339056,4639,1320248,,1297178,,824230xe" filled="f" strokecolor="#5b9bd4" strokeweight=".96pt">
                  <v:path arrowok="t"/>
                </v:shape>
                <v:shape id="Graphic 34" o:spid="_x0000_s1067" style="position:absolute;left:34991;top:18303;width:9328;height:5931;visibility:visible;mso-wrap-style:square;v-text-anchor:top" coordsize="932815,593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" path="m873378,l59308,,36218,4659,17367,17367,4659,36218,,59308,,533526r4659,23091l17367,575468r18851,12708l59308,592836r814070,l896469,588176r18851,-12708l928028,556617r4660,-23091l932688,59308,928028,36218,915320,17367,896469,4659,873378,xe" stroked="f">
                  <v:fill opacity="59110f"/>
                  <v:path arrowok="t"/>
                </v:shape>
                <v:shape id="Graphic 35" o:spid="_x0000_s1068" style="position:absolute;left:34991;top:17327;width:19691;height:6909;visibility:visible;mso-wrap-style:square;v-text-anchor:top" coordsize="1969135,690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" path="m,156845l4659,133754,17367,114903,36218,102195,59308,97536r814070,l896469,102195r18851,12708l928028,133754r4660,23091l932688,631063r-4660,23090l915320,673004r-18851,12708l873378,690372r-814070,l36218,685712,17367,673004,4659,654153,,631063,,156845xem1036319,59182r4640,-23071l1053623,17303,1072431,4639,1095502,r814324,l1932896,4639r18808,12664l1964368,36111r4639,23071l1969007,532130r-4639,23070l1951704,574008r-18808,12664l1909826,591312r-814324,l1072431,586672r-18808,-12664l1040959,555200r-4640,-23070l1036319,59182xe" filled="f" strokecolor="#5b9bd4" strokeweight=".96pt">
                  <v:path arrowok="t"/>
                </v:shape>
                <v:shape id="Graphic 36" o:spid="_x0000_s1069" style="position:absolute;left:46390;top:18303;width:9328;height:5931;visibility:visible;mso-wrap-style:square;v-text-anchor:top" coordsize="932815,593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" path="m873378,l59308,,36218,4659,17367,17367,4659,36218,,59308,,533526r4659,23091l17367,575468r18851,12708l59308,592836r814070,l896469,588176r18851,-12708l928028,556617r4660,-23091l932688,59308,928028,36218,915320,17367,896469,4659,873378,xe" stroked="f">
                  <v:fill opacity="59110f"/>
                  <v:path arrowok="t"/>
                </v:shape>
                <v:shape id="Graphic 37" o:spid="_x0000_s1070" style="position:absolute;left:46390;top:17327;width:19691;height:6909;visibility:visible;mso-wrap-style:square;v-text-anchor:top" coordsize="1969135,690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" path="m,156845l4659,133754,17367,114903,36218,102195,59308,97536r814070,l896469,102195r18851,12708l928028,133754r4660,23091l932688,631063r-4660,23090l915320,673004r-18851,12708l873378,690372r-814070,l36218,685712,17367,673004,4659,654153,,631063,,156845xem1036319,59182r4640,-23071l1053623,17303,1072431,4639,1095502,r814324,l1932896,4639r18808,12664l1964368,36111r4639,23071l1969007,532130r-4639,23070l1951704,574008r-18808,12664l1909826,591312r-814324,l1072431,586672r-18808,-12664l1040959,555200r-4640,-23070l1036319,59182xe" filled="f" strokecolor="#5b9bd4" strokeweight=".96pt">
                  <v:path arrowok="t"/>
                </v:shape>
                <v:shape id="Graphic 38" o:spid="_x0000_s1071" style="position:absolute;left:57790;top:18303;width:9328;height:5931;visibility:visible;mso-wrap-style:square;v-text-anchor:top" coordsize="932815,593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" path="m873378,l59309,,36218,4659,17367,17367,4659,36218,,59308,,533526r4659,23091l17367,575468r18851,12708l59309,592836r814069,l896469,588176r18851,-12708l928028,556617r4659,-23091l932687,59308,928028,36218,915320,17367,896469,4659,873378,xe" stroked="f">
                  <v:path arrowok="t"/>
                </v:shape>
                <v:shape id="Graphic 39" o:spid="_x0000_s1072" style="position:absolute;left:57790;top:18303;width:9328;height:5931;visibility:visible;mso-wrap-style:square;v-text-anchor:top" coordsize="932815,593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" path="m,59308l4659,36218,17367,17367,36218,4659,59309,,873378,r23091,4659l915320,17367r12708,18851l932687,59308r,474218l928028,556617r-12708,18851l896469,588176r-23091,4660l59309,592836,36218,588176,17367,575468,4659,556617,,533526,,59308xe" filled="f" strokecolor="#5b9bd4" strokeweight=".96pt">
                  <v:path arrowok="t"/>
                </v:shape>
                <v:shape id="Textbox 40" o:spid="_x0000_s1073" type="#_x0000_t202" style="position:absolute;left:24231;top:1972;width:19310;height:4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" filled="f" stroked="f">
                  <v:textbox inset="0,0,0,0">
                    <w:txbxContent>
                      <w:p w14:paraId="0D6BC004" w14:textId="77777777" w:rsidR="00E34502" w:rsidRPr="00B063DF" w:rsidRDefault="00E34502" w:rsidP="00E34502">
                        <w:pPr>
                          <w:spacing w:line="264" w:lineRule="exact"/>
                          <w:ind w:right="16"/>
                          <w:jc w:val="center"/>
                          <w:rPr>
                            <w:rFonts w:cstheme="majorBidi"/>
                            <w:sz w:val="26"/>
                          </w:rPr>
                        </w:pPr>
                        <w:r w:rsidRPr="00B063DF">
                          <w:rPr>
                            <w:rFonts w:cstheme="majorBidi"/>
                            <w:sz w:val="26"/>
                          </w:rPr>
                          <w:t>PMC</w:t>
                        </w:r>
                        <w:r w:rsidRPr="00B063DF">
                          <w:rPr>
                            <w:rFonts w:cstheme="majorBidi"/>
                            <w:spacing w:val="-6"/>
                            <w:sz w:val="26"/>
                          </w:rPr>
                          <w:t xml:space="preserve"> </w:t>
                        </w:r>
                        <w:r w:rsidRPr="00B063DF">
                          <w:rPr>
                            <w:rFonts w:cstheme="majorBidi"/>
                            <w:spacing w:val="-2"/>
                            <w:sz w:val="26"/>
                          </w:rPr>
                          <w:t>manager</w:t>
                        </w:r>
                      </w:p>
                      <w:p w14:paraId="79B21DC9" w14:textId="5E4A1E47" w:rsidR="00E34502" w:rsidRPr="00B063DF" w:rsidRDefault="00E34502" w:rsidP="00E34502">
                        <w:pPr>
                          <w:spacing w:before="78" w:line="312" w:lineRule="exact"/>
                          <w:ind w:right="18"/>
                          <w:jc w:val="center"/>
                          <w:rPr>
                            <w:rFonts w:cstheme="majorBidi"/>
                            <w:sz w:val="26"/>
                          </w:rPr>
                        </w:pPr>
                        <w:r w:rsidRPr="00B063DF">
                          <w:rPr>
                            <w:rFonts w:cstheme="majorBidi"/>
                            <w:sz w:val="26"/>
                          </w:rPr>
                          <w:t>contrôle</w:t>
                        </w:r>
                        <w:r w:rsidRPr="00B063DF">
                          <w:rPr>
                            <w:rFonts w:cstheme="majorBidi"/>
                            <w:spacing w:val="-11"/>
                            <w:sz w:val="26"/>
                          </w:rPr>
                          <w:t xml:space="preserve"> </w:t>
                        </w:r>
                        <w:r w:rsidRPr="00B063DF">
                          <w:rPr>
                            <w:rFonts w:cstheme="majorBidi"/>
                            <w:sz w:val="26"/>
                          </w:rPr>
                          <w:t>de</w:t>
                        </w:r>
                        <w:r w:rsidRPr="00B063DF">
                          <w:rPr>
                            <w:rFonts w:cstheme="majorBidi"/>
                            <w:spacing w:val="-12"/>
                            <w:sz w:val="26"/>
                          </w:rPr>
                          <w:t xml:space="preserve"> </w:t>
                        </w:r>
                        <w:r w:rsidRPr="00B063DF">
                          <w:rPr>
                            <w:rFonts w:cstheme="majorBidi"/>
                            <w:spacing w:val="-2"/>
                            <w:sz w:val="26"/>
                          </w:rPr>
                          <w:t>gestion</w:t>
                        </w:r>
                      </w:p>
                    </w:txbxContent>
                  </v:textbox>
                </v:shape>
                <v:shape id="Textbox 41" o:spid="_x0000_s1074" type="#_x0000_t202" style="position:absolute;left:10926;top:11072;width:11226;height:3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" filled="f" stroked="f">
                  <v:textbox inset="0,0,0,0">
                    <w:txbxContent>
                      <w:p w14:paraId="0DA17B38" w14:textId="4E09142F" w:rsidR="00E34502" w:rsidRPr="00B063DF" w:rsidRDefault="00E34502" w:rsidP="00343D63">
                        <w:pPr>
                          <w:spacing w:line="259" w:lineRule="exact"/>
                          <w:jc w:val="center"/>
                          <w:rPr>
                            <w:rFonts w:cstheme="majorBidi"/>
                            <w:sz w:val="26"/>
                          </w:rPr>
                        </w:pPr>
                        <w:r w:rsidRPr="00B063DF">
                          <w:rPr>
                            <w:rFonts w:cstheme="majorBidi"/>
                            <w:spacing w:val="-2"/>
                            <w:sz w:val="26"/>
                          </w:rPr>
                          <w:t>Respon</w:t>
                        </w:r>
                        <w:r w:rsidR="00B063DF" w:rsidRPr="00B063DF">
                          <w:rPr>
                            <w:rFonts w:cstheme="majorBidi"/>
                            <w:spacing w:val="-2"/>
                            <w:sz w:val="26"/>
                          </w:rPr>
                          <w:t>A</w:t>
                        </w:r>
                        <w:r w:rsidRPr="00B063DF">
                          <w:rPr>
                            <w:rFonts w:cstheme="majorBidi"/>
                            <w:spacing w:val="-2"/>
                            <w:sz w:val="26"/>
                          </w:rPr>
                          <w:t>sable</w:t>
                        </w:r>
                        <w:r w:rsidR="00F15C77" w:rsidRPr="00B063DF">
                          <w:rPr>
                            <w:rFonts w:cstheme="majorBidi"/>
                            <w:spacing w:val="-2"/>
                            <w:sz w:val="26"/>
                          </w:rPr>
                          <w:t xml:space="preserve"> de </w:t>
                        </w:r>
                        <w:r w:rsidRPr="00B063DF">
                          <w:rPr>
                            <w:rFonts w:cstheme="majorBidi"/>
                            <w:spacing w:val="3"/>
                            <w:sz w:val="26"/>
                          </w:rPr>
                          <w:t xml:space="preserve"> </w:t>
                        </w:r>
                        <w:r w:rsidRPr="00B063DF">
                          <w:rPr>
                            <w:rFonts w:cstheme="majorBidi"/>
                            <w:spacing w:val="-2"/>
                            <w:sz w:val="26"/>
                          </w:rPr>
                          <w:t>reporting</w:t>
                        </w:r>
                      </w:p>
                    </w:txbxContent>
                  </v:textbox>
                </v:shape>
                <v:shape id="Textbox 42" o:spid="_x0000_s1075" type="#_x0000_t202" style="position:absolute;left:44258;top:11201;width:13532;height:3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" filled="f" stroked="f">
                  <v:textbox inset="0,0,0,0">
                    <w:txbxContent>
                      <w:p w14:paraId="25A1D37F" w14:textId="0C609B0F" w:rsidR="00E34502" w:rsidRPr="00B063DF" w:rsidRDefault="00E34502" w:rsidP="00F15C77">
                        <w:pPr>
                          <w:spacing w:line="248" w:lineRule="exact"/>
                          <w:ind w:right="18"/>
                          <w:jc w:val="center"/>
                          <w:rPr>
                            <w:rFonts w:cstheme="majorBidi"/>
                            <w:sz w:val="26"/>
                          </w:rPr>
                        </w:pPr>
                        <w:r w:rsidRPr="00B063DF">
                          <w:rPr>
                            <w:rFonts w:cstheme="majorBidi"/>
                            <w:spacing w:val="-2"/>
                            <w:sz w:val="26"/>
                          </w:rPr>
                          <w:t>Responsable</w:t>
                        </w:r>
                        <w:r w:rsidRPr="00B063DF">
                          <w:rPr>
                            <w:rFonts w:cstheme="majorBidi"/>
                            <w:spacing w:val="5"/>
                            <w:sz w:val="26"/>
                          </w:rPr>
                          <w:t xml:space="preserve"> </w:t>
                        </w:r>
                        <w:r w:rsidR="00F15C77" w:rsidRPr="00B063DF">
                          <w:rPr>
                            <w:rFonts w:cstheme="majorBidi"/>
                            <w:spacing w:val="5"/>
                            <w:sz w:val="26"/>
                          </w:rPr>
                          <w:t xml:space="preserve">de </w:t>
                        </w:r>
                        <w:r w:rsidRPr="00B063DF">
                          <w:rPr>
                            <w:rFonts w:cstheme="majorBidi"/>
                            <w:spacing w:val="-2"/>
                            <w:sz w:val="26"/>
                          </w:rPr>
                          <w:t>gestion</w:t>
                        </w:r>
                        <w:r w:rsidR="00F15C77" w:rsidRPr="00B063DF">
                          <w:rPr>
                            <w:rFonts w:cstheme="majorBidi"/>
                            <w:sz w:val="26"/>
                          </w:rPr>
                          <w:t xml:space="preserve"> </w:t>
                        </w:r>
                        <w:r w:rsidRPr="00B063DF">
                          <w:rPr>
                            <w:rFonts w:cstheme="majorBidi"/>
                            <w:sz w:val="26"/>
                          </w:rPr>
                          <w:t>des</w:t>
                        </w:r>
                        <w:r w:rsidRPr="00B063DF">
                          <w:rPr>
                            <w:rFonts w:cstheme="majorBidi"/>
                            <w:spacing w:val="-3"/>
                            <w:sz w:val="26"/>
                          </w:rPr>
                          <w:t xml:space="preserve"> </w:t>
                        </w:r>
                        <w:r w:rsidRPr="00B063DF">
                          <w:rPr>
                            <w:rFonts w:cstheme="majorBidi"/>
                            <w:spacing w:val="-2"/>
                            <w:sz w:val="26"/>
                          </w:rPr>
                          <w:t>actifs</w:t>
                        </w:r>
                      </w:p>
                    </w:txbxContent>
                  </v:textbox>
                </v:shape>
                <v:shape id="Textbox 43" o:spid="_x0000_s1076" type="#_x0000_t202" style="position:absolute;left:2243;top:19753;width:7150;height:3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" filled="f" stroked="f">
                  <v:textbox inset="0,0,0,0">
                    <w:txbxContent>
                      <w:p w14:paraId="1DB5ED89" w14:textId="77777777" w:rsidR="00E34502" w:rsidRPr="00B063DF" w:rsidRDefault="00E34502" w:rsidP="00E34502">
                        <w:pPr>
                          <w:spacing w:line="248" w:lineRule="exact"/>
                          <w:rPr>
                            <w:rFonts w:cstheme="majorBidi"/>
                            <w:sz w:val="26"/>
                          </w:rPr>
                        </w:pPr>
                        <w:r w:rsidRPr="00B063DF">
                          <w:rPr>
                            <w:rFonts w:cstheme="majorBidi"/>
                            <w:spacing w:val="-2"/>
                            <w:sz w:val="26"/>
                          </w:rPr>
                          <w:t>Contrôleur</w:t>
                        </w:r>
                      </w:p>
                      <w:p w14:paraId="67666EC5" w14:textId="77777777" w:rsidR="00E34502" w:rsidRPr="00B063DF" w:rsidRDefault="00E34502" w:rsidP="00E34502">
                        <w:pPr>
                          <w:spacing w:line="296" w:lineRule="exact"/>
                          <w:ind w:left="7"/>
                          <w:rPr>
                            <w:rFonts w:cstheme="majorBidi"/>
                            <w:sz w:val="26"/>
                          </w:rPr>
                        </w:pPr>
                        <w:r w:rsidRPr="00B063DF">
                          <w:rPr>
                            <w:rFonts w:cstheme="majorBidi"/>
                            <w:sz w:val="26"/>
                          </w:rPr>
                          <w:t>de</w:t>
                        </w:r>
                        <w:r w:rsidRPr="00B063DF">
                          <w:rPr>
                            <w:rFonts w:cstheme="majorBidi"/>
                            <w:spacing w:val="-4"/>
                            <w:sz w:val="26"/>
                          </w:rPr>
                          <w:t xml:space="preserve"> </w:t>
                        </w:r>
                        <w:r w:rsidRPr="00B063DF">
                          <w:rPr>
                            <w:rFonts w:cstheme="majorBidi"/>
                            <w:spacing w:val="-2"/>
                            <w:sz w:val="26"/>
                          </w:rPr>
                          <w:t>gestion</w:t>
                        </w:r>
                      </w:p>
                    </w:txbxContent>
                  </v:textbox>
                </v:shape>
                <v:shape id="Textbox 44" o:spid="_x0000_s1077" type="#_x0000_t202" style="position:absolute;left:12956;top:19598;width:8292;height:3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" filled="f" stroked="f">
                  <v:textbox inset="0,0,0,0">
                    <w:txbxContent>
                      <w:p w14:paraId="24BEA2A3" w14:textId="0131C30B" w:rsidR="00E34502" w:rsidRPr="00B063DF" w:rsidRDefault="00E34502" w:rsidP="00E34502">
                        <w:pPr>
                          <w:spacing w:line="248" w:lineRule="exact"/>
                          <w:ind w:left="38"/>
                          <w:rPr>
                            <w:rFonts w:cstheme="majorBidi"/>
                            <w:sz w:val="26"/>
                          </w:rPr>
                        </w:pPr>
                        <w:r w:rsidRPr="00B063DF">
                          <w:rPr>
                            <w:rFonts w:cstheme="majorBidi"/>
                            <w:spacing w:val="-2"/>
                            <w:sz w:val="26"/>
                          </w:rPr>
                          <w:t>Cont</w:t>
                        </w:r>
                        <w:r w:rsidR="00343D63" w:rsidRPr="00B063DF">
                          <w:rPr>
                            <w:rFonts w:cstheme="majorBidi"/>
                            <w:spacing w:val="-2"/>
                            <w:sz w:val="26"/>
                          </w:rPr>
                          <w:t>r</w:t>
                        </w:r>
                        <w:r w:rsidRPr="00B063DF">
                          <w:rPr>
                            <w:rFonts w:cstheme="majorBidi"/>
                            <w:spacing w:val="-2"/>
                            <w:sz w:val="26"/>
                          </w:rPr>
                          <w:t>ôleur</w:t>
                        </w:r>
                      </w:p>
                      <w:p w14:paraId="4072009C" w14:textId="77777777" w:rsidR="00E34502" w:rsidRPr="00B063DF" w:rsidRDefault="00E34502" w:rsidP="00E34502">
                        <w:pPr>
                          <w:spacing w:line="296" w:lineRule="exact"/>
                          <w:rPr>
                            <w:rFonts w:cstheme="majorBidi"/>
                            <w:sz w:val="26"/>
                          </w:rPr>
                        </w:pPr>
                        <w:r w:rsidRPr="00B063DF">
                          <w:rPr>
                            <w:rFonts w:cstheme="majorBidi"/>
                            <w:sz w:val="26"/>
                          </w:rPr>
                          <w:t>de</w:t>
                        </w:r>
                        <w:r w:rsidRPr="00B063DF">
                          <w:rPr>
                            <w:rFonts w:cstheme="majorBidi"/>
                            <w:spacing w:val="-4"/>
                            <w:sz w:val="26"/>
                          </w:rPr>
                          <w:t xml:space="preserve"> </w:t>
                        </w:r>
                        <w:r w:rsidRPr="00B063DF">
                          <w:rPr>
                            <w:rFonts w:cstheme="majorBidi"/>
                            <w:spacing w:val="-2"/>
                            <w:sz w:val="26"/>
                          </w:rPr>
                          <w:t>gestion</w:t>
                        </w:r>
                      </w:p>
                    </w:txbxContent>
                  </v:textbox>
                </v:shape>
                <v:shape id="Textbox 45" o:spid="_x0000_s1078" type="#_x0000_t202" style="position:absolute;left:24734;top:19598;width:7150;height:3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" filled="f" stroked="f">
                  <v:textbox inset="0,0,0,0">
                    <w:txbxContent>
                      <w:p w14:paraId="1C30BC36" w14:textId="77777777" w:rsidR="00E34502" w:rsidRPr="00B063DF" w:rsidRDefault="00E34502" w:rsidP="00E34502">
                        <w:pPr>
                          <w:spacing w:line="248" w:lineRule="exact"/>
                          <w:rPr>
                            <w:rFonts w:cstheme="majorBidi"/>
                            <w:sz w:val="26"/>
                          </w:rPr>
                        </w:pPr>
                        <w:r w:rsidRPr="00B063DF">
                          <w:rPr>
                            <w:rFonts w:cstheme="majorBidi"/>
                            <w:spacing w:val="-2"/>
                            <w:sz w:val="26"/>
                          </w:rPr>
                          <w:t>Contrôleur</w:t>
                        </w:r>
                      </w:p>
                      <w:p w14:paraId="14B12914" w14:textId="77777777" w:rsidR="00E34502" w:rsidRPr="00B063DF" w:rsidRDefault="00E34502" w:rsidP="00E34502">
                        <w:pPr>
                          <w:spacing w:line="296" w:lineRule="exact"/>
                          <w:ind w:left="7"/>
                          <w:rPr>
                            <w:rFonts w:cstheme="majorBidi"/>
                            <w:sz w:val="26"/>
                          </w:rPr>
                        </w:pPr>
                        <w:r w:rsidRPr="00B063DF">
                          <w:rPr>
                            <w:rFonts w:cstheme="majorBidi"/>
                            <w:sz w:val="26"/>
                          </w:rPr>
                          <w:t>de</w:t>
                        </w:r>
                        <w:r w:rsidRPr="00B063DF">
                          <w:rPr>
                            <w:rFonts w:cstheme="majorBidi"/>
                            <w:spacing w:val="-4"/>
                            <w:sz w:val="26"/>
                          </w:rPr>
                          <w:t xml:space="preserve"> </w:t>
                        </w:r>
                        <w:r w:rsidRPr="00B063DF">
                          <w:rPr>
                            <w:rFonts w:cstheme="majorBidi"/>
                            <w:spacing w:val="-2"/>
                            <w:sz w:val="26"/>
                          </w:rPr>
                          <w:t>gestion</w:t>
                        </w:r>
                      </w:p>
                    </w:txbxContent>
                  </v:textbox>
                </v:shape>
                <v:shape id="Textbox 46" o:spid="_x0000_s1079" type="#_x0000_t202" style="position:absolute;left:36136;top:19598;width:7150;height:3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" filled="f" stroked="f">
                  <v:textbox inset="0,0,0,0">
                    <w:txbxContent>
                      <w:p w14:paraId="67D7AC7A" w14:textId="77777777" w:rsidR="00E34502" w:rsidRPr="00B063DF" w:rsidRDefault="00E34502" w:rsidP="00E34502">
                        <w:pPr>
                          <w:spacing w:line="248" w:lineRule="exact"/>
                          <w:rPr>
                            <w:rFonts w:cstheme="majorBidi"/>
                            <w:sz w:val="26"/>
                          </w:rPr>
                        </w:pPr>
                        <w:r w:rsidRPr="00B063DF">
                          <w:rPr>
                            <w:rFonts w:cstheme="majorBidi"/>
                            <w:spacing w:val="-2"/>
                            <w:sz w:val="26"/>
                          </w:rPr>
                          <w:t>Contrôleur</w:t>
                        </w:r>
                      </w:p>
                      <w:p w14:paraId="58009FCE" w14:textId="77777777" w:rsidR="00E34502" w:rsidRPr="00B063DF" w:rsidRDefault="00E34502" w:rsidP="00E34502">
                        <w:pPr>
                          <w:spacing w:line="296" w:lineRule="exact"/>
                          <w:ind w:left="7"/>
                          <w:rPr>
                            <w:rFonts w:cstheme="majorBidi"/>
                            <w:sz w:val="26"/>
                          </w:rPr>
                        </w:pPr>
                        <w:r w:rsidRPr="00B063DF">
                          <w:rPr>
                            <w:rFonts w:cstheme="majorBidi"/>
                            <w:sz w:val="26"/>
                          </w:rPr>
                          <w:t>de</w:t>
                        </w:r>
                        <w:r w:rsidRPr="00B063DF">
                          <w:rPr>
                            <w:rFonts w:cstheme="majorBidi"/>
                            <w:spacing w:val="-4"/>
                            <w:sz w:val="26"/>
                          </w:rPr>
                          <w:t xml:space="preserve"> </w:t>
                        </w:r>
                        <w:r w:rsidRPr="00B063DF">
                          <w:rPr>
                            <w:rFonts w:cstheme="majorBidi"/>
                            <w:spacing w:val="-2"/>
                            <w:sz w:val="26"/>
                          </w:rPr>
                          <w:t>gestion</w:t>
                        </w:r>
                      </w:p>
                    </w:txbxContent>
                  </v:textbox>
                </v:shape>
                <v:shape id="Textbox 47" o:spid="_x0000_s1080" type="#_x0000_t202" style="position:absolute;left:47536;top:19598;width:7150;height:3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" filled="f" stroked="f">
                  <v:textbox inset="0,0,0,0">
                    <w:txbxContent>
                      <w:p w14:paraId="2AB919A9" w14:textId="77777777" w:rsidR="00E34502" w:rsidRPr="00B063DF" w:rsidRDefault="00E34502" w:rsidP="00E34502">
                        <w:pPr>
                          <w:spacing w:line="248" w:lineRule="exact"/>
                          <w:rPr>
                            <w:rFonts w:cstheme="majorBidi"/>
                            <w:sz w:val="26"/>
                          </w:rPr>
                        </w:pPr>
                        <w:r w:rsidRPr="00B063DF">
                          <w:rPr>
                            <w:rFonts w:cstheme="majorBidi"/>
                            <w:spacing w:val="-2"/>
                            <w:sz w:val="26"/>
                          </w:rPr>
                          <w:t>Contrôleur</w:t>
                        </w:r>
                      </w:p>
                      <w:p w14:paraId="1A1A3EDD" w14:textId="77777777" w:rsidR="00E34502" w:rsidRPr="00B063DF" w:rsidRDefault="00E34502" w:rsidP="00E34502">
                        <w:pPr>
                          <w:spacing w:line="296" w:lineRule="exact"/>
                          <w:ind w:left="7"/>
                          <w:rPr>
                            <w:rFonts w:cstheme="majorBidi"/>
                            <w:sz w:val="26"/>
                          </w:rPr>
                        </w:pPr>
                        <w:r w:rsidRPr="00B063DF">
                          <w:rPr>
                            <w:rFonts w:cstheme="majorBidi"/>
                            <w:sz w:val="26"/>
                          </w:rPr>
                          <w:t>de</w:t>
                        </w:r>
                        <w:r w:rsidRPr="00B063DF">
                          <w:rPr>
                            <w:rFonts w:cstheme="majorBidi"/>
                            <w:spacing w:val="-4"/>
                            <w:sz w:val="26"/>
                          </w:rPr>
                          <w:t xml:space="preserve"> </w:t>
                        </w:r>
                        <w:r w:rsidRPr="00B063DF">
                          <w:rPr>
                            <w:rFonts w:cstheme="majorBidi"/>
                            <w:spacing w:val="-2"/>
                            <w:sz w:val="26"/>
                          </w:rPr>
                          <w:t>gestion</w:t>
                        </w:r>
                      </w:p>
                    </w:txbxContent>
                  </v:textbox>
                </v:shape>
                <v:shape id="Textbox 48" o:spid="_x0000_s1081" type="#_x0000_t202" style="position:absolute;left:58939;top:19598;width:7150;height:3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" filled="f" stroked="f">
                  <v:textbox inset="0,0,0,0">
                    <w:txbxContent>
                      <w:p w14:paraId="6BBC3CE7" w14:textId="77777777" w:rsidR="00E34502" w:rsidRPr="00B063DF" w:rsidRDefault="00E34502" w:rsidP="00E34502">
                        <w:pPr>
                          <w:spacing w:line="248" w:lineRule="exact"/>
                          <w:rPr>
                            <w:rFonts w:cstheme="majorBidi"/>
                            <w:sz w:val="26"/>
                          </w:rPr>
                        </w:pPr>
                        <w:r w:rsidRPr="00B063DF">
                          <w:rPr>
                            <w:rFonts w:cstheme="majorBidi"/>
                            <w:spacing w:val="-2"/>
                            <w:sz w:val="26"/>
                          </w:rPr>
                          <w:t>Contrôleur</w:t>
                        </w:r>
                      </w:p>
                      <w:p w14:paraId="2F794DA6" w14:textId="77777777" w:rsidR="00E34502" w:rsidRPr="00B063DF" w:rsidRDefault="00E34502" w:rsidP="00E34502">
                        <w:pPr>
                          <w:spacing w:line="296" w:lineRule="exact"/>
                          <w:ind w:left="7"/>
                          <w:rPr>
                            <w:rFonts w:cstheme="majorBidi"/>
                            <w:sz w:val="26"/>
                          </w:rPr>
                        </w:pPr>
                        <w:r w:rsidRPr="00B063DF">
                          <w:rPr>
                            <w:rFonts w:cstheme="majorBidi"/>
                            <w:sz w:val="26"/>
                          </w:rPr>
                          <w:t>de</w:t>
                        </w:r>
                        <w:r w:rsidRPr="00B063DF">
                          <w:rPr>
                            <w:rFonts w:cstheme="majorBidi"/>
                            <w:spacing w:val="-4"/>
                            <w:sz w:val="26"/>
                          </w:rPr>
                          <w:t xml:space="preserve"> </w:t>
                        </w:r>
                        <w:r w:rsidRPr="00B063DF">
                          <w:rPr>
                            <w:rFonts w:cstheme="majorBidi"/>
                            <w:spacing w:val="-2"/>
                            <w:sz w:val="26"/>
                          </w:rPr>
                          <w:t>gestion</w:t>
                        </w:r>
                      </w:p>
                    </w:txbxContent>
                  </v:textbox>
                </v:shape>
                <w10:wrap type="topAndBottom" anchorx="page"/>
              </v:group>
            </w:pict>
          </mc:Fallback>
        </mc:AlternateContent>
      </w:r>
      <w:r w:rsidR="00F15C77">
        <w:rPr>
          <w:noProof/>
        </w:rPr>
        <mc:AlternateContent>
          <mc:Choice Requires="wps">
            <w:drawing>
              <wp:anchor distT="0" distB="0" distL="114300" distR="114300" simplePos="0" relativeHeight="251715584" behindDoc="0" locked="0" layoutInCell="1" allowOverlap="1" wp14:anchorId="42EB5A29" wp14:editId="1E12B07B">
                <wp:simplePos x="0" y="0"/>
                <wp:positionH relativeFrom="column">
                  <wp:posOffset>929640</wp:posOffset>
                </wp:positionH>
                <wp:positionV relativeFrom="paragraph">
                  <wp:posOffset>832485</wp:posOffset>
                </wp:positionV>
                <wp:extent cx="4104005" cy="304800"/>
                <wp:effectExtent l="0" t="0" r="0" b="0"/>
                <wp:wrapTopAndBottom/>
                <wp:docPr id="1747670850" name="Zone de texte 1"/>
                <wp:cNvGraphicFramePr/>
                <a:graphic xmlns:a="http://schemas.openxmlformats.org/drawingml/2006/main">
                  <a:graphicData uri="http://schemas.microsoft.com/office/word/2010/wordprocessingShape">
                    <wps:wsp>
                      <wps:cNvSpPr txBox="1"/>
                      <wps:spPr>
                        <a:xfrm>
                          <a:off x="0" y="0"/>
                          <a:ext cx="4104005" cy="304800"/>
                        </a:xfrm>
                        <a:prstGeom prst="rect">
                          <a:avLst/>
                        </a:prstGeom>
                        <a:solidFill>
                          <a:prstClr val="white"/>
                        </a:solidFill>
                        <a:ln>
                          <a:noFill/>
                        </a:ln>
                      </wps:spPr>
                      <wps:txbx>
                        <w:txbxContent>
                          <w:p w14:paraId="2F0AA002" w14:textId="513FC7DB" w:rsidR="00F15C77" w:rsidRPr="00F15C77" w:rsidRDefault="00F15C77" w:rsidP="00F15C77">
                            <w:pPr>
                              <w:pStyle w:val="Lgende"/>
                              <w:rPr>
                                <w:rFonts w:cstheme="majorBidi"/>
                                <w:b/>
                                <w:noProof/>
                                <w:sz w:val="24"/>
                                <w:szCs w:val="32"/>
                              </w:rPr>
                            </w:pPr>
                            <w:bookmarkStart w:id="736" w:name="_Toc233976141"/>
                            <w:r w:rsidRPr="00F15C77">
                              <w:rPr>
                                <w:sz w:val="24"/>
                                <w:szCs w:val="24"/>
                              </w:rPr>
                              <w:t xml:space="preserve">Figure </w:t>
                            </w:r>
                            <w:r w:rsidRPr="00F15C77">
                              <w:rPr>
                                <w:sz w:val="24"/>
                                <w:szCs w:val="24"/>
                              </w:rPr>
                              <w:fldChar w:fldCharType="begin"/>
                            </w:r>
                            <w:r w:rsidRPr="00F15C77">
                              <w:rPr>
                                <w:sz w:val="24"/>
                                <w:szCs w:val="24"/>
                              </w:rPr>
                              <w:instrText xml:space="preserve"> SEQ Figure \* ARABIC </w:instrText>
                            </w:r>
                            <w:r w:rsidRPr="00F15C77">
                              <w:rPr>
                                <w:sz w:val="24"/>
                                <w:szCs w:val="24"/>
                              </w:rPr>
                              <w:fldChar w:fldCharType="separate"/>
                            </w:r>
                            <w:r w:rsidR="00F32E19">
                              <w:rPr>
                                <w:noProof/>
                                <w:sz w:val="24"/>
                                <w:szCs w:val="24"/>
                              </w:rPr>
                              <w:t>9</w:t>
                            </w:r>
                            <w:r w:rsidRPr="00F15C77">
                              <w:rPr>
                                <w:sz w:val="24"/>
                                <w:szCs w:val="24"/>
                              </w:rPr>
                              <w:fldChar w:fldCharType="end"/>
                            </w:r>
                            <w:r w:rsidRPr="00F15C77">
                              <w:rPr>
                                <w:sz w:val="24"/>
                                <w:szCs w:val="24"/>
                              </w:rPr>
                              <w:t xml:space="preserve"> Organigramme du département contrôle de gestion</w:t>
                            </w:r>
                            <w:bookmarkEnd w:id="73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EB5A29" id="_x0000_s1082" type="#_x0000_t202" style="position:absolute;left:0;text-align:left;margin-left:73.2pt;margin-top:65.55pt;width:323.15pt;height:24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" stroked="f">
                <v:textbox inset="0,0,0,0">
                  <w:txbxContent>
                    <w:p w14:paraId="2F0AA002" w14:textId="513FC7DB" w:rsidR="00F15C77" w:rsidRPr="00F15C77" w:rsidRDefault="00F15C77" w:rsidP="00F15C77">
                      <w:pPr>
                        <w:pStyle w:val="Lgende"/>
                        <w:rPr>
                          <w:rFonts w:cstheme="majorBidi"/>
                          <w:b/>
                          <w:noProof/>
                          <w:sz w:val="24"/>
                          <w:szCs w:val="32"/>
                        </w:rPr>
                      </w:pPr>
                      <w:bookmarkStart w:id="737" w:name="_Toc233976141"/>
                      <w:r w:rsidRPr="00F15C77">
                        <w:rPr>
                          <w:sz w:val="24"/>
                          <w:szCs w:val="24"/>
                        </w:rPr>
                        <w:t xml:space="preserve">Figure </w:t>
                      </w:r>
                      <w:r w:rsidRPr="00F15C77">
                        <w:rPr>
                          <w:sz w:val="24"/>
                          <w:szCs w:val="24"/>
                        </w:rPr>
                        <w:fldChar w:fldCharType="begin"/>
                      </w:r>
                      <w:r w:rsidRPr="00F15C77">
                        <w:rPr>
                          <w:sz w:val="24"/>
                          <w:szCs w:val="24"/>
                        </w:rPr>
                        <w:instrText xml:space="preserve"> SEQ Figure \* ARABIC </w:instrText>
                      </w:r>
                      <w:r w:rsidRPr="00F15C77">
                        <w:rPr>
                          <w:sz w:val="24"/>
                          <w:szCs w:val="24"/>
                        </w:rPr>
                        <w:fldChar w:fldCharType="separate"/>
                      </w:r>
                      <w:r w:rsidR="00F32E19">
                        <w:rPr>
                          <w:noProof/>
                          <w:sz w:val="24"/>
                          <w:szCs w:val="24"/>
                        </w:rPr>
                        <w:t>9</w:t>
                      </w:r>
                      <w:r w:rsidRPr="00F15C77">
                        <w:rPr>
                          <w:sz w:val="24"/>
                          <w:szCs w:val="24"/>
                        </w:rPr>
                        <w:fldChar w:fldCharType="end"/>
                      </w:r>
                      <w:r w:rsidRPr="00F15C77">
                        <w:rPr>
                          <w:sz w:val="24"/>
                          <w:szCs w:val="24"/>
                        </w:rPr>
                        <w:t xml:space="preserve"> Organigramme du département contrôle de gestion</w:t>
                      </w:r>
                      <w:bookmarkEnd w:id="737"/>
                    </w:p>
                  </w:txbxContent>
                </v:textbox>
                <w10:wrap type="topAndBottom"/>
              </v:shape>
            </w:pict>
          </mc:Fallback>
        </mc:AlternateContent>
      </w:r>
      <w:r w:rsidR="00B516E1" w:rsidRPr="00A24900">
        <w:rPr>
          <w:rFonts w:cstheme="majorBidi"/>
          <w:bCs/>
          <w:szCs w:val="24"/>
        </w:rPr>
        <w:t>Cette fonction transversale implique une collaboration étroite avec tous les départements, garantissant ainsi la fiabilité des données, la cohérence des analyses et la pertinence des recommandations stratégiques.</w:t>
      </w:r>
    </w:p>
    <w:p w14:paraId="2D2FE13D" w14:textId="7B061B87" w:rsidR="00E34502" w:rsidRPr="00A24900" w:rsidRDefault="00E34502" w:rsidP="007A771A">
      <w:pPr>
        <w:ind w:right="138"/>
        <w:jc w:val="center"/>
        <w:rPr>
          <w:rFonts w:cstheme="majorBidi"/>
          <w:bCs/>
          <w:szCs w:val="24"/>
        </w:rPr>
      </w:pPr>
    </w:p>
    <w:p w14:paraId="087530C6" w14:textId="0FFEF1E2" w:rsidR="00D25143" w:rsidRPr="00F15C77" w:rsidRDefault="00E34502" w:rsidP="007A771A">
      <w:pPr>
        <w:ind w:right="135"/>
        <w:jc w:val="center"/>
        <w:rPr>
          <w:rFonts w:cstheme="majorBidi"/>
          <w:bCs/>
          <w:i/>
          <w:iCs/>
          <w:szCs w:val="24"/>
        </w:rPr>
      </w:pPr>
      <w:r w:rsidRPr="00F15C77">
        <w:rPr>
          <w:rFonts w:cstheme="majorBidi"/>
          <w:bCs/>
          <w:i/>
          <w:iCs/>
          <w:szCs w:val="24"/>
        </w:rPr>
        <w:t xml:space="preserve">Source : par </w:t>
      </w:r>
      <w:r w:rsidRPr="00F15C77">
        <w:rPr>
          <w:rFonts w:cstheme="majorBidi"/>
          <w:bCs/>
          <w:i/>
          <w:iCs/>
          <w:spacing w:val="-2"/>
          <w:szCs w:val="24"/>
        </w:rPr>
        <w:t>l’auteur</w:t>
      </w:r>
    </w:p>
    <w:p w14:paraId="2B943D46" w14:textId="762B02B2" w:rsidR="00D25143" w:rsidRPr="00A24900" w:rsidRDefault="00343D63" w:rsidP="007A771A">
      <w:pPr>
        <w:pStyle w:val="Titre6"/>
      </w:pPr>
      <w:bookmarkStart w:id="738" w:name="_Toc234197237"/>
      <w:bookmarkStart w:id="739" w:name="_Toc234210477"/>
      <w:bookmarkStart w:id="740" w:name="_Toc234211172"/>
      <w:r w:rsidRPr="00A24900">
        <w:t>b)</w:t>
      </w:r>
      <w:r w:rsidR="00D25143" w:rsidRPr="00A24900">
        <w:t xml:space="preserve"> Processus général du contrôle de gestion</w:t>
      </w:r>
      <w:bookmarkEnd w:id="738"/>
      <w:bookmarkEnd w:id="739"/>
      <w:bookmarkEnd w:id="740"/>
      <w:r w:rsidR="00D25143" w:rsidRPr="00A24900">
        <w:t xml:space="preserve"> </w:t>
      </w:r>
    </w:p>
    <w:p w14:paraId="3D39C5A9" w14:textId="304EC6E1" w:rsidR="00D25143" w:rsidRPr="00A24900" w:rsidRDefault="00D25143" w:rsidP="007A771A">
      <w:pPr>
        <w:jc w:val="both"/>
        <w:rPr>
          <w:rFonts w:cstheme="majorBidi"/>
          <w:szCs w:val="24"/>
        </w:rPr>
      </w:pPr>
      <w:r w:rsidRPr="00A24900">
        <w:rPr>
          <w:rFonts w:cstheme="majorBidi"/>
          <w:szCs w:val="24"/>
        </w:rPr>
        <w:t>Le processus général du département contrôle de g</w:t>
      </w:r>
      <w:r w:rsidR="00343D63" w:rsidRPr="00A24900">
        <w:rPr>
          <w:rFonts w:cstheme="majorBidi"/>
          <w:szCs w:val="24"/>
        </w:rPr>
        <w:t>estion</w:t>
      </w:r>
      <w:r w:rsidRPr="00A24900">
        <w:rPr>
          <w:rFonts w:cstheme="majorBidi"/>
          <w:szCs w:val="24"/>
        </w:rPr>
        <w:t xml:space="preserve"> se présente sous le schéma </w:t>
      </w:r>
      <w:proofErr w:type="gramStart"/>
      <w:r w:rsidRPr="00A24900">
        <w:rPr>
          <w:rFonts w:cstheme="majorBidi"/>
          <w:szCs w:val="24"/>
        </w:rPr>
        <w:t>suivant:</w:t>
      </w:r>
      <w:proofErr w:type="gramEnd"/>
      <w:r w:rsidRPr="00A24900">
        <w:rPr>
          <w:rFonts w:cstheme="majorBidi"/>
          <w:szCs w:val="24"/>
        </w:rPr>
        <w:t xml:space="preserve">  </w:t>
      </w:r>
    </w:p>
    <w:p w14:paraId="002E80EB" w14:textId="61372916" w:rsidR="00D25143" w:rsidRPr="00F15C77" w:rsidRDefault="00F15C77" w:rsidP="00F15C77">
      <w:pPr>
        <w:pStyle w:val="Lgende"/>
        <w:jc w:val="center"/>
        <w:rPr>
          <w:rFonts w:cstheme="majorBidi"/>
          <w:sz w:val="24"/>
          <w:szCs w:val="36"/>
        </w:rPr>
      </w:pPr>
      <w:bookmarkStart w:id="741" w:name="_Toc233976142"/>
      <w:r w:rsidRPr="00F15C77">
        <w:rPr>
          <w:sz w:val="24"/>
          <w:szCs w:val="24"/>
        </w:rPr>
        <w:t xml:space="preserve">Figure </w:t>
      </w:r>
      <w:r w:rsidRPr="00F15C77">
        <w:rPr>
          <w:sz w:val="24"/>
          <w:szCs w:val="24"/>
        </w:rPr>
        <w:fldChar w:fldCharType="begin"/>
      </w:r>
      <w:r w:rsidRPr="00F15C77">
        <w:rPr>
          <w:sz w:val="24"/>
          <w:szCs w:val="24"/>
        </w:rPr>
        <w:instrText xml:space="preserve"> SEQ Figure \* ARABIC </w:instrText>
      </w:r>
      <w:r w:rsidRPr="00F15C77">
        <w:rPr>
          <w:sz w:val="24"/>
          <w:szCs w:val="24"/>
        </w:rPr>
        <w:fldChar w:fldCharType="separate"/>
      </w:r>
      <w:r w:rsidR="00F32E19">
        <w:rPr>
          <w:noProof/>
          <w:sz w:val="24"/>
          <w:szCs w:val="24"/>
        </w:rPr>
        <w:t>10</w:t>
      </w:r>
      <w:r w:rsidRPr="00F15C77">
        <w:rPr>
          <w:sz w:val="24"/>
          <w:szCs w:val="24"/>
        </w:rPr>
        <w:fldChar w:fldCharType="end"/>
      </w:r>
      <w:r w:rsidRPr="00F15C77">
        <w:rPr>
          <w:sz w:val="24"/>
          <w:szCs w:val="24"/>
        </w:rPr>
        <w:t xml:space="preserve"> Description du processus de département PMC</w:t>
      </w:r>
      <w:bookmarkEnd w:id="741"/>
    </w:p>
    <w:p w14:paraId="079B2068" w14:textId="605B42F2" w:rsidR="00D25143" w:rsidRPr="00A24900" w:rsidRDefault="00D25143" w:rsidP="007A771A">
      <w:pPr>
        <w:jc w:val="center"/>
        <w:rPr>
          <w:rFonts w:cstheme="majorBidi"/>
          <w:szCs w:val="24"/>
        </w:rPr>
      </w:pPr>
      <w:r w:rsidRPr="00A24900">
        <w:rPr>
          <w:rFonts w:cstheme="majorBidi"/>
          <w:noProof/>
        </w:rPr>
        <w:lastRenderedPageBreak/>
        <w:drawing>
          <wp:inline distT="0" distB="0" distL="0" distR="0" wp14:anchorId="4C007357" wp14:editId="4855B60F">
            <wp:extent cx="5600700" cy="3477446"/>
            <wp:effectExtent l="0" t="0" r="0" b="8890"/>
            <wp:docPr id="146941018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410180" name=""/>
                    <pic:cNvPicPr/>
                  </pic:nvPicPr>
                  <pic:blipFill>
                    <a:blip r:embed="rId25"/>
                    <a:stretch>
                      <a:fillRect/>
                    </a:stretch>
                  </pic:blipFill>
                  <pic:spPr>
                    <a:xfrm>
                      <a:off x="0" y="0"/>
                      <a:ext cx="5602816" cy="3478760"/>
                    </a:xfrm>
                    <a:prstGeom prst="rect">
                      <a:avLst/>
                    </a:prstGeom>
                  </pic:spPr>
                </pic:pic>
              </a:graphicData>
            </a:graphic>
          </wp:inline>
        </w:drawing>
      </w:r>
    </w:p>
    <w:p w14:paraId="3A026D11" w14:textId="0A1EF2F4" w:rsidR="00AF5ABF" w:rsidRPr="00F15C77" w:rsidRDefault="00AF5ABF" w:rsidP="007A771A">
      <w:pPr>
        <w:spacing w:before="60"/>
        <w:ind w:right="140"/>
        <w:jc w:val="center"/>
        <w:rPr>
          <w:rFonts w:cstheme="majorBidi"/>
          <w:i/>
          <w:iCs/>
          <w:szCs w:val="24"/>
        </w:rPr>
      </w:pPr>
      <w:bookmarkStart w:id="742" w:name="_bookmark39"/>
      <w:bookmarkEnd w:id="742"/>
      <w:r w:rsidRPr="00F15C77">
        <w:rPr>
          <w:rFonts w:cstheme="majorBidi"/>
          <w:i/>
          <w:iCs/>
          <w:szCs w:val="24"/>
        </w:rPr>
        <w:t>Source : Document interne de la société</w:t>
      </w:r>
    </w:p>
    <w:p w14:paraId="772C4115" w14:textId="77777777" w:rsidR="00AF5ABF" w:rsidRPr="00A24900" w:rsidRDefault="00AF5ABF" w:rsidP="007A771A">
      <w:pPr>
        <w:pStyle w:val="Titre5"/>
      </w:pPr>
      <w:bookmarkStart w:id="743" w:name="_Toc234197238"/>
      <w:bookmarkStart w:id="744" w:name="_Toc234210478"/>
      <w:bookmarkStart w:id="745" w:name="_Toc234211173"/>
      <w:r w:rsidRPr="00A24900">
        <w:t>2. Missions et responsabilités de la fonction</w:t>
      </w:r>
      <w:bookmarkEnd w:id="743"/>
      <w:bookmarkEnd w:id="744"/>
      <w:bookmarkEnd w:id="745"/>
      <w:r w:rsidRPr="00A24900">
        <w:t xml:space="preserve"> </w:t>
      </w:r>
    </w:p>
    <w:p w14:paraId="0D50E609" w14:textId="744FDAF4" w:rsidR="00AF5ABF" w:rsidRPr="00A24900" w:rsidRDefault="00343D63" w:rsidP="007A771A">
      <w:pPr>
        <w:pStyle w:val="Titre6"/>
      </w:pPr>
      <w:bookmarkStart w:id="746" w:name="_Toc234197239"/>
      <w:bookmarkStart w:id="747" w:name="_Toc234210479"/>
      <w:bookmarkStart w:id="748" w:name="_Toc234211174"/>
      <w:r w:rsidRPr="00A24900">
        <w:t>a)</w:t>
      </w:r>
      <w:r w:rsidR="00AF5ABF" w:rsidRPr="00A24900">
        <w:t xml:space="preserve"> Mission de département finance &amp; </w:t>
      </w:r>
      <w:proofErr w:type="spellStart"/>
      <w:r w:rsidR="00AF5ABF" w:rsidRPr="00A24900">
        <w:t>controlling</w:t>
      </w:r>
      <w:bookmarkEnd w:id="746"/>
      <w:bookmarkEnd w:id="747"/>
      <w:bookmarkEnd w:id="748"/>
      <w:proofErr w:type="spellEnd"/>
    </w:p>
    <w:p w14:paraId="194A21C5" w14:textId="7F72219E" w:rsidR="00AF5ABF" w:rsidRPr="00A24900" w:rsidRDefault="00AF5ABF" w:rsidP="0021239C">
      <w:pPr>
        <w:spacing w:before="60"/>
        <w:ind w:right="140"/>
        <w:jc w:val="both"/>
        <w:rPr>
          <w:rFonts w:cstheme="majorBidi"/>
          <w:szCs w:val="24"/>
        </w:rPr>
      </w:pPr>
      <w:r w:rsidRPr="00A24900">
        <w:rPr>
          <w:rFonts w:cstheme="majorBidi"/>
          <w:szCs w:val="24"/>
        </w:rPr>
        <w:t xml:space="preserve">Le Finance &amp; </w:t>
      </w:r>
      <w:proofErr w:type="spellStart"/>
      <w:r w:rsidRPr="00A24900">
        <w:rPr>
          <w:rFonts w:cstheme="majorBidi"/>
          <w:szCs w:val="24"/>
        </w:rPr>
        <w:t>Controlling</w:t>
      </w:r>
      <w:proofErr w:type="spellEnd"/>
      <w:r w:rsidRPr="00A24900">
        <w:rPr>
          <w:rFonts w:cstheme="majorBidi"/>
          <w:szCs w:val="24"/>
        </w:rPr>
        <w:t xml:space="preserve"> est le cerveau économique de SEBN-MA. Il réunit deux équipes qui parlent le même langage, celui des chiffres : d'un côté, les financiers veillent à la santé comptable ; de l'autre, les contrôleurs de gestion traduisent l'activité en indicateurs actionnables. Deux regards, une ambition commune : que la direction sache à tout moment où en est l'entreprise, et puisse décider en toute clarté.</w:t>
      </w:r>
    </w:p>
    <w:p w14:paraId="3C33BE2E" w14:textId="4384FBF5" w:rsidR="00F15C77" w:rsidRPr="00F15C77" w:rsidRDefault="00F15C77" w:rsidP="00F15C77">
      <w:pPr>
        <w:pStyle w:val="Lgende"/>
        <w:keepNext/>
        <w:jc w:val="center"/>
        <w:rPr>
          <w:sz w:val="24"/>
          <w:szCs w:val="24"/>
        </w:rPr>
      </w:pPr>
      <w:bookmarkStart w:id="749" w:name="_Toc233976164"/>
      <w:r w:rsidRPr="00F15C77">
        <w:rPr>
          <w:sz w:val="24"/>
          <w:szCs w:val="24"/>
        </w:rPr>
        <w:t xml:space="preserve">Tableau </w:t>
      </w:r>
      <w:r w:rsidRPr="00F15C77">
        <w:rPr>
          <w:sz w:val="24"/>
          <w:szCs w:val="24"/>
        </w:rPr>
        <w:fldChar w:fldCharType="begin"/>
      </w:r>
      <w:r w:rsidRPr="00F15C77">
        <w:rPr>
          <w:sz w:val="24"/>
          <w:szCs w:val="24"/>
        </w:rPr>
        <w:instrText xml:space="preserve"> SEQ Tableau \* ARABIC </w:instrText>
      </w:r>
      <w:r w:rsidRPr="00F15C77">
        <w:rPr>
          <w:sz w:val="24"/>
          <w:szCs w:val="24"/>
        </w:rPr>
        <w:fldChar w:fldCharType="separate"/>
      </w:r>
      <w:r w:rsidR="005E650F">
        <w:rPr>
          <w:noProof/>
          <w:sz w:val="24"/>
          <w:szCs w:val="24"/>
        </w:rPr>
        <w:t>6</w:t>
      </w:r>
      <w:r w:rsidRPr="00F15C77">
        <w:rPr>
          <w:sz w:val="24"/>
          <w:szCs w:val="24"/>
        </w:rPr>
        <w:fldChar w:fldCharType="end"/>
      </w:r>
      <w:r w:rsidRPr="00F15C77">
        <w:rPr>
          <w:sz w:val="24"/>
          <w:szCs w:val="24"/>
        </w:rPr>
        <w:t xml:space="preserve"> Les fiches des postes du service PMC</w:t>
      </w:r>
      <w:bookmarkEnd w:id="749"/>
    </w:p>
    <w:tbl>
      <w:tblPr>
        <w:tblStyle w:val="TableNormal"/>
        <w:tblW w:w="949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99"/>
        <w:gridCol w:w="2835"/>
        <w:gridCol w:w="3964"/>
      </w:tblGrid>
      <w:tr w:rsidR="00AF5ABF" w:rsidRPr="00A24900" w14:paraId="169BE3D6" w14:textId="77777777" w:rsidTr="00081AE8">
        <w:trPr>
          <w:trHeight w:val="276"/>
          <w:jc w:val="center"/>
        </w:trPr>
        <w:tc>
          <w:tcPr>
            <w:tcW w:w="5534" w:type="dxa"/>
            <w:gridSpan w:val="2"/>
            <w:shd w:val="clear" w:color="auto" w:fill="4472C4" w:themeFill="accent1"/>
          </w:tcPr>
          <w:p w14:paraId="5D487407" w14:textId="77777777" w:rsidR="00AF5ABF" w:rsidRPr="00A24900" w:rsidRDefault="00AF5ABF" w:rsidP="007A771A">
            <w:pPr>
              <w:pStyle w:val="TableParagraph"/>
              <w:spacing w:before="1" w:line="360" w:lineRule="auto"/>
              <w:jc w:val="center"/>
              <w:rPr>
                <w:rFonts w:asciiTheme="majorBidi" w:hAnsiTheme="majorBidi" w:cstheme="majorBidi"/>
                <w:b/>
                <w:bCs/>
                <w:color w:val="FFFFFF" w:themeColor="background1"/>
                <w:szCs w:val="24"/>
                <w:lang w:val="fr-FR"/>
              </w:rPr>
            </w:pPr>
            <w:r w:rsidRPr="00A24900">
              <w:rPr>
                <w:rFonts w:asciiTheme="majorBidi" w:hAnsiTheme="majorBidi" w:cstheme="majorBidi"/>
                <w:b/>
                <w:bCs/>
                <w:color w:val="FFFFFF" w:themeColor="background1"/>
                <w:szCs w:val="24"/>
                <w:lang w:val="fr-FR"/>
              </w:rPr>
              <w:t xml:space="preserve">Service </w:t>
            </w:r>
            <w:r w:rsidRPr="00A24900">
              <w:rPr>
                <w:rFonts w:asciiTheme="majorBidi" w:hAnsiTheme="majorBidi" w:cstheme="majorBidi"/>
                <w:b/>
                <w:bCs/>
                <w:color w:val="FFFFFF" w:themeColor="background1"/>
                <w:spacing w:val="-2"/>
                <w:szCs w:val="24"/>
                <w:lang w:val="fr-FR"/>
              </w:rPr>
              <w:t>financier</w:t>
            </w:r>
          </w:p>
        </w:tc>
        <w:tc>
          <w:tcPr>
            <w:tcW w:w="3964" w:type="dxa"/>
            <w:vMerge w:val="restart"/>
            <w:shd w:val="clear" w:color="auto" w:fill="4472C4" w:themeFill="accent1"/>
          </w:tcPr>
          <w:p w14:paraId="3F982728" w14:textId="77777777" w:rsidR="00AF5ABF" w:rsidRPr="00A24900" w:rsidRDefault="00AF5ABF" w:rsidP="007A771A">
            <w:pPr>
              <w:pStyle w:val="TableParagraph"/>
              <w:spacing w:before="1" w:line="360" w:lineRule="auto"/>
              <w:ind w:left="106"/>
              <w:jc w:val="center"/>
              <w:rPr>
                <w:rFonts w:asciiTheme="majorBidi" w:hAnsiTheme="majorBidi" w:cstheme="majorBidi"/>
                <w:b/>
                <w:bCs/>
                <w:color w:val="FFFFFF" w:themeColor="background1"/>
                <w:szCs w:val="24"/>
                <w:lang w:val="fr-FR"/>
              </w:rPr>
            </w:pPr>
            <w:r w:rsidRPr="00A24900">
              <w:rPr>
                <w:rFonts w:asciiTheme="majorBidi" w:hAnsiTheme="majorBidi" w:cstheme="majorBidi"/>
                <w:b/>
                <w:bCs/>
                <w:color w:val="FFFFFF" w:themeColor="background1"/>
                <w:szCs w:val="24"/>
                <w:lang w:val="fr-FR"/>
              </w:rPr>
              <w:t>Service</w:t>
            </w:r>
            <w:r w:rsidRPr="00A24900">
              <w:rPr>
                <w:rFonts w:asciiTheme="majorBidi" w:hAnsiTheme="majorBidi" w:cstheme="majorBidi"/>
                <w:b/>
                <w:bCs/>
                <w:color w:val="FFFFFF" w:themeColor="background1"/>
                <w:spacing w:val="-1"/>
                <w:szCs w:val="24"/>
                <w:lang w:val="fr-FR"/>
              </w:rPr>
              <w:t xml:space="preserve"> </w:t>
            </w:r>
            <w:r w:rsidRPr="00A24900">
              <w:rPr>
                <w:rFonts w:asciiTheme="majorBidi" w:hAnsiTheme="majorBidi" w:cstheme="majorBidi"/>
                <w:b/>
                <w:bCs/>
                <w:color w:val="FFFFFF" w:themeColor="background1"/>
                <w:szCs w:val="24"/>
                <w:lang w:val="fr-FR"/>
              </w:rPr>
              <w:t xml:space="preserve">contrôle de </w:t>
            </w:r>
            <w:r w:rsidRPr="00A24900">
              <w:rPr>
                <w:rFonts w:asciiTheme="majorBidi" w:hAnsiTheme="majorBidi" w:cstheme="majorBidi"/>
                <w:b/>
                <w:bCs/>
                <w:color w:val="FFFFFF" w:themeColor="background1"/>
                <w:spacing w:val="-2"/>
                <w:szCs w:val="24"/>
                <w:lang w:val="fr-FR"/>
              </w:rPr>
              <w:t>gestion</w:t>
            </w:r>
          </w:p>
          <w:p w14:paraId="4B22F19D" w14:textId="77777777" w:rsidR="00AF5ABF" w:rsidRPr="00A24900" w:rsidRDefault="00AF5ABF" w:rsidP="007A771A">
            <w:pPr>
              <w:pStyle w:val="TableParagraph"/>
              <w:spacing w:line="360" w:lineRule="auto"/>
              <w:ind w:left="106"/>
              <w:jc w:val="center"/>
              <w:rPr>
                <w:rFonts w:asciiTheme="majorBidi" w:hAnsiTheme="majorBidi" w:cstheme="majorBidi"/>
                <w:b/>
                <w:bCs/>
                <w:color w:val="FFFFFF" w:themeColor="background1"/>
                <w:szCs w:val="24"/>
                <w:lang w:val="fr-FR"/>
              </w:rPr>
            </w:pPr>
            <w:r w:rsidRPr="00A24900">
              <w:rPr>
                <w:rFonts w:asciiTheme="majorBidi" w:hAnsiTheme="majorBidi" w:cstheme="majorBidi"/>
                <w:b/>
                <w:bCs/>
                <w:color w:val="FFFFFF" w:themeColor="background1"/>
                <w:szCs w:val="24"/>
                <w:lang w:val="fr-FR"/>
              </w:rPr>
              <w:t>«</w:t>
            </w:r>
            <w:r w:rsidRPr="00A24900">
              <w:rPr>
                <w:rFonts w:asciiTheme="majorBidi" w:hAnsiTheme="majorBidi" w:cstheme="majorBidi"/>
                <w:b/>
                <w:bCs/>
                <w:color w:val="FFFFFF" w:themeColor="background1"/>
                <w:spacing w:val="-1"/>
                <w:szCs w:val="24"/>
                <w:lang w:val="fr-FR"/>
              </w:rPr>
              <w:t xml:space="preserve"> </w:t>
            </w:r>
            <w:proofErr w:type="spellStart"/>
            <w:r w:rsidRPr="00A24900">
              <w:rPr>
                <w:rFonts w:asciiTheme="majorBidi" w:hAnsiTheme="majorBidi" w:cstheme="majorBidi"/>
                <w:b/>
                <w:bCs/>
                <w:color w:val="FFFFFF" w:themeColor="background1"/>
                <w:szCs w:val="24"/>
                <w:lang w:val="fr-FR"/>
              </w:rPr>
              <w:t>Controlling</w:t>
            </w:r>
            <w:proofErr w:type="spellEnd"/>
            <w:r w:rsidRPr="00A24900">
              <w:rPr>
                <w:rFonts w:asciiTheme="majorBidi" w:hAnsiTheme="majorBidi" w:cstheme="majorBidi"/>
                <w:b/>
                <w:bCs/>
                <w:color w:val="FFFFFF" w:themeColor="background1"/>
                <w:spacing w:val="-1"/>
                <w:szCs w:val="24"/>
                <w:lang w:val="fr-FR"/>
              </w:rPr>
              <w:t xml:space="preserve"> </w:t>
            </w:r>
            <w:r w:rsidRPr="00A24900">
              <w:rPr>
                <w:rFonts w:asciiTheme="majorBidi" w:hAnsiTheme="majorBidi" w:cstheme="majorBidi"/>
                <w:b/>
                <w:bCs/>
                <w:color w:val="FFFFFF" w:themeColor="background1"/>
                <w:spacing w:val="-10"/>
                <w:szCs w:val="24"/>
                <w:lang w:val="fr-FR"/>
              </w:rPr>
              <w:t>»</w:t>
            </w:r>
          </w:p>
        </w:tc>
      </w:tr>
      <w:tr w:rsidR="00AF5ABF" w:rsidRPr="00A24900" w14:paraId="0628C700" w14:textId="77777777" w:rsidTr="00081AE8">
        <w:trPr>
          <w:trHeight w:val="275"/>
          <w:jc w:val="center"/>
        </w:trPr>
        <w:tc>
          <w:tcPr>
            <w:tcW w:w="2699" w:type="dxa"/>
          </w:tcPr>
          <w:p w14:paraId="75804D60" w14:textId="77777777" w:rsidR="00AF5ABF" w:rsidRPr="00A24900" w:rsidRDefault="00AF5ABF" w:rsidP="007A771A">
            <w:pPr>
              <w:pStyle w:val="TableParagraph"/>
              <w:spacing w:line="360" w:lineRule="auto"/>
              <w:jc w:val="center"/>
              <w:rPr>
                <w:rFonts w:asciiTheme="majorBidi" w:hAnsiTheme="majorBidi" w:cstheme="majorBidi"/>
                <w:szCs w:val="24"/>
                <w:lang w:val="fr-FR"/>
              </w:rPr>
            </w:pPr>
            <w:r w:rsidRPr="00A24900">
              <w:rPr>
                <w:rFonts w:asciiTheme="majorBidi" w:hAnsiTheme="majorBidi" w:cstheme="majorBidi"/>
                <w:szCs w:val="24"/>
                <w:lang w:val="fr-FR"/>
              </w:rPr>
              <w:t>Chargé(e)</w:t>
            </w:r>
            <w:r w:rsidRPr="00A24900">
              <w:rPr>
                <w:rFonts w:asciiTheme="majorBidi" w:hAnsiTheme="majorBidi" w:cstheme="majorBidi"/>
                <w:spacing w:val="-1"/>
                <w:szCs w:val="24"/>
                <w:lang w:val="fr-FR"/>
              </w:rPr>
              <w:t xml:space="preserve"> </w:t>
            </w:r>
            <w:r w:rsidRPr="00A24900">
              <w:rPr>
                <w:rFonts w:asciiTheme="majorBidi" w:hAnsiTheme="majorBidi" w:cstheme="majorBidi"/>
                <w:spacing w:val="-2"/>
                <w:szCs w:val="24"/>
                <w:lang w:val="fr-FR"/>
              </w:rPr>
              <w:t>trésorerie</w:t>
            </w:r>
          </w:p>
        </w:tc>
        <w:tc>
          <w:tcPr>
            <w:tcW w:w="2835" w:type="dxa"/>
          </w:tcPr>
          <w:p w14:paraId="56254466" w14:textId="77777777" w:rsidR="00AF5ABF" w:rsidRPr="00A24900" w:rsidRDefault="00AF5ABF" w:rsidP="007A771A">
            <w:pPr>
              <w:pStyle w:val="TableParagraph"/>
              <w:spacing w:line="360" w:lineRule="auto"/>
              <w:ind w:left="108"/>
              <w:jc w:val="center"/>
              <w:rPr>
                <w:rFonts w:asciiTheme="majorBidi" w:hAnsiTheme="majorBidi" w:cstheme="majorBidi"/>
                <w:szCs w:val="24"/>
                <w:lang w:val="fr-FR"/>
              </w:rPr>
            </w:pPr>
            <w:r w:rsidRPr="00A24900">
              <w:rPr>
                <w:rFonts w:asciiTheme="majorBidi" w:hAnsiTheme="majorBidi" w:cstheme="majorBidi"/>
                <w:spacing w:val="-2"/>
                <w:szCs w:val="24"/>
                <w:lang w:val="fr-FR"/>
              </w:rPr>
              <w:t>Comptable</w:t>
            </w:r>
          </w:p>
        </w:tc>
        <w:tc>
          <w:tcPr>
            <w:tcW w:w="3964" w:type="dxa"/>
            <w:vMerge/>
            <w:tcBorders>
              <w:top w:val="nil"/>
            </w:tcBorders>
            <w:shd w:val="clear" w:color="auto" w:fill="B4C5E7"/>
          </w:tcPr>
          <w:p w14:paraId="6EBDE5E0" w14:textId="77777777" w:rsidR="00AF5ABF" w:rsidRPr="00A24900" w:rsidRDefault="00AF5ABF" w:rsidP="007A771A">
            <w:pPr>
              <w:jc w:val="center"/>
              <w:rPr>
                <w:rFonts w:cstheme="majorBidi"/>
                <w:szCs w:val="24"/>
                <w:lang w:val="fr-FR"/>
              </w:rPr>
            </w:pPr>
          </w:p>
        </w:tc>
      </w:tr>
      <w:tr w:rsidR="00AF5ABF" w:rsidRPr="00A24900" w14:paraId="180EF8B4" w14:textId="77777777" w:rsidTr="00081AE8">
        <w:trPr>
          <w:trHeight w:val="3954"/>
          <w:jc w:val="center"/>
        </w:trPr>
        <w:tc>
          <w:tcPr>
            <w:tcW w:w="2699" w:type="dxa"/>
          </w:tcPr>
          <w:p w14:paraId="656711F5" w14:textId="79E4BF55" w:rsidR="00AF5ABF" w:rsidRPr="00A24900" w:rsidRDefault="00AF5ABF" w:rsidP="007A771A">
            <w:pPr>
              <w:spacing w:before="61"/>
              <w:ind w:right="139"/>
              <w:jc w:val="both"/>
              <w:rPr>
                <w:rFonts w:cstheme="majorBidi"/>
                <w:kern w:val="2"/>
                <w:szCs w:val="24"/>
                <w:lang w:val="fr-FR"/>
                <w14:ligatures w14:val="standardContextual"/>
              </w:rPr>
            </w:pPr>
            <w:r w:rsidRPr="00A24900">
              <w:rPr>
                <w:rFonts w:cstheme="majorBidi"/>
                <w:kern w:val="2"/>
                <w:szCs w:val="24"/>
                <w:lang w:val="fr-FR"/>
                <w14:ligatures w14:val="standardContextual"/>
              </w:rPr>
              <w:lastRenderedPageBreak/>
              <w:t>Gérer une entreprise équilibrée (recette &amp; dépense) avec une meilleure optimisation des coûts financiers et régler les fournisseurs locaux et étrangers</w:t>
            </w:r>
            <w:r w:rsidR="00A64BCB" w:rsidRPr="00A24900">
              <w:rPr>
                <w:rFonts w:cstheme="majorBidi"/>
                <w:kern w:val="2"/>
                <w:szCs w:val="24"/>
                <w:lang w:val="fr-FR"/>
                <w14:ligatures w14:val="standardContextual"/>
              </w:rPr>
              <w:t>.</w:t>
            </w:r>
          </w:p>
        </w:tc>
        <w:tc>
          <w:tcPr>
            <w:tcW w:w="2835" w:type="dxa"/>
          </w:tcPr>
          <w:p w14:paraId="3E28BE5E" w14:textId="143C3737" w:rsidR="00AF5ABF" w:rsidRPr="00A24900" w:rsidRDefault="00AF5ABF" w:rsidP="007A771A">
            <w:pPr>
              <w:spacing w:before="61"/>
              <w:ind w:right="139"/>
              <w:jc w:val="both"/>
              <w:rPr>
                <w:rFonts w:cstheme="majorBidi"/>
                <w:kern w:val="2"/>
                <w:szCs w:val="24"/>
                <w:lang w:val="fr-FR"/>
                <w14:ligatures w14:val="standardContextual"/>
              </w:rPr>
            </w:pPr>
            <w:r w:rsidRPr="00A24900">
              <w:rPr>
                <w:rFonts w:cstheme="majorBidi"/>
                <w:kern w:val="2"/>
                <w:szCs w:val="24"/>
                <w:lang w:val="fr-FR"/>
                <w14:ligatures w14:val="standardContextual"/>
              </w:rPr>
              <w:t>Fournir à partir d’une évaluation monétaire tous les mouvements de flux et les informations permettant l’appréciation des performances de l’entreprise et d’aider à la prise de décision.</w:t>
            </w:r>
          </w:p>
        </w:tc>
        <w:tc>
          <w:tcPr>
            <w:tcW w:w="3964" w:type="dxa"/>
          </w:tcPr>
          <w:p w14:paraId="3C1BF83C" w14:textId="77777777" w:rsidR="00AF5ABF" w:rsidRPr="00A24900" w:rsidRDefault="00AF5ABF" w:rsidP="007A771A">
            <w:pPr>
              <w:spacing w:before="61"/>
              <w:ind w:right="139"/>
              <w:jc w:val="both"/>
              <w:rPr>
                <w:rFonts w:cstheme="majorBidi"/>
                <w:kern w:val="2"/>
                <w:szCs w:val="24"/>
                <w:lang w:val="fr-FR"/>
                <w14:ligatures w14:val="standardContextual"/>
              </w:rPr>
            </w:pPr>
            <w:r w:rsidRPr="00A24900">
              <w:rPr>
                <w:rFonts w:cstheme="majorBidi"/>
                <w:kern w:val="2"/>
                <w:szCs w:val="24"/>
                <w:lang w:val="fr-FR"/>
                <w14:ligatures w14:val="standardContextual"/>
              </w:rPr>
              <w:t>Mesurer et communiquer la performance de l’entreprise tout en respectant les règles du groupe pour aider les responsables à conduire leurs départements vers les objectifs escomptés en commun en accord avec la Direction Générale.</w:t>
            </w:r>
          </w:p>
        </w:tc>
      </w:tr>
    </w:tbl>
    <w:p w14:paraId="2877C003" w14:textId="77777777" w:rsidR="00AF5ABF" w:rsidRPr="00F15C77" w:rsidRDefault="00AF5ABF" w:rsidP="007A771A">
      <w:pPr>
        <w:spacing w:before="61"/>
        <w:ind w:right="139"/>
        <w:jc w:val="center"/>
        <w:rPr>
          <w:rFonts w:cstheme="majorBidi"/>
          <w:i/>
          <w:iCs/>
          <w:szCs w:val="24"/>
        </w:rPr>
      </w:pPr>
      <w:r w:rsidRPr="00F15C77">
        <w:rPr>
          <w:rFonts w:cstheme="majorBidi"/>
          <w:i/>
          <w:iCs/>
          <w:szCs w:val="24"/>
        </w:rPr>
        <w:t>Source : Par l’auteur</w:t>
      </w:r>
    </w:p>
    <w:p w14:paraId="020EAF91" w14:textId="24D8CD05" w:rsidR="00AF5ABF" w:rsidRPr="00A24900" w:rsidRDefault="00343D63" w:rsidP="007A771A">
      <w:pPr>
        <w:pStyle w:val="Titre6"/>
      </w:pPr>
      <w:bookmarkStart w:id="750" w:name="_Toc234197240"/>
      <w:bookmarkStart w:id="751" w:name="_Toc234210480"/>
      <w:bookmarkStart w:id="752" w:name="_Toc234211175"/>
      <w:r w:rsidRPr="00A24900">
        <w:t>b)</w:t>
      </w:r>
      <w:r w:rsidR="00AF5ABF" w:rsidRPr="00A24900">
        <w:t xml:space="preserve"> Fiche de poste du contrôleur de gestion</w:t>
      </w:r>
      <w:bookmarkEnd w:id="750"/>
      <w:bookmarkEnd w:id="751"/>
      <w:bookmarkEnd w:id="752"/>
      <w:r w:rsidR="00AF5ABF" w:rsidRPr="00A24900">
        <w:t xml:space="preserve"> </w:t>
      </w:r>
    </w:p>
    <w:p w14:paraId="181F5BBE" w14:textId="060F3C41" w:rsidR="00F15C77" w:rsidRPr="00A24900" w:rsidRDefault="00AF5ABF" w:rsidP="0021239C">
      <w:pPr>
        <w:spacing w:before="60"/>
        <w:ind w:right="140"/>
        <w:jc w:val="both"/>
        <w:rPr>
          <w:rFonts w:cstheme="majorBidi"/>
          <w:szCs w:val="24"/>
        </w:rPr>
      </w:pPr>
      <w:r w:rsidRPr="00A24900">
        <w:rPr>
          <w:rFonts w:cstheme="majorBidi"/>
          <w:szCs w:val="24"/>
        </w:rPr>
        <w:t xml:space="preserve">Le département Finance &amp; </w:t>
      </w:r>
      <w:proofErr w:type="spellStart"/>
      <w:r w:rsidRPr="00A24900">
        <w:rPr>
          <w:rFonts w:cstheme="majorBidi"/>
          <w:szCs w:val="24"/>
        </w:rPr>
        <w:t>Controlling</w:t>
      </w:r>
      <w:proofErr w:type="spellEnd"/>
      <w:r w:rsidRPr="00A24900">
        <w:rPr>
          <w:rFonts w:cstheme="majorBidi"/>
          <w:szCs w:val="24"/>
        </w:rPr>
        <w:t xml:space="preserve"> s'organise autour de deux pôles de responsabilité distincts, chacun piloté par un responsable et appuyé par une équipe de contrôleurs de gestion aux missions spécialisées.</w:t>
      </w:r>
    </w:p>
    <w:p w14:paraId="7A231214" w14:textId="7B69786B" w:rsidR="00F15C77" w:rsidRPr="00F15C77" w:rsidRDefault="00F15C77" w:rsidP="00F15C77">
      <w:pPr>
        <w:pStyle w:val="Lgende"/>
        <w:keepNext/>
        <w:jc w:val="center"/>
        <w:rPr>
          <w:sz w:val="24"/>
          <w:szCs w:val="24"/>
        </w:rPr>
      </w:pPr>
      <w:bookmarkStart w:id="753" w:name="_Toc233976165"/>
      <w:r w:rsidRPr="00F15C77">
        <w:rPr>
          <w:sz w:val="24"/>
          <w:szCs w:val="24"/>
        </w:rPr>
        <w:t xml:space="preserve">Tableau </w:t>
      </w:r>
      <w:r w:rsidRPr="00F15C77">
        <w:rPr>
          <w:sz w:val="24"/>
          <w:szCs w:val="24"/>
        </w:rPr>
        <w:fldChar w:fldCharType="begin"/>
      </w:r>
      <w:r w:rsidRPr="00F15C77">
        <w:rPr>
          <w:sz w:val="24"/>
          <w:szCs w:val="24"/>
        </w:rPr>
        <w:instrText xml:space="preserve"> SEQ Tableau \* ARABIC </w:instrText>
      </w:r>
      <w:r w:rsidRPr="00F15C77">
        <w:rPr>
          <w:sz w:val="24"/>
          <w:szCs w:val="24"/>
        </w:rPr>
        <w:fldChar w:fldCharType="separate"/>
      </w:r>
      <w:r w:rsidR="005E650F">
        <w:rPr>
          <w:noProof/>
          <w:sz w:val="24"/>
          <w:szCs w:val="24"/>
        </w:rPr>
        <w:t>7</w:t>
      </w:r>
      <w:r w:rsidRPr="00F15C77">
        <w:rPr>
          <w:sz w:val="24"/>
          <w:szCs w:val="24"/>
        </w:rPr>
        <w:fldChar w:fldCharType="end"/>
      </w:r>
      <w:r w:rsidRPr="00F15C77">
        <w:rPr>
          <w:sz w:val="24"/>
          <w:szCs w:val="24"/>
        </w:rPr>
        <w:t xml:space="preserve"> Les fiches des postes du service PMC</w:t>
      </w:r>
      <w:bookmarkEnd w:id="753"/>
    </w:p>
    <w:tbl>
      <w:tblPr>
        <w:tblStyle w:val="TableNormal"/>
        <w:tblW w:w="963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06"/>
        <w:gridCol w:w="7928"/>
      </w:tblGrid>
      <w:tr w:rsidR="00132A12" w:rsidRPr="00A24900" w14:paraId="77D29ACC" w14:textId="77777777" w:rsidTr="00081AE8">
        <w:trPr>
          <w:trHeight w:val="414"/>
          <w:jc w:val="center"/>
        </w:trPr>
        <w:tc>
          <w:tcPr>
            <w:tcW w:w="1706" w:type="dxa"/>
            <w:vMerge w:val="restart"/>
            <w:shd w:val="clear" w:color="auto" w:fill="4472C4" w:themeFill="accent1"/>
          </w:tcPr>
          <w:p w14:paraId="66FC2E36" w14:textId="77777777" w:rsidR="00132A12" w:rsidRPr="00A24900" w:rsidRDefault="00132A12" w:rsidP="00A60C57">
            <w:pPr>
              <w:pStyle w:val="TableParagraph"/>
              <w:spacing w:line="360" w:lineRule="auto"/>
              <w:jc w:val="center"/>
              <w:rPr>
                <w:rFonts w:asciiTheme="majorBidi" w:hAnsiTheme="majorBidi" w:cstheme="majorBidi"/>
                <w:b/>
                <w:i/>
                <w:color w:val="FFFFFF" w:themeColor="background1"/>
                <w:szCs w:val="24"/>
                <w:lang w:val="fr-FR"/>
              </w:rPr>
            </w:pPr>
          </w:p>
          <w:p w14:paraId="7385AE59" w14:textId="77777777" w:rsidR="00132A12" w:rsidRPr="00A24900" w:rsidRDefault="00132A12" w:rsidP="00A60C57">
            <w:pPr>
              <w:pStyle w:val="TableParagraph"/>
              <w:spacing w:line="360" w:lineRule="auto"/>
              <w:jc w:val="center"/>
              <w:rPr>
                <w:rFonts w:asciiTheme="majorBidi" w:hAnsiTheme="majorBidi" w:cstheme="majorBidi"/>
                <w:b/>
                <w:i/>
                <w:color w:val="FFFFFF" w:themeColor="background1"/>
                <w:szCs w:val="24"/>
                <w:lang w:val="fr-FR"/>
              </w:rPr>
            </w:pPr>
          </w:p>
          <w:p w14:paraId="6A7E7947" w14:textId="77777777" w:rsidR="00132A12" w:rsidRPr="00A24900" w:rsidRDefault="00132A12" w:rsidP="00A60C57">
            <w:pPr>
              <w:pStyle w:val="TableParagraph"/>
              <w:spacing w:line="360" w:lineRule="auto"/>
              <w:jc w:val="center"/>
              <w:rPr>
                <w:rFonts w:asciiTheme="majorBidi" w:hAnsiTheme="majorBidi" w:cstheme="majorBidi"/>
                <w:b/>
                <w:i/>
                <w:color w:val="FFFFFF" w:themeColor="background1"/>
                <w:szCs w:val="24"/>
                <w:lang w:val="fr-FR"/>
              </w:rPr>
            </w:pPr>
          </w:p>
          <w:p w14:paraId="3CE237FE" w14:textId="77777777" w:rsidR="00132A12" w:rsidRPr="00A24900" w:rsidRDefault="00132A12" w:rsidP="00A60C57">
            <w:pPr>
              <w:pStyle w:val="TableParagraph"/>
              <w:spacing w:before="91" w:line="360" w:lineRule="auto"/>
              <w:ind w:left="0"/>
              <w:jc w:val="center"/>
              <w:rPr>
                <w:rFonts w:asciiTheme="majorBidi" w:hAnsiTheme="majorBidi" w:cstheme="majorBidi"/>
                <w:b/>
                <w:i/>
                <w:color w:val="FFFFFF" w:themeColor="background1"/>
                <w:szCs w:val="24"/>
                <w:lang w:val="fr-FR"/>
              </w:rPr>
            </w:pPr>
          </w:p>
          <w:p w14:paraId="508600E8" w14:textId="4A567B20" w:rsidR="00132A12" w:rsidRPr="00A24900" w:rsidRDefault="00132A12" w:rsidP="00A60C57">
            <w:pPr>
              <w:pStyle w:val="TableParagraph"/>
              <w:spacing w:line="360" w:lineRule="auto"/>
              <w:ind w:left="143" w:right="98" w:hanging="94"/>
              <w:jc w:val="center"/>
              <w:rPr>
                <w:rFonts w:asciiTheme="majorBidi" w:hAnsiTheme="majorBidi" w:cstheme="majorBidi"/>
                <w:b/>
                <w:color w:val="FFFFFF" w:themeColor="background1"/>
                <w:spacing w:val="-2"/>
                <w:szCs w:val="24"/>
                <w:lang w:val="fr-FR"/>
              </w:rPr>
            </w:pPr>
            <w:r w:rsidRPr="00A24900">
              <w:rPr>
                <w:rFonts w:asciiTheme="majorBidi" w:hAnsiTheme="majorBidi" w:cstheme="majorBidi"/>
                <w:b/>
                <w:color w:val="FFFFFF" w:themeColor="background1"/>
                <w:spacing w:val="-2"/>
                <w:szCs w:val="24"/>
                <w:lang w:val="fr-FR"/>
              </w:rPr>
              <w:t>Responsable</w:t>
            </w:r>
          </w:p>
          <w:p w14:paraId="3FDDAAEF" w14:textId="72BE458D" w:rsidR="00132A12" w:rsidRPr="00A24900" w:rsidRDefault="00132A12" w:rsidP="00A60C57">
            <w:pPr>
              <w:pStyle w:val="TableParagraph"/>
              <w:spacing w:line="360" w:lineRule="auto"/>
              <w:ind w:left="143" w:right="98" w:hanging="94"/>
              <w:jc w:val="center"/>
              <w:rPr>
                <w:rFonts w:asciiTheme="majorBidi" w:hAnsiTheme="majorBidi" w:cstheme="majorBidi"/>
                <w:b/>
                <w:color w:val="FFFFFF" w:themeColor="background1"/>
                <w:spacing w:val="-2"/>
                <w:szCs w:val="24"/>
                <w:lang w:val="fr-FR"/>
              </w:rPr>
            </w:pPr>
            <w:proofErr w:type="spellStart"/>
            <w:r w:rsidRPr="00A24900">
              <w:rPr>
                <w:rFonts w:asciiTheme="majorBidi" w:hAnsiTheme="majorBidi" w:cstheme="majorBidi"/>
                <w:b/>
                <w:color w:val="FFFFFF" w:themeColor="background1"/>
                <w:spacing w:val="-2"/>
                <w:szCs w:val="24"/>
                <w:lang w:val="fr-FR"/>
              </w:rPr>
              <w:t>Internal</w:t>
            </w:r>
            <w:proofErr w:type="spellEnd"/>
          </w:p>
          <w:p w14:paraId="4D8AE70F" w14:textId="35F366D2" w:rsidR="00132A12" w:rsidRPr="00A24900" w:rsidRDefault="00132A12" w:rsidP="00A60C57">
            <w:pPr>
              <w:pStyle w:val="TableParagraph"/>
              <w:spacing w:line="360" w:lineRule="auto"/>
              <w:ind w:left="143" w:right="98" w:hanging="94"/>
              <w:jc w:val="center"/>
              <w:rPr>
                <w:rFonts w:asciiTheme="majorBidi" w:hAnsiTheme="majorBidi" w:cstheme="majorBidi"/>
                <w:b/>
                <w:color w:val="FFFFFF" w:themeColor="background1"/>
                <w:szCs w:val="24"/>
                <w:lang w:val="fr-FR"/>
              </w:rPr>
            </w:pPr>
            <w:proofErr w:type="spellStart"/>
            <w:r w:rsidRPr="00A24900">
              <w:rPr>
                <w:rFonts w:asciiTheme="majorBidi" w:hAnsiTheme="majorBidi" w:cstheme="majorBidi"/>
                <w:b/>
                <w:color w:val="FFFFFF" w:themeColor="background1"/>
                <w:spacing w:val="-2"/>
                <w:szCs w:val="24"/>
                <w:lang w:val="fr-FR"/>
              </w:rPr>
              <w:t>Reporting</w:t>
            </w:r>
            <w:proofErr w:type="spellEnd"/>
          </w:p>
        </w:tc>
        <w:tc>
          <w:tcPr>
            <w:tcW w:w="7928" w:type="dxa"/>
          </w:tcPr>
          <w:p w14:paraId="64CF17D8" w14:textId="2B351946" w:rsidR="00132A12" w:rsidRPr="00A24900" w:rsidRDefault="00132A12" w:rsidP="007A771A">
            <w:pPr>
              <w:pStyle w:val="TableParagraph"/>
              <w:spacing w:line="360" w:lineRule="auto"/>
              <w:jc w:val="both"/>
              <w:rPr>
                <w:rFonts w:asciiTheme="majorBidi" w:hAnsiTheme="majorBidi" w:cstheme="majorBidi"/>
                <w:szCs w:val="24"/>
                <w:lang w:val="fr-FR"/>
              </w:rPr>
            </w:pPr>
            <w:r w:rsidRPr="00A24900">
              <w:rPr>
                <w:rFonts w:asciiTheme="majorBidi" w:hAnsiTheme="majorBidi" w:cstheme="majorBidi"/>
                <w:szCs w:val="24"/>
                <w:lang w:val="fr-FR"/>
              </w:rPr>
              <w:t>Chief</w:t>
            </w:r>
            <w:r w:rsidRPr="00A24900">
              <w:rPr>
                <w:rFonts w:asciiTheme="majorBidi" w:hAnsiTheme="majorBidi" w:cstheme="majorBidi"/>
                <w:spacing w:val="-3"/>
                <w:szCs w:val="24"/>
                <w:lang w:val="fr-FR"/>
              </w:rPr>
              <w:t xml:space="preserve"> </w:t>
            </w:r>
            <w:r w:rsidRPr="00A24900">
              <w:rPr>
                <w:rFonts w:asciiTheme="majorBidi" w:hAnsiTheme="majorBidi" w:cstheme="majorBidi"/>
                <w:szCs w:val="24"/>
                <w:lang w:val="fr-FR"/>
              </w:rPr>
              <w:t>Financial</w:t>
            </w:r>
            <w:r w:rsidRPr="00A24900">
              <w:rPr>
                <w:rFonts w:asciiTheme="majorBidi" w:hAnsiTheme="majorBidi" w:cstheme="majorBidi"/>
                <w:spacing w:val="-1"/>
                <w:szCs w:val="24"/>
                <w:lang w:val="fr-FR"/>
              </w:rPr>
              <w:t xml:space="preserve"> </w:t>
            </w:r>
            <w:r w:rsidRPr="00A24900">
              <w:rPr>
                <w:rFonts w:asciiTheme="majorBidi" w:hAnsiTheme="majorBidi" w:cstheme="majorBidi"/>
                <w:szCs w:val="24"/>
                <w:lang w:val="fr-FR"/>
              </w:rPr>
              <w:t>Officer</w:t>
            </w:r>
            <w:r w:rsidRPr="00A24900">
              <w:rPr>
                <w:rFonts w:asciiTheme="majorBidi" w:hAnsiTheme="majorBidi" w:cstheme="majorBidi"/>
                <w:spacing w:val="-1"/>
                <w:szCs w:val="24"/>
                <w:lang w:val="fr-FR"/>
              </w:rPr>
              <w:t xml:space="preserve"> </w:t>
            </w:r>
            <w:r w:rsidRPr="00A24900">
              <w:rPr>
                <w:rFonts w:asciiTheme="majorBidi" w:hAnsiTheme="majorBidi" w:cstheme="majorBidi"/>
                <w:spacing w:val="-2"/>
                <w:szCs w:val="24"/>
                <w:lang w:val="fr-FR"/>
              </w:rPr>
              <w:t>(CFO)</w:t>
            </w:r>
            <w:r w:rsidR="00081AE8" w:rsidRPr="00A24900">
              <w:rPr>
                <w:rFonts w:asciiTheme="majorBidi" w:hAnsiTheme="majorBidi" w:cstheme="majorBidi"/>
                <w:spacing w:val="-2"/>
                <w:szCs w:val="24"/>
                <w:lang w:val="fr-FR"/>
              </w:rPr>
              <w:t>.</w:t>
            </w:r>
          </w:p>
        </w:tc>
      </w:tr>
      <w:tr w:rsidR="00132A12" w:rsidRPr="00A24900" w14:paraId="1851E82A" w14:textId="77777777" w:rsidTr="00081AE8">
        <w:trPr>
          <w:trHeight w:val="412"/>
          <w:jc w:val="center"/>
        </w:trPr>
        <w:tc>
          <w:tcPr>
            <w:tcW w:w="1706" w:type="dxa"/>
            <w:vMerge/>
            <w:shd w:val="clear" w:color="auto" w:fill="4472C4" w:themeFill="accent1"/>
          </w:tcPr>
          <w:p w14:paraId="65898270" w14:textId="77777777" w:rsidR="00132A12" w:rsidRPr="00A24900" w:rsidRDefault="00132A12" w:rsidP="00A60C57">
            <w:pPr>
              <w:jc w:val="center"/>
              <w:rPr>
                <w:rFonts w:cstheme="majorBidi"/>
                <w:color w:val="FFFFFF" w:themeColor="background1"/>
                <w:szCs w:val="24"/>
                <w:lang w:val="fr-FR"/>
              </w:rPr>
            </w:pPr>
          </w:p>
        </w:tc>
        <w:tc>
          <w:tcPr>
            <w:tcW w:w="7928" w:type="dxa"/>
          </w:tcPr>
          <w:p w14:paraId="675DE61E" w14:textId="4B9B9878" w:rsidR="00132A12" w:rsidRPr="00A24900" w:rsidRDefault="00132A12" w:rsidP="007A771A">
            <w:pPr>
              <w:pStyle w:val="TableParagraph"/>
              <w:spacing w:line="360" w:lineRule="auto"/>
              <w:jc w:val="both"/>
              <w:rPr>
                <w:rFonts w:asciiTheme="majorBidi" w:hAnsiTheme="majorBidi" w:cstheme="majorBidi"/>
                <w:szCs w:val="24"/>
                <w:lang w:val="fr-FR"/>
              </w:rPr>
            </w:pPr>
            <w:proofErr w:type="spellStart"/>
            <w:r w:rsidRPr="00A24900">
              <w:rPr>
                <w:rFonts w:asciiTheme="majorBidi" w:hAnsiTheme="majorBidi" w:cstheme="majorBidi"/>
                <w:szCs w:val="24"/>
                <w:lang w:val="fr-FR"/>
              </w:rPr>
              <w:t>Manufacturing</w:t>
            </w:r>
            <w:proofErr w:type="spellEnd"/>
            <w:r w:rsidRPr="00A24900">
              <w:rPr>
                <w:rFonts w:asciiTheme="majorBidi" w:hAnsiTheme="majorBidi" w:cstheme="majorBidi"/>
                <w:spacing w:val="-3"/>
                <w:szCs w:val="24"/>
                <w:lang w:val="fr-FR"/>
              </w:rPr>
              <w:t xml:space="preserve"> </w:t>
            </w:r>
            <w:proofErr w:type="spellStart"/>
            <w:r w:rsidRPr="00A24900">
              <w:rPr>
                <w:rFonts w:asciiTheme="majorBidi" w:hAnsiTheme="majorBidi" w:cstheme="majorBidi"/>
                <w:szCs w:val="24"/>
                <w:lang w:val="fr-FR"/>
              </w:rPr>
              <w:t>Controlling</w:t>
            </w:r>
            <w:proofErr w:type="spellEnd"/>
            <w:r w:rsidRPr="00A24900">
              <w:rPr>
                <w:rFonts w:asciiTheme="majorBidi" w:hAnsiTheme="majorBidi" w:cstheme="majorBidi"/>
                <w:spacing w:val="-2"/>
                <w:szCs w:val="24"/>
                <w:lang w:val="fr-FR"/>
              </w:rPr>
              <w:t xml:space="preserve"> Manager</w:t>
            </w:r>
            <w:r w:rsidR="00081AE8" w:rsidRPr="00A24900">
              <w:rPr>
                <w:rFonts w:asciiTheme="majorBidi" w:hAnsiTheme="majorBidi" w:cstheme="majorBidi"/>
                <w:spacing w:val="-2"/>
                <w:szCs w:val="24"/>
                <w:lang w:val="fr-FR"/>
              </w:rPr>
              <w:t>.</w:t>
            </w:r>
          </w:p>
        </w:tc>
      </w:tr>
      <w:tr w:rsidR="00132A12" w:rsidRPr="00A24900" w14:paraId="37B13512" w14:textId="77777777" w:rsidTr="00081AE8">
        <w:trPr>
          <w:trHeight w:val="1655"/>
          <w:jc w:val="center"/>
        </w:trPr>
        <w:tc>
          <w:tcPr>
            <w:tcW w:w="1706" w:type="dxa"/>
            <w:vMerge/>
            <w:shd w:val="clear" w:color="auto" w:fill="4472C4" w:themeFill="accent1"/>
          </w:tcPr>
          <w:p w14:paraId="19444FE1" w14:textId="77777777" w:rsidR="00132A12" w:rsidRPr="00A24900" w:rsidRDefault="00132A12" w:rsidP="00A60C57">
            <w:pPr>
              <w:jc w:val="center"/>
              <w:rPr>
                <w:rFonts w:cstheme="majorBidi"/>
                <w:color w:val="FFFFFF" w:themeColor="background1"/>
                <w:szCs w:val="24"/>
                <w:lang w:val="fr-FR"/>
              </w:rPr>
            </w:pPr>
          </w:p>
        </w:tc>
        <w:tc>
          <w:tcPr>
            <w:tcW w:w="7928" w:type="dxa"/>
          </w:tcPr>
          <w:p w14:paraId="5A5FAD44" w14:textId="7A3A7C77" w:rsidR="00081AE8" w:rsidRPr="00A24900" w:rsidRDefault="00132A12" w:rsidP="007A771A">
            <w:pPr>
              <w:pStyle w:val="TableParagraph"/>
              <w:spacing w:line="360" w:lineRule="auto"/>
              <w:jc w:val="both"/>
              <w:rPr>
                <w:rFonts w:asciiTheme="majorBidi" w:hAnsiTheme="majorBidi" w:cstheme="majorBidi"/>
                <w:spacing w:val="-2"/>
                <w:szCs w:val="24"/>
                <w:lang w:val="fr-FR"/>
              </w:rPr>
            </w:pPr>
            <w:r w:rsidRPr="00A24900">
              <w:rPr>
                <w:rFonts w:asciiTheme="majorBidi" w:hAnsiTheme="majorBidi" w:cstheme="majorBidi"/>
                <w:szCs w:val="24"/>
                <w:lang w:val="fr-FR"/>
              </w:rPr>
              <w:t>Responsable</w:t>
            </w:r>
            <w:r w:rsidRPr="00A24900">
              <w:rPr>
                <w:rFonts w:asciiTheme="majorBidi" w:hAnsiTheme="majorBidi" w:cstheme="majorBidi"/>
                <w:spacing w:val="-1"/>
                <w:szCs w:val="24"/>
                <w:lang w:val="fr-FR"/>
              </w:rPr>
              <w:t xml:space="preserve"> </w:t>
            </w:r>
            <w:proofErr w:type="spellStart"/>
            <w:r w:rsidRPr="00A24900">
              <w:rPr>
                <w:rFonts w:asciiTheme="majorBidi" w:hAnsiTheme="majorBidi" w:cstheme="majorBidi"/>
                <w:szCs w:val="24"/>
                <w:lang w:val="fr-FR"/>
              </w:rPr>
              <w:t>Internal</w:t>
            </w:r>
            <w:proofErr w:type="spellEnd"/>
            <w:r w:rsidRPr="00A24900">
              <w:rPr>
                <w:rFonts w:asciiTheme="majorBidi" w:hAnsiTheme="majorBidi" w:cstheme="majorBidi"/>
                <w:spacing w:val="-2"/>
                <w:szCs w:val="24"/>
                <w:lang w:val="fr-FR"/>
              </w:rPr>
              <w:t xml:space="preserve"> </w:t>
            </w:r>
            <w:proofErr w:type="spellStart"/>
            <w:r w:rsidRPr="00A24900">
              <w:rPr>
                <w:rFonts w:asciiTheme="majorBidi" w:hAnsiTheme="majorBidi" w:cstheme="majorBidi"/>
                <w:spacing w:val="-2"/>
                <w:szCs w:val="24"/>
                <w:lang w:val="fr-FR"/>
              </w:rPr>
              <w:t>Reporting</w:t>
            </w:r>
            <w:proofErr w:type="spellEnd"/>
            <w:r w:rsidR="00081AE8" w:rsidRPr="00A24900">
              <w:rPr>
                <w:rFonts w:asciiTheme="majorBidi" w:hAnsiTheme="majorBidi" w:cstheme="majorBidi"/>
                <w:spacing w:val="-2"/>
                <w:szCs w:val="24"/>
                <w:lang w:val="fr-FR"/>
              </w:rPr>
              <w:t> :</w:t>
            </w:r>
          </w:p>
          <w:p w14:paraId="6C30A021" w14:textId="5D358B24" w:rsidR="00081AE8" w:rsidRPr="00A24900" w:rsidRDefault="00132A12" w:rsidP="007A771A">
            <w:pPr>
              <w:pStyle w:val="TableParagraph"/>
              <w:spacing w:line="360" w:lineRule="auto"/>
              <w:jc w:val="both"/>
              <w:rPr>
                <w:rFonts w:asciiTheme="majorBidi" w:hAnsiTheme="majorBidi" w:cstheme="majorBidi"/>
                <w:spacing w:val="-7"/>
                <w:szCs w:val="24"/>
                <w:lang w:val="fr-FR"/>
              </w:rPr>
            </w:pPr>
            <w:r w:rsidRPr="00A24900">
              <w:rPr>
                <w:rFonts w:asciiTheme="majorBidi" w:hAnsiTheme="majorBidi" w:cstheme="majorBidi"/>
                <w:szCs w:val="24"/>
                <w:lang w:val="fr-FR"/>
              </w:rPr>
              <w:t xml:space="preserve">L’élaboration du </w:t>
            </w:r>
            <w:proofErr w:type="spellStart"/>
            <w:r w:rsidRPr="00A24900">
              <w:rPr>
                <w:rFonts w:asciiTheme="majorBidi" w:hAnsiTheme="majorBidi" w:cstheme="majorBidi"/>
                <w:szCs w:val="24"/>
                <w:lang w:val="fr-FR"/>
              </w:rPr>
              <w:t>daily</w:t>
            </w:r>
            <w:proofErr w:type="spellEnd"/>
            <w:r w:rsidRPr="00A24900">
              <w:rPr>
                <w:rFonts w:asciiTheme="majorBidi" w:hAnsiTheme="majorBidi" w:cstheme="majorBidi"/>
                <w:szCs w:val="24"/>
                <w:lang w:val="fr-FR"/>
              </w:rPr>
              <w:t xml:space="preserve"> report, </w:t>
            </w:r>
            <w:proofErr w:type="spellStart"/>
            <w:r w:rsidRPr="00A24900">
              <w:rPr>
                <w:rFonts w:asciiTheme="majorBidi" w:hAnsiTheme="majorBidi" w:cstheme="majorBidi"/>
                <w:szCs w:val="24"/>
                <w:lang w:val="fr-FR"/>
              </w:rPr>
              <w:t>weekly</w:t>
            </w:r>
            <w:proofErr w:type="spellEnd"/>
            <w:r w:rsidRPr="00A24900">
              <w:rPr>
                <w:rFonts w:asciiTheme="majorBidi" w:hAnsiTheme="majorBidi" w:cstheme="majorBidi"/>
                <w:szCs w:val="24"/>
                <w:lang w:val="fr-FR"/>
              </w:rPr>
              <w:t xml:space="preserve">, </w:t>
            </w:r>
            <w:proofErr w:type="spellStart"/>
            <w:r w:rsidRPr="00A24900">
              <w:rPr>
                <w:rFonts w:asciiTheme="majorBidi" w:hAnsiTheme="majorBidi" w:cstheme="majorBidi"/>
                <w:szCs w:val="24"/>
                <w:lang w:val="fr-FR"/>
              </w:rPr>
              <w:t>reporting</w:t>
            </w:r>
            <w:proofErr w:type="spellEnd"/>
            <w:r w:rsidRPr="00A24900">
              <w:rPr>
                <w:rFonts w:asciiTheme="majorBidi" w:hAnsiTheme="majorBidi" w:cstheme="majorBidi"/>
                <w:szCs w:val="24"/>
                <w:lang w:val="fr-FR"/>
              </w:rPr>
              <w:t xml:space="preserve"> mensuel, budget 5 ans</w:t>
            </w:r>
            <w:r w:rsidR="00081AE8" w:rsidRPr="00A24900">
              <w:rPr>
                <w:rFonts w:asciiTheme="majorBidi" w:hAnsiTheme="majorBidi" w:cstheme="majorBidi"/>
                <w:spacing w:val="-3"/>
                <w:szCs w:val="24"/>
                <w:lang w:val="fr-FR"/>
              </w:rPr>
              <w:t>,</w:t>
            </w:r>
            <w:r w:rsidRPr="00A24900">
              <w:rPr>
                <w:rFonts w:asciiTheme="majorBidi" w:hAnsiTheme="majorBidi" w:cstheme="majorBidi"/>
                <w:szCs w:val="24"/>
                <w:lang w:val="fr-FR"/>
              </w:rPr>
              <w:t xml:space="preserve"> </w:t>
            </w:r>
            <w:proofErr w:type="spellStart"/>
            <w:r w:rsidRPr="00A24900">
              <w:rPr>
                <w:rFonts w:asciiTheme="majorBidi" w:hAnsiTheme="majorBidi" w:cstheme="majorBidi"/>
                <w:szCs w:val="24"/>
                <w:lang w:val="fr-FR"/>
              </w:rPr>
              <w:t>forecast</w:t>
            </w:r>
            <w:proofErr w:type="spellEnd"/>
            <w:r w:rsidRPr="00A24900">
              <w:rPr>
                <w:rFonts w:asciiTheme="majorBidi" w:hAnsiTheme="majorBidi" w:cstheme="majorBidi"/>
                <w:szCs w:val="24"/>
                <w:lang w:val="fr-FR"/>
              </w:rPr>
              <w:t>, rapport</w:t>
            </w:r>
            <w:r w:rsidRPr="00A24900">
              <w:rPr>
                <w:rFonts w:asciiTheme="majorBidi" w:hAnsiTheme="majorBidi" w:cstheme="majorBidi"/>
                <w:spacing w:val="-6"/>
                <w:szCs w:val="24"/>
                <w:lang w:val="fr-FR"/>
              </w:rPr>
              <w:t xml:space="preserve"> </w:t>
            </w:r>
            <w:r w:rsidRPr="00A24900">
              <w:rPr>
                <w:rFonts w:asciiTheme="majorBidi" w:hAnsiTheme="majorBidi" w:cstheme="majorBidi"/>
                <w:szCs w:val="24"/>
                <w:lang w:val="fr-FR"/>
              </w:rPr>
              <w:t>des</w:t>
            </w:r>
            <w:r w:rsidRPr="00A24900">
              <w:rPr>
                <w:rFonts w:asciiTheme="majorBidi" w:hAnsiTheme="majorBidi" w:cstheme="majorBidi"/>
                <w:spacing w:val="-6"/>
                <w:szCs w:val="24"/>
                <w:lang w:val="fr-FR"/>
              </w:rPr>
              <w:t xml:space="preserve"> </w:t>
            </w:r>
            <w:r w:rsidRPr="00A24900">
              <w:rPr>
                <w:rFonts w:asciiTheme="majorBidi" w:hAnsiTheme="majorBidi" w:cstheme="majorBidi"/>
                <w:szCs w:val="24"/>
                <w:lang w:val="fr-FR"/>
              </w:rPr>
              <w:t>coûts</w:t>
            </w:r>
            <w:r w:rsidRPr="00A24900">
              <w:rPr>
                <w:rFonts w:asciiTheme="majorBidi" w:hAnsiTheme="majorBidi" w:cstheme="majorBidi"/>
                <w:spacing w:val="-5"/>
                <w:szCs w:val="24"/>
                <w:lang w:val="fr-FR"/>
              </w:rPr>
              <w:t xml:space="preserve"> </w:t>
            </w:r>
            <w:r w:rsidRPr="00A24900">
              <w:rPr>
                <w:rFonts w:asciiTheme="majorBidi" w:hAnsiTheme="majorBidi" w:cstheme="majorBidi"/>
                <w:szCs w:val="24"/>
                <w:lang w:val="fr-FR"/>
              </w:rPr>
              <w:t>de</w:t>
            </w:r>
            <w:r w:rsidRPr="00A24900">
              <w:rPr>
                <w:rFonts w:asciiTheme="majorBidi" w:hAnsiTheme="majorBidi" w:cstheme="majorBidi"/>
                <w:spacing w:val="-7"/>
                <w:szCs w:val="24"/>
                <w:lang w:val="fr-FR"/>
              </w:rPr>
              <w:t xml:space="preserve"> </w:t>
            </w:r>
            <w:r w:rsidRPr="00A24900">
              <w:rPr>
                <w:rFonts w:asciiTheme="majorBidi" w:hAnsiTheme="majorBidi" w:cstheme="majorBidi"/>
                <w:szCs w:val="24"/>
                <w:lang w:val="fr-FR"/>
              </w:rPr>
              <w:t>la</w:t>
            </w:r>
            <w:r w:rsidRPr="00A24900">
              <w:rPr>
                <w:rFonts w:asciiTheme="majorBidi" w:hAnsiTheme="majorBidi" w:cstheme="majorBidi"/>
                <w:spacing w:val="-5"/>
                <w:szCs w:val="24"/>
                <w:lang w:val="fr-FR"/>
              </w:rPr>
              <w:t xml:space="preserve"> </w:t>
            </w:r>
            <w:r w:rsidRPr="00A24900">
              <w:rPr>
                <w:rFonts w:asciiTheme="majorBidi" w:hAnsiTheme="majorBidi" w:cstheme="majorBidi"/>
                <w:szCs w:val="24"/>
                <w:lang w:val="fr-FR"/>
              </w:rPr>
              <w:t>qualité,</w:t>
            </w:r>
            <w:r w:rsidRPr="00A24900">
              <w:rPr>
                <w:rFonts w:asciiTheme="majorBidi" w:hAnsiTheme="majorBidi" w:cstheme="majorBidi"/>
                <w:spacing w:val="-6"/>
                <w:szCs w:val="24"/>
                <w:lang w:val="fr-FR"/>
              </w:rPr>
              <w:t xml:space="preserve"> </w:t>
            </w:r>
            <w:r w:rsidRPr="00A24900">
              <w:rPr>
                <w:rFonts w:asciiTheme="majorBidi" w:hAnsiTheme="majorBidi" w:cstheme="majorBidi"/>
                <w:szCs w:val="24"/>
                <w:lang w:val="fr-FR"/>
              </w:rPr>
              <w:t>coût</w:t>
            </w:r>
            <w:r w:rsidRPr="00A24900">
              <w:rPr>
                <w:rFonts w:asciiTheme="majorBidi" w:hAnsiTheme="majorBidi" w:cstheme="majorBidi"/>
                <w:spacing w:val="-6"/>
                <w:szCs w:val="24"/>
                <w:lang w:val="fr-FR"/>
              </w:rPr>
              <w:t xml:space="preserve"> </w:t>
            </w:r>
            <w:r w:rsidRPr="00A24900">
              <w:rPr>
                <w:rFonts w:asciiTheme="majorBidi" w:hAnsiTheme="majorBidi" w:cstheme="majorBidi"/>
                <w:szCs w:val="24"/>
                <w:lang w:val="fr-FR"/>
              </w:rPr>
              <w:t>de</w:t>
            </w:r>
            <w:r w:rsidRPr="00A24900">
              <w:rPr>
                <w:rFonts w:asciiTheme="majorBidi" w:hAnsiTheme="majorBidi" w:cstheme="majorBidi"/>
                <w:spacing w:val="-6"/>
                <w:szCs w:val="24"/>
                <w:lang w:val="fr-FR"/>
              </w:rPr>
              <w:t xml:space="preserve"> </w:t>
            </w:r>
            <w:r w:rsidRPr="00A24900">
              <w:rPr>
                <w:rFonts w:asciiTheme="majorBidi" w:hAnsiTheme="majorBidi" w:cstheme="majorBidi"/>
                <w:szCs w:val="24"/>
                <w:lang w:val="fr-FR"/>
              </w:rPr>
              <w:t>revient</w:t>
            </w:r>
            <w:r w:rsidRPr="00A24900">
              <w:rPr>
                <w:rFonts w:asciiTheme="majorBidi" w:hAnsiTheme="majorBidi" w:cstheme="majorBidi"/>
                <w:spacing w:val="-6"/>
                <w:szCs w:val="24"/>
                <w:lang w:val="fr-FR"/>
              </w:rPr>
              <w:t xml:space="preserve"> </w:t>
            </w:r>
            <w:r w:rsidRPr="00A24900">
              <w:rPr>
                <w:rFonts w:asciiTheme="majorBidi" w:hAnsiTheme="majorBidi" w:cstheme="majorBidi"/>
                <w:szCs w:val="24"/>
                <w:lang w:val="fr-FR"/>
              </w:rPr>
              <w:t>par</w:t>
            </w:r>
            <w:r w:rsidRPr="00A24900">
              <w:rPr>
                <w:rFonts w:asciiTheme="majorBidi" w:hAnsiTheme="majorBidi" w:cstheme="majorBidi"/>
                <w:spacing w:val="-3"/>
                <w:szCs w:val="24"/>
                <w:lang w:val="fr-FR"/>
              </w:rPr>
              <w:t xml:space="preserve"> </w:t>
            </w:r>
            <w:r w:rsidRPr="00A24900">
              <w:rPr>
                <w:rFonts w:asciiTheme="majorBidi" w:hAnsiTheme="majorBidi" w:cstheme="majorBidi"/>
                <w:szCs w:val="24"/>
                <w:lang w:val="fr-FR"/>
              </w:rPr>
              <w:t>projet,</w:t>
            </w:r>
            <w:r w:rsidRPr="00A24900">
              <w:rPr>
                <w:rFonts w:asciiTheme="majorBidi" w:hAnsiTheme="majorBidi" w:cstheme="majorBidi"/>
                <w:spacing w:val="74"/>
                <w:w w:val="150"/>
                <w:szCs w:val="24"/>
                <w:lang w:val="fr-FR"/>
              </w:rPr>
              <w:t xml:space="preserve"> </w:t>
            </w:r>
            <w:r w:rsidRPr="00A24900">
              <w:rPr>
                <w:rFonts w:asciiTheme="majorBidi" w:hAnsiTheme="majorBidi" w:cstheme="majorBidi"/>
                <w:szCs w:val="24"/>
                <w:lang w:val="fr-FR"/>
              </w:rPr>
              <w:t>etc</w:t>
            </w:r>
            <w:r w:rsidR="00B063DF">
              <w:rPr>
                <w:rFonts w:asciiTheme="majorBidi" w:hAnsiTheme="majorBidi" w:cstheme="majorBidi"/>
                <w:szCs w:val="24"/>
                <w:lang w:val="fr-FR"/>
              </w:rPr>
              <w:t>…</w:t>
            </w:r>
          </w:p>
          <w:p w14:paraId="5B17B615" w14:textId="6A27C7F5" w:rsidR="00132A12" w:rsidRPr="00A24900" w:rsidRDefault="00132A12" w:rsidP="007A771A">
            <w:pPr>
              <w:pStyle w:val="TableParagraph"/>
              <w:spacing w:line="360" w:lineRule="auto"/>
              <w:jc w:val="both"/>
              <w:rPr>
                <w:rFonts w:asciiTheme="majorBidi" w:hAnsiTheme="majorBidi" w:cstheme="majorBidi"/>
                <w:szCs w:val="24"/>
                <w:lang w:val="fr-FR"/>
              </w:rPr>
            </w:pPr>
            <w:r w:rsidRPr="00A24900">
              <w:rPr>
                <w:rFonts w:asciiTheme="majorBidi" w:hAnsiTheme="majorBidi" w:cstheme="majorBidi"/>
                <w:szCs w:val="24"/>
                <w:lang w:val="fr-FR"/>
              </w:rPr>
              <w:t>Destiné</w:t>
            </w:r>
            <w:r w:rsidRPr="00A24900">
              <w:rPr>
                <w:rFonts w:asciiTheme="majorBidi" w:hAnsiTheme="majorBidi" w:cstheme="majorBidi"/>
                <w:spacing w:val="-6"/>
                <w:szCs w:val="24"/>
                <w:lang w:val="fr-FR"/>
              </w:rPr>
              <w:t xml:space="preserve"> </w:t>
            </w:r>
            <w:r w:rsidRPr="00A24900">
              <w:rPr>
                <w:rFonts w:asciiTheme="majorBidi" w:hAnsiTheme="majorBidi" w:cstheme="majorBidi"/>
                <w:szCs w:val="24"/>
                <w:lang w:val="fr-FR"/>
              </w:rPr>
              <w:t>à</w:t>
            </w:r>
            <w:r w:rsidRPr="00A24900">
              <w:rPr>
                <w:rFonts w:asciiTheme="majorBidi" w:hAnsiTheme="majorBidi" w:cstheme="majorBidi"/>
                <w:spacing w:val="-7"/>
                <w:szCs w:val="24"/>
                <w:lang w:val="fr-FR"/>
              </w:rPr>
              <w:t xml:space="preserve"> </w:t>
            </w:r>
            <w:r w:rsidRPr="00A24900">
              <w:rPr>
                <w:rFonts w:asciiTheme="majorBidi" w:hAnsiTheme="majorBidi" w:cstheme="majorBidi"/>
                <w:szCs w:val="24"/>
                <w:lang w:val="fr-FR"/>
              </w:rPr>
              <w:t>la</w:t>
            </w:r>
            <w:r w:rsidRPr="00A24900">
              <w:rPr>
                <w:rFonts w:asciiTheme="majorBidi" w:hAnsiTheme="majorBidi" w:cstheme="majorBidi"/>
                <w:spacing w:val="-3"/>
                <w:szCs w:val="24"/>
                <w:lang w:val="fr-FR"/>
              </w:rPr>
              <w:t xml:space="preserve"> </w:t>
            </w:r>
            <w:r w:rsidRPr="00A24900">
              <w:rPr>
                <w:rFonts w:asciiTheme="majorBidi" w:hAnsiTheme="majorBidi" w:cstheme="majorBidi"/>
                <w:spacing w:val="-2"/>
                <w:szCs w:val="24"/>
                <w:lang w:val="fr-FR"/>
              </w:rPr>
              <w:t>direction</w:t>
            </w:r>
            <w:r w:rsidR="00081AE8" w:rsidRPr="00A24900">
              <w:rPr>
                <w:rFonts w:asciiTheme="majorBidi" w:hAnsiTheme="majorBidi" w:cstheme="majorBidi"/>
                <w:spacing w:val="-2"/>
                <w:szCs w:val="24"/>
                <w:lang w:val="fr-FR"/>
              </w:rPr>
              <w:t xml:space="preserve"> g</w:t>
            </w:r>
            <w:r w:rsidRPr="00A24900">
              <w:rPr>
                <w:rFonts w:asciiTheme="majorBidi" w:hAnsiTheme="majorBidi" w:cstheme="majorBidi"/>
                <w:szCs w:val="24"/>
                <w:lang w:val="fr-FR"/>
              </w:rPr>
              <w:t>énérale.</w:t>
            </w:r>
            <w:r w:rsidRPr="00A24900">
              <w:rPr>
                <w:rFonts w:asciiTheme="majorBidi" w:hAnsiTheme="majorBidi" w:cstheme="majorBidi"/>
                <w:spacing w:val="-2"/>
                <w:szCs w:val="24"/>
                <w:lang w:val="fr-FR"/>
              </w:rPr>
              <w:t xml:space="preserve"> </w:t>
            </w:r>
          </w:p>
        </w:tc>
      </w:tr>
      <w:tr w:rsidR="00132A12" w:rsidRPr="00A24900" w14:paraId="135CB0A1" w14:textId="77777777" w:rsidTr="00081AE8">
        <w:trPr>
          <w:trHeight w:val="1656"/>
          <w:jc w:val="center"/>
        </w:trPr>
        <w:tc>
          <w:tcPr>
            <w:tcW w:w="1706" w:type="dxa"/>
            <w:vMerge/>
            <w:shd w:val="clear" w:color="auto" w:fill="4472C4" w:themeFill="accent1"/>
          </w:tcPr>
          <w:p w14:paraId="244DCD88" w14:textId="77777777" w:rsidR="00132A12" w:rsidRPr="00A24900" w:rsidRDefault="00132A12" w:rsidP="00A60C57">
            <w:pPr>
              <w:jc w:val="center"/>
              <w:rPr>
                <w:rFonts w:cstheme="majorBidi"/>
                <w:color w:val="FFFFFF" w:themeColor="background1"/>
                <w:szCs w:val="24"/>
                <w:lang w:val="fr-FR"/>
              </w:rPr>
            </w:pPr>
          </w:p>
        </w:tc>
        <w:tc>
          <w:tcPr>
            <w:tcW w:w="7928" w:type="dxa"/>
          </w:tcPr>
          <w:p w14:paraId="1AE3BBF5" w14:textId="77777777" w:rsidR="00081AE8" w:rsidRPr="00A24900" w:rsidRDefault="00132A12" w:rsidP="007A771A">
            <w:pPr>
              <w:pStyle w:val="TableParagraph"/>
              <w:spacing w:line="360" w:lineRule="auto"/>
              <w:jc w:val="both"/>
              <w:rPr>
                <w:rFonts w:asciiTheme="majorBidi" w:hAnsiTheme="majorBidi" w:cstheme="majorBidi"/>
                <w:spacing w:val="-2"/>
                <w:szCs w:val="24"/>
                <w:lang w:val="fr-FR"/>
              </w:rPr>
            </w:pPr>
            <w:r w:rsidRPr="00A24900">
              <w:rPr>
                <w:rFonts w:asciiTheme="majorBidi" w:hAnsiTheme="majorBidi" w:cstheme="majorBidi"/>
                <w:szCs w:val="24"/>
                <w:lang w:val="fr-FR"/>
              </w:rPr>
              <w:t>Contrôleur</w:t>
            </w:r>
            <w:r w:rsidRPr="00A24900">
              <w:rPr>
                <w:rFonts w:asciiTheme="majorBidi" w:hAnsiTheme="majorBidi" w:cstheme="majorBidi"/>
                <w:spacing w:val="-1"/>
                <w:szCs w:val="24"/>
                <w:lang w:val="fr-FR"/>
              </w:rPr>
              <w:t xml:space="preserve"> </w:t>
            </w:r>
            <w:r w:rsidRPr="00A24900">
              <w:rPr>
                <w:rFonts w:asciiTheme="majorBidi" w:hAnsiTheme="majorBidi" w:cstheme="majorBidi"/>
                <w:szCs w:val="24"/>
                <w:lang w:val="fr-FR"/>
              </w:rPr>
              <w:t>de</w:t>
            </w:r>
            <w:r w:rsidRPr="00A24900">
              <w:rPr>
                <w:rFonts w:asciiTheme="majorBidi" w:hAnsiTheme="majorBidi" w:cstheme="majorBidi"/>
                <w:spacing w:val="-1"/>
                <w:szCs w:val="24"/>
                <w:lang w:val="fr-FR"/>
              </w:rPr>
              <w:t xml:space="preserve"> </w:t>
            </w:r>
            <w:r w:rsidRPr="00A24900">
              <w:rPr>
                <w:rFonts w:asciiTheme="majorBidi" w:hAnsiTheme="majorBidi" w:cstheme="majorBidi"/>
                <w:spacing w:val="-2"/>
                <w:szCs w:val="24"/>
                <w:lang w:val="fr-FR"/>
              </w:rPr>
              <w:t>gestion</w:t>
            </w:r>
            <w:r w:rsidR="00081AE8" w:rsidRPr="00A24900">
              <w:rPr>
                <w:rFonts w:asciiTheme="majorBidi" w:hAnsiTheme="majorBidi" w:cstheme="majorBidi"/>
                <w:spacing w:val="-2"/>
                <w:szCs w:val="24"/>
                <w:lang w:val="fr-FR"/>
              </w:rPr>
              <w:t xml:space="preserve"> 1 :</w:t>
            </w:r>
          </w:p>
          <w:p w14:paraId="2DB1A6E7" w14:textId="375D8C7F" w:rsidR="00132A12" w:rsidRPr="00A24900" w:rsidRDefault="00132A12" w:rsidP="007A771A">
            <w:pPr>
              <w:pStyle w:val="TableParagraph"/>
              <w:spacing w:line="360" w:lineRule="auto"/>
              <w:jc w:val="both"/>
              <w:rPr>
                <w:rFonts w:asciiTheme="majorBidi" w:hAnsiTheme="majorBidi" w:cstheme="majorBidi"/>
                <w:szCs w:val="24"/>
                <w:lang w:val="fr-FR"/>
              </w:rPr>
            </w:pPr>
            <w:r w:rsidRPr="00A24900">
              <w:rPr>
                <w:rFonts w:asciiTheme="majorBidi" w:hAnsiTheme="majorBidi" w:cstheme="majorBidi"/>
                <w:szCs w:val="24"/>
                <w:lang w:val="fr-FR"/>
              </w:rPr>
              <w:t>Analyse</w:t>
            </w:r>
            <w:r w:rsidRPr="00A24900">
              <w:rPr>
                <w:rFonts w:asciiTheme="majorBidi" w:hAnsiTheme="majorBidi" w:cstheme="majorBidi"/>
                <w:spacing w:val="40"/>
                <w:szCs w:val="24"/>
                <w:lang w:val="fr-FR"/>
              </w:rPr>
              <w:t xml:space="preserve"> </w:t>
            </w:r>
            <w:r w:rsidRPr="00A24900">
              <w:rPr>
                <w:rFonts w:asciiTheme="majorBidi" w:hAnsiTheme="majorBidi" w:cstheme="majorBidi"/>
                <w:szCs w:val="24"/>
                <w:lang w:val="fr-FR"/>
              </w:rPr>
              <w:t>de</w:t>
            </w:r>
            <w:r w:rsidRPr="00A24900">
              <w:rPr>
                <w:rFonts w:asciiTheme="majorBidi" w:hAnsiTheme="majorBidi" w:cstheme="majorBidi"/>
                <w:spacing w:val="40"/>
                <w:szCs w:val="24"/>
                <w:lang w:val="fr-FR"/>
              </w:rPr>
              <w:t xml:space="preserve"> </w:t>
            </w:r>
            <w:r w:rsidRPr="00A24900">
              <w:rPr>
                <w:rFonts w:asciiTheme="majorBidi" w:hAnsiTheme="majorBidi" w:cstheme="majorBidi"/>
                <w:szCs w:val="24"/>
                <w:lang w:val="fr-FR"/>
              </w:rPr>
              <w:t>la</w:t>
            </w:r>
            <w:r w:rsidRPr="00A24900">
              <w:rPr>
                <w:rFonts w:asciiTheme="majorBidi" w:hAnsiTheme="majorBidi" w:cstheme="majorBidi"/>
                <w:spacing w:val="40"/>
                <w:szCs w:val="24"/>
                <w:lang w:val="fr-FR"/>
              </w:rPr>
              <w:t xml:space="preserve"> </w:t>
            </w:r>
            <w:r w:rsidRPr="00A24900">
              <w:rPr>
                <w:rFonts w:asciiTheme="majorBidi" w:hAnsiTheme="majorBidi" w:cstheme="majorBidi"/>
                <w:szCs w:val="24"/>
                <w:lang w:val="fr-FR"/>
              </w:rPr>
              <w:t>masse</w:t>
            </w:r>
            <w:r w:rsidRPr="00A24900">
              <w:rPr>
                <w:rFonts w:asciiTheme="majorBidi" w:hAnsiTheme="majorBidi" w:cstheme="majorBidi"/>
                <w:spacing w:val="40"/>
                <w:szCs w:val="24"/>
                <w:lang w:val="fr-FR"/>
              </w:rPr>
              <w:t xml:space="preserve"> </w:t>
            </w:r>
            <w:r w:rsidRPr="00A24900">
              <w:rPr>
                <w:rFonts w:asciiTheme="majorBidi" w:hAnsiTheme="majorBidi" w:cstheme="majorBidi"/>
                <w:szCs w:val="24"/>
                <w:lang w:val="fr-FR"/>
              </w:rPr>
              <w:t>salariale</w:t>
            </w:r>
            <w:r w:rsidRPr="00A24900">
              <w:rPr>
                <w:rFonts w:asciiTheme="majorBidi" w:hAnsiTheme="majorBidi" w:cstheme="majorBidi"/>
                <w:spacing w:val="40"/>
                <w:szCs w:val="24"/>
                <w:lang w:val="fr-FR"/>
              </w:rPr>
              <w:t xml:space="preserve"> </w:t>
            </w:r>
            <w:r w:rsidRPr="00A24900">
              <w:rPr>
                <w:rFonts w:asciiTheme="majorBidi" w:hAnsiTheme="majorBidi" w:cstheme="majorBidi"/>
                <w:szCs w:val="24"/>
                <w:lang w:val="fr-FR"/>
              </w:rPr>
              <w:t>(directe,</w:t>
            </w:r>
            <w:r w:rsidRPr="00A24900">
              <w:rPr>
                <w:rFonts w:asciiTheme="majorBidi" w:hAnsiTheme="majorBidi" w:cstheme="majorBidi"/>
                <w:spacing w:val="40"/>
                <w:szCs w:val="24"/>
                <w:lang w:val="fr-FR"/>
              </w:rPr>
              <w:t xml:space="preserve"> </w:t>
            </w:r>
            <w:r w:rsidRPr="00A24900">
              <w:rPr>
                <w:rFonts w:asciiTheme="majorBidi" w:hAnsiTheme="majorBidi" w:cstheme="majorBidi"/>
                <w:szCs w:val="24"/>
                <w:lang w:val="fr-FR"/>
              </w:rPr>
              <w:t>indirecte,</w:t>
            </w:r>
            <w:r w:rsidRPr="00A24900">
              <w:rPr>
                <w:rFonts w:asciiTheme="majorBidi" w:hAnsiTheme="majorBidi" w:cstheme="majorBidi"/>
                <w:spacing w:val="40"/>
                <w:szCs w:val="24"/>
                <w:lang w:val="fr-FR"/>
              </w:rPr>
              <w:t xml:space="preserve"> </w:t>
            </w:r>
            <w:r w:rsidRPr="00A24900">
              <w:rPr>
                <w:rFonts w:asciiTheme="majorBidi" w:hAnsiTheme="majorBidi" w:cstheme="majorBidi"/>
                <w:szCs w:val="24"/>
                <w:lang w:val="fr-FR"/>
              </w:rPr>
              <w:t>administrative),</w:t>
            </w:r>
            <w:r w:rsidRPr="00A24900">
              <w:rPr>
                <w:rFonts w:asciiTheme="majorBidi" w:hAnsiTheme="majorBidi" w:cstheme="majorBidi"/>
                <w:spacing w:val="40"/>
                <w:szCs w:val="24"/>
                <w:lang w:val="fr-FR"/>
              </w:rPr>
              <w:t xml:space="preserve"> </w:t>
            </w:r>
            <w:r w:rsidRPr="00A24900">
              <w:rPr>
                <w:rFonts w:asciiTheme="majorBidi" w:hAnsiTheme="majorBidi" w:cstheme="majorBidi"/>
                <w:szCs w:val="24"/>
                <w:lang w:val="fr-FR"/>
              </w:rPr>
              <w:t>consolidation d’effectif</w:t>
            </w:r>
            <w:r w:rsidRPr="00A24900">
              <w:rPr>
                <w:rFonts w:asciiTheme="majorBidi" w:hAnsiTheme="majorBidi" w:cstheme="majorBidi"/>
                <w:spacing w:val="60"/>
                <w:szCs w:val="24"/>
                <w:lang w:val="fr-FR"/>
              </w:rPr>
              <w:t xml:space="preserve"> </w:t>
            </w:r>
            <w:r w:rsidRPr="00A24900">
              <w:rPr>
                <w:rFonts w:asciiTheme="majorBidi" w:hAnsiTheme="majorBidi" w:cstheme="majorBidi"/>
                <w:szCs w:val="24"/>
                <w:lang w:val="fr-FR"/>
              </w:rPr>
              <w:t>par</w:t>
            </w:r>
            <w:r w:rsidRPr="00A24900">
              <w:rPr>
                <w:rFonts w:asciiTheme="majorBidi" w:hAnsiTheme="majorBidi" w:cstheme="majorBidi"/>
                <w:spacing w:val="60"/>
                <w:szCs w:val="24"/>
                <w:lang w:val="fr-FR"/>
              </w:rPr>
              <w:t xml:space="preserve"> </w:t>
            </w:r>
            <w:r w:rsidRPr="00A24900">
              <w:rPr>
                <w:rFonts w:asciiTheme="majorBidi" w:hAnsiTheme="majorBidi" w:cstheme="majorBidi"/>
                <w:szCs w:val="24"/>
                <w:lang w:val="fr-FR"/>
              </w:rPr>
              <w:t>projet,</w:t>
            </w:r>
            <w:r w:rsidRPr="00A24900">
              <w:rPr>
                <w:rFonts w:asciiTheme="majorBidi" w:hAnsiTheme="majorBidi" w:cstheme="majorBidi"/>
                <w:spacing w:val="61"/>
                <w:szCs w:val="24"/>
                <w:lang w:val="fr-FR"/>
              </w:rPr>
              <w:t xml:space="preserve"> </w:t>
            </w:r>
            <w:r w:rsidRPr="00A24900">
              <w:rPr>
                <w:rFonts w:asciiTheme="majorBidi" w:hAnsiTheme="majorBidi" w:cstheme="majorBidi"/>
                <w:szCs w:val="24"/>
                <w:lang w:val="fr-FR"/>
              </w:rPr>
              <w:t>calcul</w:t>
            </w:r>
            <w:r w:rsidRPr="00A24900">
              <w:rPr>
                <w:rFonts w:asciiTheme="majorBidi" w:hAnsiTheme="majorBidi" w:cstheme="majorBidi"/>
                <w:spacing w:val="60"/>
                <w:szCs w:val="24"/>
                <w:lang w:val="fr-FR"/>
              </w:rPr>
              <w:t xml:space="preserve"> </w:t>
            </w:r>
            <w:r w:rsidRPr="00A24900">
              <w:rPr>
                <w:rFonts w:asciiTheme="majorBidi" w:hAnsiTheme="majorBidi" w:cstheme="majorBidi"/>
                <w:szCs w:val="24"/>
                <w:lang w:val="fr-FR"/>
              </w:rPr>
              <w:t>d’efficience,</w:t>
            </w:r>
            <w:r w:rsidRPr="00A24900">
              <w:rPr>
                <w:rFonts w:asciiTheme="majorBidi" w:hAnsiTheme="majorBidi" w:cstheme="majorBidi"/>
                <w:spacing w:val="61"/>
                <w:szCs w:val="24"/>
                <w:lang w:val="fr-FR"/>
              </w:rPr>
              <w:t xml:space="preserve"> </w:t>
            </w:r>
            <w:r w:rsidRPr="00A24900">
              <w:rPr>
                <w:rFonts w:asciiTheme="majorBidi" w:hAnsiTheme="majorBidi" w:cstheme="majorBidi"/>
                <w:szCs w:val="24"/>
                <w:lang w:val="fr-FR"/>
              </w:rPr>
              <w:t>analyse</w:t>
            </w:r>
            <w:r w:rsidRPr="00A24900">
              <w:rPr>
                <w:rFonts w:asciiTheme="majorBidi" w:hAnsiTheme="majorBidi" w:cstheme="majorBidi"/>
                <w:spacing w:val="60"/>
                <w:szCs w:val="24"/>
                <w:lang w:val="fr-FR"/>
              </w:rPr>
              <w:t xml:space="preserve"> </w:t>
            </w:r>
            <w:r w:rsidRPr="00A24900">
              <w:rPr>
                <w:rFonts w:asciiTheme="majorBidi" w:hAnsiTheme="majorBidi" w:cstheme="majorBidi"/>
                <w:szCs w:val="24"/>
                <w:lang w:val="fr-FR"/>
              </w:rPr>
              <w:t>du</w:t>
            </w:r>
            <w:r w:rsidRPr="00A24900">
              <w:rPr>
                <w:rFonts w:asciiTheme="majorBidi" w:hAnsiTheme="majorBidi" w:cstheme="majorBidi"/>
                <w:spacing w:val="61"/>
                <w:szCs w:val="24"/>
                <w:lang w:val="fr-FR"/>
              </w:rPr>
              <w:t xml:space="preserve"> </w:t>
            </w:r>
            <w:r w:rsidRPr="00A24900">
              <w:rPr>
                <w:rFonts w:asciiTheme="majorBidi" w:hAnsiTheme="majorBidi" w:cstheme="majorBidi"/>
                <w:szCs w:val="24"/>
                <w:lang w:val="fr-FR"/>
              </w:rPr>
              <w:t>P&amp;L</w:t>
            </w:r>
            <w:r w:rsidRPr="00A24900">
              <w:rPr>
                <w:rFonts w:asciiTheme="majorBidi" w:hAnsiTheme="majorBidi" w:cstheme="majorBidi"/>
                <w:spacing w:val="57"/>
                <w:szCs w:val="24"/>
                <w:lang w:val="fr-FR"/>
              </w:rPr>
              <w:t xml:space="preserve"> </w:t>
            </w:r>
            <w:r w:rsidRPr="00A24900">
              <w:rPr>
                <w:rFonts w:asciiTheme="majorBidi" w:hAnsiTheme="majorBidi" w:cstheme="majorBidi"/>
                <w:szCs w:val="24"/>
                <w:lang w:val="fr-FR"/>
              </w:rPr>
              <w:t>pour</w:t>
            </w:r>
            <w:r w:rsidRPr="00A24900">
              <w:rPr>
                <w:rFonts w:asciiTheme="majorBidi" w:hAnsiTheme="majorBidi" w:cstheme="majorBidi"/>
                <w:spacing w:val="60"/>
                <w:szCs w:val="24"/>
                <w:lang w:val="fr-FR"/>
              </w:rPr>
              <w:t xml:space="preserve"> </w:t>
            </w:r>
            <w:r w:rsidR="00081AE8" w:rsidRPr="00A24900">
              <w:rPr>
                <w:rFonts w:asciiTheme="majorBidi" w:hAnsiTheme="majorBidi" w:cstheme="majorBidi"/>
                <w:szCs w:val="24"/>
                <w:lang w:val="fr-FR"/>
              </w:rPr>
              <w:t>S</w:t>
            </w:r>
            <w:r w:rsidRPr="00A24900">
              <w:rPr>
                <w:rFonts w:asciiTheme="majorBidi" w:hAnsiTheme="majorBidi" w:cstheme="majorBidi"/>
                <w:szCs w:val="24"/>
                <w:lang w:val="fr-FR"/>
              </w:rPr>
              <w:t>alé</w:t>
            </w:r>
            <w:r w:rsidRPr="00A24900">
              <w:rPr>
                <w:rFonts w:asciiTheme="majorBidi" w:hAnsiTheme="majorBidi" w:cstheme="majorBidi"/>
                <w:spacing w:val="60"/>
                <w:szCs w:val="24"/>
                <w:lang w:val="fr-FR"/>
              </w:rPr>
              <w:t xml:space="preserve"> </w:t>
            </w:r>
            <w:r w:rsidRPr="00A24900">
              <w:rPr>
                <w:rFonts w:asciiTheme="majorBidi" w:hAnsiTheme="majorBidi" w:cstheme="majorBidi"/>
                <w:szCs w:val="24"/>
                <w:lang w:val="fr-FR"/>
              </w:rPr>
              <w:t>&amp;</w:t>
            </w:r>
            <w:r w:rsidRPr="00A24900">
              <w:rPr>
                <w:rFonts w:asciiTheme="majorBidi" w:hAnsiTheme="majorBidi" w:cstheme="majorBidi"/>
                <w:spacing w:val="61"/>
                <w:szCs w:val="24"/>
                <w:lang w:val="fr-FR"/>
              </w:rPr>
              <w:t xml:space="preserve"> </w:t>
            </w:r>
            <w:r w:rsidRPr="00A24900">
              <w:rPr>
                <w:rFonts w:asciiTheme="majorBidi" w:hAnsiTheme="majorBidi" w:cstheme="majorBidi"/>
                <w:spacing w:val="-2"/>
                <w:szCs w:val="24"/>
                <w:lang w:val="fr-FR"/>
              </w:rPr>
              <w:t>Q7Q9,</w:t>
            </w:r>
            <w:r w:rsidR="00081AE8" w:rsidRPr="00A24900">
              <w:rPr>
                <w:rFonts w:asciiTheme="majorBidi" w:hAnsiTheme="majorBidi" w:cstheme="majorBidi"/>
                <w:spacing w:val="-2"/>
                <w:szCs w:val="24"/>
                <w:lang w:val="fr-FR"/>
              </w:rPr>
              <w:t xml:space="preserve"> </w:t>
            </w:r>
            <w:r w:rsidRPr="00A24900">
              <w:rPr>
                <w:rFonts w:asciiTheme="majorBidi" w:hAnsiTheme="majorBidi" w:cstheme="majorBidi"/>
                <w:szCs w:val="24"/>
                <w:lang w:val="fr-FR"/>
              </w:rPr>
              <w:t>validation</w:t>
            </w:r>
            <w:r w:rsidRPr="00A24900">
              <w:rPr>
                <w:rFonts w:asciiTheme="majorBidi" w:hAnsiTheme="majorBidi" w:cstheme="majorBidi"/>
                <w:spacing w:val="-2"/>
                <w:szCs w:val="24"/>
                <w:lang w:val="fr-FR"/>
              </w:rPr>
              <w:t xml:space="preserve"> </w:t>
            </w:r>
            <w:r w:rsidRPr="00A24900">
              <w:rPr>
                <w:rFonts w:asciiTheme="majorBidi" w:hAnsiTheme="majorBidi" w:cstheme="majorBidi"/>
                <w:szCs w:val="24"/>
                <w:lang w:val="fr-FR"/>
              </w:rPr>
              <w:t>des</w:t>
            </w:r>
            <w:r w:rsidRPr="00A24900">
              <w:rPr>
                <w:rFonts w:asciiTheme="majorBidi" w:hAnsiTheme="majorBidi" w:cstheme="majorBidi"/>
                <w:spacing w:val="-1"/>
                <w:szCs w:val="24"/>
                <w:lang w:val="fr-FR"/>
              </w:rPr>
              <w:t xml:space="preserve"> </w:t>
            </w:r>
            <w:r w:rsidRPr="00A24900">
              <w:rPr>
                <w:rFonts w:asciiTheme="majorBidi" w:hAnsiTheme="majorBidi" w:cstheme="majorBidi"/>
                <w:szCs w:val="24"/>
                <w:lang w:val="fr-FR"/>
              </w:rPr>
              <w:t>commandes</w:t>
            </w:r>
            <w:r w:rsidRPr="00A24900">
              <w:rPr>
                <w:rFonts w:asciiTheme="majorBidi" w:hAnsiTheme="majorBidi" w:cstheme="majorBidi"/>
                <w:spacing w:val="-1"/>
                <w:szCs w:val="24"/>
                <w:lang w:val="fr-FR"/>
              </w:rPr>
              <w:t xml:space="preserve"> </w:t>
            </w:r>
            <w:r w:rsidRPr="00A24900">
              <w:rPr>
                <w:rFonts w:asciiTheme="majorBidi" w:hAnsiTheme="majorBidi" w:cstheme="majorBidi"/>
                <w:spacing w:val="-2"/>
                <w:szCs w:val="24"/>
                <w:lang w:val="fr-FR"/>
              </w:rPr>
              <w:t>charges.</w:t>
            </w:r>
          </w:p>
        </w:tc>
      </w:tr>
      <w:tr w:rsidR="00132A12" w:rsidRPr="00A24900" w14:paraId="3EB59206" w14:textId="77777777" w:rsidTr="00081AE8">
        <w:trPr>
          <w:trHeight w:val="830"/>
          <w:jc w:val="center"/>
        </w:trPr>
        <w:tc>
          <w:tcPr>
            <w:tcW w:w="1706" w:type="dxa"/>
            <w:vMerge/>
            <w:shd w:val="clear" w:color="auto" w:fill="4472C4" w:themeFill="accent1"/>
          </w:tcPr>
          <w:p w14:paraId="65F0D99E" w14:textId="77777777" w:rsidR="00132A12" w:rsidRPr="00A24900" w:rsidRDefault="00132A12" w:rsidP="00A60C57">
            <w:pPr>
              <w:jc w:val="center"/>
              <w:rPr>
                <w:rFonts w:cstheme="majorBidi"/>
                <w:color w:val="FFFFFF" w:themeColor="background1"/>
                <w:szCs w:val="24"/>
                <w:lang w:val="fr-FR"/>
              </w:rPr>
            </w:pPr>
          </w:p>
        </w:tc>
        <w:tc>
          <w:tcPr>
            <w:tcW w:w="7928" w:type="dxa"/>
          </w:tcPr>
          <w:p w14:paraId="2532F69E" w14:textId="77777777" w:rsidR="00081AE8" w:rsidRPr="00A24900" w:rsidRDefault="00081AE8" w:rsidP="007A771A">
            <w:pPr>
              <w:pStyle w:val="TableParagraph"/>
              <w:spacing w:line="360" w:lineRule="auto"/>
              <w:jc w:val="both"/>
              <w:rPr>
                <w:rFonts w:asciiTheme="majorBidi" w:hAnsiTheme="majorBidi" w:cstheme="majorBidi"/>
                <w:spacing w:val="-2"/>
                <w:szCs w:val="24"/>
                <w:lang w:val="fr-FR"/>
              </w:rPr>
            </w:pPr>
            <w:r w:rsidRPr="00A24900">
              <w:rPr>
                <w:rFonts w:asciiTheme="majorBidi" w:hAnsiTheme="majorBidi" w:cstheme="majorBidi"/>
                <w:szCs w:val="24"/>
                <w:lang w:val="fr-FR"/>
              </w:rPr>
              <w:t>C</w:t>
            </w:r>
            <w:r w:rsidR="00132A12" w:rsidRPr="00A24900">
              <w:rPr>
                <w:rFonts w:asciiTheme="majorBidi" w:hAnsiTheme="majorBidi" w:cstheme="majorBidi"/>
                <w:szCs w:val="24"/>
                <w:lang w:val="fr-FR"/>
              </w:rPr>
              <w:t>ontrôleur</w:t>
            </w:r>
            <w:r w:rsidR="00132A12" w:rsidRPr="00A24900">
              <w:rPr>
                <w:rFonts w:asciiTheme="majorBidi" w:hAnsiTheme="majorBidi" w:cstheme="majorBidi"/>
                <w:spacing w:val="-3"/>
                <w:szCs w:val="24"/>
                <w:lang w:val="fr-FR"/>
              </w:rPr>
              <w:t xml:space="preserve"> </w:t>
            </w:r>
            <w:r w:rsidR="00132A12" w:rsidRPr="00A24900">
              <w:rPr>
                <w:rFonts w:asciiTheme="majorBidi" w:hAnsiTheme="majorBidi" w:cstheme="majorBidi"/>
                <w:szCs w:val="24"/>
                <w:lang w:val="fr-FR"/>
              </w:rPr>
              <w:t>de</w:t>
            </w:r>
            <w:r w:rsidR="00132A12" w:rsidRPr="00A24900">
              <w:rPr>
                <w:rFonts w:asciiTheme="majorBidi" w:hAnsiTheme="majorBidi" w:cstheme="majorBidi"/>
                <w:spacing w:val="1"/>
                <w:szCs w:val="24"/>
                <w:lang w:val="fr-FR"/>
              </w:rPr>
              <w:t xml:space="preserve"> </w:t>
            </w:r>
            <w:r w:rsidR="00132A12" w:rsidRPr="00A24900">
              <w:rPr>
                <w:rFonts w:asciiTheme="majorBidi" w:hAnsiTheme="majorBidi" w:cstheme="majorBidi"/>
                <w:spacing w:val="-2"/>
                <w:szCs w:val="24"/>
                <w:lang w:val="fr-FR"/>
              </w:rPr>
              <w:t>gestion</w:t>
            </w:r>
            <w:r w:rsidRPr="00A24900">
              <w:rPr>
                <w:rFonts w:asciiTheme="majorBidi" w:hAnsiTheme="majorBidi" w:cstheme="majorBidi"/>
                <w:spacing w:val="-2"/>
                <w:szCs w:val="24"/>
                <w:lang w:val="fr-FR"/>
              </w:rPr>
              <w:t xml:space="preserve"> 2 :</w:t>
            </w:r>
          </w:p>
          <w:p w14:paraId="26524F36" w14:textId="759DA5FE" w:rsidR="00132A12" w:rsidRPr="00A24900" w:rsidRDefault="00132A12" w:rsidP="007A771A">
            <w:pPr>
              <w:pStyle w:val="TableParagraph"/>
              <w:spacing w:line="360" w:lineRule="auto"/>
              <w:jc w:val="both"/>
              <w:rPr>
                <w:rFonts w:asciiTheme="majorBidi" w:hAnsiTheme="majorBidi" w:cstheme="majorBidi"/>
                <w:szCs w:val="24"/>
                <w:lang w:val="fr-FR"/>
              </w:rPr>
            </w:pPr>
            <w:r w:rsidRPr="00A24900">
              <w:rPr>
                <w:rFonts w:asciiTheme="majorBidi" w:hAnsiTheme="majorBidi" w:cstheme="majorBidi"/>
                <w:szCs w:val="24"/>
                <w:lang w:val="fr-FR"/>
              </w:rPr>
              <w:t>Analyse</w:t>
            </w:r>
            <w:r w:rsidRPr="00A24900">
              <w:rPr>
                <w:rFonts w:asciiTheme="majorBidi" w:hAnsiTheme="majorBidi" w:cstheme="majorBidi"/>
                <w:spacing w:val="28"/>
                <w:szCs w:val="24"/>
                <w:lang w:val="fr-FR"/>
              </w:rPr>
              <w:t xml:space="preserve"> </w:t>
            </w:r>
            <w:r w:rsidRPr="00A24900">
              <w:rPr>
                <w:rFonts w:asciiTheme="majorBidi" w:hAnsiTheme="majorBidi" w:cstheme="majorBidi"/>
                <w:szCs w:val="24"/>
                <w:lang w:val="fr-FR"/>
              </w:rPr>
              <w:t>des</w:t>
            </w:r>
            <w:r w:rsidRPr="00A24900">
              <w:rPr>
                <w:rFonts w:asciiTheme="majorBidi" w:hAnsiTheme="majorBidi" w:cstheme="majorBidi"/>
                <w:spacing w:val="35"/>
                <w:szCs w:val="24"/>
                <w:lang w:val="fr-FR"/>
              </w:rPr>
              <w:t xml:space="preserve"> </w:t>
            </w:r>
            <w:r w:rsidRPr="00A24900">
              <w:rPr>
                <w:rFonts w:asciiTheme="majorBidi" w:hAnsiTheme="majorBidi" w:cstheme="majorBidi"/>
                <w:szCs w:val="24"/>
                <w:lang w:val="fr-FR"/>
              </w:rPr>
              <w:t>charges</w:t>
            </w:r>
            <w:r w:rsidRPr="00A24900">
              <w:rPr>
                <w:rFonts w:asciiTheme="majorBidi" w:hAnsiTheme="majorBidi" w:cstheme="majorBidi"/>
                <w:spacing w:val="31"/>
                <w:szCs w:val="24"/>
                <w:lang w:val="fr-FR"/>
              </w:rPr>
              <w:t xml:space="preserve"> </w:t>
            </w:r>
            <w:r w:rsidRPr="00A24900">
              <w:rPr>
                <w:rFonts w:asciiTheme="majorBidi" w:hAnsiTheme="majorBidi" w:cstheme="majorBidi"/>
                <w:szCs w:val="24"/>
                <w:lang w:val="fr-FR"/>
              </w:rPr>
              <w:t>du</w:t>
            </w:r>
            <w:r w:rsidRPr="00A24900">
              <w:rPr>
                <w:rFonts w:asciiTheme="majorBidi" w:hAnsiTheme="majorBidi" w:cstheme="majorBidi"/>
                <w:spacing w:val="34"/>
                <w:szCs w:val="24"/>
                <w:lang w:val="fr-FR"/>
              </w:rPr>
              <w:t xml:space="preserve"> </w:t>
            </w:r>
            <w:r w:rsidRPr="00A24900">
              <w:rPr>
                <w:rFonts w:asciiTheme="majorBidi" w:hAnsiTheme="majorBidi" w:cstheme="majorBidi"/>
                <w:szCs w:val="24"/>
                <w:lang w:val="fr-FR"/>
              </w:rPr>
              <w:t>transport,</w:t>
            </w:r>
            <w:r w:rsidRPr="00A24900">
              <w:rPr>
                <w:rFonts w:asciiTheme="majorBidi" w:hAnsiTheme="majorBidi" w:cstheme="majorBidi"/>
                <w:spacing w:val="33"/>
                <w:szCs w:val="24"/>
                <w:lang w:val="fr-FR"/>
              </w:rPr>
              <w:t xml:space="preserve"> </w:t>
            </w:r>
            <w:r w:rsidRPr="00A24900">
              <w:rPr>
                <w:rFonts w:asciiTheme="majorBidi" w:hAnsiTheme="majorBidi" w:cstheme="majorBidi"/>
                <w:szCs w:val="24"/>
                <w:lang w:val="fr-FR"/>
              </w:rPr>
              <w:t>Validation</w:t>
            </w:r>
            <w:r w:rsidRPr="00A24900">
              <w:rPr>
                <w:rFonts w:asciiTheme="majorBidi" w:hAnsiTheme="majorBidi" w:cstheme="majorBidi"/>
                <w:spacing w:val="32"/>
                <w:szCs w:val="24"/>
                <w:lang w:val="fr-FR"/>
              </w:rPr>
              <w:t xml:space="preserve"> </w:t>
            </w:r>
            <w:r w:rsidRPr="00A24900">
              <w:rPr>
                <w:rFonts w:asciiTheme="majorBidi" w:hAnsiTheme="majorBidi" w:cstheme="majorBidi"/>
                <w:szCs w:val="24"/>
                <w:lang w:val="fr-FR"/>
              </w:rPr>
              <w:t>des</w:t>
            </w:r>
            <w:r w:rsidRPr="00A24900">
              <w:rPr>
                <w:rFonts w:asciiTheme="majorBidi" w:hAnsiTheme="majorBidi" w:cstheme="majorBidi"/>
                <w:spacing w:val="33"/>
                <w:szCs w:val="24"/>
                <w:lang w:val="fr-FR"/>
              </w:rPr>
              <w:t xml:space="preserve"> </w:t>
            </w:r>
            <w:r w:rsidRPr="00A24900">
              <w:rPr>
                <w:rFonts w:asciiTheme="majorBidi" w:hAnsiTheme="majorBidi" w:cstheme="majorBidi"/>
                <w:szCs w:val="24"/>
                <w:lang w:val="fr-FR"/>
              </w:rPr>
              <w:t>commandes</w:t>
            </w:r>
            <w:r w:rsidRPr="00A24900">
              <w:rPr>
                <w:rFonts w:asciiTheme="majorBidi" w:hAnsiTheme="majorBidi" w:cstheme="majorBidi"/>
                <w:spacing w:val="32"/>
                <w:szCs w:val="24"/>
                <w:lang w:val="fr-FR"/>
              </w:rPr>
              <w:t xml:space="preserve"> </w:t>
            </w:r>
            <w:r w:rsidRPr="00A24900">
              <w:rPr>
                <w:rFonts w:asciiTheme="majorBidi" w:hAnsiTheme="majorBidi" w:cstheme="majorBidi"/>
                <w:szCs w:val="24"/>
                <w:lang w:val="fr-FR"/>
              </w:rPr>
              <w:t>charges,</w:t>
            </w:r>
            <w:r w:rsidRPr="00A24900">
              <w:rPr>
                <w:rFonts w:asciiTheme="majorBidi" w:hAnsiTheme="majorBidi" w:cstheme="majorBidi"/>
                <w:spacing w:val="32"/>
                <w:szCs w:val="24"/>
                <w:lang w:val="fr-FR"/>
              </w:rPr>
              <w:t xml:space="preserve"> </w:t>
            </w:r>
            <w:r w:rsidRPr="00A24900">
              <w:rPr>
                <w:rFonts w:asciiTheme="majorBidi" w:hAnsiTheme="majorBidi" w:cstheme="majorBidi"/>
                <w:szCs w:val="24"/>
                <w:lang w:val="fr-FR"/>
              </w:rPr>
              <w:t>suivi</w:t>
            </w:r>
            <w:r w:rsidRPr="00A24900">
              <w:rPr>
                <w:rFonts w:asciiTheme="majorBidi" w:hAnsiTheme="majorBidi" w:cstheme="majorBidi"/>
                <w:spacing w:val="33"/>
                <w:szCs w:val="24"/>
                <w:lang w:val="fr-FR"/>
              </w:rPr>
              <w:t xml:space="preserve"> </w:t>
            </w:r>
            <w:r w:rsidRPr="00A24900">
              <w:rPr>
                <w:rFonts w:asciiTheme="majorBidi" w:hAnsiTheme="majorBidi" w:cstheme="majorBidi"/>
                <w:spacing w:val="-5"/>
                <w:szCs w:val="24"/>
                <w:lang w:val="fr-FR"/>
              </w:rPr>
              <w:t>du</w:t>
            </w:r>
            <w:r w:rsidR="00081AE8" w:rsidRPr="00A24900">
              <w:rPr>
                <w:rFonts w:asciiTheme="majorBidi" w:hAnsiTheme="majorBidi" w:cstheme="majorBidi"/>
                <w:spacing w:val="-5"/>
                <w:szCs w:val="24"/>
                <w:lang w:val="fr-FR"/>
              </w:rPr>
              <w:t xml:space="preserve"> </w:t>
            </w:r>
            <w:r w:rsidR="00081AE8" w:rsidRPr="00A24900">
              <w:rPr>
                <w:rFonts w:asciiTheme="majorBidi" w:hAnsiTheme="majorBidi" w:cstheme="majorBidi"/>
                <w:szCs w:val="24"/>
                <w:lang w:val="fr-FR"/>
              </w:rPr>
              <w:t>chiffre</w:t>
            </w:r>
            <w:r w:rsidR="00081AE8" w:rsidRPr="00A24900">
              <w:rPr>
                <w:rFonts w:asciiTheme="majorBidi" w:hAnsiTheme="majorBidi" w:cstheme="majorBidi"/>
                <w:spacing w:val="-3"/>
                <w:szCs w:val="24"/>
                <w:lang w:val="fr-FR"/>
              </w:rPr>
              <w:t xml:space="preserve"> </w:t>
            </w:r>
            <w:proofErr w:type="gramStart"/>
            <w:r w:rsidR="00081AE8" w:rsidRPr="00A24900">
              <w:rPr>
                <w:rFonts w:asciiTheme="majorBidi" w:hAnsiTheme="majorBidi" w:cstheme="majorBidi"/>
                <w:szCs w:val="24"/>
                <w:lang w:val="fr-FR"/>
              </w:rPr>
              <w:t>d’affaire</w:t>
            </w:r>
            <w:proofErr w:type="gramEnd"/>
            <w:r w:rsidR="00081AE8" w:rsidRPr="00A24900">
              <w:rPr>
                <w:rFonts w:asciiTheme="majorBidi" w:hAnsiTheme="majorBidi" w:cstheme="majorBidi"/>
                <w:szCs w:val="24"/>
                <w:lang w:val="fr-FR"/>
              </w:rPr>
              <w:t>, analyse</w:t>
            </w:r>
            <w:r w:rsidR="00081AE8" w:rsidRPr="00A24900">
              <w:rPr>
                <w:rFonts w:asciiTheme="majorBidi" w:hAnsiTheme="majorBidi" w:cstheme="majorBidi"/>
                <w:spacing w:val="1"/>
                <w:szCs w:val="24"/>
                <w:lang w:val="fr-FR"/>
              </w:rPr>
              <w:t xml:space="preserve"> </w:t>
            </w:r>
            <w:r w:rsidR="00081AE8" w:rsidRPr="00A24900">
              <w:rPr>
                <w:rFonts w:asciiTheme="majorBidi" w:hAnsiTheme="majorBidi" w:cstheme="majorBidi"/>
                <w:szCs w:val="24"/>
                <w:lang w:val="fr-FR"/>
              </w:rPr>
              <w:t>du</w:t>
            </w:r>
            <w:r w:rsidR="00081AE8" w:rsidRPr="00A24900">
              <w:rPr>
                <w:rFonts w:asciiTheme="majorBidi" w:hAnsiTheme="majorBidi" w:cstheme="majorBidi"/>
                <w:spacing w:val="-1"/>
                <w:szCs w:val="24"/>
                <w:lang w:val="fr-FR"/>
              </w:rPr>
              <w:t xml:space="preserve"> </w:t>
            </w:r>
            <w:r w:rsidR="00081AE8" w:rsidRPr="00A24900">
              <w:rPr>
                <w:rFonts w:asciiTheme="majorBidi" w:hAnsiTheme="majorBidi" w:cstheme="majorBidi"/>
                <w:szCs w:val="24"/>
                <w:lang w:val="fr-FR"/>
              </w:rPr>
              <w:t>P&amp;L</w:t>
            </w:r>
            <w:r w:rsidR="00081AE8" w:rsidRPr="00A24900">
              <w:rPr>
                <w:rFonts w:asciiTheme="majorBidi" w:hAnsiTheme="majorBidi" w:cstheme="majorBidi"/>
                <w:spacing w:val="-3"/>
                <w:szCs w:val="24"/>
                <w:lang w:val="fr-FR"/>
              </w:rPr>
              <w:t xml:space="preserve"> </w:t>
            </w:r>
            <w:r w:rsidR="00081AE8" w:rsidRPr="00A24900">
              <w:rPr>
                <w:rFonts w:asciiTheme="majorBidi" w:hAnsiTheme="majorBidi" w:cstheme="majorBidi"/>
                <w:szCs w:val="24"/>
                <w:lang w:val="fr-FR"/>
              </w:rPr>
              <w:t>pour</w:t>
            </w:r>
            <w:r w:rsidR="00081AE8" w:rsidRPr="00A24900">
              <w:rPr>
                <w:rFonts w:asciiTheme="majorBidi" w:hAnsiTheme="majorBidi" w:cstheme="majorBidi"/>
                <w:spacing w:val="-1"/>
                <w:szCs w:val="24"/>
                <w:lang w:val="fr-FR"/>
              </w:rPr>
              <w:t xml:space="preserve"> </w:t>
            </w:r>
            <w:r w:rsidR="00081AE8" w:rsidRPr="00A24900">
              <w:rPr>
                <w:rFonts w:asciiTheme="majorBidi" w:hAnsiTheme="majorBidi" w:cstheme="majorBidi"/>
                <w:szCs w:val="24"/>
                <w:lang w:val="fr-FR"/>
              </w:rPr>
              <w:t>Tanger</w:t>
            </w:r>
            <w:r w:rsidR="00B063DF">
              <w:rPr>
                <w:rFonts w:asciiTheme="majorBidi" w:hAnsiTheme="majorBidi" w:cstheme="majorBidi"/>
                <w:szCs w:val="24"/>
                <w:lang w:val="fr-FR"/>
              </w:rPr>
              <w:t xml:space="preserve">, </w:t>
            </w:r>
            <w:r w:rsidR="00081AE8" w:rsidRPr="00A24900">
              <w:rPr>
                <w:rFonts w:asciiTheme="majorBidi" w:hAnsiTheme="majorBidi" w:cstheme="majorBidi"/>
                <w:szCs w:val="24"/>
                <w:lang w:val="fr-FR"/>
              </w:rPr>
              <w:t>calcul</w:t>
            </w:r>
            <w:r w:rsidR="00081AE8" w:rsidRPr="00A24900">
              <w:rPr>
                <w:rFonts w:asciiTheme="majorBidi" w:hAnsiTheme="majorBidi" w:cstheme="majorBidi"/>
                <w:spacing w:val="-1"/>
                <w:szCs w:val="24"/>
                <w:lang w:val="fr-FR"/>
              </w:rPr>
              <w:t xml:space="preserve"> </w:t>
            </w:r>
            <w:r w:rsidR="00081AE8" w:rsidRPr="00A24900">
              <w:rPr>
                <w:rFonts w:asciiTheme="majorBidi" w:hAnsiTheme="majorBidi" w:cstheme="majorBidi"/>
                <w:szCs w:val="24"/>
                <w:lang w:val="fr-FR"/>
              </w:rPr>
              <w:t>d’</w:t>
            </w:r>
            <w:proofErr w:type="spellStart"/>
            <w:r w:rsidR="00081AE8" w:rsidRPr="00A24900">
              <w:rPr>
                <w:rFonts w:asciiTheme="majorBidi" w:hAnsiTheme="majorBidi" w:cstheme="majorBidi"/>
                <w:szCs w:val="24"/>
                <w:lang w:val="fr-FR"/>
              </w:rPr>
              <w:t>average</w:t>
            </w:r>
            <w:proofErr w:type="spellEnd"/>
            <w:r w:rsidR="00081AE8" w:rsidRPr="00A24900">
              <w:rPr>
                <w:rFonts w:asciiTheme="majorBidi" w:hAnsiTheme="majorBidi" w:cstheme="majorBidi"/>
                <w:spacing w:val="1"/>
                <w:szCs w:val="24"/>
                <w:lang w:val="fr-FR"/>
              </w:rPr>
              <w:t xml:space="preserve"> </w:t>
            </w:r>
            <w:r w:rsidR="00081AE8" w:rsidRPr="00A24900">
              <w:rPr>
                <w:rFonts w:asciiTheme="majorBidi" w:hAnsiTheme="majorBidi" w:cstheme="majorBidi"/>
                <w:spacing w:val="-5"/>
                <w:szCs w:val="24"/>
                <w:lang w:val="fr-FR"/>
              </w:rPr>
              <w:t>car.</w:t>
            </w:r>
          </w:p>
        </w:tc>
      </w:tr>
      <w:tr w:rsidR="00132A12" w:rsidRPr="00A24900" w14:paraId="63069AEB" w14:textId="77777777" w:rsidTr="00081AE8">
        <w:trPr>
          <w:trHeight w:val="1237"/>
          <w:jc w:val="center"/>
        </w:trPr>
        <w:tc>
          <w:tcPr>
            <w:tcW w:w="1706" w:type="dxa"/>
            <w:vMerge/>
            <w:tcBorders>
              <w:bottom w:val="single" w:sz="8" w:space="0" w:color="000000"/>
            </w:tcBorders>
            <w:shd w:val="clear" w:color="auto" w:fill="4472C4" w:themeFill="accent1"/>
          </w:tcPr>
          <w:p w14:paraId="4A5BB072" w14:textId="77777777" w:rsidR="00132A12" w:rsidRPr="00A24900" w:rsidRDefault="00132A12" w:rsidP="00A60C57">
            <w:pPr>
              <w:jc w:val="center"/>
              <w:rPr>
                <w:rFonts w:cstheme="majorBidi"/>
                <w:color w:val="FFFFFF" w:themeColor="background1"/>
                <w:szCs w:val="24"/>
                <w:lang w:val="fr-FR"/>
              </w:rPr>
            </w:pPr>
          </w:p>
        </w:tc>
        <w:tc>
          <w:tcPr>
            <w:tcW w:w="7928" w:type="dxa"/>
            <w:tcBorders>
              <w:bottom w:val="single" w:sz="8" w:space="0" w:color="000000"/>
            </w:tcBorders>
          </w:tcPr>
          <w:p w14:paraId="3A8CD656" w14:textId="3160ABAF" w:rsidR="00132A12" w:rsidRPr="00A24900" w:rsidRDefault="00081AE8" w:rsidP="007A771A">
            <w:pPr>
              <w:pStyle w:val="TableParagraph"/>
              <w:spacing w:line="360" w:lineRule="auto"/>
              <w:ind w:left="119"/>
              <w:jc w:val="both"/>
              <w:rPr>
                <w:rFonts w:asciiTheme="majorBidi" w:hAnsiTheme="majorBidi" w:cstheme="majorBidi"/>
                <w:szCs w:val="24"/>
                <w:lang w:val="fr-FR"/>
              </w:rPr>
            </w:pPr>
            <w:r w:rsidRPr="00A24900">
              <w:rPr>
                <w:rFonts w:asciiTheme="majorBidi" w:hAnsiTheme="majorBidi" w:cstheme="majorBidi"/>
                <w:szCs w:val="24"/>
                <w:lang w:val="fr-FR"/>
              </w:rPr>
              <w:t>C</w:t>
            </w:r>
            <w:r w:rsidR="00132A12" w:rsidRPr="00A24900">
              <w:rPr>
                <w:rFonts w:asciiTheme="majorBidi" w:hAnsiTheme="majorBidi" w:cstheme="majorBidi"/>
                <w:szCs w:val="24"/>
                <w:lang w:val="fr-FR"/>
              </w:rPr>
              <w:t>ontrôleur</w:t>
            </w:r>
            <w:r w:rsidR="00132A12" w:rsidRPr="00A24900">
              <w:rPr>
                <w:rFonts w:asciiTheme="majorBidi" w:hAnsiTheme="majorBidi" w:cstheme="majorBidi"/>
                <w:spacing w:val="-3"/>
                <w:szCs w:val="24"/>
                <w:lang w:val="fr-FR"/>
              </w:rPr>
              <w:t xml:space="preserve"> </w:t>
            </w:r>
            <w:r w:rsidR="00132A12" w:rsidRPr="00A24900">
              <w:rPr>
                <w:rFonts w:asciiTheme="majorBidi" w:hAnsiTheme="majorBidi" w:cstheme="majorBidi"/>
                <w:szCs w:val="24"/>
                <w:lang w:val="fr-FR"/>
              </w:rPr>
              <w:t>de</w:t>
            </w:r>
            <w:r w:rsidR="00132A12" w:rsidRPr="00A24900">
              <w:rPr>
                <w:rFonts w:asciiTheme="majorBidi" w:hAnsiTheme="majorBidi" w:cstheme="majorBidi"/>
                <w:spacing w:val="1"/>
                <w:szCs w:val="24"/>
                <w:lang w:val="fr-FR"/>
              </w:rPr>
              <w:t xml:space="preserve"> </w:t>
            </w:r>
            <w:r w:rsidR="00132A12" w:rsidRPr="00A24900">
              <w:rPr>
                <w:rFonts w:asciiTheme="majorBidi" w:hAnsiTheme="majorBidi" w:cstheme="majorBidi"/>
                <w:spacing w:val="-2"/>
                <w:szCs w:val="24"/>
                <w:lang w:val="fr-FR"/>
              </w:rPr>
              <w:t>gestion</w:t>
            </w:r>
            <w:r w:rsidRPr="00A24900">
              <w:rPr>
                <w:rFonts w:asciiTheme="majorBidi" w:hAnsiTheme="majorBidi" w:cstheme="majorBidi"/>
                <w:spacing w:val="-2"/>
                <w:szCs w:val="24"/>
                <w:lang w:val="fr-FR"/>
              </w:rPr>
              <w:t xml:space="preserve"> 3 :</w:t>
            </w:r>
          </w:p>
          <w:p w14:paraId="480781AD" w14:textId="4505923C" w:rsidR="00132A12" w:rsidRPr="00A24900" w:rsidRDefault="00132A12" w:rsidP="007A771A">
            <w:pPr>
              <w:pStyle w:val="TableParagraph"/>
              <w:spacing w:before="28" w:line="360" w:lineRule="auto"/>
              <w:ind w:left="119"/>
              <w:jc w:val="both"/>
              <w:rPr>
                <w:rFonts w:asciiTheme="majorBidi" w:hAnsiTheme="majorBidi" w:cstheme="majorBidi"/>
                <w:szCs w:val="24"/>
                <w:lang w:val="fr-FR"/>
              </w:rPr>
            </w:pPr>
            <w:r w:rsidRPr="00A24900">
              <w:rPr>
                <w:rFonts w:asciiTheme="majorBidi" w:hAnsiTheme="majorBidi" w:cstheme="majorBidi"/>
                <w:szCs w:val="24"/>
                <w:lang w:val="fr-FR"/>
              </w:rPr>
              <w:t>Calcul</w:t>
            </w:r>
            <w:r w:rsidRPr="00A24900">
              <w:rPr>
                <w:rFonts w:asciiTheme="majorBidi" w:hAnsiTheme="majorBidi" w:cstheme="majorBidi"/>
                <w:spacing w:val="36"/>
                <w:szCs w:val="24"/>
                <w:lang w:val="fr-FR"/>
              </w:rPr>
              <w:t xml:space="preserve"> </w:t>
            </w:r>
            <w:r w:rsidRPr="00A24900">
              <w:rPr>
                <w:rFonts w:asciiTheme="majorBidi" w:hAnsiTheme="majorBidi" w:cstheme="majorBidi"/>
                <w:szCs w:val="24"/>
                <w:lang w:val="fr-FR"/>
              </w:rPr>
              <w:t>d’efficience,</w:t>
            </w:r>
            <w:r w:rsidRPr="00A24900">
              <w:rPr>
                <w:rFonts w:asciiTheme="majorBidi" w:hAnsiTheme="majorBidi" w:cstheme="majorBidi"/>
                <w:spacing w:val="36"/>
                <w:szCs w:val="24"/>
                <w:lang w:val="fr-FR"/>
              </w:rPr>
              <w:t xml:space="preserve"> </w:t>
            </w:r>
            <w:r w:rsidRPr="00A24900">
              <w:rPr>
                <w:rFonts w:asciiTheme="majorBidi" w:hAnsiTheme="majorBidi" w:cstheme="majorBidi"/>
                <w:szCs w:val="24"/>
                <w:lang w:val="fr-FR"/>
              </w:rPr>
              <w:t>analyse</w:t>
            </w:r>
            <w:r w:rsidRPr="00A24900">
              <w:rPr>
                <w:rFonts w:asciiTheme="majorBidi" w:hAnsiTheme="majorBidi" w:cstheme="majorBidi"/>
                <w:spacing w:val="35"/>
                <w:szCs w:val="24"/>
                <w:lang w:val="fr-FR"/>
              </w:rPr>
              <w:t xml:space="preserve"> </w:t>
            </w:r>
            <w:r w:rsidRPr="00A24900">
              <w:rPr>
                <w:rFonts w:asciiTheme="majorBidi" w:hAnsiTheme="majorBidi" w:cstheme="majorBidi"/>
                <w:szCs w:val="24"/>
                <w:lang w:val="fr-FR"/>
              </w:rPr>
              <w:t>du</w:t>
            </w:r>
            <w:r w:rsidRPr="00A24900">
              <w:rPr>
                <w:rFonts w:asciiTheme="majorBidi" w:hAnsiTheme="majorBidi" w:cstheme="majorBidi"/>
                <w:spacing w:val="36"/>
                <w:szCs w:val="24"/>
                <w:lang w:val="fr-FR"/>
              </w:rPr>
              <w:t xml:space="preserve"> </w:t>
            </w:r>
            <w:r w:rsidRPr="00A24900">
              <w:rPr>
                <w:rFonts w:asciiTheme="majorBidi" w:hAnsiTheme="majorBidi" w:cstheme="majorBidi"/>
                <w:szCs w:val="24"/>
                <w:lang w:val="fr-FR"/>
              </w:rPr>
              <w:t>P&amp;L</w:t>
            </w:r>
            <w:r w:rsidRPr="00A24900">
              <w:rPr>
                <w:rFonts w:asciiTheme="majorBidi" w:hAnsiTheme="majorBidi" w:cstheme="majorBidi"/>
                <w:spacing w:val="34"/>
                <w:szCs w:val="24"/>
                <w:lang w:val="fr-FR"/>
              </w:rPr>
              <w:t xml:space="preserve"> </w:t>
            </w:r>
            <w:r w:rsidRPr="00A24900">
              <w:rPr>
                <w:rFonts w:asciiTheme="majorBidi" w:hAnsiTheme="majorBidi" w:cstheme="majorBidi"/>
                <w:szCs w:val="24"/>
                <w:lang w:val="fr-FR"/>
              </w:rPr>
              <w:t>CPE</w:t>
            </w:r>
            <w:r w:rsidRPr="00A24900">
              <w:rPr>
                <w:rFonts w:asciiTheme="majorBidi" w:hAnsiTheme="majorBidi" w:cstheme="majorBidi"/>
                <w:spacing w:val="36"/>
                <w:szCs w:val="24"/>
                <w:lang w:val="fr-FR"/>
              </w:rPr>
              <w:t xml:space="preserve"> </w:t>
            </w:r>
            <w:r w:rsidRPr="00A24900">
              <w:rPr>
                <w:rFonts w:asciiTheme="majorBidi" w:hAnsiTheme="majorBidi" w:cstheme="majorBidi"/>
                <w:szCs w:val="24"/>
                <w:lang w:val="fr-FR"/>
              </w:rPr>
              <w:t>&amp;</w:t>
            </w:r>
            <w:r w:rsidRPr="00A24900">
              <w:rPr>
                <w:rFonts w:asciiTheme="majorBidi" w:hAnsiTheme="majorBidi" w:cstheme="majorBidi"/>
                <w:spacing w:val="34"/>
                <w:szCs w:val="24"/>
                <w:lang w:val="fr-FR"/>
              </w:rPr>
              <w:t xml:space="preserve"> </w:t>
            </w:r>
            <w:r w:rsidRPr="00A24900">
              <w:rPr>
                <w:rFonts w:asciiTheme="majorBidi" w:hAnsiTheme="majorBidi" w:cstheme="majorBidi"/>
                <w:szCs w:val="24"/>
                <w:lang w:val="fr-FR"/>
              </w:rPr>
              <w:t>MEB21,</w:t>
            </w:r>
            <w:r w:rsidRPr="00A24900">
              <w:rPr>
                <w:rFonts w:asciiTheme="majorBidi" w:hAnsiTheme="majorBidi" w:cstheme="majorBidi"/>
                <w:spacing w:val="36"/>
                <w:szCs w:val="24"/>
                <w:lang w:val="fr-FR"/>
              </w:rPr>
              <w:t xml:space="preserve"> </w:t>
            </w:r>
            <w:r w:rsidRPr="00A24900">
              <w:rPr>
                <w:rFonts w:asciiTheme="majorBidi" w:hAnsiTheme="majorBidi" w:cstheme="majorBidi"/>
                <w:szCs w:val="24"/>
                <w:lang w:val="fr-FR"/>
              </w:rPr>
              <w:t>suivi</w:t>
            </w:r>
            <w:r w:rsidRPr="00A24900">
              <w:rPr>
                <w:rFonts w:asciiTheme="majorBidi" w:hAnsiTheme="majorBidi" w:cstheme="majorBidi"/>
                <w:spacing w:val="37"/>
                <w:szCs w:val="24"/>
                <w:lang w:val="fr-FR"/>
              </w:rPr>
              <w:t xml:space="preserve"> </w:t>
            </w:r>
            <w:r w:rsidRPr="00A24900">
              <w:rPr>
                <w:rFonts w:asciiTheme="majorBidi" w:hAnsiTheme="majorBidi" w:cstheme="majorBidi"/>
                <w:szCs w:val="24"/>
                <w:lang w:val="fr-FR"/>
              </w:rPr>
              <w:t>de</w:t>
            </w:r>
            <w:r w:rsidRPr="00A24900">
              <w:rPr>
                <w:rFonts w:asciiTheme="majorBidi" w:hAnsiTheme="majorBidi" w:cstheme="majorBidi"/>
                <w:spacing w:val="35"/>
                <w:szCs w:val="24"/>
                <w:lang w:val="fr-FR"/>
              </w:rPr>
              <w:t xml:space="preserve"> </w:t>
            </w:r>
            <w:r w:rsidRPr="00A24900">
              <w:rPr>
                <w:rFonts w:asciiTheme="majorBidi" w:hAnsiTheme="majorBidi" w:cstheme="majorBidi"/>
                <w:szCs w:val="24"/>
                <w:lang w:val="fr-FR"/>
              </w:rPr>
              <w:t>la</w:t>
            </w:r>
            <w:r w:rsidRPr="00A24900">
              <w:rPr>
                <w:rFonts w:asciiTheme="majorBidi" w:hAnsiTheme="majorBidi" w:cstheme="majorBidi"/>
                <w:spacing w:val="36"/>
                <w:szCs w:val="24"/>
                <w:lang w:val="fr-FR"/>
              </w:rPr>
              <w:t xml:space="preserve"> </w:t>
            </w:r>
            <w:r w:rsidRPr="00A24900">
              <w:rPr>
                <w:rFonts w:asciiTheme="majorBidi" w:hAnsiTheme="majorBidi" w:cstheme="majorBidi"/>
                <w:szCs w:val="24"/>
                <w:lang w:val="fr-FR"/>
              </w:rPr>
              <w:t>maintenance, validation des commandes charges</w:t>
            </w:r>
            <w:r w:rsidR="00081AE8" w:rsidRPr="00A24900">
              <w:rPr>
                <w:rFonts w:asciiTheme="majorBidi" w:hAnsiTheme="majorBidi" w:cstheme="majorBidi"/>
                <w:szCs w:val="24"/>
                <w:lang w:val="fr-FR"/>
              </w:rPr>
              <w:t>.</w:t>
            </w:r>
          </w:p>
        </w:tc>
      </w:tr>
      <w:tr w:rsidR="00132A12" w:rsidRPr="00A24900" w14:paraId="6B195336" w14:textId="77777777" w:rsidTr="00081AE8">
        <w:trPr>
          <w:trHeight w:val="1403"/>
          <w:jc w:val="center"/>
        </w:trPr>
        <w:tc>
          <w:tcPr>
            <w:tcW w:w="1706" w:type="dxa"/>
            <w:vMerge w:val="restart"/>
            <w:tcBorders>
              <w:top w:val="single" w:sz="8" w:space="0" w:color="000000"/>
            </w:tcBorders>
            <w:shd w:val="clear" w:color="auto" w:fill="4472C4" w:themeFill="accent1"/>
          </w:tcPr>
          <w:p w14:paraId="1F58CE23" w14:textId="77777777" w:rsidR="00132A12" w:rsidRPr="00A24900" w:rsidRDefault="00132A12" w:rsidP="00A60C57">
            <w:pPr>
              <w:pStyle w:val="TableParagraph"/>
              <w:spacing w:line="360" w:lineRule="auto"/>
              <w:jc w:val="center"/>
              <w:rPr>
                <w:rFonts w:asciiTheme="majorBidi" w:hAnsiTheme="majorBidi" w:cstheme="majorBidi"/>
                <w:b/>
                <w:bCs/>
                <w:color w:val="FFFFFF" w:themeColor="background1"/>
                <w:szCs w:val="24"/>
                <w:lang w:val="fr-FR"/>
              </w:rPr>
            </w:pPr>
            <w:bookmarkStart w:id="754" w:name="_Hlk229568509"/>
          </w:p>
          <w:p w14:paraId="7E093B48" w14:textId="77777777" w:rsidR="00132A12" w:rsidRPr="00A24900" w:rsidRDefault="00132A12" w:rsidP="00A60C57">
            <w:pPr>
              <w:pStyle w:val="TableParagraph"/>
              <w:spacing w:line="360" w:lineRule="auto"/>
              <w:jc w:val="center"/>
              <w:rPr>
                <w:rFonts w:asciiTheme="majorBidi" w:hAnsiTheme="majorBidi" w:cstheme="majorBidi"/>
                <w:b/>
                <w:bCs/>
                <w:color w:val="FFFFFF" w:themeColor="background1"/>
                <w:szCs w:val="24"/>
                <w:lang w:val="fr-FR"/>
              </w:rPr>
            </w:pPr>
          </w:p>
          <w:p w14:paraId="4569B184" w14:textId="77777777" w:rsidR="00132A12" w:rsidRPr="00A24900" w:rsidRDefault="00132A12" w:rsidP="00A60C57">
            <w:pPr>
              <w:pStyle w:val="TableParagraph"/>
              <w:spacing w:line="360" w:lineRule="auto"/>
              <w:jc w:val="center"/>
              <w:rPr>
                <w:rFonts w:asciiTheme="majorBidi" w:hAnsiTheme="majorBidi" w:cstheme="majorBidi"/>
                <w:b/>
                <w:bCs/>
                <w:color w:val="FFFFFF" w:themeColor="background1"/>
                <w:szCs w:val="24"/>
                <w:lang w:val="fr-FR"/>
              </w:rPr>
            </w:pPr>
          </w:p>
          <w:p w14:paraId="658EC82A" w14:textId="77777777" w:rsidR="00132A12" w:rsidRPr="00A24900" w:rsidRDefault="00132A12" w:rsidP="00A60C57">
            <w:pPr>
              <w:pStyle w:val="TableParagraph"/>
              <w:spacing w:line="360" w:lineRule="auto"/>
              <w:jc w:val="center"/>
              <w:rPr>
                <w:rFonts w:asciiTheme="majorBidi" w:hAnsiTheme="majorBidi" w:cstheme="majorBidi"/>
                <w:b/>
                <w:bCs/>
                <w:color w:val="FFFFFF" w:themeColor="background1"/>
                <w:szCs w:val="24"/>
                <w:lang w:val="fr-FR"/>
              </w:rPr>
            </w:pPr>
          </w:p>
          <w:p w14:paraId="2AF7D636" w14:textId="77777777" w:rsidR="00132A12" w:rsidRPr="00A24900" w:rsidRDefault="00132A12" w:rsidP="00A60C57">
            <w:pPr>
              <w:pStyle w:val="TableParagraph"/>
              <w:spacing w:line="360" w:lineRule="auto"/>
              <w:jc w:val="center"/>
              <w:rPr>
                <w:rFonts w:asciiTheme="majorBidi" w:hAnsiTheme="majorBidi" w:cstheme="majorBidi"/>
                <w:b/>
                <w:bCs/>
                <w:color w:val="FFFFFF" w:themeColor="background1"/>
                <w:szCs w:val="24"/>
                <w:lang w:val="fr-FR"/>
              </w:rPr>
            </w:pPr>
          </w:p>
          <w:p w14:paraId="69B0D43B" w14:textId="77777777" w:rsidR="00132A12" w:rsidRPr="00A24900" w:rsidRDefault="00132A12" w:rsidP="00A60C57">
            <w:pPr>
              <w:pStyle w:val="TableParagraph"/>
              <w:spacing w:line="360" w:lineRule="auto"/>
              <w:jc w:val="center"/>
              <w:rPr>
                <w:rFonts w:asciiTheme="majorBidi" w:hAnsiTheme="majorBidi" w:cstheme="majorBidi"/>
                <w:b/>
                <w:bCs/>
                <w:color w:val="FFFFFF" w:themeColor="background1"/>
                <w:szCs w:val="24"/>
                <w:lang w:val="fr-FR"/>
              </w:rPr>
            </w:pPr>
          </w:p>
          <w:p w14:paraId="071C0F7F" w14:textId="77465AFE" w:rsidR="00132A12" w:rsidRPr="00A24900" w:rsidRDefault="00132A12" w:rsidP="00A60C57">
            <w:pPr>
              <w:pStyle w:val="TableParagraph"/>
              <w:spacing w:line="360" w:lineRule="auto"/>
              <w:ind w:left="0"/>
              <w:jc w:val="center"/>
              <w:rPr>
                <w:rFonts w:asciiTheme="majorBidi" w:hAnsiTheme="majorBidi" w:cstheme="majorBidi"/>
                <w:b/>
                <w:bCs/>
                <w:color w:val="FFFFFF" w:themeColor="background1"/>
                <w:szCs w:val="24"/>
                <w:lang w:val="fr-FR"/>
              </w:rPr>
            </w:pPr>
            <w:r w:rsidRPr="00A24900">
              <w:rPr>
                <w:rFonts w:asciiTheme="majorBidi" w:hAnsiTheme="majorBidi" w:cstheme="majorBidi"/>
                <w:b/>
                <w:bCs/>
                <w:color w:val="FFFFFF" w:themeColor="background1"/>
                <w:szCs w:val="24"/>
                <w:lang w:val="fr-FR"/>
              </w:rPr>
              <w:t>Responsable</w:t>
            </w:r>
          </w:p>
          <w:p w14:paraId="5A8B2F96" w14:textId="4996DF4D" w:rsidR="00132A12" w:rsidRPr="00A24900" w:rsidRDefault="00132A12" w:rsidP="00A60C57">
            <w:pPr>
              <w:pStyle w:val="TableParagraph"/>
              <w:spacing w:line="360" w:lineRule="auto"/>
              <w:jc w:val="center"/>
              <w:rPr>
                <w:rFonts w:asciiTheme="majorBidi" w:hAnsiTheme="majorBidi" w:cstheme="majorBidi"/>
                <w:b/>
                <w:bCs/>
                <w:color w:val="FFFFFF" w:themeColor="background1"/>
                <w:szCs w:val="24"/>
                <w:lang w:val="fr-FR"/>
              </w:rPr>
            </w:pPr>
            <w:r w:rsidRPr="00A24900">
              <w:rPr>
                <w:rFonts w:asciiTheme="majorBidi" w:hAnsiTheme="majorBidi" w:cstheme="majorBidi"/>
                <w:b/>
                <w:bCs/>
                <w:color w:val="FFFFFF" w:themeColor="background1"/>
                <w:szCs w:val="24"/>
                <w:lang w:val="fr-FR"/>
              </w:rPr>
              <w:t>Assets</w:t>
            </w:r>
          </w:p>
          <w:p w14:paraId="0F7217BE" w14:textId="28AD6D07" w:rsidR="00132A12" w:rsidRPr="00A24900" w:rsidRDefault="00132A12" w:rsidP="00A60C57">
            <w:pPr>
              <w:pStyle w:val="TableParagraph"/>
              <w:spacing w:line="360" w:lineRule="auto"/>
              <w:jc w:val="center"/>
              <w:rPr>
                <w:rFonts w:asciiTheme="majorBidi" w:hAnsiTheme="majorBidi" w:cstheme="majorBidi"/>
                <w:color w:val="FFFFFF" w:themeColor="background1"/>
                <w:szCs w:val="24"/>
                <w:lang w:val="fr-FR"/>
              </w:rPr>
            </w:pPr>
            <w:r w:rsidRPr="00A24900">
              <w:rPr>
                <w:rFonts w:asciiTheme="majorBidi" w:hAnsiTheme="majorBidi" w:cstheme="majorBidi"/>
                <w:b/>
                <w:bCs/>
                <w:color w:val="FFFFFF" w:themeColor="background1"/>
                <w:szCs w:val="24"/>
                <w:lang w:val="fr-FR"/>
              </w:rPr>
              <w:t>Management</w:t>
            </w:r>
          </w:p>
        </w:tc>
        <w:tc>
          <w:tcPr>
            <w:tcW w:w="7928" w:type="dxa"/>
            <w:tcBorders>
              <w:top w:val="single" w:sz="8" w:space="0" w:color="000000"/>
            </w:tcBorders>
          </w:tcPr>
          <w:p w14:paraId="27059CDB" w14:textId="69EB6FED" w:rsidR="00132A12" w:rsidRPr="00A24900" w:rsidRDefault="00132A12" w:rsidP="007A771A">
            <w:pPr>
              <w:pStyle w:val="TableParagraph"/>
              <w:spacing w:before="164" w:line="360" w:lineRule="auto"/>
              <w:ind w:left="76"/>
              <w:jc w:val="both"/>
              <w:rPr>
                <w:rFonts w:asciiTheme="majorBidi" w:hAnsiTheme="majorBidi" w:cstheme="majorBidi"/>
                <w:szCs w:val="24"/>
                <w:lang w:val="fr-FR"/>
              </w:rPr>
            </w:pPr>
            <w:r w:rsidRPr="00A24900">
              <w:rPr>
                <w:rFonts w:asciiTheme="majorBidi" w:hAnsiTheme="majorBidi" w:cstheme="majorBidi"/>
                <w:szCs w:val="24"/>
                <w:lang w:val="fr-FR"/>
              </w:rPr>
              <w:t>Responsable</w:t>
            </w:r>
            <w:r w:rsidRPr="00A24900">
              <w:rPr>
                <w:rFonts w:asciiTheme="majorBidi" w:hAnsiTheme="majorBidi" w:cstheme="majorBidi"/>
                <w:spacing w:val="-2"/>
                <w:szCs w:val="24"/>
                <w:lang w:val="fr-FR"/>
              </w:rPr>
              <w:t xml:space="preserve"> </w:t>
            </w:r>
            <w:r w:rsidRPr="00A24900">
              <w:rPr>
                <w:rFonts w:asciiTheme="majorBidi" w:hAnsiTheme="majorBidi" w:cstheme="majorBidi"/>
                <w:szCs w:val="24"/>
                <w:lang w:val="fr-FR"/>
              </w:rPr>
              <w:t>Assets</w:t>
            </w:r>
            <w:r w:rsidRPr="00A24900">
              <w:rPr>
                <w:rFonts w:asciiTheme="majorBidi" w:hAnsiTheme="majorBidi" w:cstheme="majorBidi"/>
                <w:spacing w:val="-2"/>
                <w:szCs w:val="24"/>
                <w:lang w:val="fr-FR"/>
              </w:rPr>
              <w:t xml:space="preserve"> Management</w:t>
            </w:r>
          </w:p>
          <w:p w14:paraId="1D5F4651" w14:textId="77777777" w:rsidR="00132A12" w:rsidRPr="00A24900" w:rsidRDefault="00132A12" w:rsidP="007A771A">
            <w:pPr>
              <w:pStyle w:val="TableParagraph"/>
              <w:spacing w:before="37" w:line="360" w:lineRule="auto"/>
              <w:ind w:left="76"/>
              <w:jc w:val="both"/>
              <w:rPr>
                <w:rFonts w:asciiTheme="majorBidi" w:hAnsiTheme="majorBidi" w:cstheme="majorBidi"/>
                <w:szCs w:val="24"/>
                <w:lang w:val="fr-FR"/>
              </w:rPr>
            </w:pPr>
            <w:r w:rsidRPr="00A24900">
              <w:rPr>
                <w:rFonts w:asciiTheme="majorBidi" w:hAnsiTheme="majorBidi" w:cstheme="majorBidi"/>
                <w:szCs w:val="24"/>
                <w:lang w:val="fr-FR"/>
              </w:rPr>
              <w:t>La</w:t>
            </w:r>
            <w:r w:rsidRPr="00A24900">
              <w:rPr>
                <w:rFonts w:asciiTheme="majorBidi" w:hAnsiTheme="majorBidi" w:cstheme="majorBidi"/>
                <w:spacing w:val="80"/>
                <w:szCs w:val="24"/>
                <w:lang w:val="fr-FR"/>
              </w:rPr>
              <w:t xml:space="preserve"> </w:t>
            </w:r>
            <w:r w:rsidRPr="00A24900">
              <w:rPr>
                <w:rFonts w:asciiTheme="majorBidi" w:hAnsiTheme="majorBidi" w:cstheme="majorBidi"/>
                <w:szCs w:val="24"/>
                <w:lang w:val="fr-FR"/>
              </w:rPr>
              <w:t>Gestion</w:t>
            </w:r>
            <w:r w:rsidRPr="00A24900">
              <w:rPr>
                <w:rFonts w:asciiTheme="majorBidi" w:hAnsiTheme="majorBidi" w:cstheme="majorBidi"/>
                <w:spacing w:val="80"/>
                <w:szCs w:val="24"/>
                <w:lang w:val="fr-FR"/>
              </w:rPr>
              <w:t xml:space="preserve"> </w:t>
            </w:r>
            <w:r w:rsidRPr="00A24900">
              <w:rPr>
                <w:rFonts w:asciiTheme="majorBidi" w:hAnsiTheme="majorBidi" w:cstheme="majorBidi"/>
                <w:szCs w:val="24"/>
                <w:lang w:val="fr-FR"/>
              </w:rPr>
              <w:t>des</w:t>
            </w:r>
            <w:r w:rsidRPr="00A24900">
              <w:rPr>
                <w:rFonts w:asciiTheme="majorBidi" w:hAnsiTheme="majorBidi" w:cstheme="majorBidi"/>
                <w:spacing w:val="80"/>
                <w:szCs w:val="24"/>
                <w:lang w:val="fr-FR"/>
              </w:rPr>
              <w:t xml:space="preserve"> </w:t>
            </w:r>
            <w:r w:rsidRPr="00A24900">
              <w:rPr>
                <w:rFonts w:asciiTheme="majorBidi" w:hAnsiTheme="majorBidi" w:cstheme="majorBidi"/>
                <w:szCs w:val="24"/>
                <w:lang w:val="fr-FR"/>
              </w:rPr>
              <w:t>immobilisations</w:t>
            </w:r>
            <w:r w:rsidRPr="00A24900">
              <w:rPr>
                <w:rFonts w:asciiTheme="majorBidi" w:hAnsiTheme="majorBidi" w:cstheme="majorBidi"/>
                <w:spacing w:val="80"/>
                <w:szCs w:val="24"/>
                <w:lang w:val="fr-FR"/>
              </w:rPr>
              <w:t xml:space="preserve"> </w:t>
            </w:r>
            <w:r w:rsidRPr="00A24900">
              <w:rPr>
                <w:rFonts w:asciiTheme="majorBidi" w:hAnsiTheme="majorBidi" w:cstheme="majorBidi"/>
                <w:szCs w:val="24"/>
                <w:lang w:val="fr-FR"/>
              </w:rPr>
              <w:t>(suivi,</w:t>
            </w:r>
            <w:r w:rsidRPr="00A24900">
              <w:rPr>
                <w:rFonts w:asciiTheme="majorBidi" w:hAnsiTheme="majorBidi" w:cstheme="majorBidi"/>
                <w:spacing w:val="80"/>
                <w:szCs w:val="24"/>
                <w:lang w:val="fr-FR"/>
              </w:rPr>
              <w:t xml:space="preserve"> </w:t>
            </w:r>
            <w:r w:rsidRPr="00A24900">
              <w:rPr>
                <w:rFonts w:asciiTheme="majorBidi" w:hAnsiTheme="majorBidi" w:cstheme="majorBidi"/>
                <w:szCs w:val="24"/>
                <w:lang w:val="fr-FR"/>
              </w:rPr>
              <w:t>validation</w:t>
            </w:r>
            <w:r w:rsidRPr="00A24900">
              <w:rPr>
                <w:rFonts w:asciiTheme="majorBidi" w:hAnsiTheme="majorBidi" w:cstheme="majorBidi"/>
                <w:spacing w:val="80"/>
                <w:szCs w:val="24"/>
                <w:lang w:val="fr-FR"/>
              </w:rPr>
              <w:t xml:space="preserve"> </w:t>
            </w:r>
            <w:r w:rsidRPr="00A24900">
              <w:rPr>
                <w:rFonts w:asciiTheme="majorBidi" w:hAnsiTheme="majorBidi" w:cstheme="majorBidi"/>
                <w:szCs w:val="24"/>
                <w:lang w:val="fr-FR"/>
              </w:rPr>
              <w:t>des</w:t>
            </w:r>
            <w:r w:rsidRPr="00A24900">
              <w:rPr>
                <w:rFonts w:asciiTheme="majorBidi" w:hAnsiTheme="majorBidi" w:cstheme="majorBidi"/>
                <w:spacing w:val="80"/>
                <w:szCs w:val="24"/>
                <w:lang w:val="fr-FR"/>
              </w:rPr>
              <w:t xml:space="preserve"> </w:t>
            </w:r>
            <w:r w:rsidRPr="00A24900">
              <w:rPr>
                <w:rFonts w:asciiTheme="majorBidi" w:hAnsiTheme="majorBidi" w:cstheme="majorBidi"/>
                <w:szCs w:val="24"/>
                <w:lang w:val="fr-FR"/>
              </w:rPr>
              <w:t>achats)</w:t>
            </w:r>
            <w:r w:rsidRPr="00A24900">
              <w:rPr>
                <w:rFonts w:asciiTheme="majorBidi" w:hAnsiTheme="majorBidi" w:cstheme="majorBidi"/>
                <w:spacing w:val="80"/>
                <w:szCs w:val="24"/>
                <w:lang w:val="fr-FR"/>
              </w:rPr>
              <w:t xml:space="preserve"> </w:t>
            </w:r>
            <w:r w:rsidRPr="00A24900">
              <w:rPr>
                <w:rFonts w:asciiTheme="majorBidi" w:hAnsiTheme="majorBidi" w:cstheme="majorBidi"/>
                <w:szCs w:val="24"/>
                <w:lang w:val="fr-FR"/>
              </w:rPr>
              <w:t>la</w:t>
            </w:r>
            <w:r w:rsidRPr="00A24900">
              <w:rPr>
                <w:rFonts w:asciiTheme="majorBidi" w:hAnsiTheme="majorBidi" w:cstheme="majorBidi"/>
                <w:spacing w:val="80"/>
                <w:szCs w:val="24"/>
                <w:lang w:val="fr-FR"/>
              </w:rPr>
              <w:t xml:space="preserve"> </w:t>
            </w:r>
            <w:r w:rsidRPr="00A24900">
              <w:rPr>
                <w:rFonts w:asciiTheme="majorBidi" w:hAnsiTheme="majorBidi" w:cstheme="majorBidi"/>
                <w:szCs w:val="24"/>
                <w:lang w:val="fr-FR"/>
              </w:rPr>
              <w:t>réalisation</w:t>
            </w:r>
            <w:r w:rsidRPr="00A24900">
              <w:rPr>
                <w:rFonts w:asciiTheme="majorBidi" w:hAnsiTheme="majorBidi" w:cstheme="majorBidi"/>
                <w:spacing w:val="80"/>
                <w:szCs w:val="24"/>
                <w:lang w:val="fr-FR"/>
              </w:rPr>
              <w:t xml:space="preserve"> </w:t>
            </w:r>
            <w:r w:rsidRPr="00A24900">
              <w:rPr>
                <w:rFonts w:asciiTheme="majorBidi" w:hAnsiTheme="majorBidi" w:cstheme="majorBidi"/>
                <w:szCs w:val="24"/>
                <w:lang w:val="fr-FR"/>
              </w:rPr>
              <w:t>de l’inventaire annuel…</w:t>
            </w:r>
          </w:p>
        </w:tc>
      </w:tr>
      <w:tr w:rsidR="00132A12" w:rsidRPr="00A24900" w14:paraId="535599A8" w14:textId="77777777" w:rsidTr="00081AE8">
        <w:trPr>
          <w:trHeight w:val="1579"/>
          <w:jc w:val="center"/>
        </w:trPr>
        <w:tc>
          <w:tcPr>
            <w:tcW w:w="1706" w:type="dxa"/>
            <w:vMerge/>
            <w:shd w:val="clear" w:color="auto" w:fill="4472C4" w:themeFill="accent1"/>
          </w:tcPr>
          <w:p w14:paraId="459A2AE3" w14:textId="77777777" w:rsidR="00132A12" w:rsidRPr="00A24900" w:rsidRDefault="00132A12" w:rsidP="007A771A">
            <w:pPr>
              <w:jc w:val="both"/>
              <w:rPr>
                <w:rFonts w:cstheme="majorBidi"/>
                <w:szCs w:val="24"/>
                <w:lang w:val="fr-FR"/>
              </w:rPr>
            </w:pPr>
          </w:p>
        </w:tc>
        <w:tc>
          <w:tcPr>
            <w:tcW w:w="7928" w:type="dxa"/>
          </w:tcPr>
          <w:p w14:paraId="466C3270" w14:textId="77E548F2" w:rsidR="00132A12" w:rsidRPr="00A24900" w:rsidRDefault="00081AE8" w:rsidP="007A771A">
            <w:pPr>
              <w:pStyle w:val="TableParagraph"/>
              <w:spacing w:before="162" w:line="360" w:lineRule="auto"/>
              <w:ind w:left="76"/>
              <w:jc w:val="both"/>
              <w:rPr>
                <w:rFonts w:asciiTheme="majorBidi" w:hAnsiTheme="majorBidi" w:cstheme="majorBidi"/>
                <w:szCs w:val="24"/>
                <w:lang w:val="fr-FR"/>
              </w:rPr>
            </w:pPr>
            <w:r w:rsidRPr="00B063DF">
              <w:rPr>
                <w:rFonts w:asciiTheme="majorBidi" w:hAnsiTheme="majorBidi" w:cstheme="majorBidi"/>
                <w:bCs/>
                <w:szCs w:val="24"/>
                <w:lang w:val="fr-FR"/>
              </w:rPr>
              <w:t>C</w:t>
            </w:r>
            <w:r w:rsidR="00132A12" w:rsidRPr="00A24900">
              <w:rPr>
                <w:rFonts w:asciiTheme="majorBidi" w:hAnsiTheme="majorBidi" w:cstheme="majorBidi"/>
                <w:szCs w:val="24"/>
                <w:lang w:val="fr-FR"/>
              </w:rPr>
              <w:t>ontrôleur</w:t>
            </w:r>
            <w:r w:rsidR="00132A12" w:rsidRPr="00A24900">
              <w:rPr>
                <w:rFonts w:asciiTheme="majorBidi" w:hAnsiTheme="majorBidi" w:cstheme="majorBidi"/>
                <w:spacing w:val="-2"/>
                <w:szCs w:val="24"/>
                <w:lang w:val="fr-FR"/>
              </w:rPr>
              <w:t xml:space="preserve"> </w:t>
            </w:r>
            <w:r w:rsidR="00132A12" w:rsidRPr="00A24900">
              <w:rPr>
                <w:rFonts w:asciiTheme="majorBidi" w:hAnsiTheme="majorBidi" w:cstheme="majorBidi"/>
                <w:szCs w:val="24"/>
                <w:lang w:val="fr-FR"/>
              </w:rPr>
              <w:t>de</w:t>
            </w:r>
            <w:r w:rsidR="00132A12" w:rsidRPr="00A24900">
              <w:rPr>
                <w:rFonts w:asciiTheme="majorBidi" w:hAnsiTheme="majorBidi" w:cstheme="majorBidi"/>
                <w:spacing w:val="1"/>
                <w:szCs w:val="24"/>
                <w:lang w:val="fr-FR"/>
              </w:rPr>
              <w:t xml:space="preserve"> </w:t>
            </w:r>
            <w:r w:rsidR="00132A12" w:rsidRPr="00A24900">
              <w:rPr>
                <w:rFonts w:asciiTheme="majorBidi" w:hAnsiTheme="majorBidi" w:cstheme="majorBidi"/>
                <w:spacing w:val="-2"/>
                <w:szCs w:val="24"/>
                <w:lang w:val="fr-FR"/>
              </w:rPr>
              <w:t>gestion</w:t>
            </w:r>
            <w:r w:rsidRPr="00A24900">
              <w:rPr>
                <w:rFonts w:asciiTheme="majorBidi" w:hAnsiTheme="majorBidi" w:cstheme="majorBidi"/>
                <w:spacing w:val="-2"/>
                <w:szCs w:val="24"/>
                <w:lang w:val="fr-FR"/>
              </w:rPr>
              <w:t xml:space="preserve"> 4 :</w:t>
            </w:r>
          </w:p>
          <w:p w14:paraId="3FD7C2B6" w14:textId="6CD5114C" w:rsidR="00132A12" w:rsidRPr="00A24900" w:rsidRDefault="00132A12" w:rsidP="007A771A">
            <w:pPr>
              <w:pStyle w:val="TableParagraph"/>
              <w:spacing w:before="174" w:line="360" w:lineRule="auto"/>
              <w:ind w:left="76"/>
              <w:jc w:val="both"/>
              <w:rPr>
                <w:rFonts w:asciiTheme="majorBidi" w:hAnsiTheme="majorBidi" w:cstheme="majorBidi"/>
                <w:szCs w:val="24"/>
                <w:lang w:val="fr-FR"/>
              </w:rPr>
            </w:pPr>
            <w:r w:rsidRPr="00A24900">
              <w:rPr>
                <w:rFonts w:asciiTheme="majorBidi" w:hAnsiTheme="majorBidi" w:cstheme="majorBidi"/>
                <w:szCs w:val="24"/>
                <w:lang w:val="fr-FR"/>
              </w:rPr>
              <w:t>Valorisation des stocks, calcul consommation mensuelle</w:t>
            </w:r>
            <w:r w:rsidRPr="00A24900">
              <w:rPr>
                <w:rFonts w:asciiTheme="majorBidi" w:hAnsiTheme="majorBidi" w:cstheme="majorBidi"/>
                <w:spacing w:val="80"/>
                <w:szCs w:val="24"/>
                <w:lang w:val="fr-FR"/>
              </w:rPr>
              <w:t xml:space="preserve"> </w:t>
            </w:r>
            <w:r w:rsidRPr="00A24900">
              <w:rPr>
                <w:rFonts w:asciiTheme="majorBidi" w:hAnsiTheme="majorBidi" w:cstheme="majorBidi"/>
                <w:szCs w:val="24"/>
                <w:lang w:val="fr-FR"/>
              </w:rPr>
              <w:t xml:space="preserve">des matières, évaluation inventaire annuelle, emballage et </w:t>
            </w:r>
            <w:proofErr w:type="spellStart"/>
            <w:r w:rsidRPr="00A24900">
              <w:rPr>
                <w:rFonts w:asciiTheme="majorBidi" w:hAnsiTheme="majorBidi" w:cstheme="majorBidi"/>
                <w:szCs w:val="24"/>
                <w:lang w:val="fr-FR"/>
              </w:rPr>
              <w:t>scrap</w:t>
            </w:r>
            <w:proofErr w:type="spellEnd"/>
            <w:r w:rsidR="00081AE8" w:rsidRPr="00A24900">
              <w:rPr>
                <w:rFonts w:asciiTheme="majorBidi" w:hAnsiTheme="majorBidi" w:cstheme="majorBidi"/>
                <w:szCs w:val="24"/>
                <w:lang w:val="fr-FR"/>
              </w:rPr>
              <w:t>.</w:t>
            </w:r>
          </w:p>
        </w:tc>
      </w:tr>
      <w:tr w:rsidR="00132A12" w:rsidRPr="00A24900" w14:paraId="18985D33" w14:textId="77777777" w:rsidTr="00081AE8">
        <w:trPr>
          <w:trHeight w:val="1729"/>
          <w:jc w:val="center"/>
        </w:trPr>
        <w:tc>
          <w:tcPr>
            <w:tcW w:w="1706" w:type="dxa"/>
            <w:vMerge/>
            <w:shd w:val="clear" w:color="auto" w:fill="4472C4" w:themeFill="accent1"/>
          </w:tcPr>
          <w:p w14:paraId="15F49E32" w14:textId="77777777" w:rsidR="00132A12" w:rsidRPr="00A24900" w:rsidRDefault="00132A12" w:rsidP="007A771A">
            <w:pPr>
              <w:jc w:val="both"/>
              <w:rPr>
                <w:rFonts w:cstheme="majorBidi"/>
                <w:szCs w:val="24"/>
                <w:lang w:val="fr-FR"/>
              </w:rPr>
            </w:pPr>
          </w:p>
        </w:tc>
        <w:tc>
          <w:tcPr>
            <w:tcW w:w="7928" w:type="dxa"/>
            <w:tcBorders>
              <w:bottom w:val="single" w:sz="8" w:space="0" w:color="000000"/>
            </w:tcBorders>
          </w:tcPr>
          <w:p w14:paraId="0388BAA5" w14:textId="7F7F4C21" w:rsidR="00081AE8" w:rsidRPr="00A24900" w:rsidRDefault="00081AE8" w:rsidP="007A771A">
            <w:pPr>
              <w:pStyle w:val="TableParagraph"/>
              <w:spacing w:before="30" w:line="360" w:lineRule="auto"/>
              <w:ind w:left="76"/>
              <w:jc w:val="both"/>
              <w:rPr>
                <w:rFonts w:asciiTheme="majorBidi" w:hAnsiTheme="majorBidi" w:cstheme="majorBidi"/>
                <w:spacing w:val="-2"/>
                <w:szCs w:val="24"/>
                <w:lang w:val="fr-FR"/>
              </w:rPr>
            </w:pPr>
            <w:r w:rsidRPr="00A24900">
              <w:rPr>
                <w:rFonts w:asciiTheme="majorBidi" w:hAnsiTheme="majorBidi" w:cstheme="majorBidi"/>
                <w:szCs w:val="24"/>
                <w:lang w:val="fr-FR"/>
              </w:rPr>
              <w:t>C</w:t>
            </w:r>
            <w:r w:rsidR="00132A12" w:rsidRPr="00A24900">
              <w:rPr>
                <w:rFonts w:asciiTheme="majorBidi" w:hAnsiTheme="majorBidi" w:cstheme="majorBidi"/>
                <w:szCs w:val="24"/>
                <w:lang w:val="fr-FR"/>
              </w:rPr>
              <w:t>ontrôleur</w:t>
            </w:r>
            <w:r w:rsidR="00132A12" w:rsidRPr="00A24900">
              <w:rPr>
                <w:rFonts w:asciiTheme="majorBidi" w:hAnsiTheme="majorBidi" w:cstheme="majorBidi"/>
                <w:spacing w:val="-3"/>
                <w:szCs w:val="24"/>
                <w:lang w:val="fr-FR"/>
              </w:rPr>
              <w:t xml:space="preserve"> </w:t>
            </w:r>
            <w:r w:rsidR="00132A12" w:rsidRPr="00A24900">
              <w:rPr>
                <w:rFonts w:asciiTheme="majorBidi" w:hAnsiTheme="majorBidi" w:cstheme="majorBidi"/>
                <w:szCs w:val="24"/>
                <w:lang w:val="fr-FR"/>
              </w:rPr>
              <w:t xml:space="preserve">de </w:t>
            </w:r>
            <w:r w:rsidR="00132A12" w:rsidRPr="00A24900">
              <w:rPr>
                <w:rFonts w:asciiTheme="majorBidi" w:hAnsiTheme="majorBidi" w:cstheme="majorBidi"/>
                <w:spacing w:val="-2"/>
                <w:szCs w:val="24"/>
                <w:lang w:val="fr-FR"/>
              </w:rPr>
              <w:t>gestion</w:t>
            </w:r>
            <w:r w:rsidRPr="00A24900">
              <w:rPr>
                <w:rFonts w:asciiTheme="majorBidi" w:hAnsiTheme="majorBidi" w:cstheme="majorBidi"/>
                <w:spacing w:val="-2"/>
                <w:szCs w:val="24"/>
                <w:lang w:val="fr-FR"/>
              </w:rPr>
              <w:t xml:space="preserve"> 5 :</w:t>
            </w:r>
          </w:p>
          <w:p w14:paraId="30C5353E" w14:textId="0793847E" w:rsidR="00132A12" w:rsidRPr="00A24900" w:rsidRDefault="00081AE8" w:rsidP="007A771A">
            <w:pPr>
              <w:pStyle w:val="TableParagraph"/>
              <w:spacing w:before="30" w:line="360" w:lineRule="auto"/>
              <w:ind w:left="76"/>
              <w:jc w:val="both"/>
              <w:rPr>
                <w:rFonts w:asciiTheme="majorBidi" w:hAnsiTheme="majorBidi" w:cstheme="majorBidi"/>
                <w:szCs w:val="24"/>
                <w:lang w:val="fr-FR"/>
              </w:rPr>
            </w:pPr>
            <w:r w:rsidRPr="00A24900">
              <w:rPr>
                <w:rFonts w:asciiTheme="majorBidi" w:hAnsiTheme="majorBidi" w:cstheme="majorBidi"/>
                <w:spacing w:val="-2"/>
                <w:szCs w:val="24"/>
                <w:lang w:val="fr-FR"/>
              </w:rPr>
              <w:t>V</w:t>
            </w:r>
            <w:r w:rsidR="00132A12" w:rsidRPr="00A24900">
              <w:rPr>
                <w:rFonts w:asciiTheme="majorBidi" w:hAnsiTheme="majorBidi" w:cstheme="majorBidi"/>
                <w:szCs w:val="24"/>
                <w:lang w:val="fr-FR"/>
              </w:rPr>
              <w:t>alidation</w:t>
            </w:r>
            <w:r w:rsidR="00132A12" w:rsidRPr="00A24900">
              <w:rPr>
                <w:rFonts w:asciiTheme="majorBidi" w:hAnsiTheme="majorBidi" w:cstheme="majorBidi"/>
                <w:spacing w:val="53"/>
                <w:szCs w:val="24"/>
                <w:lang w:val="fr-FR"/>
              </w:rPr>
              <w:t xml:space="preserve"> </w:t>
            </w:r>
            <w:r w:rsidR="00132A12" w:rsidRPr="00A24900">
              <w:rPr>
                <w:rFonts w:asciiTheme="majorBidi" w:hAnsiTheme="majorBidi" w:cstheme="majorBidi"/>
                <w:szCs w:val="24"/>
                <w:lang w:val="fr-FR"/>
              </w:rPr>
              <w:t>des</w:t>
            </w:r>
            <w:r w:rsidR="00132A12" w:rsidRPr="00A24900">
              <w:rPr>
                <w:rFonts w:asciiTheme="majorBidi" w:hAnsiTheme="majorBidi" w:cstheme="majorBidi"/>
                <w:spacing w:val="54"/>
                <w:szCs w:val="24"/>
                <w:lang w:val="fr-FR"/>
              </w:rPr>
              <w:t xml:space="preserve"> </w:t>
            </w:r>
            <w:r w:rsidR="00132A12" w:rsidRPr="00A24900">
              <w:rPr>
                <w:rFonts w:asciiTheme="majorBidi" w:hAnsiTheme="majorBidi" w:cstheme="majorBidi"/>
                <w:szCs w:val="24"/>
                <w:lang w:val="fr-FR"/>
              </w:rPr>
              <w:t>commandes</w:t>
            </w:r>
            <w:r w:rsidR="00132A12" w:rsidRPr="00A24900">
              <w:rPr>
                <w:rFonts w:asciiTheme="majorBidi" w:hAnsiTheme="majorBidi" w:cstheme="majorBidi"/>
                <w:spacing w:val="54"/>
                <w:szCs w:val="24"/>
                <w:lang w:val="fr-FR"/>
              </w:rPr>
              <w:t xml:space="preserve"> </w:t>
            </w:r>
            <w:r w:rsidR="00132A12" w:rsidRPr="00A24900">
              <w:rPr>
                <w:rFonts w:asciiTheme="majorBidi" w:hAnsiTheme="majorBidi" w:cstheme="majorBidi"/>
                <w:szCs w:val="24"/>
                <w:lang w:val="fr-FR"/>
              </w:rPr>
              <w:t>des</w:t>
            </w:r>
            <w:r w:rsidR="00132A12" w:rsidRPr="00A24900">
              <w:rPr>
                <w:rFonts w:asciiTheme="majorBidi" w:hAnsiTheme="majorBidi" w:cstheme="majorBidi"/>
                <w:spacing w:val="54"/>
                <w:szCs w:val="24"/>
                <w:lang w:val="fr-FR"/>
              </w:rPr>
              <w:t xml:space="preserve"> </w:t>
            </w:r>
            <w:r w:rsidR="00132A12" w:rsidRPr="00A24900">
              <w:rPr>
                <w:rFonts w:asciiTheme="majorBidi" w:hAnsiTheme="majorBidi" w:cstheme="majorBidi"/>
                <w:szCs w:val="24"/>
                <w:lang w:val="fr-FR"/>
              </w:rPr>
              <w:t>investissements,</w:t>
            </w:r>
            <w:r w:rsidR="00132A12" w:rsidRPr="00A24900">
              <w:rPr>
                <w:rFonts w:asciiTheme="majorBidi" w:hAnsiTheme="majorBidi" w:cstheme="majorBidi"/>
                <w:spacing w:val="57"/>
                <w:szCs w:val="24"/>
                <w:lang w:val="fr-FR"/>
              </w:rPr>
              <w:t xml:space="preserve"> </w:t>
            </w:r>
            <w:r w:rsidR="00132A12" w:rsidRPr="00A24900">
              <w:rPr>
                <w:rFonts w:asciiTheme="majorBidi" w:hAnsiTheme="majorBidi" w:cstheme="majorBidi"/>
                <w:szCs w:val="24"/>
                <w:lang w:val="fr-FR"/>
              </w:rPr>
              <w:t>suivi</w:t>
            </w:r>
            <w:r w:rsidR="00132A12" w:rsidRPr="00A24900">
              <w:rPr>
                <w:rFonts w:asciiTheme="majorBidi" w:hAnsiTheme="majorBidi" w:cstheme="majorBidi"/>
                <w:spacing w:val="54"/>
                <w:szCs w:val="24"/>
                <w:lang w:val="fr-FR"/>
              </w:rPr>
              <w:t xml:space="preserve"> </w:t>
            </w:r>
            <w:r w:rsidR="00132A12" w:rsidRPr="00A24900">
              <w:rPr>
                <w:rFonts w:asciiTheme="majorBidi" w:hAnsiTheme="majorBidi" w:cstheme="majorBidi"/>
                <w:szCs w:val="24"/>
                <w:lang w:val="fr-FR"/>
              </w:rPr>
              <w:t>et</w:t>
            </w:r>
            <w:r w:rsidR="00132A12" w:rsidRPr="00A24900">
              <w:rPr>
                <w:rFonts w:asciiTheme="majorBidi" w:hAnsiTheme="majorBidi" w:cstheme="majorBidi"/>
                <w:spacing w:val="54"/>
                <w:szCs w:val="24"/>
                <w:lang w:val="fr-FR"/>
              </w:rPr>
              <w:t xml:space="preserve"> </w:t>
            </w:r>
            <w:r w:rsidR="00132A12" w:rsidRPr="00A24900">
              <w:rPr>
                <w:rFonts w:asciiTheme="majorBidi" w:hAnsiTheme="majorBidi" w:cstheme="majorBidi"/>
                <w:szCs w:val="24"/>
                <w:lang w:val="fr-FR"/>
              </w:rPr>
              <w:t>contrôle</w:t>
            </w:r>
            <w:r w:rsidR="00132A12" w:rsidRPr="00A24900">
              <w:rPr>
                <w:rFonts w:asciiTheme="majorBidi" w:hAnsiTheme="majorBidi" w:cstheme="majorBidi"/>
                <w:spacing w:val="53"/>
                <w:szCs w:val="24"/>
                <w:lang w:val="fr-FR"/>
              </w:rPr>
              <w:t xml:space="preserve"> </w:t>
            </w:r>
            <w:r w:rsidR="00132A12" w:rsidRPr="00A24900">
              <w:rPr>
                <w:rFonts w:asciiTheme="majorBidi" w:hAnsiTheme="majorBidi" w:cstheme="majorBidi"/>
                <w:szCs w:val="24"/>
                <w:lang w:val="fr-FR"/>
              </w:rPr>
              <w:t>budgétaire</w:t>
            </w:r>
            <w:r w:rsidR="00132A12" w:rsidRPr="00A24900">
              <w:rPr>
                <w:rFonts w:asciiTheme="majorBidi" w:hAnsiTheme="majorBidi" w:cstheme="majorBidi"/>
                <w:spacing w:val="53"/>
                <w:szCs w:val="24"/>
                <w:lang w:val="fr-FR"/>
              </w:rPr>
              <w:t xml:space="preserve"> </w:t>
            </w:r>
            <w:r w:rsidR="00132A12" w:rsidRPr="00A24900">
              <w:rPr>
                <w:rFonts w:asciiTheme="majorBidi" w:hAnsiTheme="majorBidi" w:cstheme="majorBidi"/>
                <w:spacing w:val="-5"/>
                <w:szCs w:val="24"/>
                <w:lang w:val="fr-FR"/>
              </w:rPr>
              <w:t>des</w:t>
            </w:r>
            <w:r w:rsidRPr="00A24900">
              <w:rPr>
                <w:rFonts w:asciiTheme="majorBidi" w:hAnsiTheme="majorBidi" w:cstheme="majorBidi"/>
                <w:spacing w:val="-5"/>
                <w:szCs w:val="24"/>
                <w:lang w:val="fr-FR"/>
              </w:rPr>
              <w:t xml:space="preserve"> </w:t>
            </w:r>
            <w:r w:rsidR="00132A12" w:rsidRPr="00A24900">
              <w:rPr>
                <w:rFonts w:asciiTheme="majorBidi" w:hAnsiTheme="majorBidi" w:cstheme="majorBidi"/>
                <w:szCs w:val="24"/>
                <w:lang w:val="fr-FR"/>
              </w:rPr>
              <w:t>investissements, gestion des déplacements, organisation de l’inventaire annuel des immobilisations, activation des investissements</w:t>
            </w:r>
          </w:p>
        </w:tc>
      </w:tr>
      <w:tr w:rsidR="00132A12" w:rsidRPr="00A24900" w14:paraId="452BC767" w14:textId="77777777" w:rsidTr="00081AE8">
        <w:trPr>
          <w:trHeight w:val="1135"/>
          <w:jc w:val="center"/>
        </w:trPr>
        <w:tc>
          <w:tcPr>
            <w:tcW w:w="1706" w:type="dxa"/>
            <w:vMerge/>
            <w:shd w:val="clear" w:color="auto" w:fill="4472C4" w:themeFill="accent1"/>
          </w:tcPr>
          <w:p w14:paraId="283C208E" w14:textId="77777777" w:rsidR="00132A12" w:rsidRPr="00A24900" w:rsidRDefault="00132A12" w:rsidP="007A771A">
            <w:pPr>
              <w:pStyle w:val="TableParagraph"/>
              <w:spacing w:line="360" w:lineRule="auto"/>
              <w:jc w:val="both"/>
              <w:rPr>
                <w:rFonts w:asciiTheme="majorBidi" w:hAnsiTheme="majorBidi" w:cstheme="majorBidi"/>
                <w:szCs w:val="24"/>
                <w:lang w:val="fr-FR"/>
              </w:rPr>
            </w:pPr>
          </w:p>
        </w:tc>
        <w:tc>
          <w:tcPr>
            <w:tcW w:w="7928" w:type="dxa"/>
            <w:tcBorders>
              <w:top w:val="single" w:sz="8" w:space="0" w:color="000000"/>
            </w:tcBorders>
          </w:tcPr>
          <w:p w14:paraId="25B9B5D0" w14:textId="18B0C7C5" w:rsidR="00132A12" w:rsidRPr="00A24900" w:rsidRDefault="00081AE8" w:rsidP="007A771A">
            <w:pPr>
              <w:pStyle w:val="TableParagraph"/>
              <w:spacing w:before="164" w:line="360" w:lineRule="auto"/>
              <w:ind w:left="76"/>
              <w:jc w:val="both"/>
              <w:rPr>
                <w:rFonts w:asciiTheme="majorBidi" w:hAnsiTheme="majorBidi" w:cstheme="majorBidi"/>
                <w:szCs w:val="24"/>
                <w:lang w:val="fr-FR"/>
              </w:rPr>
            </w:pPr>
            <w:r w:rsidRPr="00A24900">
              <w:rPr>
                <w:rFonts w:asciiTheme="majorBidi" w:hAnsiTheme="majorBidi" w:cstheme="majorBidi"/>
                <w:szCs w:val="24"/>
                <w:lang w:val="fr-FR"/>
              </w:rPr>
              <w:t>C</w:t>
            </w:r>
            <w:r w:rsidR="00132A12" w:rsidRPr="00A24900">
              <w:rPr>
                <w:rFonts w:asciiTheme="majorBidi" w:hAnsiTheme="majorBidi" w:cstheme="majorBidi"/>
                <w:szCs w:val="24"/>
                <w:lang w:val="fr-FR"/>
              </w:rPr>
              <w:t>ontrôleur</w:t>
            </w:r>
            <w:r w:rsidR="00132A12" w:rsidRPr="00A24900">
              <w:rPr>
                <w:rFonts w:asciiTheme="majorBidi" w:hAnsiTheme="majorBidi" w:cstheme="majorBidi"/>
                <w:spacing w:val="-3"/>
                <w:szCs w:val="24"/>
                <w:lang w:val="fr-FR"/>
              </w:rPr>
              <w:t xml:space="preserve"> </w:t>
            </w:r>
            <w:r w:rsidR="00132A12" w:rsidRPr="00A24900">
              <w:rPr>
                <w:rFonts w:asciiTheme="majorBidi" w:hAnsiTheme="majorBidi" w:cstheme="majorBidi"/>
                <w:szCs w:val="24"/>
                <w:lang w:val="fr-FR"/>
              </w:rPr>
              <w:t>de</w:t>
            </w:r>
            <w:r w:rsidR="00132A12" w:rsidRPr="00A24900">
              <w:rPr>
                <w:rFonts w:asciiTheme="majorBidi" w:hAnsiTheme="majorBidi" w:cstheme="majorBidi"/>
                <w:spacing w:val="1"/>
                <w:szCs w:val="24"/>
                <w:lang w:val="fr-FR"/>
              </w:rPr>
              <w:t xml:space="preserve"> </w:t>
            </w:r>
            <w:r w:rsidR="00132A12" w:rsidRPr="00A24900">
              <w:rPr>
                <w:rFonts w:asciiTheme="majorBidi" w:hAnsiTheme="majorBidi" w:cstheme="majorBidi"/>
                <w:spacing w:val="-2"/>
                <w:szCs w:val="24"/>
                <w:lang w:val="fr-FR"/>
              </w:rPr>
              <w:t>gestion</w:t>
            </w:r>
            <w:r w:rsidRPr="00A24900">
              <w:rPr>
                <w:rFonts w:asciiTheme="majorBidi" w:hAnsiTheme="majorBidi" w:cstheme="majorBidi"/>
                <w:spacing w:val="-2"/>
                <w:szCs w:val="24"/>
                <w:lang w:val="fr-FR"/>
              </w:rPr>
              <w:t xml:space="preserve"> 6 :</w:t>
            </w:r>
          </w:p>
          <w:p w14:paraId="6080B850" w14:textId="1E6CB655" w:rsidR="00132A12" w:rsidRPr="00A24900" w:rsidRDefault="00132A12" w:rsidP="007A771A">
            <w:pPr>
              <w:pStyle w:val="TableParagraph"/>
              <w:spacing w:before="173" w:line="360" w:lineRule="auto"/>
              <w:ind w:left="76"/>
              <w:jc w:val="both"/>
              <w:rPr>
                <w:rFonts w:asciiTheme="majorBidi" w:hAnsiTheme="majorBidi" w:cstheme="majorBidi"/>
                <w:szCs w:val="24"/>
                <w:lang w:val="fr-FR"/>
              </w:rPr>
            </w:pPr>
            <w:r w:rsidRPr="00A24900">
              <w:rPr>
                <w:rFonts w:asciiTheme="majorBidi" w:hAnsiTheme="majorBidi" w:cstheme="majorBidi"/>
                <w:szCs w:val="24"/>
                <w:lang w:val="fr-FR"/>
              </w:rPr>
              <w:t>Valorisation</w:t>
            </w:r>
            <w:r w:rsidRPr="00A24900">
              <w:rPr>
                <w:rFonts w:asciiTheme="majorBidi" w:hAnsiTheme="majorBidi" w:cstheme="majorBidi"/>
                <w:spacing w:val="-1"/>
                <w:szCs w:val="24"/>
                <w:lang w:val="fr-FR"/>
              </w:rPr>
              <w:t xml:space="preserve"> </w:t>
            </w:r>
            <w:r w:rsidRPr="00A24900">
              <w:rPr>
                <w:rFonts w:asciiTheme="majorBidi" w:hAnsiTheme="majorBidi" w:cstheme="majorBidi"/>
                <w:szCs w:val="24"/>
                <w:lang w:val="fr-FR"/>
              </w:rPr>
              <w:t>des</w:t>
            </w:r>
            <w:r w:rsidRPr="00A24900">
              <w:rPr>
                <w:rFonts w:asciiTheme="majorBidi" w:hAnsiTheme="majorBidi" w:cstheme="majorBidi"/>
                <w:spacing w:val="-1"/>
                <w:szCs w:val="24"/>
                <w:lang w:val="fr-FR"/>
              </w:rPr>
              <w:t xml:space="preserve"> </w:t>
            </w:r>
            <w:r w:rsidRPr="00A24900">
              <w:rPr>
                <w:rFonts w:asciiTheme="majorBidi" w:hAnsiTheme="majorBidi" w:cstheme="majorBidi"/>
                <w:szCs w:val="24"/>
                <w:lang w:val="fr-FR"/>
              </w:rPr>
              <w:t>stocks, validation</w:t>
            </w:r>
            <w:r w:rsidRPr="00A24900">
              <w:rPr>
                <w:rFonts w:asciiTheme="majorBidi" w:hAnsiTheme="majorBidi" w:cstheme="majorBidi"/>
                <w:spacing w:val="-1"/>
                <w:szCs w:val="24"/>
                <w:lang w:val="fr-FR"/>
              </w:rPr>
              <w:t xml:space="preserve"> </w:t>
            </w:r>
            <w:r w:rsidRPr="00A24900">
              <w:rPr>
                <w:rFonts w:asciiTheme="majorBidi" w:hAnsiTheme="majorBidi" w:cstheme="majorBidi"/>
                <w:szCs w:val="24"/>
                <w:lang w:val="fr-FR"/>
              </w:rPr>
              <w:t xml:space="preserve">des </w:t>
            </w:r>
            <w:r w:rsidRPr="00A24900">
              <w:rPr>
                <w:rFonts w:asciiTheme="majorBidi" w:hAnsiTheme="majorBidi" w:cstheme="majorBidi"/>
                <w:spacing w:val="-2"/>
                <w:szCs w:val="24"/>
                <w:lang w:val="fr-FR"/>
              </w:rPr>
              <w:t>commandes</w:t>
            </w:r>
            <w:r w:rsidR="00081AE8" w:rsidRPr="00A24900">
              <w:rPr>
                <w:rFonts w:asciiTheme="majorBidi" w:hAnsiTheme="majorBidi" w:cstheme="majorBidi"/>
                <w:spacing w:val="-2"/>
                <w:szCs w:val="24"/>
                <w:lang w:val="fr-FR"/>
              </w:rPr>
              <w:t>.</w:t>
            </w:r>
          </w:p>
        </w:tc>
      </w:tr>
    </w:tbl>
    <w:bookmarkEnd w:id="754"/>
    <w:p w14:paraId="1C3023F4" w14:textId="1763C165" w:rsidR="00E34502" w:rsidRPr="00F15C77" w:rsidRDefault="00E34502" w:rsidP="007A771A">
      <w:pPr>
        <w:spacing w:before="60"/>
        <w:ind w:right="140"/>
        <w:jc w:val="center"/>
        <w:rPr>
          <w:rFonts w:cstheme="majorBidi"/>
          <w:i/>
          <w:iCs/>
          <w:szCs w:val="24"/>
        </w:rPr>
      </w:pPr>
      <w:r w:rsidRPr="00F15C77">
        <w:rPr>
          <w:rFonts w:cstheme="majorBidi"/>
          <w:i/>
          <w:iCs/>
          <w:szCs w:val="24"/>
        </w:rPr>
        <w:t>Source : Par l’auteur</w:t>
      </w:r>
    </w:p>
    <w:p w14:paraId="10AD6925" w14:textId="183FF610" w:rsidR="00132A12" w:rsidRPr="00A24900" w:rsidRDefault="00343D63" w:rsidP="007A771A">
      <w:pPr>
        <w:pStyle w:val="Titre6"/>
      </w:pPr>
      <w:bookmarkStart w:id="755" w:name="_Toc234197241"/>
      <w:bookmarkStart w:id="756" w:name="_Toc234210481"/>
      <w:bookmarkStart w:id="757" w:name="_Toc234211176"/>
      <w:r w:rsidRPr="00A24900">
        <w:t>c)</w:t>
      </w:r>
      <w:r w:rsidR="00132A12" w:rsidRPr="00A24900">
        <w:t xml:space="preserve"> Rôles et missions des acteurs du département</w:t>
      </w:r>
      <w:bookmarkEnd w:id="755"/>
      <w:bookmarkEnd w:id="756"/>
      <w:bookmarkEnd w:id="757"/>
    </w:p>
    <w:p w14:paraId="7DDFFB43" w14:textId="2DAD66C1" w:rsidR="00E34502" w:rsidRPr="00A24900" w:rsidRDefault="00E34502" w:rsidP="0021239C">
      <w:pPr>
        <w:pStyle w:val="Corpsdetexte"/>
        <w:spacing w:before="1" w:line="360" w:lineRule="auto"/>
        <w:ind w:left="0" w:right="569"/>
        <w:jc w:val="both"/>
        <w:rPr>
          <w:rFonts w:asciiTheme="majorBidi" w:hAnsiTheme="majorBidi" w:cstheme="majorBidi"/>
        </w:rPr>
      </w:pPr>
      <w:r w:rsidRPr="00A24900">
        <w:rPr>
          <w:rFonts w:asciiTheme="majorBidi" w:hAnsiTheme="majorBidi" w:cstheme="majorBidi"/>
        </w:rPr>
        <w:t xml:space="preserve">Le service contrôle de gestion est rattaché à la Direction de Finance &amp; </w:t>
      </w:r>
      <w:proofErr w:type="spellStart"/>
      <w:r w:rsidRPr="00A24900">
        <w:rPr>
          <w:rFonts w:asciiTheme="majorBidi" w:hAnsiTheme="majorBidi" w:cstheme="majorBidi"/>
        </w:rPr>
        <w:t>Controlling</w:t>
      </w:r>
      <w:proofErr w:type="spellEnd"/>
      <w:r w:rsidRPr="00A24900">
        <w:rPr>
          <w:rFonts w:asciiTheme="majorBidi" w:hAnsiTheme="majorBidi" w:cstheme="majorBidi"/>
        </w:rPr>
        <w:t>. Il a</w:t>
      </w:r>
      <w:r w:rsidR="00081AE8" w:rsidRPr="00A24900">
        <w:rPr>
          <w:rFonts w:asciiTheme="majorBidi" w:hAnsiTheme="majorBidi" w:cstheme="majorBidi"/>
        </w:rPr>
        <w:t xml:space="preserve"> </w:t>
      </w:r>
      <w:r w:rsidRPr="00A24900">
        <w:rPr>
          <w:rFonts w:asciiTheme="majorBidi" w:hAnsiTheme="majorBidi" w:cstheme="majorBidi"/>
        </w:rPr>
        <w:t>pour mission principale de concevoir et d’assurer le bon fonctionnement du système d’information et de contrôle économique et financier de l’entreprise. Cette fonction est en liaison avec l’ensemble des fonctions existantes au niveau des huit départements de l’entreprise.</w:t>
      </w:r>
    </w:p>
    <w:p w14:paraId="42D2D665" w14:textId="578BCBE5" w:rsidR="00E34502" w:rsidRPr="00F15C77" w:rsidRDefault="00E34502" w:rsidP="0021239C">
      <w:pPr>
        <w:pStyle w:val="Corpsdetexte"/>
        <w:spacing w:line="360" w:lineRule="auto"/>
        <w:ind w:left="0" w:right="571"/>
        <w:jc w:val="both"/>
        <w:rPr>
          <w:rFonts w:asciiTheme="majorBidi" w:hAnsiTheme="majorBidi" w:cstheme="majorBidi"/>
        </w:rPr>
      </w:pPr>
      <w:r w:rsidRPr="00A24900">
        <w:rPr>
          <w:rFonts w:asciiTheme="majorBidi" w:hAnsiTheme="majorBidi" w:cstheme="majorBidi"/>
        </w:rPr>
        <w:t xml:space="preserve">Nous pouvons résumer les principales missions du département Finance &amp; </w:t>
      </w:r>
      <w:proofErr w:type="spellStart"/>
      <w:r w:rsidRPr="00A24900">
        <w:rPr>
          <w:rFonts w:asciiTheme="majorBidi" w:hAnsiTheme="majorBidi" w:cstheme="majorBidi"/>
        </w:rPr>
        <w:t>Controlling</w:t>
      </w:r>
      <w:proofErr w:type="spellEnd"/>
      <w:r w:rsidRPr="00A24900">
        <w:rPr>
          <w:rFonts w:asciiTheme="majorBidi" w:hAnsiTheme="majorBidi" w:cstheme="majorBidi"/>
        </w:rPr>
        <w:t xml:space="preserve"> comme suit :</w:t>
      </w:r>
      <w:bookmarkStart w:id="758" w:name="_bookmark40"/>
      <w:bookmarkStart w:id="759" w:name="_bookmark41"/>
      <w:bookmarkEnd w:id="758"/>
      <w:bookmarkEnd w:id="759"/>
    </w:p>
    <w:p w14:paraId="65628B87" w14:textId="0F549ACB" w:rsidR="00F15C77" w:rsidRPr="00F15C77" w:rsidRDefault="00F15C77" w:rsidP="00F15C77">
      <w:pPr>
        <w:pStyle w:val="Lgende"/>
        <w:keepNext/>
        <w:jc w:val="center"/>
        <w:rPr>
          <w:sz w:val="24"/>
          <w:szCs w:val="24"/>
        </w:rPr>
      </w:pPr>
      <w:bookmarkStart w:id="760" w:name="_Toc233976166"/>
      <w:r w:rsidRPr="00F15C77">
        <w:rPr>
          <w:sz w:val="24"/>
          <w:szCs w:val="24"/>
        </w:rPr>
        <w:t xml:space="preserve">Tableau </w:t>
      </w:r>
      <w:r w:rsidRPr="00F15C77">
        <w:rPr>
          <w:sz w:val="24"/>
          <w:szCs w:val="24"/>
        </w:rPr>
        <w:fldChar w:fldCharType="begin"/>
      </w:r>
      <w:r w:rsidRPr="00F15C77">
        <w:rPr>
          <w:sz w:val="24"/>
          <w:szCs w:val="24"/>
        </w:rPr>
        <w:instrText xml:space="preserve"> SEQ Tableau \* ARABIC </w:instrText>
      </w:r>
      <w:r w:rsidRPr="00F15C77">
        <w:rPr>
          <w:sz w:val="24"/>
          <w:szCs w:val="24"/>
        </w:rPr>
        <w:fldChar w:fldCharType="separate"/>
      </w:r>
      <w:r w:rsidR="005E650F">
        <w:rPr>
          <w:noProof/>
          <w:sz w:val="24"/>
          <w:szCs w:val="24"/>
        </w:rPr>
        <w:t>8</w:t>
      </w:r>
      <w:r w:rsidRPr="00F15C77">
        <w:rPr>
          <w:sz w:val="24"/>
          <w:szCs w:val="24"/>
        </w:rPr>
        <w:fldChar w:fldCharType="end"/>
      </w:r>
      <w:r w:rsidRPr="00F15C77">
        <w:rPr>
          <w:sz w:val="24"/>
          <w:szCs w:val="24"/>
        </w:rPr>
        <w:t xml:space="preserve"> Les missions principales des acteurs du service PMC</w:t>
      </w:r>
      <w:bookmarkEnd w:id="760"/>
    </w:p>
    <w:tbl>
      <w:tblPr>
        <w:tblStyle w:val="Grilledutableau"/>
        <w:tblW w:w="8927" w:type="dxa"/>
        <w:tblLayout w:type="fixed"/>
        <w:tblLook w:val="01E0" w:firstRow="1" w:lastRow="1" w:firstColumn="1" w:lastColumn="1" w:noHBand="0" w:noVBand="0"/>
      </w:tblPr>
      <w:tblGrid>
        <w:gridCol w:w="3114"/>
        <w:gridCol w:w="5813"/>
      </w:tblGrid>
      <w:tr w:rsidR="00E34502" w:rsidRPr="00A24900" w14:paraId="4DB70115" w14:textId="77777777" w:rsidTr="00081AE8">
        <w:trPr>
          <w:trHeight w:val="1821"/>
        </w:trPr>
        <w:tc>
          <w:tcPr>
            <w:tcW w:w="3114" w:type="dxa"/>
            <w:shd w:val="clear" w:color="auto" w:fill="4472C4" w:themeFill="accent1"/>
          </w:tcPr>
          <w:p w14:paraId="2D77B1B1" w14:textId="77777777" w:rsidR="00E34502" w:rsidRPr="00A24900" w:rsidRDefault="00E34502" w:rsidP="00A60C57">
            <w:pPr>
              <w:pStyle w:val="TableParagraph"/>
              <w:spacing w:line="360" w:lineRule="auto"/>
              <w:ind w:left="0"/>
              <w:jc w:val="center"/>
              <w:rPr>
                <w:rFonts w:asciiTheme="majorBidi" w:hAnsiTheme="majorBidi" w:cstheme="majorBidi"/>
                <w:b/>
                <w:color w:val="FFFFFF" w:themeColor="background1"/>
                <w:szCs w:val="24"/>
              </w:rPr>
            </w:pPr>
          </w:p>
          <w:p w14:paraId="63E89456" w14:textId="77777777" w:rsidR="00E34502" w:rsidRPr="00A24900" w:rsidRDefault="00E34502" w:rsidP="00A60C57">
            <w:pPr>
              <w:pStyle w:val="TableParagraph"/>
              <w:spacing w:line="360" w:lineRule="auto"/>
              <w:ind w:left="0"/>
              <w:jc w:val="center"/>
              <w:rPr>
                <w:rFonts w:asciiTheme="majorBidi" w:hAnsiTheme="majorBidi" w:cstheme="majorBidi"/>
                <w:b/>
                <w:color w:val="FFFFFF" w:themeColor="background1"/>
                <w:szCs w:val="24"/>
              </w:rPr>
            </w:pPr>
          </w:p>
          <w:p w14:paraId="5C292854" w14:textId="77777777" w:rsidR="00E34502" w:rsidRPr="00A24900" w:rsidRDefault="00E34502" w:rsidP="00A60C57">
            <w:pPr>
              <w:pStyle w:val="TableParagraph"/>
              <w:spacing w:line="360" w:lineRule="auto"/>
              <w:ind w:left="0"/>
              <w:jc w:val="center"/>
              <w:rPr>
                <w:rFonts w:asciiTheme="majorBidi" w:hAnsiTheme="majorBidi" w:cstheme="majorBidi"/>
                <w:b/>
                <w:color w:val="FFFFFF" w:themeColor="background1"/>
                <w:szCs w:val="24"/>
              </w:rPr>
            </w:pPr>
            <w:r w:rsidRPr="00A24900">
              <w:rPr>
                <w:rFonts w:asciiTheme="majorBidi" w:hAnsiTheme="majorBidi" w:cstheme="majorBidi"/>
                <w:b/>
                <w:color w:val="FFFFFF" w:themeColor="background1"/>
                <w:szCs w:val="24"/>
              </w:rPr>
              <w:t>Gestion</w:t>
            </w:r>
            <w:r w:rsidRPr="00A24900">
              <w:rPr>
                <w:rFonts w:asciiTheme="majorBidi" w:hAnsiTheme="majorBidi" w:cstheme="majorBidi"/>
                <w:b/>
                <w:color w:val="FFFFFF" w:themeColor="background1"/>
                <w:spacing w:val="-1"/>
                <w:szCs w:val="24"/>
              </w:rPr>
              <w:t xml:space="preserve"> </w:t>
            </w:r>
            <w:r w:rsidRPr="00A24900">
              <w:rPr>
                <w:rFonts w:asciiTheme="majorBidi" w:hAnsiTheme="majorBidi" w:cstheme="majorBidi"/>
                <w:b/>
                <w:color w:val="FFFFFF" w:themeColor="background1"/>
                <w:szCs w:val="24"/>
              </w:rPr>
              <w:t>des</w:t>
            </w:r>
            <w:r w:rsidRPr="00A24900">
              <w:rPr>
                <w:rFonts w:asciiTheme="majorBidi" w:hAnsiTheme="majorBidi" w:cstheme="majorBidi"/>
                <w:b/>
                <w:color w:val="FFFFFF" w:themeColor="background1"/>
                <w:spacing w:val="-2"/>
                <w:szCs w:val="24"/>
              </w:rPr>
              <w:t xml:space="preserve"> immobilisations</w:t>
            </w:r>
          </w:p>
        </w:tc>
        <w:tc>
          <w:tcPr>
            <w:tcW w:w="5813" w:type="dxa"/>
          </w:tcPr>
          <w:p w14:paraId="53826DB1" w14:textId="51E0AD70" w:rsidR="00E34502" w:rsidRPr="00A24900" w:rsidRDefault="00E34502" w:rsidP="007A771A">
            <w:pPr>
              <w:pStyle w:val="TableParagraph"/>
              <w:spacing w:line="360" w:lineRule="auto"/>
              <w:ind w:left="108" w:right="96"/>
              <w:jc w:val="both"/>
              <w:rPr>
                <w:rFonts w:asciiTheme="majorBidi" w:hAnsiTheme="majorBidi" w:cstheme="majorBidi"/>
                <w:szCs w:val="24"/>
              </w:rPr>
            </w:pPr>
            <w:r w:rsidRPr="00A24900">
              <w:rPr>
                <w:rFonts w:asciiTheme="majorBidi" w:hAnsiTheme="majorBidi" w:cstheme="majorBidi"/>
                <w:szCs w:val="24"/>
              </w:rPr>
              <w:t>La procédure d’immobilisation couvre toutes les étapes de choix et décision d’investissement, de la réalisation de l’investissement, de son enregistrement</w:t>
            </w:r>
            <w:r w:rsidRPr="00A24900">
              <w:rPr>
                <w:rFonts w:asciiTheme="majorBidi" w:hAnsiTheme="majorBidi" w:cstheme="majorBidi"/>
                <w:spacing w:val="62"/>
                <w:szCs w:val="24"/>
              </w:rPr>
              <w:t xml:space="preserve"> </w:t>
            </w:r>
            <w:r w:rsidRPr="00A24900">
              <w:rPr>
                <w:rFonts w:asciiTheme="majorBidi" w:hAnsiTheme="majorBidi" w:cstheme="majorBidi"/>
                <w:szCs w:val="24"/>
              </w:rPr>
              <w:t>à</w:t>
            </w:r>
            <w:r w:rsidRPr="00A24900">
              <w:rPr>
                <w:rFonts w:asciiTheme="majorBidi" w:hAnsiTheme="majorBidi" w:cstheme="majorBidi"/>
                <w:spacing w:val="62"/>
                <w:szCs w:val="24"/>
              </w:rPr>
              <w:t xml:space="preserve"> </w:t>
            </w:r>
            <w:r w:rsidRPr="00A24900">
              <w:rPr>
                <w:rFonts w:asciiTheme="majorBidi" w:hAnsiTheme="majorBidi" w:cstheme="majorBidi"/>
                <w:szCs w:val="24"/>
              </w:rPr>
              <w:t>l’actif,</w:t>
            </w:r>
            <w:r w:rsidRPr="00A24900">
              <w:rPr>
                <w:rFonts w:asciiTheme="majorBidi" w:hAnsiTheme="majorBidi" w:cstheme="majorBidi"/>
                <w:spacing w:val="62"/>
                <w:szCs w:val="24"/>
              </w:rPr>
              <w:t xml:space="preserve"> </w:t>
            </w:r>
            <w:r w:rsidRPr="00A24900">
              <w:rPr>
                <w:rFonts w:asciiTheme="majorBidi" w:hAnsiTheme="majorBidi" w:cstheme="majorBidi"/>
                <w:szCs w:val="24"/>
              </w:rPr>
              <w:t>et</w:t>
            </w:r>
            <w:r w:rsidRPr="00A24900">
              <w:rPr>
                <w:rFonts w:asciiTheme="majorBidi" w:hAnsiTheme="majorBidi" w:cstheme="majorBidi"/>
                <w:spacing w:val="63"/>
                <w:szCs w:val="24"/>
              </w:rPr>
              <w:t xml:space="preserve"> </w:t>
            </w:r>
            <w:r w:rsidRPr="00A24900">
              <w:rPr>
                <w:rFonts w:asciiTheme="majorBidi" w:hAnsiTheme="majorBidi" w:cstheme="majorBidi"/>
                <w:szCs w:val="24"/>
              </w:rPr>
              <w:t>du</w:t>
            </w:r>
            <w:r w:rsidR="00081AE8" w:rsidRPr="00A24900">
              <w:rPr>
                <w:rFonts w:asciiTheme="majorBidi" w:hAnsiTheme="majorBidi" w:cstheme="majorBidi"/>
                <w:spacing w:val="62"/>
                <w:szCs w:val="24"/>
              </w:rPr>
              <w:t xml:space="preserve"> </w:t>
            </w:r>
            <w:r w:rsidRPr="00A24900">
              <w:rPr>
                <w:rFonts w:asciiTheme="majorBidi" w:hAnsiTheme="majorBidi" w:cstheme="majorBidi"/>
                <w:szCs w:val="24"/>
              </w:rPr>
              <w:t>suivi</w:t>
            </w:r>
            <w:r w:rsidR="00081AE8" w:rsidRPr="00A24900">
              <w:rPr>
                <w:rFonts w:asciiTheme="majorBidi" w:hAnsiTheme="majorBidi" w:cstheme="majorBidi"/>
                <w:spacing w:val="63"/>
                <w:szCs w:val="24"/>
              </w:rPr>
              <w:t xml:space="preserve"> </w:t>
            </w:r>
            <w:r w:rsidRPr="00A24900">
              <w:rPr>
                <w:rFonts w:asciiTheme="majorBidi" w:hAnsiTheme="majorBidi" w:cstheme="majorBidi"/>
                <w:spacing w:val="-5"/>
                <w:szCs w:val="24"/>
              </w:rPr>
              <w:t>de</w:t>
            </w:r>
            <w:r w:rsidR="00081AE8" w:rsidRPr="00A24900">
              <w:rPr>
                <w:rFonts w:asciiTheme="majorBidi" w:hAnsiTheme="majorBidi" w:cstheme="majorBidi"/>
                <w:szCs w:val="24"/>
              </w:rPr>
              <w:t xml:space="preserve"> </w:t>
            </w:r>
            <w:r w:rsidRPr="00A24900">
              <w:rPr>
                <w:rFonts w:asciiTheme="majorBidi" w:hAnsiTheme="majorBidi" w:cstheme="majorBidi"/>
                <w:spacing w:val="-2"/>
                <w:szCs w:val="24"/>
              </w:rPr>
              <w:t>l’immobilisation.</w:t>
            </w:r>
          </w:p>
        </w:tc>
      </w:tr>
      <w:tr w:rsidR="00773102" w:rsidRPr="00A24900" w14:paraId="6EE2825D" w14:textId="77777777" w:rsidTr="00081AE8">
        <w:trPr>
          <w:trHeight w:val="2541"/>
        </w:trPr>
        <w:tc>
          <w:tcPr>
            <w:tcW w:w="3114" w:type="dxa"/>
            <w:shd w:val="clear" w:color="auto" w:fill="4472C4" w:themeFill="accent1"/>
          </w:tcPr>
          <w:p w14:paraId="21509793" w14:textId="77777777" w:rsidR="00773102" w:rsidRPr="00A24900" w:rsidRDefault="00773102" w:rsidP="00A60C57">
            <w:pPr>
              <w:pStyle w:val="TableParagraph"/>
              <w:spacing w:line="360" w:lineRule="auto"/>
              <w:ind w:left="0"/>
              <w:jc w:val="center"/>
              <w:rPr>
                <w:rFonts w:asciiTheme="majorBidi" w:hAnsiTheme="majorBidi" w:cstheme="majorBidi"/>
                <w:b/>
                <w:color w:val="FFFFFF" w:themeColor="background1"/>
                <w:szCs w:val="24"/>
              </w:rPr>
            </w:pPr>
          </w:p>
          <w:p w14:paraId="7693E690" w14:textId="77777777" w:rsidR="00773102" w:rsidRPr="00A24900" w:rsidRDefault="00773102" w:rsidP="00A60C57">
            <w:pPr>
              <w:pStyle w:val="TableParagraph"/>
              <w:spacing w:before="138" w:line="360" w:lineRule="auto"/>
              <w:ind w:left="0"/>
              <w:jc w:val="center"/>
              <w:rPr>
                <w:rFonts w:asciiTheme="majorBidi" w:hAnsiTheme="majorBidi" w:cstheme="majorBidi"/>
                <w:b/>
                <w:color w:val="FFFFFF" w:themeColor="background1"/>
                <w:szCs w:val="24"/>
              </w:rPr>
            </w:pPr>
          </w:p>
          <w:p w14:paraId="230110D5" w14:textId="77777777" w:rsidR="00773102" w:rsidRPr="00A24900" w:rsidRDefault="00773102" w:rsidP="00A60C57">
            <w:pPr>
              <w:pStyle w:val="TableParagraph"/>
              <w:spacing w:line="360" w:lineRule="auto"/>
              <w:jc w:val="center"/>
              <w:rPr>
                <w:rFonts w:asciiTheme="majorBidi" w:hAnsiTheme="majorBidi" w:cstheme="majorBidi"/>
                <w:b/>
                <w:color w:val="FFFFFF" w:themeColor="background1"/>
                <w:szCs w:val="24"/>
              </w:rPr>
            </w:pPr>
            <w:r w:rsidRPr="00A24900">
              <w:rPr>
                <w:rFonts w:asciiTheme="majorBidi" w:hAnsiTheme="majorBidi" w:cstheme="majorBidi"/>
                <w:b/>
                <w:color w:val="FFFFFF" w:themeColor="background1"/>
                <w:szCs w:val="24"/>
              </w:rPr>
              <w:t>Détermination</w:t>
            </w:r>
            <w:r w:rsidRPr="00A24900">
              <w:rPr>
                <w:rFonts w:asciiTheme="majorBidi" w:hAnsiTheme="majorBidi" w:cstheme="majorBidi"/>
                <w:b/>
                <w:color w:val="FFFFFF" w:themeColor="background1"/>
                <w:spacing w:val="-8"/>
                <w:szCs w:val="24"/>
              </w:rPr>
              <w:t xml:space="preserve"> </w:t>
            </w:r>
            <w:r w:rsidRPr="00A24900">
              <w:rPr>
                <w:rFonts w:asciiTheme="majorBidi" w:hAnsiTheme="majorBidi" w:cstheme="majorBidi"/>
                <w:b/>
                <w:color w:val="FFFFFF" w:themeColor="background1"/>
                <w:szCs w:val="24"/>
              </w:rPr>
              <w:t>du</w:t>
            </w:r>
            <w:r w:rsidRPr="00A24900">
              <w:rPr>
                <w:rFonts w:asciiTheme="majorBidi" w:hAnsiTheme="majorBidi" w:cstheme="majorBidi"/>
                <w:b/>
                <w:color w:val="FFFFFF" w:themeColor="background1"/>
                <w:spacing w:val="-7"/>
                <w:szCs w:val="24"/>
              </w:rPr>
              <w:t xml:space="preserve"> </w:t>
            </w:r>
            <w:r w:rsidRPr="00A24900">
              <w:rPr>
                <w:rFonts w:asciiTheme="majorBidi" w:hAnsiTheme="majorBidi" w:cstheme="majorBidi"/>
                <w:b/>
                <w:color w:val="FFFFFF" w:themeColor="background1"/>
                <w:spacing w:val="-2"/>
                <w:szCs w:val="24"/>
              </w:rPr>
              <w:t>budget</w:t>
            </w:r>
          </w:p>
        </w:tc>
        <w:tc>
          <w:tcPr>
            <w:tcW w:w="5813" w:type="dxa"/>
          </w:tcPr>
          <w:p w14:paraId="53C95C30" w14:textId="1A98531C" w:rsidR="00773102" w:rsidRPr="00A24900" w:rsidRDefault="00773102" w:rsidP="007A771A">
            <w:pPr>
              <w:pStyle w:val="TableParagraph"/>
              <w:spacing w:line="360" w:lineRule="auto"/>
              <w:ind w:left="108" w:right="95"/>
              <w:jc w:val="both"/>
              <w:rPr>
                <w:rFonts w:asciiTheme="majorBidi" w:hAnsiTheme="majorBidi" w:cstheme="majorBidi"/>
                <w:szCs w:val="24"/>
              </w:rPr>
            </w:pPr>
            <w:r w:rsidRPr="00A24900">
              <w:rPr>
                <w:rFonts w:asciiTheme="majorBidi" w:hAnsiTheme="majorBidi" w:cstheme="majorBidi"/>
                <w:szCs w:val="24"/>
              </w:rPr>
              <w:t>Au niveau de la société chaque département présente ses projets concernant l’exercice ainsi que le budget y afférent, de ce fait c’est lors d’une réunion que l’acceptation des investissements est faite et la direction générale signe</w:t>
            </w:r>
            <w:r w:rsidRPr="00A24900">
              <w:rPr>
                <w:rFonts w:asciiTheme="majorBidi" w:hAnsiTheme="majorBidi" w:cstheme="majorBidi"/>
                <w:spacing w:val="13"/>
                <w:szCs w:val="24"/>
              </w:rPr>
              <w:t xml:space="preserve"> </w:t>
            </w:r>
            <w:r w:rsidRPr="00A24900">
              <w:rPr>
                <w:rFonts w:asciiTheme="majorBidi" w:hAnsiTheme="majorBidi" w:cstheme="majorBidi"/>
                <w:szCs w:val="24"/>
              </w:rPr>
              <w:t>le</w:t>
            </w:r>
            <w:r w:rsidRPr="00A24900">
              <w:rPr>
                <w:rFonts w:asciiTheme="majorBidi" w:hAnsiTheme="majorBidi" w:cstheme="majorBidi"/>
                <w:spacing w:val="16"/>
                <w:szCs w:val="24"/>
              </w:rPr>
              <w:t xml:space="preserve"> </w:t>
            </w:r>
            <w:r w:rsidRPr="00A24900">
              <w:rPr>
                <w:rFonts w:asciiTheme="majorBidi" w:hAnsiTheme="majorBidi" w:cstheme="majorBidi"/>
                <w:szCs w:val="24"/>
              </w:rPr>
              <w:t>budget</w:t>
            </w:r>
            <w:r w:rsidRPr="00A24900">
              <w:rPr>
                <w:rFonts w:asciiTheme="majorBidi" w:hAnsiTheme="majorBidi" w:cstheme="majorBidi"/>
                <w:spacing w:val="15"/>
                <w:szCs w:val="24"/>
              </w:rPr>
              <w:t xml:space="preserve"> </w:t>
            </w:r>
            <w:r w:rsidRPr="00A24900">
              <w:rPr>
                <w:rFonts w:asciiTheme="majorBidi" w:hAnsiTheme="majorBidi" w:cstheme="majorBidi"/>
                <w:szCs w:val="24"/>
              </w:rPr>
              <w:t>avant</w:t>
            </w:r>
            <w:r w:rsidRPr="00A24900">
              <w:rPr>
                <w:rFonts w:asciiTheme="majorBidi" w:hAnsiTheme="majorBidi" w:cstheme="majorBidi"/>
                <w:spacing w:val="15"/>
                <w:szCs w:val="24"/>
              </w:rPr>
              <w:t xml:space="preserve"> </w:t>
            </w:r>
            <w:r w:rsidRPr="00A24900">
              <w:rPr>
                <w:rFonts w:asciiTheme="majorBidi" w:hAnsiTheme="majorBidi" w:cstheme="majorBidi"/>
                <w:szCs w:val="24"/>
              </w:rPr>
              <w:t>d’être</w:t>
            </w:r>
            <w:r w:rsidRPr="00A24900">
              <w:rPr>
                <w:rFonts w:asciiTheme="majorBidi" w:hAnsiTheme="majorBidi" w:cstheme="majorBidi"/>
                <w:spacing w:val="14"/>
                <w:szCs w:val="24"/>
              </w:rPr>
              <w:t xml:space="preserve"> </w:t>
            </w:r>
            <w:r w:rsidRPr="00A24900">
              <w:rPr>
                <w:rFonts w:asciiTheme="majorBidi" w:hAnsiTheme="majorBidi" w:cstheme="majorBidi"/>
                <w:szCs w:val="24"/>
              </w:rPr>
              <w:t>envoyé</w:t>
            </w:r>
            <w:r w:rsidRPr="00A24900">
              <w:rPr>
                <w:rFonts w:asciiTheme="majorBidi" w:hAnsiTheme="majorBidi" w:cstheme="majorBidi"/>
                <w:spacing w:val="13"/>
                <w:szCs w:val="24"/>
              </w:rPr>
              <w:t xml:space="preserve"> </w:t>
            </w:r>
            <w:r w:rsidRPr="00A24900">
              <w:rPr>
                <w:rFonts w:asciiTheme="majorBidi" w:hAnsiTheme="majorBidi" w:cstheme="majorBidi"/>
                <w:szCs w:val="24"/>
              </w:rPr>
              <w:t>à</w:t>
            </w:r>
            <w:r w:rsidRPr="00A24900">
              <w:rPr>
                <w:rFonts w:asciiTheme="majorBidi" w:hAnsiTheme="majorBidi" w:cstheme="majorBidi"/>
                <w:spacing w:val="15"/>
                <w:szCs w:val="24"/>
              </w:rPr>
              <w:t xml:space="preserve"> </w:t>
            </w:r>
            <w:r w:rsidRPr="00A24900">
              <w:rPr>
                <w:rFonts w:asciiTheme="majorBidi" w:hAnsiTheme="majorBidi" w:cstheme="majorBidi"/>
                <w:szCs w:val="24"/>
              </w:rPr>
              <w:t>la</w:t>
            </w:r>
            <w:r w:rsidRPr="00A24900">
              <w:rPr>
                <w:rFonts w:asciiTheme="majorBidi" w:hAnsiTheme="majorBidi" w:cstheme="majorBidi"/>
                <w:spacing w:val="14"/>
                <w:szCs w:val="24"/>
              </w:rPr>
              <w:t xml:space="preserve"> </w:t>
            </w:r>
            <w:r w:rsidRPr="00A24900">
              <w:rPr>
                <w:rFonts w:asciiTheme="majorBidi" w:hAnsiTheme="majorBidi" w:cstheme="majorBidi"/>
                <w:spacing w:val="-2"/>
                <w:szCs w:val="24"/>
              </w:rPr>
              <w:t>centrale</w:t>
            </w:r>
            <w:r w:rsidR="00081AE8" w:rsidRPr="00A24900">
              <w:rPr>
                <w:rFonts w:asciiTheme="majorBidi" w:hAnsiTheme="majorBidi" w:cstheme="majorBidi"/>
                <w:szCs w:val="24"/>
              </w:rPr>
              <w:t xml:space="preserve"> </w:t>
            </w:r>
            <w:r w:rsidRPr="00A24900">
              <w:rPr>
                <w:rFonts w:asciiTheme="majorBidi" w:hAnsiTheme="majorBidi" w:cstheme="majorBidi"/>
                <w:szCs w:val="24"/>
              </w:rPr>
              <w:t>pour</w:t>
            </w:r>
            <w:r w:rsidRPr="00A24900">
              <w:rPr>
                <w:rFonts w:asciiTheme="majorBidi" w:hAnsiTheme="majorBidi" w:cstheme="majorBidi"/>
                <w:spacing w:val="-1"/>
                <w:szCs w:val="24"/>
              </w:rPr>
              <w:t xml:space="preserve"> </w:t>
            </w:r>
            <w:r w:rsidRPr="00A24900">
              <w:rPr>
                <w:rFonts w:asciiTheme="majorBidi" w:hAnsiTheme="majorBidi" w:cstheme="majorBidi"/>
                <w:szCs w:val="24"/>
              </w:rPr>
              <w:t xml:space="preserve">l’approbation </w:t>
            </w:r>
            <w:r w:rsidRPr="00A24900">
              <w:rPr>
                <w:rFonts w:asciiTheme="majorBidi" w:hAnsiTheme="majorBidi" w:cstheme="majorBidi"/>
                <w:spacing w:val="-2"/>
                <w:szCs w:val="24"/>
              </w:rPr>
              <w:t>définitive.</w:t>
            </w:r>
          </w:p>
        </w:tc>
      </w:tr>
      <w:tr w:rsidR="00773102" w:rsidRPr="00A24900" w14:paraId="38F578B3" w14:textId="77777777" w:rsidTr="00081AE8">
        <w:trPr>
          <w:trHeight w:val="3683"/>
        </w:trPr>
        <w:tc>
          <w:tcPr>
            <w:tcW w:w="3114" w:type="dxa"/>
            <w:shd w:val="clear" w:color="auto" w:fill="4472C4" w:themeFill="accent1"/>
          </w:tcPr>
          <w:p w14:paraId="02B01D54" w14:textId="77777777" w:rsidR="00773102" w:rsidRPr="00A24900" w:rsidRDefault="00773102" w:rsidP="00A60C57">
            <w:pPr>
              <w:pStyle w:val="TableParagraph"/>
              <w:spacing w:line="360" w:lineRule="auto"/>
              <w:ind w:left="0"/>
              <w:jc w:val="center"/>
              <w:rPr>
                <w:rFonts w:asciiTheme="majorBidi" w:hAnsiTheme="majorBidi" w:cstheme="majorBidi"/>
                <w:b/>
                <w:color w:val="FFFFFF" w:themeColor="background1"/>
                <w:szCs w:val="24"/>
              </w:rPr>
            </w:pPr>
          </w:p>
          <w:p w14:paraId="3961D697" w14:textId="77777777" w:rsidR="00773102" w:rsidRPr="00A24900" w:rsidRDefault="00773102" w:rsidP="00A60C57">
            <w:pPr>
              <w:pStyle w:val="TableParagraph"/>
              <w:spacing w:line="360" w:lineRule="auto"/>
              <w:ind w:left="0"/>
              <w:jc w:val="center"/>
              <w:rPr>
                <w:rFonts w:asciiTheme="majorBidi" w:hAnsiTheme="majorBidi" w:cstheme="majorBidi"/>
                <w:b/>
                <w:color w:val="FFFFFF" w:themeColor="background1"/>
                <w:szCs w:val="24"/>
              </w:rPr>
            </w:pPr>
          </w:p>
          <w:p w14:paraId="797225BD" w14:textId="77777777" w:rsidR="00773102" w:rsidRPr="00A24900" w:rsidRDefault="00773102" w:rsidP="00A60C57">
            <w:pPr>
              <w:pStyle w:val="TableParagraph"/>
              <w:spacing w:line="360" w:lineRule="auto"/>
              <w:ind w:left="0"/>
              <w:jc w:val="center"/>
              <w:rPr>
                <w:rFonts w:asciiTheme="majorBidi" w:hAnsiTheme="majorBidi" w:cstheme="majorBidi"/>
                <w:b/>
                <w:color w:val="FFFFFF" w:themeColor="background1"/>
                <w:szCs w:val="24"/>
              </w:rPr>
            </w:pPr>
          </w:p>
          <w:p w14:paraId="2B1EAE0F" w14:textId="77777777" w:rsidR="00773102" w:rsidRPr="00A24900" w:rsidRDefault="00773102" w:rsidP="00A60C57">
            <w:pPr>
              <w:pStyle w:val="TableParagraph"/>
              <w:spacing w:line="360" w:lineRule="auto"/>
              <w:ind w:left="0"/>
              <w:jc w:val="center"/>
              <w:rPr>
                <w:rFonts w:asciiTheme="majorBidi" w:hAnsiTheme="majorBidi" w:cstheme="majorBidi"/>
                <w:b/>
                <w:color w:val="FFFFFF" w:themeColor="background1"/>
                <w:szCs w:val="24"/>
              </w:rPr>
            </w:pPr>
          </w:p>
          <w:p w14:paraId="53084C97" w14:textId="77777777" w:rsidR="00773102" w:rsidRPr="00A24900" w:rsidRDefault="00773102" w:rsidP="00A60C57">
            <w:pPr>
              <w:pStyle w:val="TableParagraph"/>
              <w:spacing w:line="360" w:lineRule="auto"/>
              <w:ind w:left="0"/>
              <w:jc w:val="center"/>
              <w:rPr>
                <w:rFonts w:asciiTheme="majorBidi" w:hAnsiTheme="majorBidi" w:cstheme="majorBidi"/>
                <w:b/>
                <w:color w:val="FFFFFF" w:themeColor="background1"/>
                <w:szCs w:val="24"/>
              </w:rPr>
            </w:pPr>
          </w:p>
          <w:p w14:paraId="4E8B50BF" w14:textId="77777777" w:rsidR="00773102" w:rsidRPr="00A24900" w:rsidRDefault="00773102" w:rsidP="00A60C57">
            <w:pPr>
              <w:pStyle w:val="TableParagraph"/>
              <w:spacing w:line="360" w:lineRule="auto"/>
              <w:ind w:left="0"/>
              <w:jc w:val="center"/>
              <w:rPr>
                <w:rFonts w:asciiTheme="majorBidi" w:hAnsiTheme="majorBidi" w:cstheme="majorBidi"/>
                <w:b/>
                <w:color w:val="FFFFFF" w:themeColor="background1"/>
                <w:szCs w:val="24"/>
              </w:rPr>
            </w:pPr>
            <w:r w:rsidRPr="00A24900">
              <w:rPr>
                <w:rFonts w:asciiTheme="majorBidi" w:hAnsiTheme="majorBidi" w:cstheme="majorBidi"/>
                <w:b/>
                <w:color w:val="FFFFFF" w:themeColor="background1"/>
                <w:szCs w:val="24"/>
              </w:rPr>
              <w:t>Préparation</w:t>
            </w:r>
            <w:r w:rsidRPr="00A24900">
              <w:rPr>
                <w:rFonts w:asciiTheme="majorBidi" w:hAnsiTheme="majorBidi" w:cstheme="majorBidi"/>
                <w:b/>
                <w:color w:val="FFFFFF" w:themeColor="background1"/>
                <w:spacing w:val="-2"/>
                <w:szCs w:val="24"/>
              </w:rPr>
              <w:t xml:space="preserve"> </w:t>
            </w:r>
            <w:r w:rsidRPr="00A24900">
              <w:rPr>
                <w:rFonts w:asciiTheme="majorBidi" w:hAnsiTheme="majorBidi" w:cstheme="majorBidi"/>
                <w:b/>
                <w:color w:val="FFFFFF" w:themeColor="background1"/>
                <w:szCs w:val="24"/>
              </w:rPr>
              <w:t>des</w:t>
            </w:r>
            <w:r w:rsidRPr="00A24900">
              <w:rPr>
                <w:rFonts w:asciiTheme="majorBidi" w:hAnsiTheme="majorBidi" w:cstheme="majorBidi"/>
                <w:b/>
                <w:color w:val="FFFFFF" w:themeColor="background1"/>
                <w:spacing w:val="-2"/>
                <w:szCs w:val="24"/>
              </w:rPr>
              <w:t xml:space="preserve"> </w:t>
            </w:r>
            <w:r w:rsidRPr="00A24900">
              <w:rPr>
                <w:rFonts w:asciiTheme="majorBidi" w:hAnsiTheme="majorBidi" w:cstheme="majorBidi"/>
                <w:b/>
                <w:color w:val="FFFFFF" w:themeColor="background1"/>
                <w:szCs w:val="24"/>
              </w:rPr>
              <w:t>tableaux</w:t>
            </w:r>
            <w:r w:rsidRPr="00A24900">
              <w:rPr>
                <w:rFonts w:asciiTheme="majorBidi" w:hAnsiTheme="majorBidi" w:cstheme="majorBidi"/>
                <w:b/>
                <w:color w:val="FFFFFF" w:themeColor="background1"/>
                <w:spacing w:val="-1"/>
                <w:szCs w:val="24"/>
              </w:rPr>
              <w:t xml:space="preserve"> </w:t>
            </w:r>
            <w:r w:rsidRPr="00A24900">
              <w:rPr>
                <w:rFonts w:asciiTheme="majorBidi" w:hAnsiTheme="majorBidi" w:cstheme="majorBidi"/>
                <w:b/>
                <w:color w:val="FFFFFF" w:themeColor="background1"/>
                <w:szCs w:val="24"/>
              </w:rPr>
              <w:t>de</w:t>
            </w:r>
            <w:r w:rsidRPr="00A24900">
              <w:rPr>
                <w:rFonts w:asciiTheme="majorBidi" w:hAnsiTheme="majorBidi" w:cstheme="majorBidi"/>
                <w:b/>
                <w:color w:val="FFFFFF" w:themeColor="background1"/>
                <w:spacing w:val="-1"/>
                <w:szCs w:val="24"/>
              </w:rPr>
              <w:t xml:space="preserve"> </w:t>
            </w:r>
            <w:r w:rsidRPr="00A24900">
              <w:rPr>
                <w:rFonts w:asciiTheme="majorBidi" w:hAnsiTheme="majorBidi" w:cstheme="majorBidi"/>
                <w:b/>
                <w:color w:val="FFFFFF" w:themeColor="background1"/>
                <w:spacing w:val="-4"/>
                <w:szCs w:val="24"/>
              </w:rPr>
              <w:t>bord</w:t>
            </w:r>
          </w:p>
        </w:tc>
        <w:tc>
          <w:tcPr>
            <w:tcW w:w="5813" w:type="dxa"/>
          </w:tcPr>
          <w:p w14:paraId="51A5924B" w14:textId="77777777" w:rsidR="00773102" w:rsidRPr="00A24900" w:rsidRDefault="00773102" w:rsidP="007A771A">
            <w:pPr>
              <w:pStyle w:val="TableParagraph"/>
              <w:spacing w:line="360" w:lineRule="auto"/>
              <w:ind w:left="108" w:right="98"/>
              <w:jc w:val="both"/>
              <w:rPr>
                <w:rFonts w:asciiTheme="majorBidi" w:hAnsiTheme="majorBidi" w:cstheme="majorBidi"/>
                <w:szCs w:val="24"/>
              </w:rPr>
            </w:pPr>
            <w:r w:rsidRPr="00A24900">
              <w:rPr>
                <w:rFonts w:asciiTheme="majorBidi" w:hAnsiTheme="majorBidi" w:cstheme="majorBidi"/>
                <w:szCs w:val="24"/>
              </w:rPr>
              <w:t>Le tableau de bord constitue la mise en forme synthétique et pédagogique des informations destinées aux opérationnels pour suivre le pilotage de leurs unités de gestion.</w:t>
            </w:r>
          </w:p>
          <w:p w14:paraId="57EA1818" w14:textId="77777777" w:rsidR="00773102" w:rsidRPr="00A24900" w:rsidRDefault="00773102" w:rsidP="007A771A">
            <w:pPr>
              <w:pStyle w:val="TableParagraph"/>
              <w:spacing w:line="360" w:lineRule="auto"/>
              <w:ind w:left="108" w:right="95"/>
              <w:jc w:val="both"/>
              <w:rPr>
                <w:rFonts w:asciiTheme="majorBidi" w:hAnsiTheme="majorBidi" w:cstheme="majorBidi"/>
                <w:szCs w:val="24"/>
              </w:rPr>
            </w:pPr>
            <w:r w:rsidRPr="00A24900">
              <w:rPr>
                <w:rFonts w:asciiTheme="majorBidi" w:hAnsiTheme="majorBidi" w:cstheme="majorBidi"/>
                <w:szCs w:val="24"/>
              </w:rPr>
              <w:t>Il doit donc placer les performances réelles en face</w:t>
            </w:r>
            <w:r w:rsidRPr="00A24900">
              <w:rPr>
                <w:rFonts w:asciiTheme="majorBidi" w:hAnsiTheme="majorBidi" w:cstheme="majorBidi"/>
                <w:spacing w:val="-2"/>
                <w:szCs w:val="24"/>
              </w:rPr>
              <w:t xml:space="preserve"> </w:t>
            </w:r>
            <w:r w:rsidRPr="00A24900">
              <w:rPr>
                <w:rFonts w:asciiTheme="majorBidi" w:hAnsiTheme="majorBidi" w:cstheme="majorBidi"/>
                <w:szCs w:val="24"/>
              </w:rPr>
              <w:t>des</w:t>
            </w:r>
            <w:r w:rsidRPr="00A24900">
              <w:rPr>
                <w:rFonts w:asciiTheme="majorBidi" w:hAnsiTheme="majorBidi" w:cstheme="majorBidi"/>
                <w:spacing w:val="-2"/>
                <w:szCs w:val="24"/>
              </w:rPr>
              <w:t xml:space="preserve"> </w:t>
            </w:r>
            <w:r w:rsidRPr="00A24900">
              <w:rPr>
                <w:rFonts w:asciiTheme="majorBidi" w:hAnsiTheme="majorBidi" w:cstheme="majorBidi"/>
                <w:szCs w:val="24"/>
              </w:rPr>
              <w:t>objectifs</w:t>
            </w:r>
            <w:r w:rsidRPr="00A24900">
              <w:rPr>
                <w:rFonts w:asciiTheme="majorBidi" w:hAnsiTheme="majorBidi" w:cstheme="majorBidi"/>
                <w:spacing w:val="-2"/>
                <w:szCs w:val="24"/>
              </w:rPr>
              <w:t xml:space="preserve"> </w:t>
            </w:r>
            <w:r w:rsidRPr="00A24900">
              <w:rPr>
                <w:rFonts w:asciiTheme="majorBidi" w:hAnsiTheme="majorBidi" w:cstheme="majorBidi"/>
                <w:szCs w:val="24"/>
              </w:rPr>
              <w:t>et</w:t>
            </w:r>
            <w:r w:rsidRPr="00A24900">
              <w:rPr>
                <w:rFonts w:asciiTheme="majorBidi" w:hAnsiTheme="majorBidi" w:cstheme="majorBidi"/>
                <w:spacing w:val="-2"/>
                <w:szCs w:val="24"/>
              </w:rPr>
              <w:t xml:space="preserve"> </w:t>
            </w:r>
            <w:r w:rsidRPr="00A24900">
              <w:rPr>
                <w:rFonts w:asciiTheme="majorBidi" w:hAnsiTheme="majorBidi" w:cstheme="majorBidi"/>
                <w:szCs w:val="24"/>
              </w:rPr>
              <w:t>mettre</w:t>
            </w:r>
            <w:r w:rsidRPr="00A24900">
              <w:rPr>
                <w:rFonts w:asciiTheme="majorBidi" w:hAnsiTheme="majorBidi" w:cstheme="majorBidi"/>
                <w:spacing w:val="-1"/>
                <w:szCs w:val="24"/>
              </w:rPr>
              <w:t xml:space="preserve"> </w:t>
            </w:r>
            <w:r w:rsidRPr="00A24900">
              <w:rPr>
                <w:rFonts w:asciiTheme="majorBidi" w:hAnsiTheme="majorBidi" w:cstheme="majorBidi"/>
                <w:szCs w:val="24"/>
              </w:rPr>
              <w:t>en</w:t>
            </w:r>
            <w:r w:rsidRPr="00A24900">
              <w:rPr>
                <w:rFonts w:asciiTheme="majorBidi" w:hAnsiTheme="majorBidi" w:cstheme="majorBidi"/>
                <w:spacing w:val="-2"/>
                <w:szCs w:val="24"/>
              </w:rPr>
              <w:t xml:space="preserve"> </w:t>
            </w:r>
            <w:r w:rsidRPr="00A24900">
              <w:rPr>
                <w:rFonts w:asciiTheme="majorBidi" w:hAnsiTheme="majorBidi" w:cstheme="majorBidi"/>
                <w:szCs w:val="24"/>
              </w:rPr>
              <w:t>évidence</w:t>
            </w:r>
            <w:r w:rsidRPr="00A24900">
              <w:rPr>
                <w:rFonts w:asciiTheme="majorBidi" w:hAnsiTheme="majorBidi" w:cstheme="majorBidi"/>
                <w:spacing w:val="-2"/>
                <w:szCs w:val="24"/>
              </w:rPr>
              <w:t xml:space="preserve"> </w:t>
            </w:r>
            <w:r w:rsidRPr="00A24900">
              <w:rPr>
                <w:rFonts w:asciiTheme="majorBidi" w:hAnsiTheme="majorBidi" w:cstheme="majorBidi"/>
                <w:szCs w:val="24"/>
              </w:rPr>
              <w:t>les</w:t>
            </w:r>
            <w:r w:rsidRPr="00A24900">
              <w:rPr>
                <w:rFonts w:asciiTheme="majorBidi" w:hAnsiTheme="majorBidi" w:cstheme="majorBidi"/>
                <w:spacing w:val="-1"/>
                <w:szCs w:val="24"/>
              </w:rPr>
              <w:t xml:space="preserve"> </w:t>
            </w:r>
            <w:r w:rsidRPr="00A24900">
              <w:rPr>
                <w:rFonts w:asciiTheme="majorBidi" w:hAnsiTheme="majorBidi" w:cstheme="majorBidi"/>
                <w:szCs w:val="24"/>
              </w:rPr>
              <w:t xml:space="preserve">écarts </w:t>
            </w:r>
            <w:r w:rsidRPr="00A24900">
              <w:rPr>
                <w:rFonts w:asciiTheme="majorBidi" w:hAnsiTheme="majorBidi" w:cstheme="majorBidi"/>
                <w:spacing w:val="-2"/>
                <w:szCs w:val="24"/>
              </w:rPr>
              <w:t>significatifs.</w:t>
            </w:r>
          </w:p>
          <w:p w14:paraId="237E2245" w14:textId="0B683CC1" w:rsidR="00773102" w:rsidRPr="00A24900" w:rsidRDefault="00773102" w:rsidP="007A771A">
            <w:pPr>
              <w:pStyle w:val="TableParagraph"/>
              <w:spacing w:line="360" w:lineRule="auto"/>
              <w:ind w:left="108" w:right="97"/>
              <w:jc w:val="both"/>
              <w:rPr>
                <w:rFonts w:asciiTheme="majorBidi" w:hAnsiTheme="majorBidi" w:cstheme="majorBidi"/>
                <w:szCs w:val="24"/>
              </w:rPr>
            </w:pPr>
            <w:r w:rsidRPr="00A24900">
              <w:rPr>
                <w:rFonts w:asciiTheme="majorBidi" w:hAnsiTheme="majorBidi" w:cstheme="majorBidi"/>
                <w:szCs w:val="24"/>
              </w:rPr>
              <w:t>Ainsi, il attire l’attention du responsable sur les dérives</w:t>
            </w:r>
            <w:r w:rsidRPr="00A24900">
              <w:rPr>
                <w:rFonts w:asciiTheme="majorBidi" w:hAnsiTheme="majorBidi" w:cstheme="majorBidi"/>
                <w:spacing w:val="-3"/>
                <w:szCs w:val="24"/>
              </w:rPr>
              <w:t xml:space="preserve"> </w:t>
            </w:r>
            <w:r w:rsidRPr="00A24900">
              <w:rPr>
                <w:rFonts w:asciiTheme="majorBidi" w:hAnsiTheme="majorBidi" w:cstheme="majorBidi"/>
                <w:szCs w:val="24"/>
              </w:rPr>
              <w:t>et</w:t>
            </w:r>
            <w:r w:rsidRPr="00A24900">
              <w:rPr>
                <w:rFonts w:asciiTheme="majorBidi" w:hAnsiTheme="majorBidi" w:cstheme="majorBidi"/>
                <w:spacing w:val="-2"/>
                <w:szCs w:val="24"/>
              </w:rPr>
              <w:t xml:space="preserve"> </w:t>
            </w:r>
            <w:r w:rsidRPr="00A24900">
              <w:rPr>
                <w:rFonts w:asciiTheme="majorBidi" w:hAnsiTheme="majorBidi" w:cstheme="majorBidi"/>
                <w:szCs w:val="24"/>
              </w:rPr>
              <w:t>les</w:t>
            </w:r>
            <w:r w:rsidRPr="00A24900">
              <w:rPr>
                <w:rFonts w:asciiTheme="majorBidi" w:hAnsiTheme="majorBidi" w:cstheme="majorBidi"/>
                <w:spacing w:val="-2"/>
                <w:szCs w:val="24"/>
              </w:rPr>
              <w:t xml:space="preserve"> </w:t>
            </w:r>
            <w:r w:rsidRPr="00A24900">
              <w:rPr>
                <w:rFonts w:asciiTheme="majorBidi" w:hAnsiTheme="majorBidi" w:cstheme="majorBidi"/>
                <w:szCs w:val="24"/>
              </w:rPr>
              <w:t>incites</w:t>
            </w:r>
            <w:r w:rsidRPr="00A24900">
              <w:rPr>
                <w:rFonts w:asciiTheme="majorBidi" w:hAnsiTheme="majorBidi" w:cstheme="majorBidi"/>
                <w:spacing w:val="-2"/>
                <w:szCs w:val="24"/>
              </w:rPr>
              <w:t xml:space="preserve"> </w:t>
            </w:r>
            <w:r w:rsidRPr="00A24900">
              <w:rPr>
                <w:rFonts w:asciiTheme="majorBidi" w:hAnsiTheme="majorBidi" w:cstheme="majorBidi"/>
                <w:szCs w:val="24"/>
              </w:rPr>
              <w:t>à</w:t>
            </w:r>
            <w:r w:rsidRPr="00A24900">
              <w:rPr>
                <w:rFonts w:asciiTheme="majorBidi" w:hAnsiTheme="majorBidi" w:cstheme="majorBidi"/>
                <w:spacing w:val="-2"/>
                <w:szCs w:val="24"/>
              </w:rPr>
              <w:t xml:space="preserve"> </w:t>
            </w:r>
            <w:r w:rsidRPr="00A24900">
              <w:rPr>
                <w:rFonts w:asciiTheme="majorBidi" w:hAnsiTheme="majorBidi" w:cstheme="majorBidi"/>
                <w:szCs w:val="24"/>
              </w:rPr>
              <w:t>en</w:t>
            </w:r>
            <w:r w:rsidRPr="00A24900">
              <w:rPr>
                <w:rFonts w:asciiTheme="majorBidi" w:hAnsiTheme="majorBidi" w:cstheme="majorBidi"/>
                <w:spacing w:val="-2"/>
                <w:szCs w:val="24"/>
              </w:rPr>
              <w:t xml:space="preserve"> </w:t>
            </w:r>
            <w:r w:rsidRPr="00A24900">
              <w:rPr>
                <w:rFonts w:asciiTheme="majorBidi" w:hAnsiTheme="majorBidi" w:cstheme="majorBidi"/>
                <w:szCs w:val="24"/>
              </w:rPr>
              <w:t>chercher</w:t>
            </w:r>
            <w:r w:rsidRPr="00A24900">
              <w:rPr>
                <w:rFonts w:asciiTheme="majorBidi" w:hAnsiTheme="majorBidi" w:cstheme="majorBidi"/>
                <w:spacing w:val="-2"/>
                <w:szCs w:val="24"/>
              </w:rPr>
              <w:t xml:space="preserve"> </w:t>
            </w:r>
            <w:r w:rsidRPr="00A24900">
              <w:rPr>
                <w:rFonts w:asciiTheme="majorBidi" w:hAnsiTheme="majorBidi" w:cstheme="majorBidi"/>
                <w:szCs w:val="24"/>
              </w:rPr>
              <w:t>les</w:t>
            </w:r>
            <w:r w:rsidRPr="00A24900">
              <w:rPr>
                <w:rFonts w:asciiTheme="majorBidi" w:hAnsiTheme="majorBidi" w:cstheme="majorBidi"/>
                <w:spacing w:val="-3"/>
                <w:szCs w:val="24"/>
              </w:rPr>
              <w:t xml:space="preserve"> </w:t>
            </w:r>
            <w:r w:rsidRPr="00A24900">
              <w:rPr>
                <w:rFonts w:asciiTheme="majorBidi" w:hAnsiTheme="majorBidi" w:cstheme="majorBidi"/>
                <w:szCs w:val="24"/>
              </w:rPr>
              <w:t>causes</w:t>
            </w:r>
            <w:r w:rsidRPr="00A24900">
              <w:rPr>
                <w:rFonts w:asciiTheme="majorBidi" w:hAnsiTheme="majorBidi" w:cstheme="majorBidi"/>
                <w:spacing w:val="-3"/>
                <w:szCs w:val="24"/>
              </w:rPr>
              <w:t xml:space="preserve"> </w:t>
            </w:r>
            <w:r w:rsidRPr="00A24900">
              <w:rPr>
                <w:rFonts w:asciiTheme="majorBidi" w:hAnsiTheme="majorBidi" w:cstheme="majorBidi"/>
                <w:szCs w:val="24"/>
              </w:rPr>
              <w:t>afin de</w:t>
            </w:r>
            <w:r w:rsidRPr="00A24900">
              <w:rPr>
                <w:rFonts w:asciiTheme="majorBidi" w:hAnsiTheme="majorBidi" w:cstheme="majorBidi"/>
                <w:spacing w:val="49"/>
                <w:szCs w:val="24"/>
              </w:rPr>
              <w:t xml:space="preserve"> </w:t>
            </w:r>
            <w:r w:rsidRPr="00A24900">
              <w:rPr>
                <w:rFonts w:asciiTheme="majorBidi" w:hAnsiTheme="majorBidi" w:cstheme="majorBidi"/>
                <w:szCs w:val="24"/>
              </w:rPr>
              <w:t>prendre</w:t>
            </w:r>
            <w:r w:rsidRPr="00A24900">
              <w:rPr>
                <w:rFonts w:asciiTheme="majorBidi" w:hAnsiTheme="majorBidi" w:cstheme="majorBidi"/>
                <w:spacing w:val="50"/>
                <w:szCs w:val="24"/>
              </w:rPr>
              <w:t xml:space="preserve"> </w:t>
            </w:r>
            <w:r w:rsidRPr="00A24900">
              <w:rPr>
                <w:rFonts w:asciiTheme="majorBidi" w:hAnsiTheme="majorBidi" w:cstheme="majorBidi"/>
                <w:szCs w:val="24"/>
              </w:rPr>
              <w:t>les</w:t>
            </w:r>
            <w:r w:rsidRPr="00A24900">
              <w:rPr>
                <w:rFonts w:asciiTheme="majorBidi" w:hAnsiTheme="majorBidi" w:cstheme="majorBidi"/>
                <w:spacing w:val="51"/>
                <w:szCs w:val="24"/>
              </w:rPr>
              <w:t xml:space="preserve"> </w:t>
            </w:r>
            <w:r w:rsidRPr="00A24900">
              <w:rPr>
                <w:rFonts w:asciiTheme="majorBidi" w:hAnsiTheme="majorBidi" w:cstheme="majorBidi"/>
                <w:szCs w:val="24"/>
              </w:rPr>
              <w:t>mesures</w:t>
            </w:r>
            <w:r w:rsidRPr="00A24900">
              <w:rPr>
                <w:rFonts w:asciiTheme="majorBidi" w:hAnsiTheme="majorBidi" w:cstheme="majorBidi"/>
                <w:spacing w:val="49"/>
                <w:szCs w:val="24"/>
              </w:rPr>
              <w:t xml:space="preserve"> </w:t>
            </w:r>
            <w:r w:rsidRPr="00A24900">
              <w:rPr>
                <w:rFonts w:asciiTheme="majorBidi" w:hAnsiTheme="majorBidi" w:cstheme="majorBidi"/>
                <w:szCs w:val="24"/>
              </w:rPr>
              <w:t>correctives</w:t>
            </w:r>
            <w:r w:rsidRPr="00A24900">
              <w:rPr>
                <w:rFonts w:asciiTheme="majorBidi" w:hAnsiTheme="majorBidi" w:cstheme="majorBidi"/>
                <w:spacing w:val="50"/>
                <w:szCs w:val="24"/>
              </w:rPr>
              <w:t xml:space="preserve"> </w:t>
            </w:r>
            <w:r w:rsidRPr="00A24900">
              <w:rPr>
                <w:rFonts w:asciiTheme="majorBidi" w:hAnsiTheme="majorBidi" w:cstheme="majorBidi"/>
                <w:spacing w:val="-2"/>
                <w:szCs w:val="24"/>
              </w:rPr>
              <w:t>appropriées</w:t>
            </w:r>
            <w:r w:rsidR="00081AE8" w:rsidRPr="00A24900">
              <w:rPr>
                <w:rFonts w:asciiTheme="majorBidi" w:hAnsiTheme="majorBidi" w:cstheme="majorBidi"/>
                <w:szCs w:val="24"/>
              </w:rPr>
              <w:t xml:space="preserve"> </w:t>
            </w:r>
            <w:r w:rsidRPr="00A24900">
              <w:rPr>
                <w:rFonts w:asciiTheme="majorBidi" w:hAnsiTheme="majorBidi" w:cstheme="majorBidi"/>
                <w:szCs w:val="24"/>
              </w:rPr>
              <w:t>dans</w:t>
            </w:r>
            <w:r w:rsidRPr="00A24900">
              <w:rPr>
                <w:rFonts w:asciiTheme="majorBidi" w:hAnsiTheme="majorBidi" w:cstheme="majorBidi"/>
                <w:spacing w:val="-2"/>
                <w:szCs w:val="24"/>
              </w:rPr>
              <w:t xml:space="preserve"> </w:t>
            </w:r>
            <w:r w:rsidRPr="00A24900">
              <w:rPr>
                <w:rFonts w:asciiTheme="majorBidi" w:hAnsiTheme="majorBidi" w:cstheme="majorBidi"/>
                <w:szCs w:val="24"/>
              </w:rPr>
              <w:t>un</w:t>
            </w:r>
            <w:r w:rsidRPr="00A24900">
              <w:rPr>
                <w:rFonts w:asciiTheme="majorBidi" w:hAnsiTheme="majorBidi" w:cstheme="majorBidi"/>
                <w:spacing w:val="-1"/>
                <w:szCs w:val="24"/>
              </w:rPr>
              <w:t xml:space="preserve"> </w:t>
            </w:r>
            <w:r w:rsidRPr="00A24900">
              <w:rPr>
                <w:rFonts w:asciiTheme="majorBidi" w:hAnsiTheme="majorBidi" w:cstheme="majorBidi"/>
                <w:szCs w:val="24"/>
              </w:rPr>
              <w:t>délai</w:t>
            </w:r>
            <w:r w:rsidRPr="00A24900">
              <w:rPr>
                <w:rFonts w:asciiTheme="majorBidi" w:hAnsiTheme="majorBidi" w:cstheme="majorBidi"/>
                <w:spacing w:val="-1"/>
                <w:szCs w:val="24"/>
              </w:rPr>
              <w:t xml:space="preserve"> </w:t>
            </w:r>
            <w:r w:rsidRPr="00A24900">
              <w:rPr>
                <w:rFonts w:asciiTheme="majorBidi" w:hAnsiTheme="majorBidi" w:cstheme="majorBidi"/>
                <w:spacing w:val="-2"/>
                <w:szCs w:val="24"/>
              </w:rPr>
              <w:t>rapide.</w:t>
            </w:r>
          </w:p>
        </w:tc>
      </w:tr>
      <w:tr w:rsidR="00773102" w:rsidRPr="00A24900" w14:paraId="727FCA5E" w14:textId="77777777" w:rsidTr="004D1EC5">
        <w:trPr>
          <w:trHeight w:val="1369"/>
        </w:trPr>
        <w:tc>
          <w:tcPr>
            <w:tcW w:w="3114" w:type="dxa"/>
            <w:shd w:val="clear" w:color="auto" w:fill="4472C4" w:themeFill="accent1"/>
          </w:tcPr>
          <w:p w14:paraId="546D6199" w14:textId="77777777" w:rsidR="00773102" w:rsidRPr="00A24900" w:rsidRDefault="00773102" w:rsidP="00A60C57">
            <w:pPr>
              <w:pStyle w:val="TableParagraph"/>
              <w:spacing w:before="69" w:line="360" w:lineRule="auto"/>
              <w:ind w:left="0"/>
              <w:jc w:val="center"/>
              <w:rPr>
                <w:rFonts w:asciiTheme="majorBidi" w:hAnsiTheme="majorBidi" w:cstheme="majorBidi"/>
                <w:b/>
                <w:color w:val="FFFFFF" w:themeColor="background1"/>
                <w:szCs w:val="24"/>
              </w:rPr>
            </w:pPr>
          </w:p>
          <w:p w14:paraId="034610DD" w14:textId="77777777" w:rsidR="00773102" w:rsidRPr="00A24900" w:rsidRDefault="00773102" w:rsidP="00A60C57">
            <w:pPr>
              <w:pStyle w:val="TableParagraph"/>
              <w:spacing w:line="360" w:lineRule="auto"/>
              <w:jc w:val="center"/>
              <w:rPr>
                <w:rFonts w:asciiTheme="majorBidi" w:hAnsiTheme="majorBidi" w:cstheme="majorBidi"/>
                <w:b/>
                <w:color w:val="FFFFFF" w:themeColor="background1"/>
                <w:szCs w:val="24"/>
              </w:rPr>
            </w:pPr>
            <w:r w:rsidRPr="00A24900">
              <w:rPr>
                <w:rFonts w:asciiTheme="majorBidi" w:hAnsiTheme="majorBidi" w:cstheme="majorBidi"/>
                <w:b/>
                <w:color w:val="FFFFFF" w:themeColor="background1"/>
                <w:szCs w:val="24"/>
              </w:rPr>
              <w:t>Procédure</w:t>
            </w:r>
            <w:r w:rsidRPr="00A24900">
              <w:rPr>
                <w:rFonts w:asciiTheme="majorBidi" w:hAnsiTheme="majorBidi" w:cstheme="majorBidi"/>
                <w:b/>
                <w:color w:val="FFFFFF" w:themeColor="background1"/>
                <w:spacing w:val="-5"/>
                <w:szCs w:val="24"/>
              </w:rPr>
              <w:t xml:space="preserve"> </w:t>
            </w:r>
            <w:r w:rsidRPr="00A24900">
              <w:rPr>
                <w:rFonts w:asciiTheme="majorBidi" w:hAnsiTheme="majorBidi" w:cstheme="majorBidi"/>
                <w:b/>
                <w:color w:val="FFFFFF" w:themeColor="background1"/>
                <w:spacing w:val="-2"/>
                <w:szCs w:val="24"/>
              </w:rPr>
              <w:t>stock</w:t>
            </w:r>
          </w:p>
        </w:tc>
        <w:tc>
          <w:tcPr>
            <w:tcW w:w="5813" w:type="dxa"/>
          </w:tcPr>
          <w:p w14:paraId="034E6B87" w14:textId="729D6D1B" w:rsidR="00773102" w:rsidRPr="00A24900" w:rsidRDefault="00773102" w:rsidP="007A771A">
            <w:pPr>
              <w:pStyle w:val="TableParagraph"/>
              <w:spacing w:line="360" w:lineRule="auto"/>
              <w:ind w:left="108" w:right="97"/>
              <w:jc w:val="both"/>
              <w:rPr>
                <w:rFonts w:asciiTheme="majorBidi" w:hAnsiTheme="majorBidi" w:cstheme="majorBidi"/>
                <w:szCs w:val="24"/>
              </w:rPr>
            </w:pPr>
            <w:r w:rsidRPr="00A24900">
              <w:rPr>
                <w:rFonts w:asciiTheme="majorBidi" w:hAnsiTheme="majorBidi" w:cstheme="majorBidi"/>
                <w:szCs w:val="24"/>
              </w:rPr>
              <w:t>Cette procédure a pour objet de décrire les méthodes utilisées pour évaluer le compte des stocks</w:t>
            </w:r>
            <w:r w:rsidRPr="00A24900">
              <w:rPr>
                <w:rFonts w:asciiTheme="majorBidi" w:hAnsiTheme="majorBidi" w:cstheme="majorBidi"/>
                <w:spacing w:val="24"/>
                <w:szCs w:val="24"/>
              </w:rPr>
              <w:t xml:space="preserve"> </w:t>
            </w:r>
            <w:r w:rsidRPr="00A24900">
              <w:rPr>
                <w:rFonts w:asciiTheme="majorBidi" w:hAnsiTheme="majorBidi" w:cstheme="majorBidi"/>
                <w:szCs w:val="24"/>
              </w:rPr>
              <w:t>ainsi</w:t>
            </w:r>
            <w:r w:rsidRPr="00A24900">
              <w:rPr>
                <w:rFonts w:asciiTheme="majorBidi" w:hAnsiTheme="majorBidi" w:cstheme="majorBidi"/>
                <w:spacing w:val="23"/>
                <w:szCs w:val="24"/>
              </w:rPr>
              <w:t xml:space="preserve"> </w:t>
            </w:r>
            <w:r w:rsidRPr="00A24900">
              <w:rPr>
                <w:rFonts w:asciiTheme="majorBidi" w:hAnsiTheme="majorBidi" w:cstheme="majorBidi"/>
                <w:szCs w:val="24"/>
              </w:rPr>
              <w:t>que</w:t>
            </w:r>
            <w:r w:rsidRPr="00A24900">
              <w:rPr>
                <w:rFonts w:asciiTheme="majorBidi" w:hAnsiTheme="majorBidi" w:cstheme="majorBidi"/>
                <w:spacing w:val="24"/>
                <w:szCs w:val="24"/>
              </w:rPr>
              <w:t xml:space="preserve"> </w:t>
            </w:r>
            <w:r w:rsidRPr="00A24900">
              <w:rPr>
                <w:rFonts w:asciiTheme="majorBidi" w:hAnsiTheme="majorBidi" w:cstheme="majorBidi"/>
                <w:szCs w:val="24"/>
              </w:rPr>
              <w:t>les</w:t>
            </w:r>
            <w:r w:rsidRPr="00A24900">
              <w:rPr>
                <w:rFonts w:asciiTheme="majorBidi" w:hAnsiTheme="majorBidi" w:cstheme="majorBidi"/>
                <w:spacing w:val="23"/>
                <w:szCs w:val="24"/>
              </w:rPr>
              <w:t xml:space="preserve"> </w:t>
            </w:r>
            <w:r w:rsidRPr="00A24900">
              <w:rPr>
                <w:rFonts w:asciiTheme="majorBidi" w:hAnsiTheme="majorBidi" w:cstheme="majorBidi"/>
                <w:szCs w:val="24"/>
              </w:rPr>
              <w:t>instructions</w:t>
            </w:r>
            <w:r w:rsidRPr="00A24900">
              <w:rPr>
                <w:rFonts w:asciiTheme="majorBidi" w:hAnsiTheme="majorBidi" w:cstheme="majorBidi"/>
                <w:spacing w:val="22"/>
                <w:szCs w:val="24"/>
              </w:rPr>
              <w:t xml:space="preserve"> </w:t>
            </w:r>
            <w:r w:rsidRPr="00A24900">
              <w:rPr>
                <w:rFonts w:asciiTheme="majorBidi" w:hAnsiTheme="majorBidi" w:cstheme="majorBidi"/>
                <w:szCs w:val="24"/>
              </w:rPr>
              <w:t>à</w:t>
            </w:r>
            <w:r w:rsidRPr="00A24900">
              <w:rPr>
                <w:rFonts w:asciiTheme="majorBidi" w:hAnsiTheme="majorBidi" w:cstheme="majorBidi"/>
                <w:spacing w:val="24"/>
                <w:szCs w:val="24"/>
              </w:rPr>
              <w:t xml:space="preserve"> </w:t>
            </w:r>
            <w:r w:rsidRPr="00A24900">
              <w:rPr>
                <w:rFonts w:asciiTheme="majorBidi" w:hAnsiTheme="majorBidi" w:cstheme="majorBidi"/>
                <w:szCs w:val="24"/>
              </w:rPr>
              <w:t>suivre</w:t>
            </w:r>
            <w:r w:rsidRPr="00A24900">
              <w:rPr>
                <w:rFonts w:asciiTheme="majorBidi" w:hAnsiTheme="majorBidi" w:cstheme="majorBidi"/>
                <w:spacing w:val="23"/>
                <w:szCs w:val="24"/>
              </w:rPr>
              <w:t xml:space="preserve"> </w:t>
            </w:r>
            <w:r w:rsidRPr="00A24900">
              <w:rPr>
                <w:rFonts w:asciiTheme="majorBidi" w:hAnsiTheme="majorBidi" w:cstheme="majorBidi"/>
                <w:szCs w:val="24"/>
              </w:rPr>
              <w:t>lors</w:t>
            </w:r>
            <w:r w:rsidRPr="00A24900">
              <w:rPr>
                <w:rFonts w:asciiTheme="majorBidi" w:hAnsiTheme="majorBidi" w:cstheme="majorBidi"/>
                <w:spacing w:val="25"/>
                <w:szCs w:val="24"/>
              </w:rPr>
              <w:t xml:space="preserve"> </w:t>
            </w:r>
            <w:r w:rsidRPr="00A24900">
              <w:rPr>
                <w:rFonts w:asciiTheme="majorBidi" w:hAnsiTheme="majorBidi" w:cstheme="majorBidi"/>
                <w:spacing w:val="-5"/>
                <w:szCs w:val="24"/>
              </w:rPr>
              <w:t>de</w:t>
            </w:r>
            <w:r w:rsidR="00081AE8" w:rsidRPr="00A24900">
              <w:rPr>
                <w:rFonts w:asciiTheme="majorBidi" w:hAnsiTheme="majorBidi" w:cstheme="majorBidi"/>
                <w:szCs w:val="24"/>
              </w:rPr>
              <w:t xml:space="preserve"> </w:t>
            </w:r>
            <w:r w:rsidRPr="00A24900">
              <w:rPr>
                <w:rFonts w:asciiTheme="majorBidi" w:hAnsiTheme="majorBidi" w:cstheme="majorBidi"/>
                <w:szCs w:val="24"/>
              </w:rPr>
              <w:t>l’inventaire</w:t>
            </w:r>
            <w:r w:rsidRPr="00A24900">
              <w:rPr>
                <w:rFonts w:asciiTheme="majorBidi" w:hAnsiTheme="majorBidi" w:cstheme="majorBidi"/>
                <w:spacing w:val="-2"/>
                <w:szCs w:val="24"/>
              </w:rPr>
              <w:t xml:space="preserve"> physique.</w:t>
            </w:r>
          </w:p>
        </w:tc>
      </w:tr>
      <w:tr w:rsidR="00773102" w:rsidRPr="00A24900" w14:paraId="039EB159" w14:textId="77777777" w:rsidTr="005C4D8E">
        <w:trPr>
          <w:trHeight w:val="2819"/>
        </w:trPr>
        <w:tc>
          <w:tcPr>
            <w:tcW w:w="3114" w:type="dxa"/>
            <w:shd w:val="clear" w:color="auto" w:fill="4472C4" w:themeFill="accent1"/>
          </w:tcPr>
          <w:p w14:paraId="2B837E6D" w14:textId="77777777" w:rsidR="00773102" w:rsidRPr="00A24900" w:rsidRDefault="00773102" w:rsidP="00A60C57">
            <w:pPr>
              <w:pStyle w:val="TableParagraph"/>
              <w:spacing w:line="360" w:lineRule="auto"/>
              <w:ind w:left="0"/>
              <w:jc w:val="center"/>
              <w:rPr>
                <w:rFonts w:asciiTheme="majorBidi" w:hAnsiTheme="majorBidi" w:cstheme="majorBidi"/>
                <w:b/>
                <w:color w:val="FFFFFF" w:themeColor="background1"/>
                <w:szCs w:val="24"/>
              </w:rPr>
            </w:pPr>
          </w:p>
          <w:p w14:paraId="6E95D2F8" w14:textId="77777777" w:rsidR="00773102" w:rsidRPr="00A24900" w:rsidRDefault="00773102" w:rsidP="00A60C57">
            <w:pPr>
              <w:pStyle w:val="TableParagraph"/>
              <w:spacing w:line="360" w:lineRule="auto"/>
              <w:ind w:left="0"/>
              <w:jc w:val="center"/>
              <w:rPr>
                <w:rFonts w:asciiTheme="majorBidi" w:hAnsiTheme="majorBidi" w:cstheme="majorBidi"/>
                <w:b/>
                <w:color w:val="FFFFFF" w:themeColor="background1"/>
                <w:szCs w:val="24"/>
              </w:rPr>
            </w:pPr>
          </w:p>
          <w:p w14:paraId="04CB56DA" w14:textId="77777777" w:rsidR="00773102" w:rsidRPr="00A24900" w:rsidRDefault="00773102" w:rsidP="00A60C57">
            <w:pPr>
              <w:pStyle w:val="TableParagraph"/>
              <w:spacing w:line="360" w:lineRule="auto"/>
              <w:ind w:left="0"/>
              <w:jc w:val="center"/>
              <w:rPr>
                <w:rFonts w:asciiTheme="majorBidi" w:hAnsiTheme="majorBidi" w:cstheme="majorBidi"/>
                <w:b/>
                <w:color w:val="FFFFFF" w:themeColor="background1"/>
                <w:szCs w:val="24"/>
              </w:rPr>
            </w:pPr>
          </w:p>
          <w:p w14:paraId="770B67DE" w14:textId="77777777" w:rsidR="00773102" w:rsidRPr="00A24900" w:rsidRDefault="00773102" w:rsidP="00A60C57">
            <w:pPr>
              <w:pStyle w:val="TableParagraph"/>
              <w:spacing w:line="360" w:lineRule="auto"/>
              <w:ind w:left="0"/>
              <w:jc w:val="center"/>
              <w:rPr>
                <w:rFonts w:asciiTheme="majorBidi" w:hAnsiTheme="majorBidi" w:cstheme="majorBidi"/>
                <w:b/>
                <w:color w:val="FFFFFF" w:themeColor="background1"/>
                <w:szCs w:val="24"/>
              </w:rPr>
            </w:pPr>
            <w:proofErr w:type="spellStart"/>
            <w:r w:rsidRPr="00A24900">
              <w:rPr>
                <w:rFonts w:asciiTheme="majorBidi" w:hAnsiTheme="majorBidi" w:cstheme="majorBidi"/>
                <w:b/>
                <w:color w:val="FFFFFF" w:themeColor="background1"/>
                <w:szCs w:val="24"/>
              </w:rPr>
              <w:t>Reporting</w:t>
            </w:r>
            <w:proofErr w:type="spellEnd"/>
            <w:r w:rsidRPr="00A24900">
              <w:rPr>
                <w:rFonts w:asciiTheme="majorBidi" w:hAnsiTheme="majorBidi" w:cstheme="majorBidi"/>
                <w:b/>
                <w:color w:val="FFFFFF" w:themeColor="background1"/>
                <w:szCs w:val="24"/>
              </w:rPr>
              <w:t xml:space="preserve"> </w:t>
            </w:r>
            <w:r w:rsidRPr="00A24900">
              <w:rPr>
                <w:rFonts w:asciiTheme="majorBidi" w:hAnsiTheme="majorBidi" w:cstheme="majorBidi"/>
                <w:b/>
                <w:color w:val="FFFFFF" w:themeColor="background1"/>
                <w:spacing w:val="-2"/>
                <w:szCs w:val="24"/>
              </w:rPr>
              <w:t>mensuel</w:t>
            </w:r>
          </w:p>
        </w:tc>
        <w:tc>
          <w:tcPr>
            <w:tcW w:w="5813" w:type="dxa"/>
          </w:tcPr>
          <w:p w14:paraId="0B9CACC8" w14:textId="77777777" w:rsidR="00773102" w:rsidRPr="00A24900" w:rsidRDefault="00773102" w:rsidP="007A771A">
            <w:pPr>
              <w:pStyle w:val="TableParagraph"/>
              <w:spacing w:line="360" w:lineRule="auto"/>
              <w:ind w:left="108" w:right="96"/>
              <w:jc w:val="both"/>
              <w:rPr>
                <w:rFonts w:asciiTheme="majorBidi" w:hAnsiTheme="majorBidi" w:cstheme="majorBidi"/>
                <w:szCs w:val="24"/>
              </w:rPr>
            </w:pPr>
            <w:r w:rsidRPr="00A24900">
              <w:rPr>
                <w:rFonts w:asciiTheme="majorBidi" w:hAnsiTheme="majorBidi" w:cstheme="majorBidi"/>
                <w:szCs w:val="24"/>
              </w:rPr>
              <w:t xml:space="preserve">Le </w:t>
            </w:r>
            <w:proofErr w:type="spellStart"/>
            <w:r w:rsidRPr="00A24900">
              <w:rPr>
                <w:rFonts w:asciiTheme="majorBidi" w:hAnsiTheme="majorBidi" w:cstheme="majorBidi"/>
                <w:szCs w:val="24"/>
              </w:rPr>
              <w:t>reporting</w:t>
            </w:r>
            <w:proofErr w:type="spellEnd"/>
            <w:r w:rsidRPr="00A24900">
              <w:rPr>
                <w:rFonts w:asciiTheme="majorBidi" w:hAnsiTheme="majorBidi" w:cstheme="majorBidi"/>
                <w:szCs w:val="24"/>
              </w:rPr>
              <w:t xml:space="preserve"> est l’ensemble des tableaux rassemblant toutes les données comptables, financières, d’exploitation, etc.</w:t>
            </w:r>
          </w:p>
          <w:p w14:paraId="7516B806" w14:textId="034E4493" w:rsidR="00773102" w:rsidRPr="00A24900" w:rsidRDefault="00773102" w:rsidP="007A771A">
            <w:pPr>
              <w:pStyle w:val="TableParagraph"/>
              <w:spacing w:line="360" w:lineRule="auto"/>
              <w:ind w:left="108" w:right="97"/>
              <w:jc w:val="both"/>
              <w:rPr>
                <w:rFonts w:asciiTheme="majorBidi" w:hAnsiTheme="majorBidi" w:cstheme="majorBidi"/>
                <w:szCs w:val="24"/>
              </w:rPr>
            </w:pPr>
            <w:r w:rsidRPr="00A24900">
              <w:rPr>
                <w:rFonts w:asciiTheme="majorBidi" w:hAnsiTheme="majorBidi" w:cstheme="majorBidi"/>
                <w:szCs w:val="24"/>
              </w:rPr>
              <w:t xml:space="preserve">Le </w:t>
            </w:r>
            <w:proofErr w:type="spellStart"/>
            <w:r w:rsidRPr="00A24900">
              <w:rPr>
                <w:rFonts w:asciiTheme="majorBidi" w:hAnsiTheme="majorBidi" w:cstheme="majorBidi"/>
                <w:szCs w:val="24"/>
              </w:rPr>
              <w:t>reporting</w:t>
            </w:r>
            <w:proofErr w:type="spellEnd"/>
            <w:r w:rsidRPr="00A24900">
              <w:rPr>
                <w:rFonts w:asciiTheme="majorBidi" w:hAnsiTheme="majorBidi" w:cstheme="majorBidi"/>
                <w:szCs w:val="24"/>
              </w:rPr>
              <w:t xml:space="preserve"> a pour but aussi de faire une comparaison</w:t>
            </w:r>
            <w:r w:rsidRPr="00A24900">
              <w:rPr>
                <w:rFonts w:asciiTheme="majorBidi" w:hAnsiTheme="majorBidi" w:cstheme="majorBidi"/>
                <w:spacing w:val="-1"/>
                <w:szCs w:val="24"/>
              </w:rPr>
              <w:t xml:space="preserve"> </w:t>
            </w:r>
            <w:r w:rsidRPr="00A24900">
              <w:rPr>
                <w:rFonts w:asciiTheme="majorBidi" w:hAnsiTheme="majorBidi" w:cstheme="majorBidi"/>
                <w:szCs w:val="24"/>
              </w:rPr>
              <w:t>entre</w:t>
            </w:r>
            <w:r w:rsidRPr="00A24900">
              <w:rPr>
                <w:rFonts w:asciiTheme="majorBidi" w:hAnsiTheme="majorBidi" w:cstheme="majorBidi"/>
                <w:spacing w:val="-1"/>
                <w:szCs w:val="24"/>
              </w:rPr>
              <w:t xml:space="preserve"> </w:t>
            </w:r>
            <w:r w:rsidRPr="00A24900">
              <w:rPr>
                <w:rFonts w:asciiTheme="majorBidi" w:hAnsiTheme="majorBidi" w:cstheme="majorBidi"/>
                <w:szCs w:val="24"/>
              </w:rPr>
              <w:t>les</w:t>
            </w:r>
            <w:r w:rsidRPr="00A24900">
              <w:rPr>
                <w:rFonts w:asciiTheme="majorBidi" w:hAnsiTheme="majorBidi" w:cstheme="majorBidi"/>
                <w:spacing w:val="-1"/>
                <w:szCs w:val="24"/>
              </w:rPr>
              <w:t xml:space="preserve"> </w:t>
            </w:r>
            <w:r w:rsidRPr="00A24900">
              <w:rPr>
                <w:rFonts w:asciiTheme="majorBidi" w:hAnsiTheme="majorBidi" w:cstheme="majorBidi"/>
                <w:szCs w:val="24"/>
              </w:rPr>
              <w:t>réalisations</w:t>
            </w:r>
            <w:r w:rsidRPr="00A24900">
              <w:rPr>
                <w:rFonts w:asciiTheme="majorBidi" w:hAnsiTheme="majorBidi" w:cstheme="majorBidi"/>
                <w:spacing w:val="-1"/>
                <w:szCs w:val="24"/>
              </w:rPr>
              <w:t xml:space="preserve"> </w:t>
            </w:r>
            <w:r w:rsidRPr="00A24900">
              <w:rPr>
                <w:rFonts w:asciiTheme="majorBidi" w:hAnsiTheme="majorBidi" w:cstheme="majorBidi"/>
                <w:szCs w:val="24"/>
              </w:rPr>
              <w:t>et</w:t>
            </w:r>
            <w:r w:rsidRPr="00A24900">
              <w:rPr>
                <w:rFonts w:asciiTheme="majorBidi" w:hAnsiTheme="majorBidi" w:cstheme="majorBidi"/>
                <w:spacing w:val="-1"/>
                <w:szCs w:val="24"/>
              </w:rPr>
              <w:t xml:space="preserve"> </w:t>
            </w:r>
            <w:r w:rsidRPr="00A24900">
              <w:rPr>
                <w:rFonts w:asciiTheme="majorBidi" w:hAnsiTheme="majorBidi" w:cstheme="majorBidi"/>
                <w:szCs w:val="24"/>
              </w:rPr>
              <w:t>le budget de la période écoulée ainsi que de présenter les explications des écarts.</w:t>
            </w:r>
          </w:p>
        </w:tc>
      </w:tr>
      <w:tr w:rsidR="00773102" w:rsidRPr="00A24900" w14:paraId="2342A7F9" w14:textId="77777777" w:rsidTr="00343D63">
        <w:trPr>
          <w:trHeight w:val="1655"/>
        </w:trPr>
        <w:tc>
          <w:tcPr>
            <w:tcW w:w="3114" w:type="dxa"/>
            <w:shd w:val="clear" w:color="auto" w:fill="4472C4" w:themeFill="accent1"/>
          </w:tcPr>
          <w:p w14:paraId="325EFA43" w14:textId="77777777" w:rsidR="00773102" w:rsidRPr="00A24900" w:rsidRDefault="00773102" w:rsidP="00A60C57">
            <w:pPr>
              <w:pStyle w:val="TableParagraph"/>
              <w:spacing w:before="68" w:line="360" w:lineRule="auto"/>
              <w:ind w:left="0"/>
              <w:jc w:val="center"/>
              <w:rPr>
                <w:rFonts w:asciiTheme="majorBidi" w:hAnsiTheme="majorBidi" w:cstheme="majorBidi"/>
                <w:b/>
                <w:color w:val="FFFFFF" w:themeColor="background1"/>
                <w:szCs w:val="24"/>
              </w:rPr>
            </w:pPr>
          </w:p>
          <w:p w14:paraId="00B3A52D" w14:textId="77777777" w:rsidR="00773102" w:rsidRPr="00A24900" w:rsidRDefault="00773102" w:rsidP="00A60C57">
            <w:pPr>
              <w:pStyle w:val="TableParagraph"/>
              <w:spacing w:line="360" w:lineRule="auto"/>
              <w:jc w:val="center"/>
              <w:rPr>
                <w:rFonts w:asciiTheme="majorBidi" w:hAnsiTheme="majorBidi" w:cstheme="majorBidi"/>
                <w:b/>
                <w:color w:val="FFFFFF" w:themeColor="background1"/>
                <w:szCs w:val="24"/>
              </w:rPr>
            </w:pPr>
            <w:r w:rsidRPr="00A24900">
              <w:rPr>
                <w:rFonts w:asciiTheme="majorBidi" w:hAnsiTheme="majorBidi" w:cstheme="majorBidi"/>
                <w:b/>
                <w:color w:val="FFFFFF" w:themeColor="background1"/>
                <w:szCs w:val="24"/>
              </w:rPr>
              <w:t>Gestion</w:t>
            </w:r>
            <w:r w:rsidRPr="00A24900">
              <w:rPr>
                <w:rFonts w:asciiTheme="majorBidi" w:hAnsiTheme="majorBidi" w:cstheme="majorBidi"/>
                <w:b/>
                <w:color w:val="FFFFFF" w:themeColor="background1"/>
                <w:spacing w:val="-4"/>
                <w:szCs w:val="24"/>
              </w:rPr>
              <w:t xml:space="preserve"> </w:t>
            </w:r>
            <w:r w:rsidRPr="00A24900">
              <w:rPr>
                <w:rFonts w:asciiTheme="majorBidi" w:hAnsiTheme="majorBidi" w:cstheme="majorBidi"/>
                <w:b/>
                <w:color w:val="FFFFFF" w:themeColor="background1"/>
                <w:szCs w:val="24"/>
              </w:rPr>
              <w:t>des</w:t>
            </w:r>
            <w:r w:rsidRPr="00A24900">
              <w:rPr>
                <w:rFonts w:asciiTheme="majorBidi" w:hAnsiTheme="majorBidi" w:cstheme="majorBidi"/>
                <w:b/>
                <w:color w:val="FFFFFF" w:themeColor="background1"/>
                <w:spacing w:val="-4"/>
                <w:szCs w:val="24"/>
              </w:rPr>
              <w:t xml:space="preserve"> </w:t>
            </w:r>
            <w:r w:rsidRPr="00A24900">
              <w:rPr>
                <w:rFonts w:asciiTheme="majorBidi" w:hAnsiTheme="majorBidi" w:cstheme="majorBidi"/>
                <w:b/>
                <w:color w:val="FFFFFF" w:themeColor="background1"/>
                <w:szCs w:val="24"/>
              </w:rPr>
              <w:t>commandes</w:t>
            </w:r>
            <w:r w:rsidRPr="00A24900">
              <w:rPr>
                <w:rFonts w:asciiTheme="majorBidi" w:hAnsiTheme="majorBidi" w:cstheme="majorBidi"/>
                <w:b/>
                <w:color w:val="FFFFFF" w:themeColor="background1"/>
                <w:spacing w:val="-3"/>
                <w:szCs w:val="24"/>
              </w:rPr>
              <w:t xml:space="preserve"> </w:t>
            </w:r>
            <w:r w:rsidRPr="00A24900">
              <w:rPr>
                <w:rFonts w:asciiTheme="majorBidi" w:hAnsiTheme="majorBidi" w:cstheme="majorBidi"/>
                <w:b/>
                <w:color w:val="FFFFFF" w:themeColor="background1"/>
                <w:spacing w:val="-2"/>
                <w:szCs w:val="24"/>
              </w:rPr>
              <w:t>internes</w:t>
            </w:r>
          </w:p>
        </w:tc>
        <w:tc>
          <w:tcPr>
            <w:tcW w:w="5813" w:type="dxa"/>
          </w:tcPr>
          <w:p w14:paraId="1A50A7D0" w14:textId="34F594A8" w:rsidR="00773102" w:rsidRPr="00A24900" w:rsidRDefault="00773102" w:rsidP="007A771A">
            <w:pPr>
              <w:pStyle w:val="TableParagraph"/>
              <w:spacing w:line="360" w:lineRule="auto"/>
              <w:ind w:left="108" w:right="97"/>
              <w:jc w:val="both"/>
              <w:rPr>
                <w:rFonts w:asciiTheme="majorBidi" w:hAnsiTheme="majorBidi" w:cstheme="majorBidi"/>
                <w:szCs w:val="24"/>
              </w:rPr>
            </w:pPr>
            <w:r w:rsidRPr="00A24900">
              <w:rPr>
                <w:rFonts w:asciiTheme="majorBidi" w:hAnsiTheme="majorBidi" w:cstheme="majorBidi"/>
                <w:szCs w:val="24"/>
              </w:rPr>
              <w:t>Les commandes internes doivent passer par le contrôleur de gestion pour la validation (en termes</w:t>
            </w:r>
            <w:r w:rsidRPr="00A24900">
              <w:rPr>
                <w:rFonts w:asciiTheme="majorBidi" w:hAnsiTheme="majorBidi" w:cstheme="majorBidi"/>
                <w:spacing w:val="19"/>
                <w:szCs w:val="24"/>
              </w:rPr>
              <w:t xml:space="preserve"> </w:t>
            </w:r>
            <w:r w:rsidRPr="00A24900">
              <w:rPr>
                <w:rFonts w:asciiTheme="majorBidi" w:hAnsiTheme="majorBidi" w:cstheme="majorBidi"/>
                <w:szCs w:val="24"/>
              </w:rPr>
              <w:t>de</w:t>
            </w:r>
            <w:r w:rsidRPr="00A24900">
              <w:rPr>
                <w:rFonts w:asciiTheme="majorBidi" w:hAnsiTheme="majorBidi" w:cstheme="majorBidi"/>
                <w:spacing w:val="19"/>
                <w:szCs w:val="24"/>
              </w:rPr>
              <w:t xml:space="preserve"> </w:t>
            </w:r>
            <w:r w:rsidRPr="00A24900">
              <w:rPr>
                <w:rFonts w:asciiTheme="majorBidi" w:hAnsiTheme="majorBidi" w:cstheme="majorBidi"/>
                <w:szCs w:val="24"/>
              </w:rPr>
              <w:t>Budget,</w:t>
            </w:r>
            <w:r w:rsidRPr="00A24900">
              <w:rPr>
                <w:rFonts w:asciiTheme="majorBidi" w:hAnsiTheme="majorBidi" w:cstheme="majorBidi"/>
                <w:spacing w:val="19"/>
                <w:szCs w:val="24"/>
              </w:rPr>
              <w:t xml:space="preserve"> </w:t>
            </w:r>
            <w:r w:rsidRPr="00A24900">
              <w:rPr>
                <w:rFonts w:asciiTheme="majorBidi" w:hAnsiTheme="majorBidi" w:cstheme="majorBidi"/>
                <w:szCs w:val="24"/>
              </w:rPr>
              <w:t>Montant,</w:t>
            </w:r>
            <w:r w:rsidRPr="00A24900">
              <w:rPr>
                <w:rFonts w:asciiTheme="majorBidi" w:hAnsiTheme="majorBidi" w:cstheme="majorBidi"/>
                <w:spacing w:val="19"/>
                <w:szCs w:val="24"/>
              </w:rPr>
              <w:t xml:space="preserve"> </w:t>
            </w:r>
            <w:r w:rsidRPr="00A24900">
              <w:rPr>
                <w:rFonts w:asciiTheme="majorBidi" w:hAnsiTheme="majorBidi" w:cstheme="majorBidi"/>
                <w:szCs w:val="24"/>
              </w:rPr>
              <w:t>quantité,</w:t>
            </w:r>
            <w:r w:rsidRPr="00A24900">
              <w:rPr>
                <w:rFonts w:asciiTheme="majorBidi" w:hAnsiTheme="majorBidi" w:cstheme="majorBidi"/>
                <w:spacing w:val="19"/>
                <w:szCs w:val="24"/>
              </w:rPr>
              <w:t xml:space="preserve"> </w:t>
            </w:r>
            <w:r w:rsidRPr="00A24900">
              <w:rPr>
                <w:rFonts w:asciiTheme="majorBidi" w:hAnsiTheme="majorBidi" w:cstheme="majorBidi"/>
                <w:szCs w:val="24"/>
              </w:rPr>
              <w:t>etc.)</w:t>
            </w:r>
            <w:r w:rsidRPr="00A24900">
              <w:rPr>
                <w:rFonts w:asciiTheme="majorBidi" w:hAnsiTheme="majorBidi" w:cstheme="majorBidi"/>
                <w:spacing w:val="19"/>
                <w:szCs w:val="24"/>
              </w:rPr>
              <w:t xml:space="preserve"> </w:t>
            </w:r>
            <w:r w:rsidRPr="00A24900">
              <w:rPr>
                <w:rFonts w:asciiTheme="majorBidi" w:hAnsiTheme="majorBidi" w:cstheme="majorBidi"/>
                <w:spacing w:val="-4"/>
                <w:szCs w:val="24"/>
              </w:rPr>
              <w:t>avant</w:t>
            </w:r>
            <w:r w:rsidR="005C4D8E" w:rsidRPr="00A24900">
              <w:rPr>
                <w:rFonts w:asciiTheme="majorBidi" w:hAnsiTheme="majorBidi" w:cstheme="majorBidi"/>
                <w:szCs w:val="24"/>
              </w:rPr>
              <w:t xml:space="preserve"> </w:t>
            </w:r>
            <w:r w:rsidRPr="00A24900">
              <w:rPr>
                <w:rFonts w:asciiTheme="majorBidi" w:hAnsiTheme="majorBidi" w:cstheme="majorBidi"/>
                <w:szCs w:val="24"/>
              </w:rPr>
              <w:t>de</w:t>
            </w:r>
            <w:r w:rsidRPr="00A24900">
              <w:rPr>
                <w:rFonts w:asciiTheme="majorBidi" w:hAnsiTheme="majorBidi" w:cstheme="majorBidi"/>
                <w:spacing w:val="-1"/>
                <w:szCs w:val="24"/>
              </w:rPr>
              <w:t xml:space="preserve"> </w:t>
            </w:r>
            <w:r w:rsidRPr="00A24900">
              <w:rPr>
                <w:rFonts w:asciiTheme="majorBidi" w:hAnsiTheme="majorBidi" w:cstheme="majorBidi"/>
                <w:szCs w:val="24"/>
              </w:rPr>
              <w:t>les</w:t>
            </w:r>
            <w:r w:rsidRPr="00A24900">
              <w:rPr>
                <w:rFonts w:asciiTheme="majorBidi" w:hAnsiTheme="majorBidi" w:cstheme="majorBidi"/>
                <w:spacing w:val="-1"/>
                <w:szCs w:val="24"/>
              </w:rPr>
              <w:t xml:space="preserve"> </w:t>
            </w:r>
            <w:r w:rsidRPr="00A24900">
              <w:rPr>
                <w:rFonts w:asciiTheme="majorBidi" w:hAnsiTheme="majorBidi" w:cstheme="majorBidi"/>
                <w:szCs w:val="24"/>
              </w:rPr>
              <w:t xml:space="preserve">envoyer à la direction </w:t>
            </w:r>
            <w:r w:rsidRPr="00A24900">
              <w:rPr>
                <w:rFonts w:asciiTheme="majorBidi" w:hAnsiTheme="majorBidi" w:cstheme="majorBidi"/>
                <w:spacing w:val="-2"/>
                <w:szCs w:val="24"/>
              </w:rPr>
              <w:t>générale.</w:t>
            </w:r>
          </w:p>
        </w:tc>
      </w:tr>
    </w:tbl>
    <w:p w14:paraId="4DDA7ADE" w14:textId="6652F71D" w:rsidR="00AF5ABF" w:rsidRPr="00A24900" w:rsidRDefault="00AF5ABF" w:rsidP="007A771A">
      <w:pPr>
        <w:pStyle w:val="TableParagraph"/>
        <w:spacing w:line="360" w:lineRule="auto"/>
        <w:ind w:left="0"/>
        <w:jc w:val="both"/>
        <w:rPr>
          <w:rFonts w:asciiTheme="majorBidi" w:hAnsiTheme="majorBidi" w:cstheme="majorBidi"/>
          <w:szCs w:val="24"/>
        </w:rPr>
      </w:pPr>
    </w:p>
    <w:p w14:paraId="0C9EEFF1" w14:textId="4AE22189" w:rsidR="00E34502" w:rsidRPr="00F15C77" w:rsidRDefault="00773102" w:rsidP="007A771A">
      <w:pPr>
        <w:tabs>
          <w:tab w:val="left" w:pos="885"/>
        </w:tabs>
        <w:jc w:val="center"/>
        <w:rPr>
          <w:rFonts w:cstheme="majorBidi"/>
          <w:i/>
          <w:iCs/>
        </w:rPr>
      </w:pPr>
      <w:r w:rsidRPr="00F15C77">
        <w:rPr>
          <w:rFonts w:cstheme="majorBidi"/>
          <w:i/>
          <w:iCs/>
        </w:rPr>
        <w:t>Source : par l’auteur</w:t>
      </w:r>
    </w:p>
    <w:p w14:paraId="637F1E2B" w14:textId="77777777" w:rsidR="004D1EC5" w:rsidRPr="00A24900" w:rsidRDefault="004D1EC5" w:rsidP="007A771A">
      <w:pPr>
        <w:pStyle w:val="Titre3"/>
        <w:rPr>
          <w:rFonts w:eastAsia="Times New Roman"/>
          <w:lang w:eastAsia="fr-FR"/>
        </w:rPr>
      </w:pPr>
      <w:bookmarkStart w:id="761" w:name="_Toc234197242"/>
      <w:bookmarkStart w:id="762" w:name="_Toc234210482"/>
      <w:bookmarkStart w:id="763" w:name="_Toc234210959"/>
      <w:bookmarkStart w:id="764" w:name="_Toc234211177"/>
      <w:r w:rsidRPr="00A24900">
        <w:rPr>
          <w:rFonts w:eastAsia="Times New Roman"/>
          <w:lang w:eastAsia="fr-FR"/>
        </w:rPr>
        <w:lastRenderedPageBreak/>
        <w:t>Section 2 : Démarche méthodologique de la recherche</w:t>
      </w:r>
      <w:bookmarkEnd w:id="761"/>
      <w:bookmarkEnd w:id="762"/>
      <w:bookmarkEnd w:id="763"/>
      <w:bookmarkEnd w:id="764"/>
    </w:p>
    <w:p w14:paraId="1EB5538E" w14:textId="77777777" w:rsidR="004D1EC5" w:rsidRPr="00A24900" w:rsidRDefault="004D1EC5" w:rsidP="007A771A">
      <w:pPr>
        <w:pStyle w:val="Titre4"/>
        <w:rPr>
          <w:rFonts w:eastAsia="Times New Roman"/>
          <w:lang w:eastAsia="fr-FR"/>
        </w:rPr>
      </w:pPr>
      <w:bookmarkStart w:id="765" w:name="_Toc234197243"/>
      <w:bookmarkStart w:id="766" w:name="_Toc234210483"/>
      <w:bookmarkStart w:id="767" w:name="_Toc234211178"/>
      <w:r w:rsidRPr="00A24900">
        <w:rPr>
          <w:rFonts w:eastAsia="Times New Roman"/>
          <w:lang w:eastAsia="fr-FR"/>
        </w:rPr>
        <w:t>I. Positionnement épistémologique, approche et méthodes de collecte</w:t>
      </w:r>
      <w:bookmarkEnd w:id="765"/>
      <w:bookmarkEnd w:id="766"/>
      <w:bookmarkEnd w:id="767"/>
    </w:p>
    <w:p w14:paraId="43067716" w14:textId="1266A436" w:rsidR="00A24900" w:rsidRPr="00A24900" w:rsidRDefault="004D1EC5" w:rsidP="007A771A">
      <w:pPr>
        <w:pStyle w:val="Titre5"/>
      </w:pPr>
      <w:bookmarkStart w:id="768" w:name="_Toc234197244"/>
      <w:bookmarkStart w:id="769" w:name="_Toc234210484"/>
      <w:bookmarkStart w:id="770" w:name="_Toc234211179"/>
      <w:r w:rsidRPr="00A24900">
        <w:t>1.</w:t>
      </w:r>
      <w:r w:rsidR="00A24900" w:rsidRPr="00A24900">
        <w:t xml:space="preserve"> Positionnement épistémologique</w:t>
      </w:r>
      <w:bookmarkEnd w:id="768"/>
      <w:bookmarkEnd w:id="769"/>
      <w:bookmarkEnd w:id="770"/>
    </w:p>
    <w:p w14:paraId="467D647C" w14:textId="0075D203" w:rsidR="00A24900" w:rsidRPr="00A24900" w:rsidRDefault="00A24900" w:rsidP="007A771A">
      <w:pPr>
        <w:jc w:val="both"/>
        <w:rPr>
          <w:rFonts w:cstheme="majorBidi"/>
        </w:rPr>
      </w:pPr>
      <w:r w:rsidRPr="00A24900">
        <w:rPr>
          <w:rFonts w:cstheme="majorBidi"/>
        </w:rPr>
        <w:t>Avant de plonger dans les méthodes utilisées, prenons un moment pour répondre à une question essentielle : comment savons-nous ce que nous savons ? C'est tout l'enjeu de l'épistémologie, cette réflexion philosophique sur la nature de la connaissance et sur la manière dont le chercheur se rapporte au monde qu'il étudie.</w:t>
      </w:r>
    </w:p>
    <w:p w14:paraId="262A4295" w14:textId="5384BED7" w:rsidR="00E34502" w:rsidRPr="00A24900" w:rsidRDefault="00A24900" w:rsidP="007A771A">
      <w:pPr>
        <w:jc w:val="both"/>
        <w:rPr>
          <w:rFonts w:cstheme="majorBidi"/>
        </w:rPr>
      </w:pPr>
      <w:r w:rsidRPr="00A24900">
        <w:rPr>
          <w:rFonts w:cstheme="majorBidi"/>
        </w:rPr>
        <w:t>Cette posture n'est pas un luxe théorique : elle donne sa cohérence et sa crédibilité à toute la recherche. C'est elle qui guide nos choix, qui justifie notre regard sur le terrain, et qui permet finalement de dire : voici ce que nous avons appris, et voici pourquoi cela tient la route.</w:t>
      </w:r>
    </w:p>
    <w:p w14:paraId="3E492067" w14:textId="37F34EDC" w:rsidR="00E34502" w:rsidRDefault="00A24900">
      <w:pPr>
        <w:pStyle w:val="Titre6"/>
        <w:numPr>
          <w:ilvl w:val="0"/>
          <w:numId w:val="32"/>
        </w:numPr>
        <w:jc w:val="both"/>
      </w:pPr>
      <w:bookmarkStart w:id="771" w:name="_Toc234197245"/>
      <w:bookmarkStart w:id="772" w:name="_Toc234210485"/>
      <w:bookmarkStart w:id="773" w:name="_Toc234211180"/>
      <w:r w:rsidRPr="00A24900">
        <w:t>Les grands paradigmes épistémologiques</w:t>
      </w:r>
      <w:bookmarkEnd w:id="771"/>
      <w:bookmarkEnd w:id="772"/>
      <w:bookmarkEnd w:id="773"/>
    </w:p>
    <w:p w14:paraId="6B63998F" w14:textId="4CF7E00F" w:rsidR="00A24900" w:rsidRDefault="005F6FDA" w:rsidP="007A771A">
      <w:pPr>
        <w:jc w:val="both"/>
        <w:rPr>
          <w:rFonts w:cstheme="majorBidi"/>
          <w:szCs w:val="24"/>
        </w:rPr>
      </w:pPr>
      <w:r w:rsidRPr="005F6FDA">
        <w:rPr>
          <w:rFonts w:cstheme="majorBidi"/>
          <w:szCs w:val="24"/>
        </w:rPr>
        <w:t>La littérature en sciences de gestion ne se limite pas à opposer deux ou trois paradigmes figés ; elle les inscrit plutôt dans un continuum épistémologique allant de l'essentialisme au non-essentialisme, à l'intérieur duquel chaque paradigme occupe une position spécifique selon sa conception de la réalité et du rapport entre le chercheur et son objet d'étude (</w:t>
      </w:r>
      <w:proofErr w:type="spellStart"/>
      <w:r w:rsidRPr="005F6FDA">
        <w:rPr>
          <w:rFonts w:cstheme="majorBidi"/>
          <w:szCs w:val="24"/>
        </w:rPr>
        <w:t>Thiétart</w:t>
      </w:r>
      <w:proofErr w:type="spellEnd"/>
      <w:r w:rsidRPr="005F6FDA">
        <w:rPr>
          <w:rFonts w:cstheme="majorBidi"/>
          <w:szCs w:val="24"/>
        </w:rPr>
        <w:t xml:space="preserve"> et al., 2014). C'est précisément la position du chercheur sur ce continuum qui distingue les différents courants épistémologiques, à commencer par celui qui en occupe l'extrémité la plus essentialiste.</w:t>
      </w:r>
      <w:r w:rsidR="00E74B01">
        <w:rPr>
          <w:rFonts w:cstheme="majorBidi"/>
          <w:szCs w:val="24"/>
        </w:rPr>
        <w:tab/>
      </w:r>
    </w:p>
    <w:p w14:paraId="00F4C149" w14:textId="1761FDC9" w:rsidR="005F6FDA" w:rsidRDefault="005F6FDA" w:rsidP="007A771A">
      <w:pPr>
        <w:jc w:val="both"/>
        <w:rPr>
          <w:rFonts w:cstheme="majorBidi"/>
          <w:szCs w:val="24"/>
        </w:rPr>
      </w:pPr>
      <w:r w:rsidRPr="005F6FDA">
        <w:rPr>
          <w:rFonts w:cstheme="majorBidi"/>
          <w:szCs w:val="24"/>
        </w:rPr>
        <w:t>À l'extrémité essentialiste du continuum se situe le positivisme, qui postule l'existence d'une réalité unique, objective et indépendante de tout observateur (Popper, 1973). La connaissance y est produite par la mesure de faits tangibles, selon une logique de découverte de lois générales ; le chercheur se positionne en observateur neutre, à distance de son objet, et vise des résultats vérifiables et généralisables. Légèrement en retrait vers le centre du continuum se situe un courant qui partage cette croyance en une réalité externe, tout en en nuançant l'accessibilité.</w:t>
      </w:r>
    </w:p>
    <w:p w14:paraId="4D5EB41E" w14:textId="7159497A" w:rsidR="005F6FDA" w:rsidRDefault="005F6FDA" w:rsidP="007A771A">
      <w:pPr>
        <w:jc w:val="both"/>
        <w:rPr>
          <w:rFonts w:cstheme="majorBidi"/>
          <w:szCs w:val="24"/>
        </w:rPr>
      </w:pPr>
      <w:r w:rsidRPr="005F6FDA">
        <w:rPr>
          <w:rFonts w:cstheme="majorBidi"/>
          <w:szCs w:val="24"/>
        </w:rPr>
        <w:t>Légèrement en retrait vers le centre, le post-positivisme partage avec le positivisme la croyance en une réalité externe et objective, mais reconnaît que cette réalité ne peut être connue qu'imparfaitement : le chercheur est susceptible d'introduire des biais dans l'observation, et la connaissance produite reste une approximation de la réalité, non une vérité absolue (Guba &amp; Lincoln, 1994). Plus au centre encore du continuum, un autre courant pousse cette idée d'une réalité partiellement masquée un peu plus loin.</w:t>
      </w:r>
    </w:p>
    <w:p w14:paraId="775936FD" w14:textId="40189BC2" w:rsidR="005F6FDA" w:rsidRDefault="005F6FDA" w:rsidP="007A771A">
      <w:pPr>
        <w:jc w:val="both"/>
        <w:rPr>
          <w:rFonts w:cstheme="majorBidi"/>
          <w:szCs w:val="24"/>
        </w:rPr>
      </w:pPr>
      <w:r w:rsidRPr="005F6FDA">
        <w:rPr>
          <w:rFonts w:cstheme="majorBidi"/>
          <w:szCs w:val="24"/>
        </w:rPr>
        <w:lastRenderedPageBreak/>
        <w:t>Plus au centre du continuum, le réalisme critique admet l'existence d'une réalité profonde, mais soutient qu'elle est partiellement cachée derrière les apparences observables (Bhaskar, 1978) ; la science ne se contente pas de décrire les faits, elle cherche à révéler les mécanismes sous-jacents qui les produisent. Du côté non-essentialiste du continuum, la rupture avec cette idée d'une réalité indépendante du chercheur devient plus nette.</w:t>
      </w:r>
    </w:p>
    <w:p w14:paraId="52FA3CAB" w14:textId="15C3420B" w:rsidR="005F6FDA" w:rsidRDefault="005F6FDA" w:rsidP="007A771A">
      <w:pPr>
        <w:jc w:val="both"/>
        <w:rPr>
          <w:rFonts w:cstheme="majorBidi"/>
          <w:szCs w:val="24"/>
        </w:rPr>
      </w:pPr>
      <w:r w:rsidRPr="005F6FDA">
        <w:rPr>
          <w:rFonts w:cstheme="majorBidi"/>
          <w:szCs w:val="24"/>
        </w:rPr>
        <w:t>Du côté non-essentialiste, l'</w:t>
      </w:r>
      <w:proofErr w:type="spellStart"/>
      <w:r w:rsidRPr="005F6FDA">
        <w:rPr>
          <w:rFonts w:cstheme="majorBidi"/>
          <w:szCs w:val="24"/>
        </w:rPr>
        <w:t>interprétativisme</w:t>
      </w:r>
      <w:proofErr w:type="spellEnd"/>
      <w:r w:rsidRPr="005F6FDA">
        <w:rPr>
          <w:rFonts w:cstheme="majorBidi"/>
          <w:szCs w:val="24"/>
        </w:rPr>
        <w:t xml:space="preserve"> et le constructivisme considèrent que la réalité est construite par les acteurs à travers leurs représentations et leurs interactions, la connaissance étant ici contextuelle et </w:t>
      </w:r>
      <w:proofErr w:type="spellStart"/>
      <w:r w:rsidRPr="005F6FDA">
        <w:rPr>
          <w:rFonts w:cstheme="majorBidi"/>
          <w:szCs w:val="24"/>
        </w:rPr>
        <w:t>co-construite</w:t>
      </w:r>
      <w:proofErr w:type="spellEnd"/>
      <w:r w:rsidRPr="005F6FDA">
        <w:rPr>
          <w:rFonts w:cstheme="majorBidi"/>
          <w:szCs w:val="24"/>
        </w:rPr>
        <w:t xml:space="preserve"> entre le chercheur et le terrain (Le Moigne, 1995). Enfin, à l'extrémité non-essentialiste du continuum, le post-modernisme rejette toute prétention à une vérité universelle : tout savoir y est relatif, situé et contestable (Girod-Séville &amp; Perret, 1999). C'est au regard de l'ensemble de ce continuum, et des exigences propres à notre objet d'étude, que se justifie le positionnement retenu pour ce mémoire.</w:t>
      </w:r>
    </w:p>
    <w:p w14:paraId="7A82A9C1" w14:textId="22B37D90" w:rsidR="00F15C77" w:rsidRPr="00F15C77" w:rsidRDefault="00F15C77" w:rsidP="00F15C77">
      <w:pPr>
        <w:pStyle w:val="Lgende"/>
        <w:keepNext/>
        <w:jc w:val="center"/>
        <w:rPr>
          <w:sz w:val="24"/>
          <w:szCs w:val="24"/>
        </w:rPr>
      </w:pPr>
      <w:bookmarkStart w:id="774" w:name="_Toc233976143"/>
      <w:r w:rsidRPr="00F15C77">
        <w:rPr>
          <w:sz w:val="24"/>
          <w:szCs w:val="24"/>
        </w:rPr>
        <w:t xml:space="preserve">Figure </w:t>
      </w:r>
      <w:r w:rsidRPr="00F15C77">
        <w:rPr>
          <w:sz w:val="24"/>
          <w:szCs w:val="24"/>
        </w:rPr>
        <w:fldChar w:fldCharType="begin"/>
      </w:r>
      <w:r w:rsidRPr="00F15C77">
        <w:rPr>
          <w:sz w:val="24"/>
          <w:szCs w:val="24"/>
        </w:rPr>
        <w:instrText xml:space="preserve"> SEQ Figure \* ARABIC </w:instrText>
      </w:r>
      <w:r w:rsidRPr="00F15C77">
        <w:rPr>
          <w:sz w:val="24"/>
          <w:szCs w:val="24"/>
        </w:rPr>
        <w:fldChar w:fldCharType="separate"/>
      </w:r>
      <w:r w:rsidR="00F32E19">
        <w:rPr>
          <w:noProof/>
          <w:sz w:val="24"/>
          <w:szCs w:val="24"/>
        </w:rPr>
        <w:t>11</w:t>
      </w:r>
      <w:r w:rsidRPr="00F15C77">
        <w:rPr>
          <w:sz w:val="24"/>
          <w:szCs w:val="24"/>
        </w:rPr>
        <w:fldChar w:fldCharType="end"/>
      </w:r>
      <w:r w:rsidRPr="00F15C77">
        <w:rPr>
          <w:sz w:val="24"/>
          <w:szCs w:val="24"/>
        </w:rPr>
        <w:t xml:space="preserve"> Les paradigmes épistémologiques</w:t>
      </w:r>
      <w:bookmarkEnd w:id="774"/>
    </w:p>
    <w:p w14:paraId="55C56D91" w14:textId="6C89246A" w:rsidR="004C4792" w:rsidRDefault="004C4792" w:rsidP="007A771A">
      <w:pPr>
        <w:jc w:val="both"/>
        <w:rPr>
          <w:rFonts w:cstheme="majorBidi"/>
          <w:szCs w:val="24"/>
        </w:rPr>
      </w:pPr>
      <w:r>
        <w:rPr>
          <w:noProof/>
        </w:rPr>
        <w:drawing>
          <wp:inline distT="0" distB="0" distL="0" distR="0" wp14:anchorId="6446DBBC" wp14:editId="78D56228">
            <wp:extent cx="5579745" cy="1307465"/>
            <wp:effectExtent l="0" t="0" r="1905" b="6985"/>
            <wp:docPr id="13628146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814673" name=""/>
                    <pic:cNvPicPr/>
                  </pic:nvPicPr>
                  <pic:blipFill>
                    <a:blip r:embed="rId26"/>
                    <a:stretch>
                      <a:fillRect/>
                    </a:stretch>
                  </pic:blipFill>
                  <pic:spPr>
                    <a:xfrm>
                      <a:off x="0" y="0"/>
                      <a:ext cx="5579745" cy="1307465"/>
                    </a:xfrm>
                    <a:prstGeom prst="rect">
                      <a:avLst/>
                    </a:prstGeom>
                  </pic:spPr>
                </pic:pic>
              </a:graphicData>
            </a:graphic>
          </wp:inline>
        </w:drawing>
      </w:r>
    </w:p>
    <w:p w14:paraId="053AF198" w14:textId="74B136A4" w:rsidR="004C4792" w:rsidRPr="004C4792" w:rsidRDefault="004C4792" w:rsidP="007A771A">
      <w:pPr>
        <w:jc w:val="center"/>
        <w:rPr>
          <w:rFonts w:cstheme="majorBidi"/>
          <w:i/>
          <w:iCs/>
          <w:szCs w:val="24"/>
        </w:rPr>
      </w:pPr>
      <w:r w:rsidRPr="004C4792">
        <w:rPr>
          <w:rFonts w:cstheme="majorBidi"/>
          <w:i/>
          <w:iCs/>
          <w:szCs w:val="24"/>
        </w:rPr>
        <w:t>Source : Raymond-Alain Thietart et al. " Méthodes de recherche en management " 2014</w:t>
      </w:r>
    </w:p>
    <w:p w14:paraId="0DD32C47" w14:textId="757E18AD" w:rsidR="005F6FDA" w:rsidRDefault="00E74B01" w:rsidP="007A771A">
      <w:pPr>
        <w:pStyle w:val="Titre6"/>
        <w:jc w:val="both"/>
      </w:pPr>
      <w:bookmarkStart w:id="775" w:name="_Toc234197246"/>
      <w:bookmarkStart w:id="776" w:name="_Toc234210486"/>
      <w:bookmarkStart w:id="777" w:name="_Toc234211181"/>
      <w:r>
        <w:t>b)</w:t>
      </w:r>
      <w:r w:rsidR="005F6FDA" w:rsidRPr="005F6FDA">
        <w:t xml:space="preserve"> Le positionnement retenu : le post-positivisme</w:t>
      </w:r>
      <w:bookmarkEnd w:id="775"/>
      <w:bookmarkEnd w:id="776"/>
      <w:bookmarkEnd w:id="777"/>
    </w:p>
    <w:p w14:paraId="54290531" w14:textId="0B9B1D3E" w:rsidR="005F6FDA" w:rsidRPr="005F6FDA" w:rsidRDefault="005F6FDA" w:rsidP="007A771A">
      <w:pPr>
        <w:jc w:val="both"/>
        <w:rPr>
          <w:rFonts w:cstheme="majorBidi"/>
          <w:szCs w:val="24"/>
        </w:rPr>
      </w:pPr>
      <w:r w:rsidRPr="005F6FDA">
        <w:rPr>
          <w:rFonts w:cstheme="majorBidi"/>
          <w:szCs w:val="24"/>
        </w:rPr>
        <w:t>Dans le cadre de ce mémoire, notre positionnement se situe dans la zone centre-gauche du continuum épistémologique, correspondant au paradigme post-positiviste (Guba &amp; Lincoln, 1994). Ce choix se justifie à plusieurs titres, à commencer par la nature même de l'objet étudié.</w:t>
      </w:r>
    </w:p>
    <w:p w14:paraId="322F28C5" w14:textId="6B74FFFD" w:rsidR="005F6FDA" w:rsidRPr="005F6FDA" w:rsidRDefault="005F6FDA" w:rsidP="007A771A">
      <w:pPr>
        <w:jc w:val="both"/>
        <w:rPr>
          <w:rFonts w:cstheme="majorBidi"/>
          <w:szCs w:val="24"/>
        </w:rPr>
      </w:pPr>
      <w:r w:rsidRPr="005F6FDA">
        <w:rPr>
          <w:rFonts w:cstheme="majorBidi"/>
          <w:szCs w:val="24"/>
        </w:rPr>
        <w:t xml:space="preserve">En premier lieu, l'objet central de cette recherche, le </w:t>
      </w:r>
      <w:proofErr w:type="spellStart"/>
      <w:r w:rsidRPr="005F6FDA">
        <w:rPr>
          <w:rFonts w:cstheme="majorBidi"/>
          <w:szCs w:val="24"/>
        </w:rPr>
        <w:t>scrap</w:t>
      </w:r>
      <w:proofErr w:type="spellEnd"/>
      <w:r w:rsidRPr="005F6FDA">
        <w:rPr>
          <w:rFonts w:cstheme="majorBidi"/>
          <w:szCs w:val="24"/>
        </w:rPr>
        <w:t xml:space="preserve"> et son pilotage par le contrôle de gestion, est un phénomène objectivement mesurable : les rebuts de fabrication sont enregistrés, quantifiés, valorisés financièrement et tracés dans les systèmes d'information de SEBN-MA. Ils se prêtent donc naturellement à une approche qui privilégie la mesure, l'observation factuelle et l'analyse d'indicateurs chiffrés, les données mobilisées</w:t>
      </w:r>
      <w:r w:rsidR="004C4792">
        <w:rPr>
          <w:rFonts w:cstheme="majorBidi"/>
          <w:szCs w:val="24"/>
        </w:rPr>
        <w:t xml:space="preserve"> : </w:t>
      </w:r>
      <w:r w:rsidRPr="005F6FDA">
        <w:rPr>
          <w:rFonts w:cstheme="majorBidi"/>
          <w:szCs w:val="24"/>
        </w:rPr>
        <w:t xml:space="preserve"> taux de </w:t>
      </w:r>
      <w:proofErr w:type="spellStart"/>
      <w:r w:rsidRPr="005F6FDA">
        <w:rPr>
          <w:rFonts w:cstheme="majorBidi"/>
          <w:szCs w:val="24"/>
        </w:rPr>
        <w:t>scrap</w:t>
      </w:r>
      <w:proofErr w:type="spellEnd"/>
      <w:r w:rsidRPr="005F6FDA">
        <w:rPr>
          <w:rFonts w:cstheme="majorBidi"/>
          <w:szCs w:val="24"/>
        </w:rPr>
        <w:t>, coûts de non-qualité, écarts budgétaires, indicateurs de performance industrielle</w:t>
      </w:r>
      <w:r w:rsidR="004C4792">
        <w:rPr>
          <w:rFonts w:cstheme="majorBidi"/>
          <w:szCs w:val="24"/>
        </w:rPr>
        <w:t>,</w:t>
      </w:r>
      <w:r w:rsidRPr="005F6FDA">
        <w:rPr>
          <w:rFonts w:cstheme="majorBidi"/>
          <w:szCs w:val="24"/>
        </w:rPr>
        <w:t xml:space="preserve"> étant </w:t>
      </w:r>
      <w:r w:rsidRPr="005F6FDA">
        <w:rPr>
          <w:rFonts w:cstheme="majorBidi"/>
          <w:szCs w:val="24"/>
        </w:rPr>
        <w:lastRenderedPageBreak/>
        <w:t>des grandeurs objectives dont l'existence ne dépend pas de l'interprétation du chercheur. Cette mesurabilité de l'objet trouve un prolongement direct dans la démarche hypothético-déductive adoptée pour le traiter.</w:t>
      </w:r>
    </w:p>
    <w:p w14:paraId="3B7F7534" w14:textId="1BC7FBE1" w:rsidR="005F6FDA" w:rsidRPr="0018094F" w:rsidRDefault="005F6FDA" w:rsidP="007A771A">
      <w:pPr>
        <w:jc w:val="both"/>
        <w:rPr>
          <w:rFonts w:cstheme="majorBidi"/>
          <w:szCs w:val="24"/>
        </w:rPr>
      </w:pPr>
      <w:r w:rsidRPr="0018094F">
        <w:rPr>
          <w:rFonts w:cstheme="majorBidi"/>
          <w:szCs w:val="24"/>
        </w:rPr>
        <w:t xml:space="preserve">En second lieu, notre démarche repose sur des hypothèses formulées a priori, que nous cherchons à soumettre à l'épreuve des faits empiriques collectés sur le terrain (Yin, 2014) : l'hypothèse principale, selon laquelle les outils du contrôle de gestion constituent un levier efficace pour maîtriser le </w:t>
      </w:r>
      <w:proofErr w:type="spellStart"/>
      <w:r w:rsidRPr="0018094F">
        <w:rPr>
          <w:rFonts w:cstheme="majorBidi"/>
          <w:szCs w:val="24"/>
        </w:rPr>
        <w:t>scrap</w:t>
      </w:r>
      <w:proofErr w:type="spellEnd"/>
      <w:r w:rsidRPr="0018094F">
        <w:rPr>
          <w:rFonts w:cstheme="majorBidi"/>
          <w:szCs w:val="24"/>
        </w:rPr>
        <w:t xml:space="preserve"> et améliorer la performance industrielle chez SEBN-MA, ainsi que les quatre hypothèses secondaires qui en découlent, ont été construites en amont de la phase empirique, à partir du cadre théorique mobilisé. Cette logique de mise à l'épreuve, caractéristique du paradigme post-positiviste, s'accompagne par ailleurs d'une ambition qui dépasse le seul constat pour viser l'action.</w:t>
      </w:r>
    </w:p>
    <w:p w14:paraId="166CD3D5" w14:textId="49B6CAA4" w:rsidR="00E34502" w:rsidRPr="0018094F" w:rsidRDefault="005F6FDA" w:rsidP="007A771A">
      <w:pPr>
        <w:jc w:val="both"/>
        <w:rPr>
          <w:rFonts w:cstheme="majorBidi"/>
          <w:szCs w:val="24"/>
        </w:rPr>
      </w:pPr>
      <w:r w:rsidRPr="0018094F">
        <w:rPr>
          <w:rFonts w:cstheme="majorBidi"/>
          <w:szCs w:val="24"/>
        </w:rPr>
        <w:t>En troisième lieu, l'objectif de ce mémoire inclut une dimension prescriptive</w:t>
      </w:r>
      <w:r w:rsidR="004C4792">
        <w:rPr>
          <w:rFonts w:cstheme="majorBidi"/>
          <w:szCs w:val="24"/>
        </w:rPr>
        <w:t xml:space="preserve"> : </w:t>
      </w:r>
      <w:r w:rsidRPr="0018094F">
        <w:rPr>
          <w:rFonts w:cstheme="majorBidi"/>
          <w:szCs w:val="24"/>
        </w:rPr>
        <w:t xml:space="preserve">proposer la conception d'un tableau de bord intégrant des KPIs et un </w:t>
      </w:r>
      <w:proofErr w:type="spellStart"/>
      <w:r w:rsidRPr="0018094F">
        <w:rPr>
          <w:rFonts w:cstheme="majorBidi"/>
          <w:szCs w:val="24"/>
        </w:rPr>
        <w:t>reporting</w:t>
      </w:r>
      <w:proofErr w:type="spellEnd"/>
      <w:r w:rsidRPr="0018094F">
        <w:rPr>
          <w:rFonts w:cstheme="majorBidi"/>
          <w:szCs w:val="24"/>
        </w:rPr>
        <w:t xml:space="preserve"> structuré, et formuler des recommandations d'amélioration concrètes</w:t>
      </w:r>
      <w:r w:rsidR="004C4792">
        <w:rPr>
          <w:rFonts w:cstheme="majorBidi"/>
          <w:szCs w:val="24"/>
        </w:rPr>
        <w:t>,</w:t>
      </w:r>
      <w:r w:rsidRPr="0018094F">
        <w:rPr>
          <w:rFonts w:cstheme="majorBidi"/>
          <w:szCs w:val="24"/>
        </w:rPr>
        <w:t xml:space="preserve"> qui suppose que les relations identifiées entre les outils du contrôle de gestion et la performance industrielle sont suffisamment stables pour fonder des préconisations opérationnelles. Cette ambition n'est tenable que dans le cadre d'un paradigme qui reconnaît l'existence d'une réalité relativement stable et accessible à l'observation rigoureuse ; c'est pourtant aussi ce même paradigme qui nous conduit à reconnaître certaines limites à cette objectivité.</w:t>
      </w:r>
    </w:p>
    <w:p w14:paraId="68073FA2" w14:textId="168170B6" w:rsidR="00E34502" w:rsidRPr="0018094F" w:rsidRDefault="005F6FDA" w:rsidP="007A771A">
      <w:pPr>
        <w:jc w:val="both"/>
        <w:rPr>
          <w:rFonts w:cstheme="majorBidi"/>
          <w:szCs w:val="24"/>
        </w:rPr>
      </w:pPr>
      <w:r w:rsidRPr="0018094F">
        <w:rPr>
          <w:rFonts w:cstheme="majorBidi"/>
          <w:szCs w:val="24"/>
        </w:rPr>
        <w:t xml:space="preserve">Cependant, et c'est ce qui distingue notre posture du positivisme pur, nous reconnaissons deux limites importantes (Guba &amp; Lincoln, 1994) : d'une part, notre propre lecture des données de terrain, en particulier celles issues des entretiens, n'est jamais totalement exempte de subjectivité ; d'autre part, certains éléments de causalité du </w:t>
      </w:r>
      <w:proofErr w:type="spellStart"/>
      <w:r w:rsidRPr="0018094F">
        <w:rPr>
          <w:rFonts w:cstheme="majorBidi"/>
          <w:szCs w:val="24"/>
        </w:rPr>
        <w:t>scrap</w:t>
      </w:r>
      <w:proofErr w:type="spellEnd"/>
      <w:r w:rsidRPr="0018094F">
        <w:rPr>
          <w:rFonts w:cstheme="majorBidi"/>
          <w:szCs w:val="24"/>
        </w:rPr>
        <w:t xml:space="preserve"> (pratiques des opérateurs, organisation du travail) ne se laissent appréhender qu'imparfaitement par la seule mesure chiffrée, ce qui justifie le recours complémentaire à une démarche qualitative. C'est précisément l'ensemble de ces choix qui dessine, en aval, les implications méthodologiques de notre positionnement.</w:t>
      </w:r>
    </w:p>
    <w:p w14:paraId="4CBAA7A1" w14:textId="02E68460" w:rsidR="005F6FDA" w:rsidRPr="005F6FDA" w:rsidRDefault="00E74B01" w:rsidP="007A771A">
      <w:pPr>
        <w:pStyle w:val="Titre6"/>
        <w:jc w:val="both"/>
      </w:pPr>
      <w:bookmarkStart w:id="778" w:name="_Toc234197247"/>
      <w:bookmarkStart w:id="779" w:name="_Toc234210487"/>
      <w:bookmarkStart w:id="780" w:name="_Toc234211182"/>
      <w:r>
        <w:t>c)</w:t>
      </w:r>
      <w:r w:rsidR="005F6FDA" w:rsidRPr="005F6FDA">
        <w:t xml:space="preserve"> Implications pour la recherche</w:t>
      </w:r>
      <w:bookmarkEnd w:id="778"/>
      <w:bookmarkEnd w:id="779"/>
      <w:bookmarkEnd w:id="780"/>
    </w:p>
    <w:p w14:paraId="38A365B3" w14:textId="484E1745" w:rsidR="00D315EC" w:rsidRPr="0018094F" w:rsidRDefault="00D315EC" w:rsidP="007A771A">
      <w:pPr>
        <w:jc w:val="both"/>
      </w:pPr>
      <w:r w:rsidRPr="00D315EC">
        <w:rPr>
          <w:rFonts w:cstheme="majorBidi"/>
          <w:szCs w:val="24"/>
        </w:rPr>
        <w:t xml:space="preserve">Ce positionnement épistémologique emporte plusieurs conséquences directes sur les choix méthodologiques qui suivent : il oriente vers une voie hypothético-déductive, un raisonnement déductif, une approche mixte combinant méthodes quantitatives et qualitatives, et des outils de collecte centrés à la fois sur les données mesurables produites </w:t>
      </w:r>
      <w:r w:rsidRPr="00D315EC">
        <w:rPr>
          <w:rFonts w:cstheme="majorBidi"/>
          <w:szCs w:val="24"/>
        </w:rPr>
        <w:lastRenderedPageBreak/>
        <w:t>par le système de gestion de SEBN-MA et sur le discours des acteurs de terrain (</w:t>
      </w:r>
      <w:proofErr w:type="spellStart"/>
      <w:r w:rsidRPr="00D315EC">
        <w:rPr>
          <w:rFonts w:cstheme="majorBidi"/>
          <w:szCs w:val="24"/>
        </w:rPr>
        <w:t>Thiétart</w:t>
      </w:r>
      <w:proofErr w:type="spellEnd"/>
      <w:r w:rsidRPr="00D315EC">
        <w:rPr>
          <w:rFonts w:cstheme="majorBidi"/>
          <w:szCs w:val="24"/>
        </w:rPr>
        <w:t xml:space="preserve"> et al., 2014). Il implique également un souci constant de rigueur dans le traitement des données et de transparence dans la présentation des résultats, afin que les conclusions de cette recherche puissent être évaluées à l'aune de critères de validité et de fiabilité clairement établis (Yin, 2014). C'est cette même exigence de rigueur qui invite à présenter, à présent, l'objet précis sur lequel porte la recherche</w:t>
      </w:r>
      <w:r w:rsidRPr="00D315EC">
        <w:t>.</w:t>
      </w:r>
    </w:p>
    <w:p w14:paraId="717FAD0B" w14:textId="70A2BE00" w:rsidR="005F6FDA" w:rsidRPr="005F6FDA" w:rsidRDefault="005F6FDA" w:rsidP="007A771A">
      <w:pPr>
        <w:pStyle w:val="Titre5"/>
        <w:jc w:val="both"/>
      </w:pPr>
      <w:bookmarkStart w:id="781" w:name="_Toc234197248"/>
      <w:bookmarkStart w:id="782" w:name="_Toc234210488"/>
      <w:bookmarkStart w:id="783" w:name="_Toc234211183"/>
      <w:r w:rsidRPr="005F6FDA">
        <w:t>2. Objet de la recherche</w:t>
      </w:r>
      <w:bookmarkEnd w:id="781"/>
      <w:bookmarkEnd w:id="782"/>
      <w:bookmarkEnd w:id="783"/>
    </w:p>
    <w:p w14:paraId="0E927E3F" w14:textId="20C7C44C" w:rsidR="005F6FDA" w:rsidRPr="005F6FDA" w:rsidRDefault="001A7F75" w:rsidP="007A771A">
      <w:pPr>
        <w:pStyle w:val="Titre6"/>
        <w:jc w:val="both"/>
      </w:pPr>
      <w:bookmarkStart w:id="784" w:name="_Toc234197249"/>
      <w:bookmarkStart w:id="785" w:name="_Toc234210489"/>
      <w:bookmarkStart w:id="786" w:name="_Toc234211184"/>
      <w:r>
        <w:t>a)</w:t>
      </w:r>
      <w:r w:rsidR="005F6FDA" w:rsidRPr="005F6FDA">
        <w:t xml:space="preserve"> Contexte de la recherche</w:t>
      </w:r>
      <w:bookmarkEnd w:id="784"/>
      <w:bookmarkEnd w:id="785"/>
      <w:bookmarkEnd w:id="786"/>
    </w:p>
    <w:p w14:paraId="568E57B0" w14:textId="0A6D84D7" w:rsidR="005F6FDA" w:rsidRPr="005F6FDA" w:rsidRDefault="005F6FDA" w:rsidP="007A771A">
      <w:pPr>
        <w:jc w:val="both"/>
      </w:pPr>
      <w:r w:rsidRPr="005F6FDA">
        <w:t>L'industrie du câblage automobile au Maroc s'inscrit dans un environnement hautement concurrentiel, caractérisé par des exigences qualité de plus en plus strictes imposées par les constructeurs automobiles donneurs d'ordres, des marges opérationnelles sous tension permanente et une pression croissante sur les coûts de production. Dans ce contexte, toute perte de matière non valorisée représente non seulement un manque à gagner direct sur le plan financier, mais également un signal de dysfonctionnement dans les processus de fabrication.</w:t>
      </w:r>
    </w:p>
    <w:p w14:paraId="4116F9DE" w14:textId="268DF2D7" w:rsidR="005F6FDA" w:rsidRPr="005F6FDA" w:rsidRDefault="005F6FDA" w:rsidP="007A771A">
      <w:pPr>
        <w:jc w:val="both"/>
      </w:pPr>
      <w:r w:rsidRPr="005F6FDA">
        <w:t xml:space="preserve">SEBN-MA opère précisément dans ce secteur exigeant. En tant qu'entreprise spécialisée dans la fabrication de faisceaux de câbles électriques destinés à l'industrie automobile, elle est soumise à des standards de qualité rigoureux et à des objectifs de productivité ambitieux. Le </w:t>
      </w:r>
      <w:proofErr w:type="spellStart"/>
      <w:r w:rsidRPr="005F6FDA">
        <w:t>scrap</w:t>
      </w:r>
      <w:proofErr w:type="spellEnd"/>
      <w:r w:rsidRPr="005F6FDA">
        <w:t xml:space="preserve"> y constitue une problématique récurrente et structurelle, dont les impacts se font sentir à plusieurs niveaux : augmentation des coûts de revient, dégradation de la performance industrielle, tensions sur les délais de livraison et risques de non-conformité vis-à-vis des clients.</w:t>
      </w:r>
    </w:p>
    <w:p w14:paraId="2CCE0197" w14:textId="5B460143" w:rsidR="005F6FDA" w:rsidRPr="00D315EC" w:rsidRDefault="005F6FDA" w:rsidP="007A771A">
      <w:pPr>
        <w:jc w:val="both"/>
      </w:pPr>
      <w:r w:rsidRPr="005F6FDA">
        <w:t>C'est dans ce cadre que le contrôle de gestion est appelé à jouer un rôle central. En tant que fonction transversale de pilotage de la performance, il dispose d'un arsenal d'outils</w:t>
      </w:r>
      <w:r w:rsidR="004C4792">
        <w:t> :</w:t>
      </w:r>
      <w:r w:rsidRPr="005F6FDA">
        <w:t xml:space="preserve"> suivi du </w:t>
      </w:r>
      <w:proofErr w:type="spellStart"/>
      <w:r w:rsidRPr="005F6FDA">
        <w:t>scrap</w:t>
      </w:r>
      <w:proofErr w:type="spellEnd"/>
      <w:r w:rsidRPr="005F6FDA">
        <w:t xml:space="preserve">, analyse des coûts, budgétisation, tableaux de bord et </w:t>
      </w:r>
      <w:proofErr w:type="spellStart"/>
      <w:r w:rsidRPr="005F6FDA">
        <w:t>reporting</w:t>
      </w:r>
      <w:proofErr w:type="spellEnd"/>
      <w:r w:rsidR="004C4792">
        <w:t>,</w:t>
      </w:r>
      <w:r w:rsidRPr="005F6FDA">
        <w:t xml:space="preserve"> qui, s'ils sont correctement conçus et mobilisés, peuvent permettre d'identifier les causes du </w:t>
      </w:r>
      <w:proofErr w:type="spellStart"/>
      <w:r w:rsidRPr="005F6FDA">
        <w:t>scrap</w:t>
      </w:r>
      <w:proofErr w:type="spellEnd"/>
      <w:r w:rsidRPr="005F6FDA">
        <w:t>, d'en mesurer le coût réel, d'orienter les décisions correctives et d'inscrire la réduction des rebuts dans une démarche de pilotage structurée et continue.</w:t>
      </w:r>
    </w:p>
    <w:p w14:paraId="42C2CAE3" w14:textId="761FC961" w:rsidR="005F6FDA" w:rsidRDefault="005F6FDA" w:rsidP="007A771A">
      <w:pPr>
        <w:jc w:val="both"/>
      </w:pPr>
      <w:r w:rsidRPr="005F6FDA">
        <w:t>Ce mémoire s'inscrit précisément à l'intersection de ces deux réalités : d'un côté, un phénomène industriel coûteux et insuffisamment maîtrisé ; de l'autre, une fonction de contrôle de gestion dont le potentiel d'action sur ce phénomène reste à consolider, en particulier à travers la conception d'outils de pilotage adaptés.</w:t>
      </w:r>
    </w:p>
    <w:p w14:paraId="0F6A850F" w14:textId="391320CA" w:rsidR="005F6FDA" w:rsidRPr="005F6FDA" w:rsidRDefault="001A7F75" w:rsidP="007A771A">
      <w:pPr>
        <w:pStyle w:val="Titre6"/>
        <w:jc w:val="both"/>
      </w:pPr>
      <w:bookmarkStart w:id="787" w:name="_Toc234197250"/>
      <w:bookmarkStart w:id="788" w:name="_Toc234210490"/>
      <w:bookmarkStart w:id="789" w:name="_Toc234211185"/>
      <w:r>
        <w:lastRenderedPageBreak/>
        <w:t>b)</w:t>
      </w:r>
      <w:r w:rsidR="005F6FDA" w:rsidRPr="005F6FDA">
        <w:t xml:space="preserve"> Problématique centrale</w:t>
      </w:r>
      <w:bookmarkEnd w:id="787"/>
      <w:bookmarkEnd w:id="788"/>
      <w:bookmarkEnd w:id="789"/>
    </w:p>
    <w:p w14:paraId="38585097" w14:textId="047F431B" w:rsidR="005F6FDA" w:rsidRDefault="005F6FDA" w:rsidP="007A771A">
      <w:pPr>
        <w:jc w:val="both"/>
      </w:pPr>
      <w:r w:rsidRPr="005F6FDA">
        <w:t xml:space="preserve">La problématique qui structure ce mémoire, intitulé « Le contrôle de gestion comme levier de la performance industrielle : cas du pilotage du </w:t>
      </w:r>
      <w:proofErr w:type="spellStart"/>
      <w:r w:rsidRPr="005F6FDA">
        <w:t>scrap</w:t>
      </w:r>
      <w:proofErr w:type="spellEnd"/>
      <w:r w:rsidRPr="005F6FDA">
        <w:t xml:space="preserve"> chez la société SEBN-MA », est née d'un constat empirique établi au sein de l'entreprise : malgré l'existence d'un département de contrôle de gestion actif, le </w:t>
      </w:r>
      <w:proofErr w:type="spellStart"/>
      <w:r w:rsidRPr="005F6FDA">
        <w:t>scrap</w:t>
      </w:r>
      <w:proofErr w:type="spellEnd"/>
      <w:r w:rsidRPr="005F6FDA">
        <w:t xml:space="preserve"> demeure une source de pertes significatives insuffisamment maîtrisée. Ces constats conduisent à formuler la problématique centrale suivante :</w:t>
      </w:r>
    </w:p>
    <w:p w14:paraId="666C8A4E" w14:textId="7BE77619" w:rsidR="005F6FDA" w:rsidRDefault="005F6FDA" w:rsidP="007A771A">
      <w:pPr>
        <w:jc w:val="both"/>
      </w:pPr>
      <w:r w:rsidRPr="005F6FDA">
        <w:t xml:space="preserve">Comment le contrôle de gestion peut-il contribuer à la maîtrise du </w:t>
      </w:r>
      <w:proofErr w:type="spellStart"/>
      <w:r w:rsidRPr="005F6FDA">
        <w:t>scrap</w:t>
      </w:r>
      <w:proofErr w:type="spellEnd"/>
      <w:r w:rsidRPr="005F6FDA">
        <w:t xml:space="preserve"> et à l'amélioration de la performance industrielle chez SEBN-MA ?</w:t>
      </w:r>
    </w:p>
    <w:p w14:paraId="1ECBA903" w14:textId="7DDD37B2" w:rsidR="005F6FDA" w:rsidRDefault="005F6FDA" w:rsidP="007A771A">
      <w:pPr>
        <w:jc w:val="both"/>
      </w:pPr>
      <w:r w:rsidRPr="005F6FDA">
        <w:t>Cette question principale se décline en quatre questions secondaires, complémentaires et progressives :</w:t>
      </w:r>
    </w:p>
    <w:p w14:paraId="7BDEE957" w14:textId="27AB4F6B" w:rsidR="005F6FDA" w:rsidRPr="005F6FDA" w:rsidRDefault="005F6FDA" w:rsidP="007A771A">
      <w:pPr>
        <w:jc w:val="both"/>
      </w:pPr>
      <w:r w:rsidRPr="005F6FDA">
        <w:t xml:space="preserve">Le système actuel de suivi du </w:t>
      </w:r>
      <w:proofErr w:type="spellStart"/>
      <w:r w:rsidRPr="005F6FDA">
        <w:t>scrap</w:t>
      </w:r>
      <w:proofErr w:type="spellEnd"/>
      <w:r w:rsidRPr="005F6FDA">
        <w:t xml:space="preserve"> est-il suffisant pour piloter efficacement la </w:t>
      </w:r>
      <w:proofErr w:type="gramStart"/>
      <w:r w:rsidRPr="005F6FDA">
        <w:t>performance?</w:t>
      </w:r>
      <w:proofErr w:type="gramEnd"/>
    </w:p>
    <w:p w14:paraId="31AAB15B" w14:textId="77777777" w:rsidR="005F6FDA" w:rsidRPr="005F6FDA" w:rsidRDefault="005F6FDA" w:rsidP="007A771A">
      <w:pPr>
        <w:jc w:val="both"/>
      </w:pPr>
      <w:r w:rsidRPr="005F6FDA">
        <w:t xml:space="preserve">Le coût du </w:t>
      </w:r>
      <w:proofErr w:type="spellStart"/>
      <w:r w:rsidRPr="005F6FDA">
        <w:t>scrap</w:t>
      </w:r>
      <w:proofErr w:type="spellEnd"/>
      <w:r w:rsidRPr="005F6FDA">
        <w:t xml:space="preserve"> est-il correctement mesuré et budgétisé chez SEBN-MA ?</w:t>
      </w:r>
    </w:p>
    <w:p w14:paraId="7C62C88C" w14:textId="77777777" w:rsidR="005F6FDA" w:rsidRPr="005F6FDA" w:rsidRDefault="005F6FDA" w:rsidP="007A771A">
      <w:pPr>
        <w:jc w:val="both"/>
      </w:pPr>
      <w:r w:rsidRPr="005F6FDA">
        <w:t xml:space="preserve">Les causes du </w:t>
      </w:r>
      <w:proofErr w:type="spellStart"/>
      <w:r w:rsidRPr="005F6FDA">
        <w:t>scrap</w:t>
      </w:r>
      <w:proofErr w:type="spellEnd"/>
      <w:r w:rsidRPr="005F6FDA">
        <w:t xml:space="preserve"> sont-elles analysées de manière systématique ?</w:t>
      </w:r>
    </w:p>
    <w:p w14:paraId="0623672A" w14:textId="74B4908D" w:rsidR="005F6FDA" w:rsidRDefault="005F6FDA" w:rsidP="007A771A">
      <w:pPr>
        <w:jc w:val="both"/>
      </w:pPr>
      <w:r w:rsidRPr="005F6FDA">
        <w:t xml:space="preserve">Dans quelle mesure la conception d'un tableau de bord intégrant des KPIs et un </w:t>
      </w:r>
      <w:proofErr w:type="spellStart"/>
      <w:r w:rsidRPr="005F6FDA">
        <w:t>reporting</w:t>
      </w:r>
      <w:proofErr w:type="spellEnd"/>
      <w:r w:rsidRPr="005F6FDA">
        <w:t xml:space="preserve"> peut-elle améliorer la prise de décision et la réactivité face aux dérives du </w:t>
      </w:r>
      <w:proofErr w:type="spellStart"/>
      <w:r w:rsidRPr="005F6FDA">
        <w:t>scrap</w:t>
      </w:r>
      <w:proofErr w:type="spellEnd"/>
      <w:r w:rsidRPr="005F6FDA">
        <w:t xml:space="preserve"> ?</w:t>
      </w:r>
    </w:p>
    <w:p w14:paraId="670B3984" w14:textId="72127ACF" w:rsidR="005F6FDA" w:rsidRDefault="005F6FDA" w:rsidP="007A771A">
      <w:pPr>
        <w:jc w:val="both"/>
      </w:pPr>
      <w:r w:rsidRPr="005F6FDA">
        <w:t xml:space="preserve">Cette question centrale soulève un enjeu double. Il s'agit d'abord d'un enjeu de diagnostic : le dispositif de suivi, de mesure et d'analyse du </w:t>
      </w:r>
      <w:proofErr w:type="spellStart"/>
      <w:r w:rsidRPr="005F6FDA">
        <w:t>scrap</w:t>
      </w:r>
      <w:proofErr w:type="spellEnd"/>
      <w:r w:rsidRPr="005F6FDA">
        <w:t xml:space="preserve"> actuellement mobilisé par le contrôle de gestion permet-il d'appréhender ce phénomène dans toute sa complexité, en termes de volume, de coût et de causes ? Il s'agit ensuite d'un enjeu de conception et d'amélioration : quels outils de pilotage, et en particulier quel tableau de bord, permettraient de renforcer la maîtrise du </w:t>
      </w:r>
      <w:proofErr w:type="spellStart"/>
      <w:r w:rsidRPr="005F6FDA">
        <w:t>scrap</w:t>
      </w:r>
      <w:proofErr w:type="spellEnd"/>
      <w:r w:rsidRPr="005F6FDA">
        <w:t xml:space="preserve"> et la réactivité de l'entreprise face à ses dérives</w:t>
      </w:r>
      <w:r w:rsidR="004C4792">
        <w:t xml:space="preserve"> </w:t>
      </w:r>
      <w:r w:rsidRPr="005F6FDA">
        <w:t>?</w:t>
      </w:r>
    </w:p>
    <w:p w14:paraId="2DB8061B" w14:textId="2B3B9075" w:rsidR="005F6FDA" w:rsidRPr="005F6FDA" w:rsidRDefault="001A7F75" w:rsidP="007A771A">
      <w:pPr>
        <w:pStyle w:val="Titre6"/>
        <w:jc w:val="both"/>
      </w:pPr>
      <w:bookmarkStart w:id="790" w:name="_Toc234197251"/>
      <w:bookmarkStart w:id="791" w:name="_Toc234210491"/>
      <w:bookmarkStart w:id="792" w:name="_Toc234211186"/>
      <w:r>
        <w:t>c)</w:t>
      </w:r>
      <w:r w:rsidR="005F6FDA" w:rsidRPr="005F6FDA">
        <w:t xml:space="preserve"> Objectifs de la recherche</w:t>
      </w:r>
      <w:bookmarkEnd w:id="790"/>
      <w:bookmarkEnd w:id="791"/>
      <w:bookmarkEnd w:id="792"/>
    </w:p>
    <w:p w14:paraId="2C7F8C82" w14:textId="7FEABFDE" w:rsidR="005F6FDA" w:rsidRPr="005F6FDA" w:rsidRDefault="005F6FDA" w:rsidP="007A771A">
      <w:pPr>
        <w:jc w:val="both"/>
      </w:pPr>
      <w:r w:rsidRPr="005F6FDA">
        <w:t>La présente recherche poursuit un objectif principal et quatre objectifs spécifiques qui lui sont subordonnés.</w:t>
      </w:r>
    </w:p>
    <w:p w14:paraId="4C60FF39" w14:textId="6BCFB230" w:rsidR="005F6FDA" w:rsidRPr="005F6FDA" w:rsidRDefault="005F6FDA" w:rsidP="007A771A">
      <w:pPr>
        <w:pStyle w:val="Corpsdetexte"/>
        <w:spacing w:line="360" w:lineRule="auto"/>
        <w:jc w:val="both"/>
        <w:rPr>
          <w:rFonts w:asciiTheme="majorBidi" w:hAnsiTheme="majorBidi" w:cstheme="majorBidi"/>
        </w:rPr>
      </w:pPr>
      <w:r w:rsidRPr="005F6FDA">
        <w:rPr>
          <w:rFonts w:asciiTheme="majorBidi" w:hAnsiTheme="majorBidi" w:cstheme="majorBidi"/>
        </w:rPr>
        <w:t>Objectif principal :</w:t>
      </w:r>
    </w:p>
    <w:p w14:paraId="770196CF" w14:textId="19F3D619" w:rsidR="005F6FDA" w:rsidRPr="005F6FDA" w:rsidRDefault="005F6FDA" w:rsidP="007A771A">
      <w:pPr>
        <w:jc w:val="both"/>
      </w:pPr>
      <w:r w:rsidRPr="005F6FDA">
        <w:t xml:space="preserve">Évaluer la contribution effective du contrôle de gestion à la maîtrise du </w:t>
      </w:r>
      <w:proofErr w:type="spellStart"/>
      <w:r w:rsidRPr="005F6FDA">
        <w:t>scrap</w:t>
      </w:r>
      <w:proofErr w:type="spellEnd"/>
      <w:r w:rsidRPr="005F6FDA">
        <w:t xml:space="preserve"> chez SEBN-MA et concevoir un dispositif de pilotage (tableau de bord et </w:t>
      </w:r>
      <w:proofErr w:type="spellStart"/>
      <w:r w:rsidRPr="005F6FDA">
        <w:t>reporting</w:t>
      </w:r>
      <w:proofErr w:type="spellEnd"/>
      <w:r w:rsidRPr="005F6FDA">
        <w:t>) susceptible d'en améliorer la performance industrielle.</w:t>
      </w:r>
    </w:p>
    <w:p w14:paraId="1FCA6418" w14:textId="3A693DE5" w:rsidR="005F6FDA" w:rsidRPr="005F6FDA" w:rsidRDefault="005F6FDA" w:rsidP="007A771A">
      <w:pPr>
        <w:pStyle w:val="Corpsdetexte"/>
        <w:spacing w:line="360" w:lineRule="auto"/>
        <w:jc w:val="both"/>
        <w:rPr>
          <w:rFonts w:asciiTheme="majorBidi" w:hAnsiTheme="majorBidi" w:cstheme="majorBidi"/>
        </w:rPr>
      </w:pPr>
      <w:r w:rsidRPr="005F6FDA">
        <w:rPr>
          <w:rFonts w:asciiTheme="majorBidi" w:hAnsiTheme="majorBidi" w:cstheme="majorBidi"/>
        </w:rPr>
        <w:t>Objectifs spécifiques :</w:t>
      </w:r>
    </w:p>
    <w:p w14:paraId="326EB4BA" w14:textId="77777777" w:rsidR="005F6FDA" w:rsidRPr="005F6FDA" w:rsidRDefault="005F6FDA">
      <w:pPr>
        <w:pStyle w:val="Paragraphedeliste"/>
        <w:numPr>
          <w:ilvl w:val="0"/>
          <w:numId w:val="33"/>
        </w:numPr>
        <w:jc w:val="both"/>
      </w:pPr>
      <w:r w:rsidRPr="005F6FDA">
        <w:lastRenderedPageBreak/>
        <w:t xml:space="preserve">Diagnostiquer le système actuel de suivi du </w:t>
      </w:r>
      <w:proofErr w:type="spellStart"/>
      <w:r w:rsidRPr="005F6FDA">
        <w:t>scrap</w:t>
      </w:r>
      <w:proofErr w:type="spellEnd"/>
      <w:r w:rsidRPr="005F6FDA">
        <w:t xml:space="preserve"> chez SEBN-MA afin d'en apprécier la suffisance et la capacité à éclairer le pilotage de la performance ;</w:t>
      </w:r>
    </w:p>
    <w:p w14:paraId="5C180C66" w14:textId="77777777" w:rsidR="005F6FDA" w:rsidRPr="005F6FDA" w:rsidRDefault="005F6FDA">
      <w:pPr>
        <w:pStyle w:val="Paragraphedeliste"/>
        <w:numPr>
          <w:ilvl w:val="0"/>
          <w:numId w:val="33"/>
        </w:numPr>
        <w:jc w:val="both"/>
      </w:pPr>
      <w:r w:rsidRPr="005F6FDA">
        <w:t xml:space="preserve">Examiner la manière dont le coût du </w:t>
      </w:r>
      <w:proofErr w:type="spellStart"/>
      <w:r w:rsidRPr="005F6FDA">
        <w:t>scrap</w:t>
      </w:r>
      <w:proofErr w:type="spellEnd"/>
      <w:r w:rsidRPr="005F6FDA">
        <w:t xml:space="preserve"> est mesuré et intégré au processus budgétaire, afin de déterminer si son ampleur financière réelle est correctement appréhendée ;</w:t>
      </w:r>
    </w:p>
    <w:p w14:paraId="21A0942D" w14:textId="77777777" w:rsidR="005F6FDA" w:rsidRPr="005F6FDA" w:rsidRDefault="005F6FDA">
      <w:pPr>
        <w:pStyle w:val="Paragraphedeliste"/>
        <w:numPr>
          <w:ilvl w:val="0"/>
          <w:numId w:val="33"/>
        </w:numPr>
        <w:jc w:val="both"/>
      </w:pPr>
      <w:r w:rsidRPr="005F6FDA">
        <w:t xml:space="preserve">Analyser les causes du </w:t>
      </w:r>
      <w:proofErr w:type="spellStart"/>
      <w:r w:rsidRPr="005F6FDA">
        <w:t>scrap</w:t>
      </w:r>
      <w:proofErr w:type="spellEnd"/>
      <w:r w:rsidRPr="005F6FDA">
        <w:t xml:space="preserve"> de façon systématique, afin d'en identifier les déterminants récurrents et d'orienter les actions correctives ;</w:t>
      </w:r>
    </w:p>
    <w:p w14:paraId="5CDA97A8" w14:textId="72785899" w:rsidR="005F6FDA" w:rsidRPr="005F6FDA" w:rsidRDefault="005F6FDA">
      <w:pPr>
        <w:pStyle w:val="Paragraphedeliste"/>
        <w:numPr>
          <w:ilvl w:val="0"/>
          <w:numId w:val="33"/>
        </w:numPr>
        <w:jc w:val="both"/>
      </w:pPr>
      <w:r w:rsidRPr="005F6FDA">
        <w:t xml:space="preserve">Concevoir un tableau de bord intégrant des KPIs et un </w:t>
      </w:r>
      <w:proofErr w:type="spellStart"/>
      <w:r w:rsidRPr="005F6FDA">
        <w:t>reporting</w:t>
      </w:r>
      <w:proofErr w:type="spellEnd"/>
      <w:r w:rsidRPr="005F6FDA">
        <w:t xml:space="preserve"> structuré, destiné à améliorer la prise de décision et la réactivité du contrôle de gestion face aux dérives du </w:t>
      </w:r>
      <w:proofErr w:type="spellStart"/>
      <w:r w:rsidRPr="005F6FDA">
        <w:t>scrap</w:t>
      </w:r>
      <w:proofErr w:type="spellEnd"/>
      <w:r w:rsidRPr="005F6FDA">
        <w:t>.</w:t>
      </w:r>
    </w:p>
    <w:p w14:paraId="1239D471" w14:textId="45266B2B" w:rsidR="005F6FDA" w:rsidRPr="005F6FDA" w:rsidRDefault="001A7F75" w:rsidP="007A771A">
      <w:pPr>
        <w:pStyle w:val="Titre6"/>
        <w:jc w:val="both"/>
      </w:pPr>
      <w:bookmarkStart w:id="793" w:name="_Toc234197252"/>
      <w:bookmarkStart w:id="794" w:name="_Toc234210492"/>
      <w:bookmarkStart w:id="795" w:name="_Toc234211187"/>
      <w:r>
        <w:t>d)</w:t>
      </w:r>
      <w:r w:rsidR="005F6FDA" w:rsidRPr="005F6FDA">
        <w:t xml:space="preserve"> Rappel des hypothèses de recherche</w:t>
      </w:r>
      <w:bookmarkEnd w:id="793"/>
      <w:bookmarkEnd w:id="794"/>
      <w:bookmarkEnd w:id="795"/>
    </w:p>
    <w:p w14:paraId="0827175B" w14:textId="396DBCAE" w:rsidR="005F6FDA" w:rsidRPr="005F6FDA" w:rsidRDefault="005F6FDA" w:rsidP="007A771A">
      <w:pPr>
        <w:jc w:val="both"/>
      </w:pPr>
      <w:r w:rsidRPr="005F6FDA">
        <w:t>La démarche de recherche repose sur une hypothèse principale et quatre hypothèses secondaires, formulées selon une logique hiérarchique et progressive, à partir du cadre théorique mobilisé et des premières observations conduites au sein de SEBN-MA.</w:t>
      </w:r>
    </w:p>
    <w:p w14:paraId="49421982" w14:textId="41EC33E1" w:rsidR="005F6FDA" w:rsidRPr="005F6FDA" w:rsidRDefault="005F6FDA" w:rsidP="007A771A">
      <w:pPr>
        <w:pStyle w:val="Corpsdetexte"/>
        <w:spacing w:line="360" w:lineRule="auto"/>
        <w:jc w:val="both"/>
        <w:rPr>
          <w:rFonts w:asciiTheme="majorBidi" w:hAnsiTheme="majorBidi" w:cstheme="majorBidi"/>
        </w:rPr>
      </w:pPr>
      <w:r w:rsidRPr="005F6FDA">
        <w:rPr>
          <w:rFonts w:asciiTheme="majorBidi" w:hAnsiTheme="majorBidi" w:cstheme="majorBidi"/>
        </w:rPr>
        <w:t>Hypothèse principale (HP) :</w:t>
      </w:r>
    </w:p>
    <w:p w14:paraId="07D97383" w14:textId="77777777" w:rsidR="005F6FDA" w:rsidRPr="005F6FDA" w:rsidRDefault="005F6FDA" w:rsidP="007A771A">
      <w:pPr>
        <w:jc w:val="both"/>
      </w:pPr>
      <w:r w:rsidRPr="005F6FDA">
        <w:t xml:space="preserve">Les outils du contrôle de gestion constituent un levier efficace pour maîtriser le </w:t>
      </w:r>
      <w:proofErr w:type="spellStart"/>
      <w:r w:rsidRPr="005F6FDA">
        <w:t>scrap</w:t>
      </w:r>
      <w:proofErr w:type="spellEnd"/>
      <w:r w:rsidRPr="005F6FDA">
        <w:t xml:space="preserve"> et améliorer la performance industrielle chez SEBN-MA.</w:t>
      </w:r>
    </w:p>
    <w:p w14:paraId="412E7F72" w14:textId="77777777" w:rsidR="005F6FDA" w:rsidRPr="005F6FDA" w:rsidRDefault="005F6FDA" w:rsidP="007A771A">
      <w:pPr>
        <w:jc w:val="both"/>
      </w:pPr>
      <w:r w:rsidRPr="005F6FDA">
        <w:t xml:space="preserve">Cette hypothèse centrale postule que, correctement mobilisés et, le cas échéant, complétés, les outils du contrôle de gestion sont en mesure d'agir directement sur la maîtrise du </w:t>
      </w:r>
      <w:proofErr w:type="spellStart"/>
      <w:r w:rsidRPr="005F6FDA">
        <w:t>scrap</w:t>
      </w:r>
      <w:proofErr w:type="spellEnd"/>
      <w:r w:rsidRPr="005F6FDA">
        <w:t xml:space="preserve"> et sur la performance industrielle de l'entreprise. Elle constitue le fil directeur de l'ensemble de l'analyse empirique.</w:t>
      </w:r>
    </w:p>
    <w:p w14:paraId="5147C75E" w14:textId="1D8F2252" w:rsidR="005F6FDA" w:rsidRPr="005F6FDA" w:rsidRDefault="005F6FDA" w:rsidP="007A771A">
      <w:pPr>
        <w:pStyle w:val="Corpsdetexte"/>
        <w:spacing w:line="360" w:lineRule="auto"/>
        <w:ind w:left="0"/>
        <w:jc w:val="both"/>
        <w:rPr>
          <w:rFonts w:asciiTheme="majorBidi" w:hAnsiTheme="majorBidi" w:cstheme="majorBidi"/>
        </w:rPr>
      </w:pPr>
      <w:r w:rsidRPr="005F6FDA">
        <w:rPr>
          <w:rFonts w:asciiTheme="majorBidi" w:hAnsiTheme="majorBidi" w:cstheme="majorBidi"/>
        </w:rPr>
        <w:t>Hypothèses secondaires :</w:t>
      </w:r>
    </w:p>
    <w:p w14:paraId="49B83C1C" w14:textId="77777777" w:rsidR="005F6FDA" w:rsidRPr="005F6FDA" w:rsidRDefault="005F6FDA" w:rsidP="007A771A">
      <w:pPr>
        <w:jc w:val="both"/>
      </w:pPr>
      <w:r w:rsidRPr="005F6FDA">
        <w:t xml:space="preserve">HS1 : Le système de suivi actuel du </w:t>
      </w:r>
      <w:proofErr w:type="spellStart"/>
      <w:r w:rsidRPr="005F6FDA">
        <w:t>scrap</w:t>
      </w:r>
      <w:proofErr w:type="spellEnd"/>
      <w:r w:rsidRPr="005F6FDA">
        <w:t xml:space="preserve"> chez SEBN-MA est insuffisant et ne permet pas un pilotage efficace de la performance, ce qui justifie la nécessité d'une intervention.</w:t>
      </w:r>
    </w:p>
    <w:p w14:paraId="3BE6EBA5" w14:textId="77777777" w:rsidR="005F6FDA" w:rsidRPr="005F6FDA" w:rsidRDefault="005F6FDA" w:rsidP="007A771A">
      <w:pPr>
        <w:jc w:val="both"/>
      </w:pPr>
      <w:r w:rsidRPr="005F6FDA">
        <w:t xml:space="preserve">HS2 : Le coût du </w:t>
      </w:r>
      <w:proofErr w:type="spellStart"/>
      <w:r w:rsidRPr="005F6FDA">
        <w:t>scrap</w:t>
      </w:r>
      <w:proofErr w:type="spellEnd"/>
      <w:r w:rsidRPr="005F6FDA">
        <w:t xml:space="preserve"> et le budget prévisionnel du </w:t>
      </w:r>
      <w:proofErr w:type="spellStart"/>
      <w:r w:rsidRPr="005F6FDA">
        <w:t>scrap</w:t>
      </w:r>
      <w:proofErr w:type="spellEnd"/>
      <w:r w:rsidRPr="005F6FDA">
        <w:t xml:space="preserve"> sont sous-estimés, ce qui révèle l'étendue du problème financier réel.</w:t>
      </w:r>
    </w:p>
    <w:p w14:paraId="24EADAE1" w14:textId="77777777" w:rsidR="005F6FDA" w:rsidRPr="005F6FDA" w:rsidRDefault="005F6FDA" w:rsidP="007A771A">
      <w:pPr>
        <w:jc w:val="both"/>
      </w:pPr>
      <w:r w:rsidRPr="005F6FDA">
        <w:t xml:space="preserve">HS3 : Les causes racines du </w:t>
      </w:r>
      <w:proofErr w:type="spellStart"/>
      <w:r w:rsidRPr="005F6FDA">
        <w:t>scrap</w:t>
      </w:r>
      <w:proofErr w:type="spellEnd"/>
      <w:r w:rsidRPr="005F6FDA">
        <w:t xml:space="preserve"> sont identifiables et récurrentes, mais insuffisamment analysées, ce qui oriente les actions correctives à mener.</w:t>
      </w:r>
    </w:p>
    <w:p w14:paraId="7B3048D2" w14:textId="172466A1" w:rsidR="005F6FDA" w:rsidRPr="005F6FDA" w:rsidRDefault="005F6FDA" w:rsidP="007A771A">
      <w:pPr>
        <w:jc w:val="both"/>
      </w:pPr>
      <w:r w:rsidRPr="005F6FDA">
        <w:t xml:space="preserve">HS4 : La conception d'un tableau de bord intégrant des KPIs et un </w:t>
      </w:r>
      <w:proofErr w:type="spellStart"/>
      <w:r w:rsidRPr="005F6FDA">
        <w:t>reporting</w:t>
      </w:r>
      <w:proofErr w:type="spellEnd"/>
      <w:r w:rsidRPr="005F6FDA">
        <w:t xml:space="preserve"> structuré améliore la lisibilité et la capacité décisionnelle du département contrôle de gestion, ce qui constitue la réponse opérationnelle proposée.</w:t>
      </w:r>
    </w:p>
    <w:p w14:paraId="29AC3902" w14:textId="6A81E2DC" w:rsidR="005F6FDA" w:rsidRPr="005F6FDA" w:rsidRDefault="005F6FDA" w:rsidP="007A771A">
      <w:pPr>
        <w:jc w:val="both"/>
      </w:pPr>
      <w:r w:rsidRPr="005F6FDA">
        <w:lastRenderedPageBreak/>
        <w:t>Ces quatre hypothèses secondaires sont conçues selon une progression logique : HS1 établit l'insuffisance du dispositif existant ; HS2 en révèle l'ampleur financière ; HS3 en éclaire les causes ; HS4 propose la réponse opérationnelle correspondante, dont la validation contribuera à confirmer ou à nuancer l'hypothèse principale.</w:t>
      </w:r>
    </w:p>
    <w:p w14:paraId="45995558" w14:textId="13E910DA" w:rsidR="005F6FDA" w:rsidRPr="005F6FDA" w:rsidRDefault="005F6FDA" w:rsidP="007A771A">
      <w:pPr>
        <w:pStyle w:val="Titre5"/>
        <w:jc w:val="both"/>
      </w:pPr>
      <w:bookmarkStart w:id="796" w:name="_Toc234197253"/>
      <w:bookmarkStart w:id="797" w:name="_Toc234210493"/>
      <w:bookmarkStart w:id="798" w:name="_Toc234211188"/>
      <w:r w:rsidRPr="005F6FDA">
        <w:t>3. Stratégie de recherche</w:t>
      </w:r>
      <w:bookmarkEnd w:id="796"/>
      <w:bookmarkEnd w:id="797"/>
      <w:bookmarkEnd w:id="798"/>
    </w:p>
    <w:p w14:paraId="12B1D4AE" w14:textId="10026C57" w:rsidR="005F6FDA" w:rsidRPr="005F6FDA" w:rsidRDefault="005F6FDA" w:rsidP="007A771A">
      <w:pPr>
        <w:jc w:val="both"/>
      </w:pPr>
      <w:r w:rsidRPr="005F6FDA">
        <w:t>La stratégie de recherche désigne l'ensemble des choix qui orientent la manière dont le chercheur accède à son objet d'étude, collecte les données et produit des connaissances valides. Elle est déterminée par la nature de la problématique, le positionnement épistémologique adopté et les conditions concrètes d'accès au terrain. Dans le cadre de ce mémoire, trois choix stratégiques structurent la démarche : la voie de la recherche, le type de raisonnement et l'approche de recherche.</w:t>
      </w:r>
    </w:p>
    <w:p w14:paraId="5D402E0C" w14:textId="47DA2AC3" w:rsidR="005F6FDA" w:rsidRPr="005F6FDA" w:rsidRDefault="001A7F75" w:rsidP="007A771A">
      <w:pPr>
        <w:pStyle w:val="Titre6"/>
        <w:jc w:val="both"/>
      </w:pPr>
      <w:bookmarkStart w:id="799" w:name="_Toc234197254"/>
      <w:bookmarkStart w:id="800" w:name="_Toc234210494"/>
      <w:bookmarkStart w:id="801" w:name="_Toc234211189"/>
      <w:r>
        <w:t>a)</w:t>
      </w:r>
      <w:r w:rsidR="005F6FDA" w:rsidRPr="005F6FDA">
        <w:t xml:space="preserve"> La voie de la recherche : tester des hypothèses</w:t>
      </w:r>
      <w:bookmarkEnd w:id="799"/>
      <w:bookmarkEnd w:id="800"/>
      <w:bookmarkEnd w:id="801"/>
    </w:p>
    <w:p w14:paraId="098429C3" w14:textId="17A75B93" w:rsidR="005F6FDA" w:rsidRPr="005F6FDA" w:rsidRDefault="005F6FDA" w:rsidP="007A771A">
      <w:pPr>
        <w:jc w:val="both"/>
      </w:pPr>
      <w:r w:rsidRPr="005F6FDA">
        <w:t xml:space="preserve">Dans le cadre de ce mémoire, nous empruntons la voie confirmatoire. Le cadre théorique mobilisé en amont a permis de construire les fondements conceptuels du contrôle de gestion, de ses outils et de son rôle dans le pilotage de la performance industrielle. C'est à partir de ce cadre que l'hypothèse principale et les quatre hypothèses secondaires ont été formulées. L'analyse empirique a précisément pour vocation de confronter ces hypothèses à la réalité de terrain de SEBN-MA, afin de déterminer dans quelle mesure le contrôle de gestion constitue effectivement, ou non, un levier efficace de maîtrise du </w:t>
      </w:r>
      <w:proofErr w:type="spellStart"/>
      <w:r w:rsidRPr="005F6FDA">
        <w:t>scrap</w:t>
      </w:r>
      <w:proofErr w:type="spellEnd"/>
      <w:r w:rsidRPr="005F6FDA">
        <w:t xml:space="preserve"> et d'amélioration de la performance industrielle.</w:t>
      </w:r>
    </w:p>
    <w:p w14:paraId="52962DE9" w14:textId="1C6DF69B" w:rsidR="005F6FDA" w:rsidRPr="005F6FDA" w:rsidRDefault="001A7F75" w:rsidP="007A771A">
      <w:pPr>
        <w:pStyle w:val="Titre6"/>
        <w:jc w:val="both"/>
      </w:pPr>
      <w:bookmarkStart w:id="802" w:name="_Toc234197255"/>
      <w:bookmarkStart w:id="803" w:name="_Toc234210495"/>
      <w:bookmarkStart w:id="804" w:name="_Toc234211190"/>
      <w:r>
        <w:t>b)</w:t>
      </w:r>
      <w:r w:rsidR="005F6FDA" w:rsidRPr="005F6FDA">
        <w:t xml:space="preserve"> Le type de raisonnement : la déduction</w:t>
      </w:r>
      <w:bookmarkEnd w:id="802"/>
      <w:bookmarkEnd w:id="803"/>
      <w:bookmarkEnd w:id="804"/>
    </w:p>
    <w:p w14:paraId="1C693A55" w14:textId="0BEF867B" w:rsidR="001A7F75" w:rsidRPr="005F6FDA" w:rsidRDefault="005F6FDA" w:rsidP="007A771A">
      <w:pPr>
        <w:jc w:val="both"/>
        <w:rPr>
          <w:rFonts w:cstheme="majorBidi"/>
        </w:rPr>
      </w:pPr>
      <w:r w:rsidRPr="00D315EC">
        <w:t>Dans le cadre de ce mémoire, nous adoptons un raisonnement déductif. L'hypothèse principale et les hypothèses secondaires ont été formulées a priori, sur la base du cadre théorique et des premières observations de terrain. L'analyse empirique vise à tester ces hypothèses au contact des données collectées chez SEBN-MA, qu'elles soient quantitatives (coûts, budgets, indicateurs) ou qualitatives (entretiens, questionnaire terrain). Cette démarche est pleinement cohérente avec notre positionnement post-positiviste et notre voie confirmatoire : elle suppose que la théorie précède l'observation et que les résultats empiriques permettent de valider, d'infirmer ou de nuancer les propositions initiales</w:t>
      </w:r>
      <w:r w:rsidRPr="005F6FDA">
        <w:rPr>
          <w:rFonts w:cstheme="majorBidi"/>
        </w:rPr>
        <w:t>.</w:t>
      </w:r>
    </w:p>
    <w:p w14:paraId="799F0A31" w14:textId="19F16325" w:rsidR="00455DF3" w:rsidRDefault="005F6FDA">
      <w:pPr>
        <w:pStyle w:val="Paragraphedeliste"/>
        <w:numPr>
          <w:ilvl w:val="0"/>
          <w:numId w:val="32"/>
        </w:numPr>
        <w:jc w:val="both"/>
      </w:pPr>
      <w:bookmarkStart w:id="805" w:name="_Toc234197256"/>
      <w:bookmarkStart w:id="806" w:name="_Toc234210496"/>
      <w:bookmarkStart w:id="807" w:name="_Toc234211191"/>
      <w:r w:rsidRPr="001A7F75">
        <w:rPr>
          <w:rStyle w:val="Titre6Car"/>
        </w:rPr>
        <w:t>L'approche de recherche : une approche hypothético-déductive</w:t>
      </w:r>
      <w:bookmarkEnd w:id="805"/>
      <w:bookmarkEnd w:id="806"/>
      <w:bookmarkEnd w:id="807"/>
      <w:r w:rsidR="00455DF3">
        <w:t xml:space="preserve"> </w:t>
      </w:r>
      <w:r w:rsidR="00455DF3" w:rsidRPr="00455DF3">
        <w:rPr>
          <w:rStyle w:val="Titre6Car"/>
        </w:rPr>
        <w:t>combinant méthodes quantitatives et qualitatives</w:t>
      </w:r>
    </w:p>
    <w:p w14:paraId="20E3CB83" w14:textId="2D1BECA6" w:rsidR="005F6FDA" w:rsidRPr="005F6FDA" w:rsidRDefault="005F6FDA" w:rsidP="007A771A">
      <w:pPr>
        <w:jc w:val="both"/>
      </w:pPr>
      <w:r w:rsidRPr="005F6FDA">
        <w:lastRenderedPageBreak/>
        <w:t>Dans le cadre de ce mémoire, les hypothèses formulées seront vérifiées selon une approche hypothético-déductive combinant méthodes quantitatives et qualitatives, mobilisant entretiens semi-directifs, questionnaire terrain, analyse causale et calculs financiers.</w:t>
      </w:r>
    </w:p>
    <w:p w14:paraId="3839956F" w14:textId="235271BA" w:rsidR="005F6FDA" w:rsidRPr="005F6FDA" w:rsidRDefault="005F6FDA" w:rsidP="007A771A">
      <w:pPr>
        <w:jc w:val="both"/>
      </w:pPr>
      <w:r w:rsidRPr="005F6FDA">
        <w:t xml:space="preserve">La dimension quantitative repose sur l'exploitation des données chiffrées disponibles chez SEBN-MA : taux de </w:t>
      </w:r>
      <w:proofErr w:type="spellStart"/>
      <w:r w:rsidRPr="005F6FDA">
        <w:t>scrap</w:t>
      </w:r>
      <w:proofErr w:type="spellEnd"/>
      <w:r w:rsidRPr="005F6FDA">
        <w:t xml:space="preserve">, coûts de non-qualité, écarts entre budget et réalisation, et indicateurs de performance industrielle. Elle permet notamment de tester HS2 (mesure et budgétisation du coût du </w:t>
      </w:r>
      <w:proofErr w:type="spellStart"/>
      <w:r w:rsidRPr="005F6FDA">
        <w:t>scrap</w:t>
      </w:r>
      <w:proofErr w:type="spellEnd"/>
      <w:r w:rsidRPr="005F6FDA">
        <w:t xml:space="preserve">) et HS4 (apport du tableau de bord et du </w:t>
      </w:r>
      <w:proofErr w:type="spellStart"/>
      <w:r w:rsidRPr="005F6FDA">
        <w:t>reporting</w:t>
      </w:r>
      <w:proofErr w:type="spellEnd"/>
      <w:r w:rsidRPr="005F6FDA">
        <w:t>), par des calculs financiers et des analyses d'écarts.</w:t>
      </w:r>
    </w:p>
    <w:p w14:paraId="268AFB66" w14:textId="2CE1A2BF" w:rsidR="005F6FDA" w:rsidRPr="005F6FDA" w:rsidRDefault="005F6FDA" w:rsidP="007A771A">
      <w:pPr>
        <w:jc w:val="both"/>
      </w:pPr>
      <w:r w:rsidRPr="005F6FDA">
        <w:t xml:space="preserve">La dimension qualitative s'appuie sur des entretiens semi-directifs conduits auprès des acteurs concernés par le pilotage et la gestion du </w:t>
      </w:r>
      <w:proofErr w:type="spellStart"/>
      <w:r w:rsidRPr="005F6FDA">
        <w:t>scrap</w:t>
      </w:r>
      <w:proofErr w:type="spellEnd"/>
      <w:r w:rsidRPr="005F6FDA">
        <w:t xml:space="preserve">, ainsi que sur un questionnaire terrain administré plus largement aux acteurs opérationnels. Elle permet d'éclairer HS1 (suffisance du système de suivi) et HS3 (identification des causes racines du </w:t>
      </w:r>
      <w:proofErr w:type="spellStart"/>
      <w:r w:rsidRPr="005F6FDA">
        <w:t>scrap</w:t>
      </w:r>
      <w:proofErr w:type="spellEnd"/>
      <w:r w:rsidRPr="005F6FDA">
        <w:t>), en complétant les données chiffrées par la compréhension des pratiques, des perceptions et des logiques d'acteurs.</w:t>
      </w:r>
    </w:p>
    <w:p w14:paraId="43D91BC3" w14:textId="672D3960" w:rsidR="005F6FDA" w:rsidRPr="005F6FDA" w:rsidRDefault="005F6FDA" w:rsidP="007A771A">
      <w:pPr>
        <w:jc w:val="both"/>
      </w:pPr>
      <w:r w:rsidRPr="005F6FDA">
        <w:t xml:space="preserve">Une analyse causale, mobilisée en particulier pour le test de HS3, vient compléter ce dispositif en permettant de relier les manifestations du </w:t>
      </w:r>
      <w:proofErr w:type="spellStart"/>
      <w:r w:rsidRPr="005F6FDA">
        <w:t>scrap</w:t>
      </w:r>
      <w:proofErr w:type="spellEnd"/>
      <w:r w:rsidRPr="005F6FDA">
        <w:t xml:space="preserve"> à leurs déterminants, qu'ils soient liés aux processus, aux équipements, aux matières ou aux pratiques humaines.</w:t>
      </w:r>
    </w:p>
    <w:p w14:paraId="547FAA90" w14:textId="7B0ADCBB" w:rsidR="005F6FDA" w:rsidRDefault="005F6FDA" w:rsidP="007A771A">
      <w:pPr>
        <w:jc w:val="both"/>
      </w:pPr>
      <w:r w:rsidRPr="005F6FDA">
        <w:t>L'articulation de ces différentes méthodes s'inscrit dans une logique de triangulation, qui renforce la validité interne des conclusions en croisant plusieurs sources et plusieurs natures de données sur un même objet d'analyse.</w:t>
      </w:r>
    </w:p>
    <w:p w14:paraId="191BEE8A" w14:textId="62BB5B74" w:rsidR="00D20492" w:rsidRDefault="00D20492" w:rsidP="007A771A">
      <w:pPr>
        <w:pStyle w:val="Titre5"/>
      </w:pPr>
      <w:bookmarkStart w:id="808" w:name="_Toc234197257"/>
      <w:bookmarkStart w:id="809" w:name="_Toc234210497"/>
      <w:bookmarkStart w:id="810" w:name="_Toc234211192"/>
      <w:r>
        <w:t>4. Méthodes de collecte et d'analyse des données</w:t>
      </w:r>
      <w:bookmarkEnd w:id="808"/>
      <w:bookmarkEnd w:id="809"/>
      <w:bookmarkEnd w:id="810"/>
    </w:p>
    <w:p w14:paraId="1E8FA8C7" w14:textId="666C174D" w:rsidR="00D20492" w:rsidRDefault="00D20492" w:rsidP="007A771A">
      <w:pPr>
        <w:pStyle w:val="Titre6"/>
      </w:pPr>
      <w:bookmarkStart w:id="811" w:name="_Toc234197258"/>
      <w:bookmarkStart w:id="812" w:name="_Toc234210498"/>
      <w:bookmarkStart w:id="813" w:name="_Toc234211193"/>
      <w:r>
        <w:t>a) Les sources de données mobilisées</w:t>
      </w:r>
      <w:bookmarkEnd w:id="811"/>
      <w:bookmarkEnd w:id="812"/>
      <w:bookmarkEnd w:id="813"/>
    </w:p>
    <w:p w14:paraId="52A7E7B5" w14:textId="525F8D52" w:rsidR="005F6FDA" w:rsidRDefault="00D20492" w:rsidP="007A771A">
      <w:pPr>
        <w:jc w:val="both"/>
      </w:pPr>
      <w:r w:rsidRPr="00D20492">
        <w:t>La démarche empirique de cette recherche repose sur une triangulation des sources, combinant données primaires collectées directement sur le terrain et données secondaires issues du système d'information interne de SEBN-MA. Cette triangulation, recommandée par Yin (2014) dans le cadre des études de cas, vise à renforcer la validité interne des résultats en croisant plusieurs sources et plusieurs natures de données sur un même objet d'analyse, ce qui suppose de mobiliser des modalités de collecte complémentaires.</w:t>
      </w:r>
    </w:p>
    <w:p w14:paraId="714CB9BA" w14:textId="20B5DB7D" w:rsidR="00D20492" w:rsidRDefault="00D20492" w:rsidP="007A771A">
      <w:pPr>
        <w:jc w:val="both"/>
      </w:pPr>
      <w:r>
        <w:t>Les données primaires ont été collectées à travers deux modalités complémentaires : des entretiens semi-directifs conduits auprès des acteurs clés de l'entreprise : responsables</w:t>
      </w:r>
      <w:r w:rsidR="007A281B">
        <w:t xml:space="preserve"> </w:t>
      </w:r>
      <w:r>
        <w:t xml:space="preserve">et opérateurs, directement impliqués dans le pilotage et la gestion du </w:t>
      </w:r>
      <w:proofErr w:type="spellStart"/>
      <w:r>
        <w:t>scrap</w:t>
      </w:r>
      <w:proofErr w:type="spellEnd"/>
      <w:r>
        <w:t xml:space="preserve">, et une observation </w:t>
      </w:r>
      <w:r>
        <w:lastRenderedPageBreak/>
        <w:t>directe réalisée au fil du stage au sein du département contrôle de gestion et sur les lignes de production. Ces données primaires, recueillies directement sur le terrain, sont enrichies par un second type de données, de nature documentaire et déjà disponible au sein de l'entreprise.</w:t>
      </w:r>
    </w:p>
    <w:p w14:paraId="1BD0848E" w14:textId="277E1500" w:rsidR="00D20492" w:rsidRDefault="00D20492" w:rsidP="007A771A">
      <w:pPr>
        <w:jc w:val="both"/>
      </w:pPr>
      <w:r>
        <w:t xml:space="preserve">Les données secondaires sont constituées de l'ensemble des documents internes mis à disposition dans le cadre du stage : fichiers de suivi mensuel du </w:t>
      </w:r>
      <w:proofErr w:type="spellStart"/>
      <w:r>
        <w:t>scrap</w:t>
      </w:r>
      <w:proofErr w:type="spellEnd"/>
      <w:r>
        <w:t xml:space="preserve">, </w:t>
      </w:r>
      <w:proofErr w:type="spellStart"/>
      <w:r>
        <w:t>reportings</w:t>
      </w:r>
      <w:proofErr w:type="spellEnd"/>
      <w:r>
        <w:t xml:space="preserve"> du contrôle de gestion, procédures internes de gestion des rebuts, budgets de production et états financiers analytiques relatifs au </w:t>
      </w:r>
      <w:proofErr w:type="spellStart"/>
      <w:r>
        <w:t>scrap</w:t>
      </w:r>
      <w:proofErr w:type="spellEnd"/>
      <w:r>
        <w:t>. C'est sur la base de ces deux familles de données, primaires et secondaires, que repose l'ensemble du dispositif de test des hypothèses de recherche, et c'est l'entretien semi-directif qui en constitue le principal outil de collecte qualitative.</w:t>
      </w:r>
    </w:p>
    <w:p w14:paraId="4CB7EFEA" w14:textId="4AC4FC9E" w:rsidR="00D20492" w:rsidRDefault="003C3800" w:rsidP="007A771A">
      <w:pPr>
        <w:pStyle w:val="Titre6"/>
      </w:pPr>
      <w:bookmarkStart w:id="814" w:name="_Toc234197259"/>
      <w:bookmarkStart w:id="815" w:name="_Toc234210499"/>
      <w:bookmarkStart w:id="816" w:name="_Toc234211194"/>
      <w:r>
        <w:t>b)</w:t>
      </w:r>
      <w:r w:rsidR="00D20492">
        <w:t xml:space="preserve"> Les entretiens semi-directifs : outil de collecte des données primaires</w:t>
      </w:r>
      <w:bookmarkEnd w:id="814"/>
      <w:bookmarkEnd w:id="815"/>
      <w:bookmarkEnd w:id="816"/>
    </w:p>
    <w:p w14:paraId="6CCB9719" w14:textId="098E079D" w:rsidR="003C3800" w:rsidRDefault="003C3800" w:rsidP="007A771A">
      <w:pPr>
        <w:jc w:val="both"/>
      </w:pPr>
      <w:r>
        <w:t xml:space="preserve">Parmi les outils de collecte de données primaires disponibles : questionnaire, observation, entretien directif, entretien semi-directif, entretien non </w:t>
      </w:r>
      <w:proofErr w:type="spellStart"/>
      <w:r>
        <w:t>directiff</w:t>
      </w:r>
      <w:proofErr w:type="spellEnd"/>
      <w:r>
        <w:t>, le choix s'est porté sur l'entretien semi-directif, pour plusieurs raisons convergentes.</w:t>
      </w:r>
      <w:r w:rsidR="0021239C">
        <w:t xml:space="preserve"> (Annexes 7,8,9)</w:t>
      </w:r>
    </w:p>
    <w:p w14:paraId="4B3B698C" w14:textId="43899D60" w:rsidR="003C3800" w:rsidRDefault="003C3800" w:rsidP="007A771A">
      <w:pPr>
        <w:jc w:val="both"/>
      </w:pPr>
      <w:r>
        <w:t>L'entretien semi-directif se situe à mi-chemin entre la rigidité de l'entretien directif et la liberté totale de l'entretien non directif. Il s'appuie sur un guide d'entretien préalablement structuré, organisé autour de thèmes définis en lien avec les hypothèses de recherche, tout en laissant à l'interviewé la liberté d'approfondir certains points, de soulever des questions non anticipées et d'exprimer sa propre lecture des phénomènes étudiés (</w:t>
      </w:r>
      <w:proofErr w:type="spellStart"/>
      <w:r>
        <w:t>Thiétart</w:t>
      </w:r>
      <w:proofErr w:type="spellEnd"/>
      <w:r>
        <w:t xml:space="preserve"> et al., 2014). C'est précisément cette souplesse qui justifie le recours à cet outil dans le cadre de ce mémoire.</w:t>
      </w:r>
    </w:p>
    <w:p w14:paraId="1C4C0967" w14:textId="72B76112" w:rsidR="005F6FDA" w:rsidRPr="00A24900" w:rsidRDefault="003C3800" w:rsidP="007A771A">
      <w:pPr>
        <w:jc w:val="both"/>
      </w:pPr>
      <w:r>
        <w:t xml:space="preserve">Dans le cadre de cette recherche, ce choix méthodologique se justifie à trois titres. Premièrement, les hypothèses formulées portent sur des pratiques de pilotage, suffisance du système de suivi du </w:t>
      </w:r>
      <w:proofErr w:type="spellStart"/>
      <w:r>
        <w:t>scrap</w:t>
      </w:r>
      <w:proofErr w:type="spellEnd"/>
      <w:r>
        <w:t xml:space="preserve">, mesure et budgétisation de son coût, analyse de ses causes racines, apport potentiel d'un tableau de bord intégrant des KPIs, dont la compréhension nécessite d'aller au-delà des données chiffrées pour saisir les logiques d'acteurs. Deuxièmement, la position de stagiaire au sein de SEBN-MA a facilité l'accès aux interlocuteurs, qu'il s'agisse des responsables du contrôle de gestion, des superviseurs de production ou des opérateurs de ligne, et a permis de conduire des entretiens dans un climat de confiance propice à la franchise des réponses. Troisièmement, la combinaison de l'entretien semi-directif avec les données quantitatives issues du système de contrôle de gestion s'inscrit dans la logique de l'approche hypothético-déductive retenue, en apportant la dimension qualitative nécessaire </w:t>
      </w:r>
      <w:r>
        <w:lastRenderedPageBreak/>
        <w:t>à l'interprétation contextuelle des chiffres. C'est à la lumière de ces justifications que s'est opérée la sélection des interlocuteurs mobilisés.</w:t>
      </w:r>
    </w:p>
    <w:p w14:paraId="79211EF6" w14:textId="062030F6" w:rsidR="00E34502" w:rsidRPr="003C3800" w:rsidRDefault="003C3800" w:rsidP="007A771A">
      <w:pPr>
        <w:pStyle w:val="Corpsdetexte"/>
        <w:spacing w:line="360" w:lineRule="auto"/>
        <w:ind w:left="0"/>
        <w:jc w:val="both"/>
        <w:rPr>
          <w:rFonts w:asciiTheme="majorBidi" w:hAnsiTheme="majorBidi" w:cstheme="majorBidi"/>
          <w:b/>
          <w:bCs/>
        </w:rPr>
      </w:pPr>
      <w:r w:rsidRPr="003C3800">
        <w:rPr>
          <w:rFonts w:asciiTheme="majorBidi" w:hAnsiTheme="majorBidi" w:cstheme="majorBidi"/>
          <w:b/>
          <w:bCs/>
        </w:rPr>
        <w:t>Présentation des interlocuteurs</w:t>
      </w:r>
    </w:p>
    <w:p w14:paraId="0A0047E6" w14:textId="15FC51D6" w:rsidR="003C3800" w:rsidRDefault="003C3800" w:rsidP="007A771A">
      <w:pPr>
        <w:jc w:val="both"/>
      </w:pPr>
      <w:r>
        <w:t xml:space="preserve">Afin de couvrir l'ensemble de la chaîne de pilotage et de production du </w:t>
      </w:r>
      <w:proofErr w:type="spellStart"/>
      <w:r>
        <w:t>scrap</w:t>
      </w:r>
      <w:proofErr w:type="spellEnd"/>
      <w:r>
        <w:t>, des entretiens semi-directifs ont été conduits à trois niveaux hiérarchiques distincts au sein de SEBN-MA : auprès des responsables du contrôle de gestion, des superviseurs de production et des opérateurs de ligne.</w:t>
      </w:r>
    </w:p>
    <w:p w14:paraId="03BC7C81" w14:textId="3459C6EB" w:rsidR="003C3800" w:rsidRPr="005178A3" w:rsidRDefault="003C3800" w:rsidP="007A771A">
      <w:pPr>
        <w:jc w:val="both"/>
        <w:rPr>
          <w:b/>
          <w:bCs/>
        </w:rPr>
      </w:pPr>
      <w:r w:rsidRPr="005178A3">
        <w:rPr>
          <w:b/>
          <w:bCs/>
        </w:rPr>
        <w:t>Entretien</w:t>
      </w:r>
      <w:r w:rsidR="00A960C8" w:rsidRPr="005178A3">
        <w:rPr>
          <w:b/>
          <w:bCs/>
        </w:rPr>
        <w:t>s</w:t>
      </w:r>
      <w:r w:rsidRPr="005178A3">
        <w:rPr>
          <w:b/>
          <w:bCs/>
        </w:rPr>
        <w:t xml:space="preserve"> </w:t>
      </w:r>
      <w:r w:rsidR="00A960C8" w:rsidRPr="005178A3">
        <w:rPr>
          <w:b/>
          <w:bCs/>
        </w:rPr>
        <w:t>1 : R</w:t>
      </w:r>
      <w:r w:rsidRPr="005178A3">
        <w:rPr>
          <w:b/>
          <w:bCs/>
        </w:rPr>
        <w:t>esponsable du contrôle de gestion</w:t>
      </w:r>
      <w:r w:rsidR="00A960C8" w:rsidRPr="005178A3">
        <w:rPr>
          <w:b/>
          <w:bCs/>
        </w:rPr>
        <w:t xml:space="preserve"> et la contrôleuse de gestion</w:t>
      </w:r>
    </w:p>
    <w:p w14:paraId="71011203" w14:textId="155F41C7" w:rsidR="003C3800" w:rsidRDefault="00A960C8" w:rsidP="007A771A">
      <w:pPr>
        <w:jc w:val="both"/>
      </w:pPr>
      <w:r>
        <w:t>Ils</w:t>
      </w:r>
      <w:r w:rsidR="003C3800">
        <w:t xml:space="preserve"> constituent l</w:t>
      </w:r>
      <w:r>
        <w:t xml:space="preserve">es </w:t>
      </w:r>
      <w:r w:rsidR="003C3800">
        <w:t>acteur</w:t>
      </w:r>
      <w:r>
        <w:t>s</w:t>
      </w:r>
      <w:r w:rsidR="003C3800">
        <w:t xml:space="preserve"> </w:t>
      </w:r>
      <w:r>
        <w:t>centraux</w:t>
      </w:r>
      <w:r w:rsidR="003C3800">
        <w:t xml:space="preserve"> du dispositif de pilotage de SEBN-MA. En charge du suivi et du contrôle du </w:t>
      </w:r>
      <w:proofErr w:type="spellStart"/>
      <w:r w:rsidR="003C3800">
        <w:t>scrap</w:t>
      </w:r>
      <w:proofErr w:type="spellEnd"/>
      <w:r w:rsidR="003C3800">
        <w:t xml:space="preserve">, de l'analyse des coûts associés et de l'intégration de ces derniers dans le processus budgétaire, ils disposent d'une vision globale et transversale des enjeux étudiés. Leur entretien visait à explorer le fonctionnement effectif du système de mesure et de suivi du </w:t>
      </w:r>
      <w:proofErr w:type="spellStart"/>
      <w:r w:rsidR="003C3800">
        <w:t>scrap</w:t>
      </w:r>
      <w:proofErr w:type="spellEnd"/>
      <w:r w:rsidR="003C3800">
        <w:t xml:space="preserve"> (HS1), la mesure et la budgétisation de son coût (HS2), ainsi que les limites perçues des outils actuellement déployés (Guide d'entretien : Annexe</w:t>
      </w:r>
      <w:r w:rsidR="007560B3">
        <w:t xml:space="preserve"> 7</w:t>
      </w:r>
      <w:r w:rsidR="003C3800">
        <w:t>).</w:t>
      </w:r>
    </w:p>
    <w:p w14:paraId="79ABBB9D" w14:textId="5B32A28E" w:rsidR="003C3800" w:rsidRDefault="003C3800" w:rsidP="007A771A">
      <w:pPr>
        <w:jc w:val="both"/>
      </w:pPr>
      <w:r>
        <w:t>Les responsables du contrôle de gestion disposant d'une vision globale mais distante du terrain, il a paru nécessaire de compléter leur éclairage par celui de</w:t>
      </w:r>
      <w:r w:rsidR="001444C8">
        <w:t xml:space="preserve"> responsable production</w:t>
      </w:r>
      <w:r>
        <w:t>, plus directement au contact de la production quotidienne.</w:t>
      </w:r>
    </w:p>
    <w:p w14:paraId="6F57E3A6" w14:textId="1AC8B82B" w:rsidR="003C3800" w:rsidRPr="005178A3" w:rsidRDefault="003C3800" w:rsidP="007A771A">
      <w:pPr>
        <w:jc w:val="both"/>
        <w:rPr>
          <w:b/>
          <w:bCs/>
        </w:rPr>
      </w:pPr>
      <w:r w:rsidRPr="005178A3">
        <w:rPr>
          <w:b/>
          <w:bCs/>
        </w:rPr>
        <w:t xml:space="preserve">Entretiens </w:t>
      </w:r>
      <w:r w:rsidR="001444C8" w:rsidRPr="005178A3">
        <w:rPr>
          <w:b/>
          <w:bCs/>
        </w:rPr>
        <w:t xml:space="preserve">2 : </w:t>
      </w:r>
      <w:r w:rsidR="00B96B02" w:rsidRPr="005178A3">
        <w:rPr>
          <w:b/>
          <w:bCs/>
        </w:rPr>
        <w:t>Responsable de production</w:t>
      </w:r>
      <w:r w:rsidR="005178A3">
        <w:rPr>
          <w:b/>
          <w:bCs/>
        </w:rPr>
        <w:t xml:space="preserve"> PPR</w:t>
      </w:r>
    </w:p>
    <w:p w14:paraId="51224FB3" w14:textId="24BDC9A9" w:rsidR="005178A3" w:rsidRDefault="005178A3" w:rsidP="007A771A">
      <w:pPr>
        <w:jc w:val="both"/>
      </w:pPr>
      <w:r>
        <w:t xml:space="preserve">Le responsable de production est l'acteur </w:t>
      </w:r>
      <w:r w:rsidR="00125CDE">
        <w:t>principal</w:t>
      </w:r>
      <w:r>
        <w:t xml:space="preserve"> : c'est dans son périmètre que les rebuts sont générés, détectés et déclarés. Son entretien visait à appréhender la réalité terrain du </w:t>
      </w:r>
      <w:proofErr w:type="spellStart"/>
      <w:r>
        <w:t>scrap</w:t>
      </w:r>
      <w:proofErr w:type="spellEnd"/>
      <w:r>
        <w:t>, causes les plus fréquentes, postes critiques, pratiques de déclaration des rebuts, et à évaluer dans quelle mesure les informations remontées par le contrôle de gestion orientent effectivement ses décisions opérationnelles quotidiennes. (</w:t>
      </w:r>
      <w:r w:rsidR="007560B3">
        <w:t>Guide d'entretien : Annexe 8).</w:t>
      </w:r>
    </w:p>
    <w:p w14:paraId="1205D3F0" w14:textId="17B68BEA" w:rsidR="003C3800" w:rsidRPr="005178A3" w:rsidRDefault="003C3800" w:rsidP="007A771A">
      <w:pPr>
        <w:jc w:val="both"/>
      </w:pPr>
      <w:r w:rsidRPr="005178A3">
        <w:rPr>
          <w:b/>
          <w:bCs/>
        </w:rPr>
        <w:t>Entretiens avec les opérateurs</w:t>
      </w:r>
    </w:p>
    <w:p w14:paraId="0D131B9D" w14:textId="77777777" w:rsidR="00125CDE" w:rsidRDefault="003C3800" w:rsidP="007A771A">
      <w:pPr>
        <w:jc w:val="both"/>
      </w:pPr>
      <w:r>
        <w:t xml:space="preserve">Les opérateurs constituent l'acteur opérationnel de première ligne face au </w:t>
      </w:r>
      <w:proofErr w:type="spellStart"/>
      <w:r>
        <w:t>scrap</w:t>
      </w:r>
      <w:proofErr w:type="spellEnd"/>
      <w:r>
        <w:t xml:space="preserve"> : c'est à leur poste de travail que les rebuts sont effectivement générés, détectés et déclarés. Leur entretien visait à appréhender la réalité terrain du </w:t>
      </w:r>
      <w:proofErr w:type="spellStart"/>
      <w:r>
        <w:t>scrap</w:t>
      </w:r>
      <w:proofErr w:type="spellEnd"/>
      <w:r w:rsidR="00B96B02">
        <w:t>,</w:t>
      </w:r>
      <w:r>
        <w:t xml:space="preserve"> causes les plus fréquentes, postes critiques, pratiques de déclaration des rebuts</w:t>
      </w:r>
      <w:r w:rsidR="00B96B02">
        <w:t>,</w:t>
      </w:r>
      <w:r>
        <w:t xml:space="preserve"> et à évaluer la perception qu'ils ont des outils de suivi et de </w:t>
      </w:r>
      <w:proofErr w:type="spellStart"/>
      <w:r>
        <w:t>reporting</w:t>
      </w:r>
      <w:proofErr w:type="spellEnd"/>
      <w:r>
        <w:t xml:space="preserve"> mis à leur disposition </w:t>
      </w:r>
      <w:r w:rsidR="007560B3">
        <w:t>Guide d'entretien : Annexe 9).</w:t>
      </w:r>
      <w:r>
        <w:t xml:space="preserve"> </w:t>
      </w:r>
    </w:p>
    <w:p w14:paraId="3A32F0EB" w14:textId="1FEE1E74" w:rsidR="003C3800" w:rsidRPr="00A24900" w:rsidRDefault="003C3800" w:rsidP="007A771A">
      <w:pPr>
        <w:jc w:val="both"/>
      </w:pPr>
      <w:r>
        <w:lastRenderedPageBreak/>
        <w:t>C'est l'ensemble de ces témoignages, croisés entre eux et avec les données chiffrées, qui a fait l'objet de la méthode d'analyse présentée ci-après.</w:t>
      </w:r>
    </w:p>
    <w:p w14:paraId="1E7F9D20" w14:textId="1CF5F15C" w:rsidR="00326484" w:rsidRDefault="00326484" w:rsidP="007A771A">
      <w:pPr>
        <w:pStyle w:val="Titre6"/>
      </w:pPr>
      <w:bookmarkStart w:id="817" w:name="_Toc234197260"/>
      <w:bookmarkStart w:id="818" w:name="_Toc234210500"/>
      <w:bookmarkStart w:id="819" w:name="_Toc234211195"/>
      <w:r>
        <w:t>c) La méthode d'analyse des données</w:t>
      </w:r>
      <w:bookmarkEnd w:id="817"/>
      <w:bookmarkEnd w:id="818"/>
      <w:bookmarkEnd w:id="819"/>
    </w:p>
    <w:p w14:paraId="57E50226" w14:textId="6EE6E434" w:rsidR="00326484" w:rsidRPr="00326484" w:rsidRDefault="00326484" w:rsidP="007A771A">
      <w:pPr>
        <w:jc w:val="both"/>
        <w:rPr>
          <w:b/>
          <w:bCs/>
        </w:rPr>
      </w:pPr>
      <w:r w:rsidRPr="00326484">
        <w:rPr>
          <w:b/>
          <w:bCs/>
        </w:rPr>
        <w:t>Analyse des données quantitatives</w:t>
      </w:r>
    </w:p>
    <w:p w14:paraId="445F6187" w14:textId="6C679626" w:rsidR="00326484" w:rsidRDefault="00326484" w:rsidP="007A771A">
      <w:pPr>
        <w:jc w:val="both"/>
      </w:pPr>
      <w:r>
        <w:t xml:space="preserve">Les données quantitatives, issues des fichiers de suivi du </w:t>
      </w:r>
      <w:proofErr w:type="spellStart"/>
      <w:r>
        <w:t>scrap</w:t>
      </w:r>
      <w:proofErr w:type="spellEnd"/>
      <w:r>
        <w:t xml:space="preserve">, des </w:t>
      </w:r>
      <w:proofErr w:type="spellStart"/>
      <w:r>
        <w:t>reportings</w:t>
      </w:r>
      <w:proofErr w:type="spellEnd"/>
      <w:r>
        <w:t xml:space="preserve"> du contrôle de gestion et des états budgétaires, ont été analysées selon trois techniques complémentaires.</w:t>
      </w:r>
    </w:p>
    <w:p w14:paraId="5812981E" w14:textId="247D5AAD" w:rsidR="00326484" w:rsidRDefault="00326484" w:rsidP="007A771A">
      <w:pPr>
        <w:jc w:val="both"/>
      </w:pPr>
      <w:r w:rsidRPr="004D264C">
        <w:rPr>
          <w:b/>
          <w:bCs/>
        </w:rPr>
        <w:t>L'analyse descriptive constitue la première étape :</w:t>
      </w:r>
      <w:r>
        <w:t xml:space="preserve"> elle vise à décrire et à synthétiser les données brutes du </w:t>
      </w:r>
      <w:proofErr w:type="spellStart"/>
      <w:r>
        <w:t>scrap</w:t>
      </w:r>
      <w:proofErr w:type="spellEnd"/>
      <w:r>
        <w:t xml:space="preserve"> à travers des indicateurs statistiques simples (moyennes, évolutions mensuelles, répartitions par catégorie) et des représentations graphiques. Cette analyse descriptive permet de dresser un état des lieux factuel du niveau et de la structure du </w:t>
      </w:r>
      <w:proofErr w:type="spellStart"/>
      <w:r>
        <w:t>scrap</w:t>
      </w:r>
      <w:proofErr w:type="spellEnd"/>
      <w:r>
        <w:t xml:space="preserve"> chez SEBN-MA, en réponse directe à HS1. Cet état des lieux constitue le préalable nécessaire à l'analyse des écarts, qui en prolonge la portée sur le plan budgétaire.</w:t>
      </w:r>
    </w:p>
    <w:p w14:paraId="4D09AC50" w14:textId="3F6C2C46" w:rsidR="00326484" w:rsidRDefault="00326484" w:rsidP="00585A87">
      <w:pPr>
        <w:jc w:val="both"/>
      </w:pPr>
      <w:r w:rsidRPr="004D264C">
        <w:rPr>
          <w:b/>
          <w:bCs/>
        </w:rPr>
        <w:t>L'analyse des écarts constitue la deuxième technique mobilisée :</w:t>
      </w:r>
      <w:r>
        <w:t xml:space="preserve"> elle consiste à comparer les réalisations effectives en matière de </w:t>
      </w:r>
      <w:proofErr w:type="spellStart"/>
      <w:r>
        <w:t>scrap</w:t>
      </w:r>
      <w:proofErr w:type="spellEnd"/>
      <w:r>
        <w:t xml:space="preserve"> aux standards budgétés, afin d'identifier les dérives significatives, d'en quantifier l'impact financier et d'en localiser les sources. Cette technique, qui s'inscrit directement dans la logique du contrôle budgétaire (Anthony, 1965), permet de tester HS2 relative à la sous-estimation du coût et du budget prévisionnel du </w:t>
      </w:r>
      <w:proofErr w:type="spellStart"/>
      <w:r>
        <w:t>scrap</w:t>
      </w:r>
      <w:proofErr w:type="spellEnd"/>
      <w:r>
        <w:t>. Une fois ces écarts mesurés, il reste à en comprendre la composition exacte.</w:t>
      </w:r>
    </w:p>
    <w:p w14:paraId="197023DE" w14:textId="1E621C20" w:rsidR="00326484" w:rsidRDefault="00326484" w:rsidP="007A771A">
      <w:pPr>
        <w:jc w:val="both"/>
      </w:pPr>
      <w:r w:rsidRPr="004D264C">
        <w:rPr>
          <w:b/>
          <w:bCs/>
        </w:rPr>
        <w:t xml:space="preserve">L'analyse de la structure des coûts </w:t>
      </w:r>
      <w:r w:rsidRPr="004D264C">
        <w:t>complète</w:t>
      </w:r>
      <w:r>
        <w:t xml:space="preserve"> le dispositif en permettant de décomposer le coût total du </w:t>
      </w:r>
      <w:proofErr w:type="spellStart"/>
      <w:r>
        <w:t>scrap</w:t>
      </w:r>
      <w:proofErr w:type="spellEnd"/>
      <w:r>
        <w:t xml:space="preserve"> selon ses composantes</w:t>
      </w:r>
      <w:r w:rsidR="004D264C">
        <w:t>,</w:t>
      </w:r>
      <w:r>
        <w:t xml:space="preserve"> coût matière, coût de main-d'œuvre directe, charges indirectes, valeur de récupération</w:t>
      </w:r>
      <w:r w:rsidR="004D264C">
        <w:t>,</w:t>
      </w:r>
      <w:r>
        <w:t xml:space="preserve"> afin d'en mesurer l'impact multidimensionnel sur la performance industrielle. Ces données chiffrées, si elles permettent de mesurer l'ampleur du phénomène, ne suffisent toutefois pas à en expliquer les causes, ce qui justifie le recours complémentaire à l'analyse des données qualitatives.</w:t>
      </w:r>
    </w:p>
    <w:p w14:paraId="2D20F42E" w14:textId="34DDB5F7" w:rsidR="00326484" w:rsidRPr="004D264C" w:rsidRDefault="00326484" w:rsidP="007A771A">
      <w:pPr>
        <w:jc w:val="both"/>
        <w:rPr>
          <w:b/>
          <w:bCs/>
        </w:rPr>
      </w:pPr>
      <w:r w:rsidRPr="004D264C">
        <w:rPr>
          <w:b/>
          <w:bCs/>
        </w:rPr>
        <w:t>Analyse des données qualitatives</w:t>
      </w:r>
    </w:p>
    <w:p w14:paraId="29FC4125" w14:textId="38617C99" w:rsidR="00326484" w:rsidRDefault="00326484" w:rsidP="007A771A">
      <w:pPr>
        <w:jc w:val="both"/>
      </w:pPr>
      <w:r>
        <w:t xml:space="preserve">Les données qualitatives issues des entretiens semi-directifs conduits auprès des responsables du contrôle de gestion, des superviseurs et des opérateurs ont été analysées selon la méthode de l'analyse thématique de contenu, telle que formalisée par Bardin (2013). Cette méthode vise à identifier, dans le discours des interviewés, les thèmes récurrents, les convergences et les divergences de perception entre les trois niveaux hiérarchiques </w:t>
      </w:r>
      <w:r>
        <w:lastRenderedPageBreak/>
        <w:t xml:space="preserve">interrogés, ainsi que les éléments d'information non accessibles par les données quantitatives seules, en particulier pour tester HS3 relative aux causes racines du </w:t>
      </w:r>
      <w:proofErr w:type="spellStart"/>
      <w:r>
        <w:t>scrap</w:t>
      </w:r>
      <w:proofErr w:type="spellEnd"/>
      <w:r>
        <w:t>.</w:t>
      </w:r>
    </w:p>
    <w:p w14:paraId="1D10CA4F" w14:textId="361AC594" w:rsidR="00536A52" w:rsidRDefault="00326484" w:rsidP="007A771A">
      <w:pPr>
        <w:jc w:val="both"/>
      </w:pPr>
      <w:r>
        <w:t>La démarche adoptée s'est articulée en trois étapes</w:t>
      </w:r>
      <w:r w:rsidR="00536A52">
        <w:t> :</w:t>
      </w:r>
    </w:p>
    <w:p w14:paraId="433537A6" w14:textId="77777777" w:rsidR="00536A52" w:rsidRDefault="00326484">
      <w:pPr>
        <w:pStyle w:val="Paragraphedeliste"/>
        <w:numPr>
          <w:ilvl w:val="0"/>
          <w:numId w:val="34"/>
        </w:numPr>
        <w:jc w:val="both"/>
      </w:pPr>
      <w:r w:rsidRPr="00536A52">
        <w:rPr>
          <w:b/>
          <w:bCs/>
        </w:rPr>
        <w:t>La phase de retranscription et de synthèse</w:t>
      </w:r>
      <w:r>
        <w:t xml:space="preserve"> a consisté à rédiger, à l'issue de chaque entretien, une synthèse structurée reprenant les principaux éléments de réponse par thème. </w:t>
      </w:r>
    </w:p>
    <w:p w14:paraId="07A46B2D" w14:textId="55D40E4B" w:rsidR="00536A52" w:rsidRDefault="00326484">
      <w:pPr>
        <w:pStyle w:val="Paragraphedeliste"/>
        <w:numPr>
          <w:ilvl w:val="0"/>
          <w:numId w:val="34"/>
        </w:numPr>
        <w:jc w:val="both"/>
      </w:pPr>
      <w:r w:rsidRPr="00536A52">
        <w:rPr>
          <w:b/>
          <w:bCs/>
        </w:rPr>
        <w:t>La phase de codage thématique</w:t>
      </w:r>
      <w:r>
        <w:t xml:space="preserve"> a permis d'associer chaque extrait significatif à l'un des thèmes du guide d'entretien, lui-même relié à l'une des quatre hypothèses secondaires. </w:t>
      </w:r>
    </w:p>
    <w:p w14:paraId="2DA7A97D" w14:textId="77777777" w:rsidR="00536A52" w:rsidRDefault="00326484">
      <w:pPr>
        <w:pStyle w:val="Paragraphedeliste"/>
        <w:numPr>
          <w:ilvl w:val="0"/>
          <w:numId w:val="34"/>
        </w:numPr>
        <w:jc w:val="both"/>
      </w:pPr>
      <w:r w:rsidRPr="00536A52">
        <w:rPr>
          <w:b/>
          <w:bCs/>
        </w:rPr>
        <w:t>La phase d'interprétation</w:t>
      </w:r>
      <w:r>
        <w:t xml:space="preserve"> a enfin consisté à croiser les résultats des entretiens conduits aux différents niveaux hiérarchiques</w:t>
      </w:r>
      <w:r w:rsidR="00536A52">
        <w:t> :</w:t>
      </w:r>
      <w:r>
        <w:t xml:space="preserve"> responsables, opérateurs</w:t>
      </w:r>
      <w:r w:rsidR="00536A52">
        <w:t>,</w:t>
      </w:r>
      <w:r>
        <w:t xml:space="preserve"> entre eux et avec les données quantitatives, afin de produire une analyse intégrée et cohérente.</w:t>
      </w:r>
    </w:p>
    <w:p w14:paraId="5A49BE6F" w14:textId="69A9AEE6" w:rsidR="00326484" w:rsidRDefault="00326484" w:rsidP="007A771A">
      <w:pPr>
        <w:jc w:val="both"/>
      </w:pPr>
      <w:r>
        <w:t xml:space="preserve"> C'est précisément cette mise en relation entre données quantitatives et qualitatives qui constitue le principe intégrateur de l'ensemble de la démarche.</w:t>
      </w:r>
    </w:p>
    <w:p w14:paraId="707F2756" w14:textId="3C1A971B" w:rsidR="00326484" w:rsidRPr="00536A52" w:rsidRDefault="00326484" w:rsidP="007A771A">
      <w:pPr>
        <w:jc w:val="both"/>
        <w:rPr>
          <w:b/>
          <w:bCs/>
        </w:rPr>
      </w:pPr>
      <w:r w:rsidRPr="00536A52">
        <w:rPr>
          <w:b/>
          <w:bCs/>
        </w:rPr>
        <w:t>La triangulation des données : principe intégrateur</w:t>
      </w:r>
    </w:p>
    <w:p w14:paraId="13B60A93" w14:textId="77777777" w:rsidR="00536A52" w:rsidRDefault="00326484" w:rsidP="007A771A">
      <w:pPr>
        <w:jc w:val="both"/>
      </w:pPr>
      <w:r>
        <w:t xml:space="preserve">L'articulation entre données quantitatives et données qualitatives s'opère à travers le principe de triangulation, défini par Denzin (1978) comme la combinaison de plusieurs méthodes ou sources de données dans l'étude d'un même phénomène, afin d'en renforcer la validité. </w:t>
      </w:r>
    </w:p>
    <w:p w14:paraId="14B8E11E" w14:textId="6E8587C2" w:rsidR="00326484" w:rsidRDefault="00326484" w:rsidP="007A771A">
      <w:pPr>
        <w:jc w:val="both"/>
      </w:pPr>
      <w:r>
        <w:t>Dans le cadre de cette recherche, la triangulation se manifeste à trois niveaux.</w:t>
      </w:r>
    </w:p>
    <w:p w14:paraId="7669D65E" w14:textId="77777777" w:rsidR="00536A52" w:rsidRDefault="00326484">
      <w:pPr>
        <w:pStyle w:val="Paragraphedeliste"/>
        <w:numPr>
          <w:ilvl w:val="0"/>
          <w:numId w:val="35"/>
        </w:numPr>
        <w:jc w:val="both"/>
      </w:pPr>
      <w:r>
        <w:t xml:space="preserve">La triangulation des sources met en regard les données issues du système d'information du contrôle de gestion et les entretiens conduits auprès des responsables, des superviseurs et des opérateurs, soit quatre sources indépendantes portant sur le même objet. </w:t>
      </w:r>
    </w:p>
    <w:p w14:paraId="1EB85F7E" w14:textId="77777777" w:rsidR="00536A52" w:rsidRDefault="00326484">
      <w:pPr>
        <w:pStyle w:val="Paragraphedeliste"/>
        <w:numPr>
          <w:ilvl w:val="0"/>
          <w:numId w:val="35"/>
        </w:numPr>
        <w:jc w:val="both"/>
      </w:pPr>
      <w:r>
        <w:t xml:space="preserve">La triangulation des méthodes croise quant à elle l'analyse quantitative des indicateurs de </w:t>
      </w:r>
      <w:proofErr w:type="spellStart"/>
      <w:r>
        <w:t>scrap</w:t>
      </w:r>
      <w:proofErr w:type="spellEnd"/>
      <w:r>
        <w:t xml:space="preserve"> et l'analyse qualitative du discours des acteurs, deux méthodes complémentaires qui se contrôlent mutuellement. </w:t>
      </w:r>
    </w:p>
    <w:p w14:paraId="203CE55A" w14:textId="78BA50BD" w:rsidR="00326484" w:rsidRDefault="00326484">
      <w:pPr>
        <w:pStyle w:val="Paragraphedeliste"/>
        <w:numPr>
          <w:ilvl w:val="0"/>
          <w:numId w:val="35"/>
        </w:numPr>
        <w:jc w:val="both"/>
      </w:pPr>
      <w:r>
        <w:t>Enfin, la triangulation théorico-empirique confronte systématiquement les résultats empiriques aux propositions de la littérature mobilisées dans le cadre théorique (Feigenbaum, Juran, Anthony, Lorino), ce qui fonde la discussion de l'hypothèse principale et des quatre hypothèses secondaires.</w:t>
      </w:r>
    </w:p>
    <w:p w14:paraId="77863BEB" w14:textId="380DE439" w:rsidR="00326484" w:rsidRDefault="00326484" w:rsidP="007A771A">
      <w:pPr>
        <w:jc w:val="both"/>
      </w:pPr>
      <w:r>
        <w:lastRenderedPageBreak/>
        <w:t>C'est l'ensemble de ce dispositif méthodologique qui a guidé, tout au long du stage, l'organisation temporelle et le suivi de la démarche de recherche</w:t>
      </w:r>
    </w:p>
    <w:p w14:paraId="1B2E824B" w14:textId="07F93FD1" w:rsidR="00326484" w:rsidRDefault="00326484" w:rsidP="007A771A">
      <w:pPr>
        <w:pStyle w:val="Titre5"/>
      </w:pPr>
      <w:bookmarkStart w:id="820" w:name="_Toc234197261"/>
      <w:bookmarkStart w:id="821" w:name="_Toc234210501"/>
      <w:bookmarkStart w:id="822" w:name="_Toc234211196"/>
      <w:r>
        <w:t>5. Planification et suivi de la démarche de recherche</w:t>
      </w:r>
      <w:bookmarkEnd w:id="820"/>
      <w:bookmarkEnd w:id="821"/>
      <w:bookmarkEnd w:id="822"/>
    </w:p>
    <w:p w14:paraId="2C0FCBD9" w14:textId="0011F7FE" w:rsidR="00326484" w:rsidRDefault="00326484" w:rsidP="007A771A">
      <w:pPr>
        <w:jc w:val="both"/>
      </w:pPr>
      <w:r>
        <w:t>La conduite rigoureuse d'un mémoire de fin d'études exige non seulement une réflexion méthodologique approfondie, mais également une organisation temporelle structurée permettant de maîtriser les délais, de coordonner les différentes phases de travail et d'assurer la cohérence d'ensemble du projet. À cette fin, deux outils de pilotage ont été mobilisés dès le lancement du stage : un diagramme de Gantt et un tableau de bord de suivi d'avancement.</w:t>
      </w:r>
    </w:p>
    <w:p w14:paraId="67D91AD5" w14:textId="2A06BADC" w:rsidR="00326484" w:rsidRDefault="00536A52" w:rsidP="007A771A">
      <w:pPr>
        <w:pStyle w:val="Titre6"/>
      </w:pPr>
      <w:bookmarkStart w:id="823" w:name="_Toc234197262"/>
      <w:bookmarkStart w:id="824" w:name="_Toc234210502"/>
      <w:bookmarkStart w:id="825" w:name="_Toc234211197"/>
      <w:r>
        <w:t>a)</w:t>
      </w:r>
      <w:r w:rsidR="00326484">
        <w:t xml:space="preserve"> Le diagramme de Gantt : planification temporelle du projet</w:t>
      </w:r>
      <w:bookmarkEnd w:id="823"/>
      <w:bookmarkEnd w:id="824"/>
      <w:bookmarkEnd w:id="825"/>
    </w:p>
    <w:p w14:paraId="5C687586" w14:textId="1D871A02" w:rsidR="00326484" w:rsidRDefault="00326484" w:rsidP="007A771A">
      <w:pPr>
        <w:jc w:val="both"/>
      </w:pPr>
      <w:r>
        <w:t>Le diagramme de Gantt constitue l'outil de référence pour la planification et la visualisation de l'ordonnancement des tâches dans le temps. Il permet de décomposer le projet de recherche en phases distinctes, d'en fixer les dates de début et de fin, et d'en visualiser l'enchaînement et les chevauchements éventuels. Le projet de recherche a ainsi été structuré en plusieurs tâches principales, depuis la revue de littérature et la formulation des hypothèses jusqu'à la collecte des données, leur analyse et la rédaction finale du mémoire. Cette planification prévisionnelle a ensuite été doublée d'un outil de suivi permettant d'en mesurer l'avancement réel.</w:t>
      </w:r>
    </w:p>
    <w:p w14:paraId="04AAA284" w14:textId="14735D2B" w:rsidR="0006006E" w:rsidRDefault="0006006E" w:rsidP="00585A87">
      <w:r>
        <w:t xml:space="preserve">Le projet de recherche a été structuré en douze tâches principales, réparties sur une période allant du </w:t>
      </w:r>
      <w:r w:rsidR="00F60ABF">
        <w:t>4</w:t>
      </w:r>
      <w:r>
        <w:t xml:space="preserve"> février 2026 au </w:t>
      </w:r>
      <w:r w:rsidR="00F60ABF">
        <w:t>4</w:t>
      </w:r>
      <w:r>
        <w:t xml:space="preserve"> mai 2026, soit une durée totale de </w:t>
      </w:r>
      <w:r w:rsidR="000E4C6A">
        <w:t>quatre</w:t>
      </w:r>
      <w:r>
        <w:t xml:space="preserve"> mois. Le tableau ci-dessous en présente le détail :</w:t>
      </w:r>
    </w:p>
    <w:p w14:paraId="1B3FA600" w14:textId="0481B60D" w:rsidR="00585A87" w:rsidRPr="00585A87" w:rsidRDefault="00585A87" w:rsidP="00585A87">
      <w:pPr>
        <w:pStyle w:val="Lgende"/>
        <w:keepNext/>
        <w:jc w:val="center"/>
        <w:rPr>
          <w:sz w:val="24"/>
          <w:szCs w:val="24"/>
        </w:rPr>
      </w:pPr>
      <w:bookmarkStart w:id="826" w:name="_Toc233976167"/>
      <w:r w:rsidRPr="00585A87">
        <w:rPr>
          <w:sz w:val="24"/>
          <w:szCs w:val="24"/>
        </w:rPr>
        <w:t xml:space="preserve">Tableau </w:t>
      </w:r>
      <w:r w:rsidRPr="00585A87">
        <w:rPr>
          <w:sz w:val="24"/>
          <w:szCs w:val="24"/>
        </w:rPr>
        <w:fldChar w:fldCharType="begin"/>
      </w:r>
      <w:r w:rsidRPr="00585A87">
        <w:rPr>
          <w:sz w:val="24"/>
          <w:szCs w:val="24"/>
        </w:rPr>
        <w:instrText xml:space="preserve"> SEQ Tableau \* ARABIC </w:instrText>
      </w:r>
      <w:r w:rsidRPr="00585A87">
        <w:rPr>
          <w:sz w:val="24"/>
          <w:szCs w:val="24"/>
        </w:rPr>
        <w:fldChar w:fldCharType="separate"/>
      </w:r>
      <w:r w:rsidR="005E650F">
        <w:rPr>
          <w:noProof/>
          <w:sz w:val="24"/>
          <w:szCs w:val="24"/>
        </w:rPr>
        <w:t>9</w:t>
      </w:r>
      <w:r w:rsidRPr="00585A87">
        <w:rPr>
          <w:sz w:val="24"/>
          <w:szCs w:val="24"/>
        </w:rPr>
        <w:fldChar w:fldCharType="end"/>
      </w:r>
      <w:r w:rsidRPr="00585A87">
        <w:rPr>
          <w:sz w:val="24"/>
          <w:szCs w:val="24"/>
        </w:rPr>
        <w:t xml:space="preserve"> Planification du projet de recherche</w:t>
      </w:r>
      <w:bookmarkEnd w:id="826"/>
    </w:p>
    <w:p w14:paraId="7522A15B" w14:textId="0A5D2BAB" w:rsidR="0006006E" w:rsidRDefault="0006006E" w:rsidP="007A771A">
      <w:r>
        <w:rPr>
          <w:noProof/>
        </w:rPr>
        <w:drawing>
          <wp:inline distT="0" distB="0" distL="0" distR="0" wp14:anchorId="7F596DE6" wp14:editId="21295D4C">
            <wp:extent cx="5807837" cy="1945772"/>
            <wp:effectExtent l="0" t="0" r="2540" b="0"/>
            <wp:docPr id="837716826" name="Imag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6394" cy="1992192"/>
                    </a:xfrm>
                    <a:prstGeom prst="rect">
                      <a:avLst/>
                    </a:prstGeom>
                    <a:noFill/>
                  </pic:spPr>
                </pic:pic>
              </a:graphicData>
            </a:graphic>
          </wp:inline>
        </w:drawing>
      </w:r>
    </w:p>
    <w:p w14:paraId="263ACF2B" w14:textId="29C477EC" w:rsidR="0006006E" w:rsidRPr="00585A87" w:rsidRDefault="00540B1F" w:rsidP="00585A87">
      <w:pPr>
        <w:jc w:val="center"/>
        <w:rPr>
          <w:i/>
          <w:iCs/>
        </w:rPr>
      </w:pPr>
      <w:r w:rsidRPr="00585A87">
        <w:rPr>
          <w:i/>
          <w:iCs/>
        </w:rPr>
        <w:t xml:space="preserve">Source : élaboré par nous même </w:t>
      </w:r>
    </w:p>
    <w:p w14:paraId="64E832EF" w14:textId="79CD3F90" w:rsidR="00585A87" w:rsidRPr="00585A87" w:rsidRDefault="00585A87" w:rsidP="00585A87">
      <w:pPr>
        <w:pStyle w:val="Lgende"/>
        <w:keepNext/>
        <w:jc w:val="center"/>
        <w:rPr>
          <w:sz w:val="24"/>
          <w:szCs w:val="24"/>
        </w:rPr>
      </w:pPr>
      <w:bookmarkStart w:id="827" w:name="_Toc233976144"/>
      <w:r w:rsidRPr="00585A87">
        <w:rPr>
          <w:sz w:val="24"/>
          <w:szCs w:val="24"/>
        </w:rPr>
        <w:lastRenderedPageBreak/>
        <w:t xml:space="preserve">Figure </w:t>
      </w:r>
      <w:r w:rsidRPr="00585A87">
        <w:rPr>
          <w:sz w:val="24"/>
          <w:szCs w:val="24"/>
        </w:rPr>
        <w:fldChar w:fldCharType="begin"/>
      </w:r>
      <w:r w:rsidRPr="00585A87">
        <w:rPr>
          <w:sz w:val="24"/>
          <w:szCs w:val="24"/>
        </w:rPr>
        <w:instrText xml:space="preserve"> SEQ Figure \* ARABIC </w:instrText>
      </w:r>
      <w:r w:rsidRPr="00585A87">
        <w:rPr>
          <w:sz w:val="24"/>
          <w:szCs w:val="24"/>
        </w:rPr>
        <w:fldChar w:fldCharType="separate"/>
      </w:r>
      <w:r w:rsidR="00F32E19">
        <w:rPr>
          <w:noProof/>
          <w:sz w:val="24"/>
          <w:szCs w:val="24"/>
        </w:rPr>
        <w:t>12</w:t>
      </w:r>
      <w:r w:rsidRPr="00585A87">
        <w:rPr>
          <w:sz w:val="24"/>
          <w:szCs w:val="24"/>
        </w:rPr>
        <w:fldChar w:fldCharType="end"/>
      </w:r>
      <w:r w:rsidRPr="00585A87">
        <w:rPr>
          <w:sz w:val="24"/>
          <w:szCs w:val="24"/>
        </w:rPr>
        <w:t xml:space="preserve"> Diagramme GANTT prévisionnel du projet</w:t>
      </w:r>
      <w:bookmarkEnd w:id="827"/>
    </w:p>
    <w:p w14:paraId="29CD19E2" w14:textId="7794C6A5" w:rsidR="0006006E" w:rsidRDefault="00540B1F" w:rsidP="007A771A">
      <w:pPr>
        <w:jc w:val="center"/>
      </w:pPr>
      <w:r>
        <w:rPr>
          <w:noProof/>
        </w:rPr>
        <w:drawing>
          <wp:inline distT="0" distB="0" distL="0" distR="0" wp14:anchorId="356F90E4" wp14:editId="61C160ED">
            <wp:extent cx="5579745" cy="2286720"/>
            <wp:effectExtent l="0" t="0" r="1905" b="0"/>
            <wp:docPr id="103533143" name="Imag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579745" cy="2286720"/>
                    </a:xfrm>
                    <a:prstGeom prst="rect">
                      <a:avLst/>
                    </a:prstGeom>
                    <a:noFill/>
                  </pic:spPr>
                </pic:pic>
              </a:graphicData>
            </a:graphic>
          </wp:inline>
        </w:drawing>
      </w:r>
      <w:r w:rsidRPr="00585A87">
        <w:rPr>
          <w:i/>
          <w:iCs/>
        </w:rPr>
        <w:t>Source : élaboré par nous même</w:t>
      </w:r>
    </w:p>
    <w:p w14:paraId="541D2CF7" w14:textId="47668C38" w:rsidR="00326484" w:rsidRDefault="00536A52" w:rsidP="007A771A">
      <w:pPr>
        <w:pStyle w:val="Titre6"/>
      </w:pPr>
      <w:bookmarkStart w:id="828" w:name="_Toc234197263"/>
      <w:bookmarkStart w:id="829" w:name="_Toc234210503"/>
      <w:bookmarkStart w:id="830" w:name="_Toc234211198"/>
      <w:r>
        <w:t>b)</w:t>
      </w:r>
      <w:r w:rsidR="00326484">
        <w:t xml:space="preserve"> Le tableau de bord de suivi : pilotage de l'avancement</w:t>
      </w:r>
      <w:bookmarkEnd w:id="828"/>
      <w:bookmarkEnd w:id="829"/>
      <w:bookmarkEnd w:id="830"/>
    </w:p>
    <w:p w14:paraId="06ADBFE7" w14:textId="03A8990E" w:rsidR="00E34502" w:rsidRDefault="00326484" w:rsidP="007A771A">
      <w:pPr>
        <w:jc w:val="both"/>
      </w:pPr>
      <w:r>
        <w:t>En complément du diagramme de Gantt, un tableau de bord de suivi d'avancement a été mis en place pour assurer un pilotage dynamique du projet tout au long de sa réalisation. Cet outil permet de suivre en temps réel l'état d'avancement de chaque tâche, de mesurer les écarts entre planning prévisionnel et réalisation effective, et d'identifier rapidement les points de tension nécessitant un ajustement</w:t>
      </w:r>
      <w:r w:rsidR="0006006E">
        <w:t>,</w:t>
      </w:r>
      <w:r>
        <w:t xml:space="preserve"> une démarche de pilotage qui, par un effet de mise en abyme assumé, applique au projet de recherche lui-même la logique de contrôle de gestion qu'il vise à étudier chez SEBN-MA</w:t>
      </w:r>
      <w:r w:rsidR="00540B1F">
        <w:t>.</w:t>
      </w:r>
    </w:p>
    <w:p w14:paraId="18CACEAA" w14:textId="167B06C7" w:rsidR="003B29A0" w:rsidRDefault="003B29A0" w:rsidP="007A771A">
      <w:pPr>
        <w:jc w:val="center"/>
      </w:pPr>
    </w:p>
    <w:p w14:paraId="2E28C16E" w14:textId="26A434AF" w:rsidR="00356CC7" w:rsidRPr="00356CC7" w:rsidRDefault="00356CC7" w:rsidP="00356CC7">
      <w:pPr>
        <w:pStyle w:val="Lgende"/>
        <w:keepNext/>
        <w:jc w:val="center"/>
        <w:rPr>
          <w:sz w:val="24"/>
          <w:szCs w:val="24"/>
        </w:rPr>
      </w:pPr>
      <w:bookmarkStart w:id="831" w:name="_Toc233976145"/>
      <w:r w:rsidRPr="00356CC7">
        <w:rPr>
          <w:sz w:val="24"/>
          <w:szCs w:val="24"/>
        </w:rPr>
        <w:t xml:space="preserve">Figure </w:t>
      </w:r>
      <w:r w:rsidRPr="00356CC7">
        <w:rPr>
          <w:sz w:val="24"/>
          <w:szCs w:val="24"/>
        </w:rPr>
        <w:fldChar w:fldCharType="begin"/>
      </w:r>
      <w:r w:rsidRPr="00356CC7">
        <w:rPr>
          <w:sz w:val="24"/>
          <w:szCs w:val="24"/>
        </w:rPr>
        <w:instrText xml:space="preserve"> SEQ Figure \* ARABIC </w:instrText>
      </w:r>
      <w:r w:rsidRPr="00356CC7">
        <w:rPr>
          <w:sz w:val="24"/>
          <w:szCs w:val="24"/>
        </w:rPr>
        <w:fldChar w:fldCharType="separate"/>
      </w:r>
      <w:r w:rsidR="00F32E19">
        <w:rPr>
          <w:noProof/>
          <w:sz w:val="24"/>
          <w:szCs w:val="24"/>
        </w:rPr>
        <w:t>13</w:t>
      </w:r>
      <w:r w:rsidRPr="00356CC7">
        <w:rPr>
          <w:sz w:val="24"/>
          <w:szCs w:val="24"/>
        </w:rPr>
        <w:fldChar w:fldCharType="end"/>
      </w:r>
      <w:r w:rsidRPr="00356CC7">
        <w:rPr>
          <w:sz w:val="24"/>
          <w:szCs w:val="24"/>
        </w:rPr>
        <w:t xml:space="preserve"> Tableau de bord d'état d'avancement du projet</w:t>
      </w:r>
      <w:bookmarkEnd w:id="831"/>
    </w:p>
    <w:p w14:paraId="1FE65115" w14:textId="19FD565B" w:rsidR="00540B1F" w:rsidRPr="00A24900" w:rsidRDefault="003B29A0" w:rsidP="007A771A">
      <w:pPr>
        <w:jc w:val="both"/>
      </w:pPr>
      <w:r>
        <w:rPr>
          <w:noProof/>
        </w:rPr>
        <w:drawing>
          <wp:inline distT="0" distB="0" distL="0" distR="0" wp14:anchorId="26E6A65E" wp14:editId="7AB2FD9D">
            <wp:extent cx="5579745" cy="2517775"/>
            <wp:effectExtent l="0" t="0" r="1905" b="0"/>
            <wp:docPr id="6634880" name="Imag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4880" name="Image 6634880"/>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579745" cy="2517775"/>
                    </a:xfrm>
                    <a:prstGeom prst="rect">
                      <a:avLst/>
                    </a:prstGeom>
                  </pic:spPr>
                </pic:pic>
              </a:graphicData>
            </a:graphic>
          </wp:inline>
        </w:drawing>
      </w:r>
    </w:p>
    <w:p w14:paraId="282BA9E7" w14:textId="3DE0F8BB" w:rsidR="00E34502" w:rsidRPr="00356CC7" w:rsidRDefault="003B29A0" w:rsidP="007A771A">
      <w:pPr>
        <w:jc w:val="center"/>
        <w:rPr>
          <w:i/>
          <w:iCs/>
        </w:rPr>
      </w:pPr>
      <w:r w:rsidRPr="00356CC7">
        <w:rPr>
          <w:i/>
          <w:iCs/>
        </w:rPr>
        <w:t>Source : élaboré par nous même</w:t>
      </w:r>
    </w:p>
    <w:p w14:paraId="3321E073" w14:textId="77777777" w:rsidR="00BD7619" w:rsidRDefault="00BD7619" w:rsidP="007A771A">
      <w:pPr>
        <w:pStyle w:val="Titre4"/>
        <w:rPr>
          <w:rFonts w:eastAsia="Times New Roman"/>
          <w:lang w:eastAsia="fr-FR"/>
        </w:rPr>
      </w:pPr>
      <w:bookmarkStart w:id="832" w:name="_Toc234197264"/>
      <w:bookmarkStart w:id="833" w:name="_Toc234210504"/>
      <w:bookmarkStart w:id="834" w:name="_Toc234211199"/>
      <w:r w:rsidRPr="009C59E2">
        <w:rPr>
          <w:rFonts w:eastAsia="Times New Roman"/>
          <w:lang w:eastAsia="fr-FR"/>
        </w:rPr>
        <w:lastRenderedPageBreak/>
        <w:t xml:space="preserve">II. Présentation du terrain : processus de production et système de gestion du </w:t>
      </w:r>
      <w:proofErr w:type="spellStart"/>
      <w:r w:rsidRPr="009C59E2">
        <w:rPr>
          <w:rFonts w:eastAsia="Times New Roman"/>
          <w:lang w:eastAsia="fr-FR"/>
        </w:rPr>
        <w:t>scrap</w:t>
      </w:r>
      <w:bookmarkEnd w:id="832"/>
      <w:bookmarkEnd w:id="833"/>
      <w:bookmarkEnd w:id="834"/>
      <w:proofErr w:type="spellEnd"/>
    </w:p>
    <w:p w14:paraId="5DE00CEC" w14:textId="255DB289" w:rsidR="00DC623A" w:rsidRPr="00DC623A" w:rsidRDefault="00DC623A">
      <w:pPr>
        <w:pStyle w:val="Titre5"/>
        <w:numPr>
          <w:ilvl w:val="0"/>
          <w:numId w:val="36"/>
        </w:numPr>
        <w:rPr>
          <w:rFonts w:eastAsia="Times New Roman"/>
          <w:lang w:eastAsia="fr-FR"/>
        </w:rPr>
      </w:pPr>
      <w:bookmarkStart w:id="835" w:name="_Toc234197265"/>
      <w:bookmarkStart w:id="836" w:name="_Toc234210505"/>
      <w:bookmarkStart w:id="837" w:name="_Toc234211200"/>
      <w:r w:rsidRPr="00DC623A">
        <w:rPr>
          <w:rFonts w:eastAsia="Times New Roman"/>
          <w:lang w:eastAsia="fr-FR"/>
        </w:rPr>
        <w:t>Le processus de production chez SEBN-MA</w:t>
      </w:r>
      <w:bookmarkEnd w:id="835"/>
      <w:bookmarkEnd w:id="836"/>
      <w:bookmarkEnd w:id="837"/>
    </w:p>
    <w:p w14:paraId="5C588224" w14:textId="775C8FD3" w:rsidR="00BD7619" w:rsidRDefault="00DC623A" w:rsidP="007A771A">
      <w:pPr>
        <w:jc w:val="both"/>
        <w:rPr>
          <w:rFonts w:eastAsia="Times New Roman" w:cstheme="majorBidi"/>
          <w:szCs w:val="24"/>
          <w:lang w:eastAsia="fr-FR"/>
        </w:rPr>
      </w:pPr>
      <w:r w:rsidRPr="00DC623A">
        <w:rPr>
          <w:rFonts w:eastAsia="Times New Roman" w:cstheme="majorBidi"/>
          <w:szCs w:val="24"/>
          <w:lang w:eastAsia="fr-FR"/>
        </w:rPr>
        <w:t xml:space="preserve">La compréhension du processus de production de SEBN-MA est indispensable pour appréhender les mécanismes de génération du </w:t>
      </w:r>
      <w:proofErr w:type="spellStart"/>
      <w:r w:rsidRPr="00DC623A">
        <w:rPr>
          <w:rFonts w:eastAsia="Times New Roman" w:cstheme="majorBidi"/>
          <w:szCs w:val="24"/>
          <w:lang w:eastAsia="fr-FR"/>
        </w:rPr>
        <w:t>scrap</w:t>
      </w:r>
      <w:proofErr w:type="spellEnd"/>
      <w:r w:rsidRPr="00DC623A">
        <w:rPr>
          <w:rFonts w:eastAsia="Times New Roman" w:cstheme="majorBidi"/>
          <w:szCs w:val="24"/>
          <w:lang w:eastAsia="fr-FR"/>
        </w:rPr>
        <w:t xml:space="preserve"> et la logique des données analysées dans le chapitre suivant. Le processus de fabrication des harnais électriques chez SEBN-MA s'articule autour de deux grandes étapes séquentielles correspondant aux deux zones de production principales.</w:t>
      </w:r>
    </w:p>
    <w:p w14:paraId="1BE3F1E9" w14:textId="579816EB" w:rsidR="00356CC7" w:rsidRPr="00356CC7" w:rsidRDefault="00356CC7" w:rsidP="00356CC7">
      <w:pPr>
        <w:pStyle w:val="Lgende"/>
        <w:keepNext/>
        <w:jc w:val="center"/>
        <w:rPr>
          <w:sz w:val="24"/>
          <w:szCs w:val="24"/>
        </w:rPr>
      </w:pPr>
      <w:bookmarkStart w:id="838" w:name="_Toc233976146"/>
      <w:r w:rsidRPr="00356CC7">
        <w:rPr>
          <w:sz w:val="24"/>
          <w:szCs w:val="24"/>
        </w:rPr>
        <w:t xml:space="preserve">Figure </w:t>
      </w:r>
      <w:r w:rsidRPr="00356CC7">
        <w:rPr>
          <w:sz w:val="24"/>
          <w:szCs w:val="24"/>
        </w:rPr>
        <w:fldChar w:fldCharType="begin"/>
      </w:r>
      <w:r w:rsidRPr="00356CC7">
        <w:rPr>
          <w:sz w:val="24"/>
          <w:szCs w:val="24"/>
        </w:rPr>
        <w:instrText xml:space="preserve"> SEQ Figure \* ARABIC </w:instrText>
      </w:r>
      <w:r w:rsidRPr="00356CC7">
        <w:rPr>
          <w:sz w:val="24"/>
          <w:szCs w:val="24"/>
        </w:rPr>
        <w:fldChar w:fldCharType="separate"/>
      </w:r>
      <w:r w:rsidR="00F32E19">
        <w:rPr>
          <w:noProof/>
          <w:sz w:val="24"/>
          <w:szCs w:val="24"/>
        </w:rPr>
        <w:t>14</w:t>
      </w:r>
      <w:r w:rsidRPr="00356CC7">
        <w:rPr>
          <w:sz w:val="24"/>
          <w:szCs w:val="24"/>
        </w:rPr>
        <w:fldChar w:fldCharType="end"/>
      </w:r>
      <w:r w:rsidRPr="00356CC7">
        <w:rPr>
          <w:sz w:val="24"/>
          <w:szCs w:val="24"/>
        </w:rPr>
        <w:t xml:space="preserve"> Processus de production</w:t>
      </w:r>
      <w:bookmarkEnd w:id="838"/>
    </w:p>
    <w:p w14:paraId="37DF8E8C" w14:textId="10CED66F" w:rsidR="00DC623A" w:rsidRDefault="00DC623A" w:rsidP="007A771A">
      <w:pPr>
        <w:jc w:val="center"/>
        <w:rPr>
          <w:rFonts w:eastAsia="Times New Roman" w:cstheme="majorBidi"/>
          <w:szCs w:val="24"/>
          <w:lang w:eastAsia="fr-FR"/>
        </w:rPr>
      </w:pPr>
      <w:r>
        <w:rPr>
          <w:noProof/>
        </w:rPr>
        <w:drawing>
          <wp:inline distT="0" distB="0" distL="0" distR="0" wp14:anchorId="6A050B1B" wp14:editId="3040415E">
            <wp:extent cx="5074484" cy="2841873"/>
            <wp:effectExtent l="0" t="0" r="0" b="0"/>
            <wp:docPr id="4426588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658820" name=""/>
                    <pic:cNvPicPr/>
                  </pic:nvPicPr>
                  <pic:blipFill>
                    <a:blip r:embed="rId30"/>
                    <a:stretch>
                      <a:fillRect/>
                    </a:stretch>
                  </pic:blipFill>
                  <pic:spPr>
                    <a:xfrm>
                      <a:off x="0" y="0"/>
                      <a:ext cx="5083538" cy="2846943"/>
                    </a:xfrm>
                    <a:prstGeom prst="rect">
                      <a:avLst/>
                    </a:prstGeom>
                  </pic:spPr>
                </pic:pic>
              </a:graphicData>
            </a:graphic>
          </wp:inline>
        </w:drawing>
      </w:r>
    </w:p>
    <w:p w14:paraId="42CEEFA3" w14:textId="5CAA7F8F" w:rsidR="00DC623A" w:rsidRPr="00356CC7" w:rsidRDefault="00DC623A" w:rsidP="007A771A">
      <w:pPr>
        <w:jc w:val="center"/>
        <w:rPr>
          <w:rFonts w:eastAsia="Times New Roman" w:cstheme="majorBidi"/>
          <w:i/>
          <w:iCs/>
          <w:szCs w:val="24"/>
          <w:lang w:eastAsia="fr-FR"/>
        </w:rPr>
      </w:pPr>
      <w:r w:rsidRPr="00356CC7">
        <w:rPr>
          <w:rFonts w:eastAsia="Times New Roman" w:cstheme="majorBidi"/>
          <w:i/>
          <w:iCs/>
          <w:szCs w:val="24"/>
          <w:lang w:eastAsia="fr-FR"/>
        </w:rPr>
        <w:t>Source : élaboré par nous même</w:t>
      </w:r>
    </w:p>
    <w:p w14:paraId="13FBCA01" w14:textId="5AC838C9" w:rsidR="00DC623A" w:rsidRPr="00DC623A" w:rsidRDefault="00DC623A">
      <w:pPr>
        <w:pStyle w:val="Titre6"/>
        <w:numPr>
          <w:ilvl w:val="0"/>
          <w:numId w:val="37"/>
        </w:numPr>
        <w:jc w:val="both"/>
        <w:rPr>
          <w:rFonts w:eastAsia="Times New Roman"/>
          <w:lang w:eastAsia="fr-FR"/>
        </w:rPr>
      </w:pPr>
      <w:bookmarkStart w:id="839" w:name="_Toc234197266"/>
      <w:bookmarkStart w:id="840" w:name="_Toc234210506"/>
      <w:bookmarkStart w:id="841" w:name="_Toc234211201"/>
      <w:r w:rsidRPr="00DC623A">
        <w:rPr>
          <w:rFonts w:eastAsia="Times New Roman"/>
          <w:lang w:eastAsia="fr-FR"/>
        </w:rPr>
        <w:t>Zone de la coupe</w:t>
      </w:r>
      <w:bookmarkEnd w:id="839"/>
      <w:bookmarkEnd w:id="840"/>
      <w:bookmarkEnd w:id="841"/>
    </w:p>
    <w:p w14:paraId="5AD8B542" w14:textId="3449DD62" w:rsidR="00DC623A" w:rsidRPr="00DC623A" w:rsidRDefault="00DC623A" w:rsidP="007A771A">
      <w:pPr>
        <w:jc w:val="both"/>
        <w:rPr>
          <w:rFonts w:eastAsia="Times New Roman" w:cstheme="majorBidi"/>
          <w:szCs w:val="24"/>
          <w:lang w:eastAsia="fr-FR"/>
        </w:rPr>
      </w:pPr>
      <w:r w:rsidRPr="00DC623A">
        <w:rPr>
          <w:rFonts w:eastAsia="Times New Roman" w:cstheme="majorBidi"/>
          <w:szCs w:val="24"/>
          <w:lang w:eastAsia="fr-FR"/>
        </w:rPr>
        <w:t>C’est l’étape de départ du processus. Elle consiste à découper les fils en différentes longueurs selon les spécifications techniques des faisceaux à produire. La précision dans cette phase est cruciale, car toute erreur affecte directement les étapes suivantes.</w:t>
      </w:r>
    </w:p>
    <w:p w14:paraId="2F43E999" w14:textId="2F4E375A" w:rsidR="00DC623A" w:rsidRPr="00DC623A" w:rsidRDefault="00DC623A">
      <w:pPr>
        <w:pStyle w:val="Titre6"/>
        <w:numPr>
          <w:ilvl w:val="0"/>
          <w:numId w:val="37"/>
        </w:numPr>
        <w:jc w:val="both"/>
        <w:rPr>
          <w:rFonts w:eastAsia="Times New Roman"/>
          <w:lang w:eastAsia="fr-FR"/>
        </w:rPr>
      </w:pPr>
      <w:bookmarkStart w:id="842" w:name="_Toc234210507"/>
      <w:bookmarkStart w:id="843" w:name="_Toc234211202"/>
      <w:bookmarkStart w:id="844" w:name="_Toc234197267"/>
      <w:r w:rsidRPr="00DC623A">
        <w:rPr>
          <w:rFonts w:eastAsia="Times New Roman"/>
          <w:lang w:eastAsia="fr-FR"/>
        </w:rPr>
        <w:t xml:space="preserve">Zone de </w:t>
      </w:r>
      <w:proofErr w:type="spellStart"/>
      <w:r w:rsidRPr="00DC623A">
        <w:rPr>
          <w:rFonts w:eastAsia="Times New Roman"/>
          <w:lang w:eastAsia="fr-FR"/>
        </w:rPr>
        <w:t>Torsadage</w:t>
      </w:r>
      <w:bookmarkEnd w:id="842"/>
      <w:bookmarkEnd w:id="843"/>
      <w:proofErr w:type="spellEnd"/>
      <w:r w:rsidRPr="00DC623A">
        <w:rPr>
          <w:rFonts w:eastAsia="Times New Roman"/>
          <w:lang w:eastAsia="fr-FR"/>
        </w:rPr>
        <w:t xml:space="preserve"> </w:t>
      </w:r>
      <w:bookmarkEnd w:id="844"/>
    </w:p>
    <w:p w14:paraId="5CEBFDAE" w14:textId="04CF9CE4" w:rsidR="00DC623A" w:rsidRPr="00DC623A" w:rsidRDefault="00DC623A" w:rsidP="007A771A">
      <w:pPr>
        <w:jc w:val="both"/>
        <w:rPr>
          <w:rFonts w:eastAsia="Times New Roman" w:cstheme="majorBidi"/>
          <w:szCs w:val="24"/>
          <w:lang w:eastAsia="fr-FR"/>
        </w:rPr>
      </w:pPr>
      <w:r w:rsidRPr="00DC623A">
        <w:rPr>
          <w:rFonts w:eastAsia="Times New Roman" w:cstheme="majorBidi"/>
          <w:szCs w:val="24"/>
          <w:lang w:eastAsia="fr-FR"/>
        </w:rPr>
        <w:t>Après la coupe, les fils peuvent être torsadés, c’est-à-dire enroulés les uns autour des autres pour constituer des torons, lorsque cela est requis par le design du faisceau. Cette étape vise à optimiser l’organisation des fils et leur intégration dans les harnais.</w:t>
      </w:r>
    </w:p>
    <w:p w14:paraId="3516D87E" w14:textId="570A93AD" w:rsidR="00DC623A" w:rsidRPr="00DC623A" w:rsidRDefault="00DC623A">
      <w:pPr>
        <w:pStyle w:val="Titre6"/>
        <w:numPr>
          <w:ilvl w:val="0"/>
          <w:numId w:val="37"/>
        </w:numPr>
        <w:jc w:val="both"/>
        <w:rPr>
          <w:rFonts w:eastAsia="Times New Roman"/>
          <w:lang w:eastAsia="fr-FR"/>
        </w:rPr>
      </w:pPr>
      <w:bookmarkStart w:id="845" w:name="_Toc234197268"/>
      <w:bookmarkStart w:id="846" w:name="_Toc234210508"/>
      <w:bookmarkStart w:id="847" w:name="_Toc234211203"/>
      <w:r w:rsidRPr="00DC623A">
        <w:rPr>
          <w:rFonts w:eastAsia="Times New Roman"/>
          <w:lang w:eastAsia="fr-FR"/>
        </w:rPr>
        <w:lastRenderedPageBreak/>
        <w:t>Zone de Sertissage et Encliquetage</w:t>
      </w:r>
      <w:bookmarkEnd w:id="845"/>
      <w:bookmarkEnd w:id="846"/>
      <w:bookmarkEnd w:id="847"/>
    </w:p>
    <w:p w14:paraId="60E3138C" w14:textId="4BD0261E" w:rsidR="00DC623A" w:rsidRPr="00DC623A" w:rsidRDefault="00DC623A" w:rsidP="007A771A">
      <w:pPr>
        <w:jc w:val="both"/>
        <w:rPr>
          <w:rFonts w:eastAsia="Times New Roman" w:cstheme="majorBidi"/>
          <w:szCs w:val="24"/>
          <w:lang w:eastAsia="fr-FR"/>
        </w:rPr>
      </w:pPr>
      <w:r w:rsidRPr="00DC623A">
        <w:rPr>
          <w:rFonts w:eastAsia="Times New Roman" w:cstheme="majorBidi"/>
          <w:szCs w:val="24"/>
          <w:lang w:eastAsia="fr-FR"/>
        </w:rPr>
        <w:t>Dans cette zone, les extrémités des fils sont serties avec des cosses ou autres connecteurs, puis encliquetées dans les supports ou boîtiers. Ces opérations permettent de préparer les connexions électriques finales.</w:t>
      </w:r>
    </w:p>
    <w:p w14:paraId="655958BA" w14:textId="5B5BEB53" w:rsidR="00DC623A" w:rsidRPr="00DC623A" w:rsidRDefault="00DC623A">
      <w:pPr>
        <w:pStyle w:val="Titre6"/>
        <w:numPr>
          <w:ilvl w:val="0"/>
          <w:numId w:val="37"/>
        </w:numPr>
        <w:jc w:val="both"/>
        <w:rPr>
          <w:rFonts w:eastAsia="Times New Roman"/>
          <w:lang w:eastAsia="fr-FR"/>
        </w:rPr>
      </w:pPr>
      <w:bookmarkStart w:id="848" w:name="_Toc234197269"/>
      <w:bookmarkStart w:id="849" w:name="_Toc234210509"/>
      <w:bookmarkStart w:id="850" w:name="_Toc234211204"/>
      <w:r w:rsidRPr="00DC623A">
        <w:rPr>
          <w:rFonts w:eastAsia="Times New Roman"/>
          <w:lang w:eastAsia="fr-FR"/>
        </w:rPr>
        <w:t>Zone de Soudage</w:t>
      </w:r>
      <w:bookmarkEnd w:id="848"/>
      <w:bookmarkEnd w:id="849"/>
      <w:bookmarkEnd w:id="850"/>
    </w:p>
    <w:p w14:paraId="3581B190" w14:textId="7D1BBA9B" w:rsidR="00DC623A" w:rsidRPr="00DC623A" w:rsidRDefault="00DC623A" w:rsidP="007A771A">
      <w:pPr>
        <w:jc w:val="both"/>
        <w:rPr>
          <w:rFonts w:eastAsia="Times New Roman" w:cstheme="majorBidi"/>
          <w:szCs w:val="24"/>
          <w:lang w:eastAsia="fr-FR"/>
        </w:rPr>
      </w:pPr>
      <w:r w:rsidRPr="00DC623A">
        <w:rPr>
          <w:rFonts w:eastAsia="Times New Roman" w:cstheme="majorBidi"/>
          <w:szCs w:val="24"/>
          <w:lang w:eastAsia="fr-FR"/>
        </w:rPr>
        <w:t>Lorsque plusieurs fils doivent être reliés entre eux, ils sont soudés à cette étape. Cela garantit la continuité électrique dans les circuits et la solidité des jonctions. Le respect des normes de qualité est ici primordial.</w:t>
      </w:r>
    </w:p>
    <w:p w14:paraId="61C0577D" w14:textId="5C246DD5" w:rsidR="00DC623A" w:rsidRPr="00DC623A" w:rsidRDefault="00DC623A">
      <w:pPr>
        <w:pStyle w:val="Titre6"/>
        <w:numPr>
          <w:ilvl w:val="0"/>
          <w:numId w:val="37"/>
        </w:numPr>
        <w:jc w:val="both"/>
        <w:rPr>
          <w:rFonts w:eastAsia="Times New Roman"/>
          <w:lang w:eastAsia="fr-FR"/>
        </w:rPr>
      </w:pPr>
      <w:bookmarkStart w:id="851" w:name="_Toc234197270"/>
      <w:bookmarkStart w:id="852" w:name="_Toc234210510"/>
      <w:bookmarkStart w:id="853" w:name="_Toc234211205"/>
      <w:r w:rsidRPr="00DC623A">
        <w:rPr>
          <w:rFonts w:eastAsia="Times New Roman"/>
          <w:lang w:eastAsia="fr-FR"/>
        </w:rPr>
        <w:t>Zone d’Isolation</w:t>
      </w:r>
      <w:bookmarkEnd w:id="851"/>
      <w:bookmarkEnd w:id="852"/>
      <w:bookmarkEnd w:id="853"/>
    </w:p>
    <w:p w14:paraId="517F1B4E" w14:textId="4D987664" w:rsidR="00DC623A" w:rsidRPr="00DC623A" w:rsidRDefault="00DC623A" w:rsidP="007A771A">
      <w:pPr>
        <w:jc w:val="both"/>
        <w:rPr>
          <w:rFonts w:eastAsia="Times New Roman" w:cstheme="majorBidi"/>
          <w:szCs w:val="24"/>
          <w:lang w:eastAsia="fr-FR"/>
        </w:rPr>
      </w:pPr>
      <w:r w:rsidRPr="00DC623A">
        <w:rPr>
          <w:rFonts w:eastAsia="Times New Roman" w:cstheme="majorBidi"/>
          <w:szCs w:val="24"/>
          <w:lang w:eastAsia="fr-FR"/>
        </w:rPr>
        <w:t xml:space="preserve">Les parties conductrices sont ensuite isolées à l’aide de gaines </w:t>
      </w:r>
      <w:proofErr w:type="spellStart"/>
      <w:r w:rsidRPr="00DC623A">
        <w:rPr>
          <w:rFonts w:eastAsia="Times New Roman" w:cstheme="majorBidi"/>
          <w:szCs w:val="24"/>
          <w:lang w:eastAsia="fr-FR"/>
        </w:rPr>
        <w:t>thermorétractables</w:t>
      </w:r>
      <w:proofErr w:type="spellEnd"/>
      <w:r w:rsidRPr="00DC623A">
        <w:rPr>
          <w:rFonts w:eastAsia="Times New Roman" w:cstheme="majorBidi"/>
          <w:szCs w:val="24"/>
          <w:lang w:eastAsia="fr-FR"/>
        </w:rPr>
        <w:t xml:space="preserve"> ou d’autres matériaux isolants. Cette étape vise à prévenir les </w:t>
      </w:r>
      <w:proofErr w:type="spellStart"/>
      <w:r w:rsidRPr="00DC623A">
        <w:rPr>
          <w:rFonts w:eastAsia="Times New Roman" w:cstheme="majorBidi"/>
          <w:szCs w:val="24"/>
          <w:lang w:eastAsia="fr-FR"/>
        </w:rPr>
        <w:t>court-circuits</w:t>
      </w:r>
      <w:proofErr w:type="spellEnd"/>
      <w:r w:rsidRPr="00DC623A">
        <w:rPr>
          <w:rFonts w:eastAsia="Times New Roman" w:cstheme="majorBidi"/>
          <w:szCs w:val="24"/>
          <w:lang w:eastAsia="fr-FR"/>
        </w:rPr>
        <w:t xml:space="preserve"> et à protéger les conducteurs contre les agressions mécaniques.</w:t>
      </w:r>
    </w:p>
    <w:p w14:paraId="1270EB49" w14:textId="4384A5E7" w:rsidR="00DC623A" w:rsidRPr="00DC623A" w:rsidRDefault="00DC623A">
      <w:pPr>
        <w:pStyle w:val="Titre6"/>
        <w:numPr>
          <w:ilvl w:val="0"/>
          <w:numId w:val="37"/>
        </w:numPr>
        <w:jc w:val="both"/>
        <w:rPr>
          <w:rFonts w:eastAsia="Times New Roman"/>
          <w:lang w:eastAsia="fr-FR"/>
        </w:rPr>
      </w:pPr>
      <w:bookmarkStart w:id="854" w:name="_Toc234197271"/>
      <w:bookmarkStart w:id="855" w:name="_Toc234210511"/>
      <w:bookmarkStart w:id="856" w:name="_Toc234211206"/>
      <w:r w:rsidRPr="00DC623A">
        <w:rPr>
          <w:rFonts w:eastAsia="Times New Roman"/>
          <w:lang w:eastAsia="fr-FR"/>
        </w:rPr>
        <w:t>Zone d’Enrubannage</w:t>
      </w:r>
      <w:bookmarkEnd w:id="854"/>
      <w:bookmarkEnd w:id="855"/>
      <w:bookmarkEnd w:id="856"/>
    </w:p>
    <w:p w14:paraId="7E9CA1DD" w14:textId="1FBE47C7" w:rsidR="00DC623A" w:rsidRPr="00DC623A" w:rsidRDefault="00DC623A" w:rsidP="007A771A">
      <w:pPr>
        <w:jc w:val="both"/>
        <w:rPr>
          <w:lang w:eastAsia="fr-FR"/>
        </w:rPr>
      </w:pPr>
      <w:r w:rsidRPr="00DC623A">
        <w:rPr>
          <w:lang w:eastAsia="fr-FR"/>
        </w:rPr>
        <w:t>Les fils ou sous-ensembles sont regroupés et enrubannés (avec du ruban adhésif ou textile) pour former des structures ordonnées. Cela facilite l’assemblage final et améliore la résistance mécanique du faisceau.</w:t>
      </w:r>
    </w:p>
    <w:p w14:paraId="7CC1AC73" w14:textId="487D5AB1" w:rsidR="00DC623A" w:rsidRPr="00DC623A" w:rsidRDefault="00DC623A">
      <w:pPr>
        <w:pStyle w:val="Titre6"/>
        <w:numPr>
          <w:ilvl w:val="0"/>
          <w:numId w:val="37"/>
        </w:numPr>
        <w:jc w:val="both"/>
        <w:rPr>
          <w:rFonts w:eastAsia="Times New Roman"/>
          <w:lang w:eastAsia="fr-FR"/>
        </w:rPr>
      </w:pPr>
      <w:bookmarkStart w:id="857" w:name="_Toc234197272"/>
      <w:bookmarkStart w:id="858" w:name="_Toc234210512"/>
      <w:bookmarkStart w:id="859" w:name="_Toc234211207"/>
      <w:r w:rsidRPr="00DC623A">
        <w:rPr>
          <w:rFonts w:eastAsia="Times New Roman"/>
          <w:lang w:eastAsia="fr-FR"/>
        </w:rPr>
        <w:t>Zone de Contrôle électrique et test final</w:t>
      </w:r>
      <w:bookmarkEnd w:id="857"/>
      <w:bookmarkEnd w:id="858"/>
      <w:bookmarkEnd w:id="859"/>
    </w:p>
    <w:p w14:paraId="70DD8CA3" w14:textId="2D01ACAB" w:rsidR="00DC623A" w:rsidRDefault="00DC623A" w:rsidP="007A771A">
      <w:pPr>
        <w:jc w:val="both"/>
        <w:rPr>
          <w:rFonts w:eastAsia="Times New Roman" w:cstheme="majorBidi"/>
          <w:szCs w:val="24"/>
          <w:lang w:eastAsia="fr-FR"/>
        </w:rPr>
      </w:pPr>
      <w:r w:rsidRPr="00DC623A">
        <w:rPr>
          <w:rFonts w:eastAsia="Times New Roman" w:cstheme="majorBidi"/>
          <w:szCs w:val="24"/>
          <w:lang w:eastAsia="fr-FR"/>
        </w:rPr>
        <w:t>C’est l’étape de validation du produit fini. Chaque faisceau passe par un banc de test électrique qui vérifie la conformité du câblage, la résistance, la continuité et l’absence de défauts. Aucun produit ne quitte l’usine sans avoir été validé à cette étape.</w:t>
      </w:r>
    </w:p>
    <w:p w14:paraId="2D8C5AED" w14:textId="7AE56D5C" w:rsidR="00A32C94" w:rsidRDefault="00A32C94">
      <w:pPr>
        <w:pStyle w:val="Titre5"/>
        <w:numPr>
          <w:ilvl w:val="0"/>
          <w:numId w:val="36"/>
        </w:numPr>
        <w:jc w:val="both"/>
        <w:rPr>
          <w:rFonts w:eastAsia="Times New Roman"/>
          <w:lang w:eastAsia="fr-FR"/>
        </w:rPr>
      </w:pPr>
      <w:bookmarkStart w:id="860" w:name="_Toc234197273"/>
      <w:bookmarkStart w:id="861" w:name="_Toc234210513"/>
      <w:bookmarkStart w:id="862" w:name="_Toc234211208"/>
      <w:r>
        <w:rPr>
          <w:rFonts w:eastAsia="Times New Roman"/>
          <w:lang w:eastAsia="fr-FR"/>
        </w:rPr>
        <w:t>S</w:t>
      </w:r>
      <w:r w:rsidRPr="009C59E2">
        <w:rPr>
          <w:rFonts w:eastAsia="Times New Roman"/>
          <w:lang w:eastAsia="fr-FR"/>
        </w:rPr>
        <w:t xml:space="preserve">ystème de gestion du </w:t>
      </w:r>
      <w:proofErr w:type="spellStart"/>
      <w:r w:rsidRPr="009C59E2">
        <w:rPr>
          <w:rFonts w:eastAsia="Times New Roman"/>
          <w:lang w:eastAsia="fr-FR"/>
        </w:rPr>
        <w:t>scrap</w:t>
      </w:r>
      <w:proofErr w:type="spellEnd"/>
      <w:r>
        <w:rPr>
          <w:rFonts w:eastAsia="Times New Roman"/>
          <w:lang w:eastAsia="fr-FR"/>
        </w:rPr>
        <w:t xml:space="preserve"> chez SEBN-MA</w:t>
      </w:r>
      <w:bookmarkEnd w:id="860"/>
      <w:bookmarkEnd w:id="861"/>
      <w:bookmarkEnd w:id="862"/>
    </w:p>
    <w:p w14:paraId="3CF1D0C0" w14:textId="6B254D4D" w:rsidR="0072515F" w:rsidRPr="00A32C94" w:rsidRDefault="00C96509">
      <w:pPr>
        <w:pStyle w:val="Titre6"/>
        <w:numPr>
          <w:ilvl w:val="0"/>
          <w:numId w:val="38"/>
        </w:numPr>
        <w:jc w:val="both"/>
        <w:rPr>
          <w:lang w:eastAsia="fr-FR"/>
        </w:rPr>
      </w:pPr>
      <w:bookmarkStart w:id="863" w:name="_Toc234197274"/>
      <w:bookmarkStart w:id="864" w:name="_Toc234210514"/>
      <w:bookmarkStart w:id="865" w:name="_Toc234211209"/>
      <w:r w:rsidRPr="00C96509">
        <w:rPr>
          <w:lang w:eastAsia="fr-FR"/>
        </w:rPr>
        <w:t>Le cadre procédural : l'Instruction de Travail PMC-Ma 010</w:t>
      </w:r>
      <w:bookmarkEnd w:id="863"/>
      <w:bookmarkEnd w:id="864"/>
      <w:bookmarkEnd w:id="865"/>
    </w:p>
    <w:p w14:paraId="7900F248" w14:textId="76AAE6A5" w:rsidR="00862A93" w:rsidRDefault="00C96509" w:rsidP="007A771A">
      <w:pPr>
        <w:jc w:val="both"/>
        <w:rPr>
          <w:rFonts w:eastAsia="Times New Roman" w:cstheme="majorBidi"/>
          <w:szCs w:val="24"/>
          <w:lang w:eastAsia="fr-FR"/>
        </w:rPr>
      </w:pPr>
      <w:r w:rsidRPr="00C96509">
        <w:rPr>
          <w:rFonts w:eastAsia="Times New Roman" w:cstheme="majorBidi"/>
          <w:szCs w:val="24"/>
          <w:lang w:eastAsia="fr-FR"/>
        </w:rPr>
        <w:t>La gestion des rebuts chez SEBN-MA repose sur un cadre procédural formalisé et documenté, matérialisé par l'Instruction de Travail PMC-Ma 010, intitulée « Gestion des rebuts</w:t>
      </w:r>
      <w:r w:rsidR="00A03CDF">
        <w:rPr>
          <w:rFonts w:eastAsia="Times New Roman" w:cstheme="majorBidi"/>
          <w:szCs w:val="24"/>
          <w:lang w:eastAsia="fr-FR"/>
        </w:rPr>
        <w:t xml:space="preserve"> / </w:t>
      </w:r>
      <w:proofErr w:type="spellStart"/>
      <w:r w:rsidRPr="00C96509">
        <w:rPr>
          <w:rFonts w:eastAsia="Times New Roman" w:cstheme="majorBidi"/>
          <w:szCs w:val="24"/>
          <w:lang w:eastAsia="fr-FR"/>
        </w:rPr>
        <w:t>Schrottbewirtschaftung</w:t>
      </w:r>
      <w:proofErr w:type="spellEnd"/>
      <w:r w:rsidRPr="00C96509">
        <w:rPr>
          <w:rFonts w:eastAsia="Times New Roman" w:cstheme="majorBidi"/>
          <w:szCs w:val="24"/>
          <w:lang w:eastAsia="fr-FR"/>
        </w:rPr>
        <w:t xml:space="preserve"> ». Ce document officiel, rattaché au Système de Management Qualité de l'entreprise et géré par le service PMC</w:t>
      </w:r>
      <w:r>
        <w:rPr>
          <w:rFonts w:eastAsia="Times New Roman" w:cstheme="majorBidi"/>
          <w:szCs w:val="24"/>
          <w:lang w:eastAsia="fr-FR"/>
        </w:rPr>
        <w:t xml:space="preserve"> : </w:t>
      </w:r>
      <w:r w:rsidRPr="00C96509">
        <w:rPr>
          <w:rFonts w:eastAsia="Times New Roman" w:cstheme="majorBidi"/>
          <w:szCs w:val="24"/>
          <w:lang w:eastAsia="fr-FR"/>
        </w:rPr>
        <w:t xml:space="preserve"> Assets Management</w:t>
      </w:r>
      <w:r w:rsidR="00A03CDF">
        <w:rPr>
          <w:rFonts w:eastAsia="Times New Roman" w:cstheme="majorBidi"/>
          <w:szCs w:val="24"/>
          <w:lang w:eastAsia="fr-FR"/>
        </w:rPr>
        <w:t>.</w:t>
      </w:r>
      <w:r w:rsidR="00925106">
        <w:rPr>
          <w:rFonts w:eastAsia="Times New Roman" w:cstheme="majorBidi"/>
          <w:szCs w:val="24"/>
          <w:lang w:eastAsia="fr-FR"/>
        </w:rPr>
        <w:t xml:space="preserve"> (Annexe 1).</w:t>
      </w:r>
    </w:p>
    <w:p w14:paraId="3EDE2DC6" w14:textId="038B1D37" w:rsidR="00C96509" w:rsidRDefault="00C96509" w:rsidP="007A771A">
      <w:pPr>
        <w:jc w:val="both"/>
        <w:rPr>
          <w:rFonts w:eastAsia="Times New Roman" w:cstheme="majorBidi"/>
          <w:szCs w:val="24"/>
          <w:lang w:eastAsia="fr-FR"/>
        </w:rPr>
      </w:pPr>
      <w:r w:rsidRPr="00C96509">
        <w:rPr>
          <w:rFonts w:eastAsia="Times New Roman" w:cstheme="majorBidi"/>
          <w:szCs w:val="24"/>
          <w:lang w:eastAsia="fr-FR"/>
        </w:rPr>
        <w:t xml:space="preserve">Les objectifs officiellement assignés à cette procédure sont au nombre de trois : déterminer les interlocuteurs responsables de la gestion des rebuts au sein de chaque département, réduire le volume des rebuts générés, et tenir en forme écrite des justificatifs de rebuts pour chaque zone en les enregistrant dans le progiciel XPPS. Ces trois objectifs révèlent d'emblée </w:t>
      </w:r>
      <w:r w:rsidRPr="00C96509">
        <w:rPr>
          <w:rFonts w:eastAsia="Times New Roman" w:cstheme="majorBidi"/>
          <w:szCs w:val="24"/>
          <w:lang w:eastAsia="fr-FR"/>
        </w:rPr>
        <w:lastRenderedPageBreak/>
        <w:t xml:space="preserve">une ambition qui va au-delà de la simple gestion administrative des rebuts : la procédure PMC-Ma 010 se veut un outil de pilotage de la performance </w:t>
      </w:r>
      <w:r>
        <w:rPr>
          <w:rFonts w:eastAsia="Times New Roman" w:cstheme="majorBidi"/>
          <w:szCs w:val="24"/>
          <w:lang w:eastAsia="fr-FR"/>
        </w:rPr>
        <w:t>industrielle</w:t>
      </w:r>
      <w:r w:rsidRPr="00C96509">
        <w:rPr>
          <w:rFonts w:eastAsia="Times New Roman" w:cstheme="majorBidi"/>
          <w:szCs w:val="24"/>
          <w:lang w:eastAsia="fr-FR"/>
        </w:rPr>
        <w:t>, ancré dans une logique de traçabilité et de responsabilisation des acteurs.</w:t>
      </w:r>
    </w:p>
    <w:p w14:paraId="301C5A31" w14:textId="3594CFD7" w:rsidR="00C96509" w:rsidRPr="00A03CDF" w:rsidRDefault="00C96509">
      <w:pPr>
        <w:pStyle w:val="Titre6"/>
        <w:numPr>
          <w:ilvl w:val="0"/>
          <w:numId w:val="38"/>
        </w:numPr>
        <w:jc w:val="both"/>
        <w:rPr>
          <w:rFonts w:eastAsia="Times New Roman"/>
          <w:lang w:eastAsia="fr-FR"/>
        </w:rPr>
      </w:pPr>
      <w:r w:rsidRPr="00A03CDF">
        <w:rPr>
          <w:rFonts w:eastAsia="Times New Roman"/>
          <w:lang w:eastAsia="fr-FR"/>
        </w:rPr>
        <w:t xml:space="preserve"> </w:t>
      </w:r>
      <w:bookmarkStart w:id="866" w:name="_Toc234197275"/>
      <w:bookmarkStart w:id="867" w:name="_Toc234210515"/>
      <w:bookmarkStart w:id="868" w:name="_Toc234211210"/>
      <w:r w:rsidRPr="00A03CDF">
        <w:rPr>
          <w:rFonts w:eastAsia="Times New Roman"/>
          <w:lang w:eastAsia="fr-FR"/>
        </w:rPr>
        <w:t xml:space="preserve">Les deux types de mise en rebut : </w:t>
      </w:r>
      <w:proofErr w:type="spellStart"/>
      <w:r w:rsidRPr="00A03CDF">
        <w:rPr>
          <w:rFonts w:eastAsia="Times New Roman"/>
          <w:lang w:eastAsia="fr-FR"/>
        </w:rPr>
        <w:t>Scrap</w:t>
      </w:r>
      <w:proofErr w:type="spellEnd"/>
      <w:r w:rsidRPr="00A03CDF">
        <w:rPr>
          <w:rFonts w:eastAsia="Times New Roman"/>
          <w:lang w:eastAsia="fr-FR"/>
        </w:rPr>
        <w:t xml:space="preserve"> </w:t>
      </w:r>
      <w:proofErr w:type="spellStart"/>
      <w:r w:rsidRPr="00A03CDF">
        <w:rPr>
          <w:rFonts w:eastAsia="Times New Roman"/>
          <w:lang w:eastAsia="fr-FR"/>
        </w:rPr>
        <w:t>from</w:t>
      </w:r>
      <w:proofErr w:type="spellEnd"/>
      <w:r w:rsidRPr="00A03CDF">
        <w:rPr>
          <w:rFonts w:eastAsia="Times New Roman"/>
          <w:lang w:eastAsia="fr-FR"/>
        </w:rPr>
        <w:t xml:space="preserve"> </w:t>
      </w:r>
      <w:proofErr w:type="spellStart"/>
      <w:r w:rsidRPr="00A03CDF">
        <w:rPr>
          <w:rFonts w:eastAsia="Times New Roman"/>
          <w:lang w:eastAsia="fr-FR"/>
        </w:rPr>
        <w:t>Logistic</w:t>
      </w:r>
      <w:proofErr w:type="spellEnd"/>
      <w:r w:rsidRPr="00A03CDF">
        <w:rPr>
          <w:rFonts w:eastAsia="Times New Roman"/>
          <w:lang w:eastAsia="fr-FR"/>
        </w:rPr>
        <w:t xml:space="preserve"> et </w:t>
      </w:r>
      <w:proofErr w:type="spellStart"/>
      <w:r w:rsidRPr="00A03CDF">
        <w:rPr>
          <w:rFonts w:eastAsia="Times New Roman"/>
          <w:lang w:eastAsia="fr-FR"/>
        </w:rPr>
        <w:t>Scrap</w:t>
      </w:r>
      <w:proofErr w:type="spellEnd"/>
      <w:r w:rsidRPr="00A03CDF">
        <w:rPr>
          <w:rFonts w:eastAsia="Times New Roman"/>
          <w:lang w:eastAsia="fr-FR"/>
        </w:rPr>
        <w:t xml:space="preserve"> </w:t>
      </w:r>
      <w:proofErr w:type="spellStart"/>
      <w:r w:rsidRPr="00A03CDF">
        <w:rPr>
          <w:rFonts w:eastAsia="Times New Roman"/>
          <w:lang w:eastAsia="fr-FR"/>
        </w:rPr>
        <w:t>from</w:t>
      </w:r>
      <w:proofErr w:type="spellEnd"/>
      <w:r w:rsidRPr="00A03CDF">
        <w:rPr>
          <w:rFonts w:eastAsia="Times New Roman"/>
          <w:lang w:eastAsia="fr-FR"/>
        </w:rPr>
        <w:t xml:space="preserve"> Production</w:t>
      </w:r>
      <w:bookmarkEnd w:id="866"/>
      <w:bookmarkEnd w:id="867"/>
      <w:bookmarkEnd w:id="868"/>
    </w:p>
    <w:p w14:paraId="4ABCE750" w14:textId="77777777" w:rsidR="00C96509" w:rsidRPr="00C96509" w:rsidRDefault="00C96509" w:rsidP="007A771A">
      <w:pPr>
        <w:jc w:val="both"/>
        <w:rPr>
          <w:rFonts w:eastAsia="Times New Roman" w:cstheme="majorBidi"/>
          <w:szCs w:val="24"/>
          <w:lang w:eastAsia="fr-FR"/>
        </w:rPr>
      </w:pPr>
      <w:r w:rsidRPr="00C96509">
        <w:rPr>
          <w:rFonts w:eastAsia="Times New Roman" w:cstheme="majorBidi"/>
          <w:szCs w:val="24"/>
          <w:lang w:eastAsia="fr-FR"/>
        </w:rPr>
        <w:t>L'un des apports conceptuels les plus importants de la procédure PMC-Ma 010 est la distinction opérée entre deux types fondamentalement différents de mise en rebut, qui correspondent à des circuits de traitement distincts.</w:t>
      </w:r>
    </w:p>
    <w:p w14:paraId="4C02B5EA" w14:textId="3C3A24BD" w:rsidR="00C96509" w:rsidRPr="00A03CDF" w:rsidRDefault="00C96509">
      <w:pPr>
        <w:pStyle w:val="Paragraphedeliste"/>
        <w:numPr>
          <w:ilvl w:val="0"/>
          <w:numId w:val="39"/>
        </w:numPr>
        <w:jc w:val="both"/>
        <w:rPr>
          <w:rFonts w:eastAsia="Times New Roman" w:cstheme="majorBidi"/>
          <w:b/>
          <w:bCs/>
          <w:szCs w:val="24"/>
          <w:lang w:eastAsia="fr-FR"/>
        </w:rPr>
      </w:pPr>
      <w:r w:rsidRPr="00A03CDF">
        <w:rPr>
          <w:rFonts w:eastAsia="Times New Roman" w:cstheme="majorBidi"/>
          <w:b/>
          <w:bCs/>
          <w:szCs w:val="24"/>
          <w:lang w:eastAsia="fr-FR"/>
        </w:rPr>
        <w:t xml:space="preserve">La mise en rebut par </w:t>
      </w:r>
      <w:proofErr w:type="spellStart"/>
      <w:r w:rsidRPr="00A03CDF">
        <w:rPr>
          <w:rFonts w:eastAsia="Times New Roman" w:cstheme="majorBidi"/>
          <w:b/>
          <w:bCs/>
          <w:szCs w:val="24"/>
          <w:lang w:eastAsia="fr-FR"/>
        </w:rPr>
        <w:t>Scrap</w:t>
      </w:r>
      <w:proofErr w:type="spellEnd"/>
      <w:r w:rsidRPr="00A03CDF">
        <w:rPr>
          <w:rFonts w:eastAsia="Times New Roman" w:cstheme="majorBidi"/>
          <w:b/>
          <w:bCs/>
          <w:szCs w:val="24"/>
          <w:lang w:eastAsia="fr-FR"/>
        </w:rPr>
        <w:t xml:space="preserve"> Management</w:t>
      </w:r>
      <w:r w:rsidR="00A03CDF" w:rsidRPr="00A03CDF">
        <w:rPr>
          <w:rFonts w:eastAsia="Times New Roman" w:cstheme="majorBidi"/>
          <w:b/>
          <w:bCs/>
          <w:szCs w:val="24"/>
          <w:lang w:eastAsia="fr-FR"/>
        </w:rPr>
        <w:t> :</w:t>
      </w:r>
      <w:r w:rsidRPr="00A03CDF">
        <w:rPr>
          <w:rFonts w:eastAsia="Times New Roman" w:cstheme="majorBidi"/>
          <w:b/>
          <w:bCs/>
          <w:szCs w:val="24"/>
          <w:lang w:eastAsia="fr-FR"/>
        </w:rPr>
        <w:t xml:space="preserve"> </w:t>
      </w:r>
      <w:proofErr w:type="spellStart"/>
      <w:r w:rsidRPr="00A03CDF">
        <w:rPr>
          <w:rFonts w:eastAsia="Times New Roman" w:cstheme="majorBidi"/>
          <w:b/>
          <w:bCs/>
          <w:szCs w:val="24"/>
          <w:lang w:eastAsia="fr-FR"/>
        </w:rPr>
        <w:t>Scrap</w:t>
      </w:r>
      <w:proofErr w:type="spellEnd"/>
      <w:r w:rsidRPr="00A03CDF">
        <w:rPr>
          <w:rFonts w:eastAsia="Times New Roman" w:cstheme="majorBidi"/>
          <w:b/>
          <w:bCs/>
          <w:szCs w:val="24"/>
          <w:lang w:eastAsia="fr-FR"/>
        </w:rPr>
        <w:t xml:space="preserve"> </w:t>
      </w:r>
      <w:proofErr w:type="spellStart"/>
      <w:r w:rsidRPr="00A03CDF">
        <w:rPr>
          <w:rFonts w:eastAsia="Times New Roman" w:cstheme="majorBidi"/>
          <w:b/>
          <w:bCs/>
          <w:szCs w:val="24"/>
          <w:lang w:eastAsia="fr-FR"/>
        </w:rPr>
        <w:t>from</w:t>
      </w:r>
      <w:proofErr w:type="spellEnd"/>
      <w:r w:rsidRPr="00A03CDF">
        <w:rPr>
          <w:rFonts w:eastAsia="Times New Roman" w:cstheme="majorBidi"/>
          <w:b/>
          <w:bCs/>
          <w:szCs w:val="24"/>
          <w:lang w:eastAsia="fr-FR"/>
        </w:rPr>
        <w:t xml:space="preserve"> </w:t>
      </w:r>
      <w:proofErr w:type="spellStart"/>
      <w:r w:rsidRPr="00A03CDF">
        <w:rPr>
          <w:rFonts w:eastAsia="Times New Roman" w:cstheme="majorBidi"/>
          <w:b/>
          <w:bCs/>
          <w:szCs w:val="24"/>
          <w:lang w:eastAsia="fr-FR"/>
        </w:rPr>
        <w:t>Logistic</w:t>
      </w:r>
      <w:proofErr w:type="spellEnd"/>
      <w:r w:rsidRPr="00A03CDF">
        <w:rPr>
          <w:rFonts w:eastAsia="Times New Roman" w:cstheme="majorBidi"/>
          <w:b/>
          <w:bCs/>
          <w:szCs w:val="24"/>
          <w:lang w:eastAsia="fr-FR"/>
        </w:rPr>
        <w:t xml:space="preserve"> </w:t>
      </w:r>
    </w:p>
    <w:p w14:paraId="1F09A149" w14:textId="77777777" w:rsidR="00C96509" w:rsidRPr="00C96509" w:rsidRDefault="00C96509" w:rsidP="007A771A">
      <w:pPr>
        <w:jc w:val="both"/>
        <w:rPr>
          <w:rFonts w:eastAsia="Times New Roman" w:cstheme="majorBidi"/>
          <w:szCs w:val="24"/>
          <w:lang w:eastAsia="fr-FR"/>
        </w:rPr>
      </w:pPr>
      <w:r w:rsidRPr="00C96509">
        <w:rPr>
          <w:rFonts w:eastAsia="Times New Roman" w:cstheme="majorBidi"/>
          <w:szCs w:val="24"/>
          <w:lang w:eastAsia="fr-FR"/>
        </w:rPr>
        <w:t xml:space="preserve">Le </w:t>
      </w:r>
      <w:proofErr w:type="spellStart"/>
      <w:r w:rsidRPr="00C96509">
        <w:rPr>
          <w:rFonts w:eastAsia="Times New Roman" w:cstheme="majorBidi"/>
          <w:szCs w:val="24"/>
          <w:lang w:eastAsia="fr-FR"/>
        </w:rPr>
        <w:t>Scrap</w:t>
      </w:r>
      <w:proofErr w:type="spellEnd"/>
      <w:r w:rsidRPr="00C96509">
        <w:rPr>
          <w:rFonts w:eastAsia="Times New Roman" w:cstheme="majorBidi"/>
          <w:szCs w:val="24"/>
          <w:lang w:eastAsia="fr-FR"/>
        </w:rPr>
        <w:t xml:space="preserve"> </w:t>
      </w:r>
      <w:proofErr w:type="spellStart"/>
      <w:r w:rsidRPr="00C96509">
        <w:rPr>
          <w:rFonts w:eastAsia="Times New Roman" w:cstheme="majorBidi"/>
          <w:szCs w:val="24"/>
          <w:lang w:eastAsia="fr-FR"/>
        </w:rPr>
        <w:t>from</w:t>
      </w:r>
      <w:proofErr w:type="spellEnd"/>
      <w:r w:rsidRPr="00C96509">
        <w:rPr>
          <w:rFonts w:eastAsia="Times New Roman" w:cstheme="majorBidi"/>
          <w:szCs w:val="24"/>
          <w:lang w:eastAsia="fr-FR"/>
        </w:rPr>
        <w:t xml:space="preserve"> </w:t>
      </w:r>
      <w:proofErr w:type="spellStart"/>
      <w:r w:rsidRPr="00C96509">
        <w:rPr>
          <w:rFonts w:eastAsia="Times New Roman" w:cstheme="majorBidi"/>
          <w:szCs w:val="24"/>
          <w:lang w:eastAsia="fr-FR"/>
        </w:rPr>
        <w:t>Logistic</w:t>
      </w:r>
      <w:proofErr w:type="spellEnd"/>
      <w:r w:rsidRPr="00C96509">
        <w:rPr>
          <w:rFonts w:eastAsia="Times New Roman" w:cstheme="majorBidi"/>
          <w:szCs w:val="24"/>
          <w:lang w:eastAsia="fr-FR"/>
        </w:rPr>
        <w:t xml:space="preserve"> désigne les rebuts générés en dehors du flux direct de fabrication. Il est déclenché « à chaque création de rebut suivant les codes mentionnés » dans la procédure, le service demandeur se chargeant de créer une demande de rejet sur le système </w:t>
      </w:r>
      <w:proofErr w:type="spellStart"/>
      <w:r w:rsidRPr="00C96509">
        <w:rPr>
          <w:rFonts w:eastAsia="Times New Roman" w:cstheme="majorBidi"/>
          <w:szCs w:val="24"/>
          <w:lang w:eastAsia="fr-FR"/>
        </w:rPr>
        <w:t>Scrap</w:t>
      </w:r>
      <w:proofErr w:type="spellEnd"/>
      <w:r w:rsidRPr="00C96509">
        <w:rPr>
          <w:rFonts w:eastAsia="Times New Roman" w:cstheme="majorBidi"/>
          <w:szCs w:val="24"/>
          <w:lang w:eastAsia="fr-FR"/>
        </w:rPr>
        <w:t xml:space="preserve"> Management du Lotus Work Flow. Les demandes de rejet doivent être remplies par les départements concernés selon plusieurs cas de figure :</w:t>
      </w:r>
    </w:p>
    <w:p w14:paraId="4F7D27BD" w14:textId="77777777" w:rsidR="00C96509" w:rsidRPr="00C96509" w:rsidRDefault="00C96509" w:rsidP="007A771A">
      <w:pPr>
        <w:jc w:val="both"/>
        <w:rPr>
          <w:rFonts w:eastAsia="Times New Roman" w:cstheme="majorBidi"/>
          <w:szCs w:val="24"/>
          <w:lang w:eastAsia="fr-FR"/>
        </w:rPr>
      </w:pPr>
      <w:r w:rsidRPr="00C96509">
        <w:rPr>
          <w:rFonts w:eastAsia="Times New Roman" w:cstheme="majorBidi"/>
          <w:szCs w:val="24"/>
          <w:lang w:eastAsia="fr-FR"/>
        </w:rPr>
        <w:t>Dans le cas des changements de modèle (MYC) : les matières disponibles dans les zones de production doivent être traitées par le département PPR, celles des magasins logistiques par le département PLM, et en cas d'information erronée ou communiquée en retard, par le département PPE avec un plan d'action.</w:t>
      </w:r>
    </w:p>
    <w:p w14:paraId="0F6A5CAC" w14:textId="77777777" w:rsidR="00C96509" w:rsidRPr="00C96509" w:rsidRDefault="00C96509" w:rsidP="007A771A">
      <w:pPr>
        <w:jc w:val="both"/>
        <w:rPr>
          <w:rFonts w:eastAsia="Times New Roman" w:cstheme="majorBidi"/>
          <w:szCs w:val="24"/>
          <w:lang w:eastAsia="fr-FR"/>
        </w:rPr>
      </w:pPr>
      <w:r w:rsidRPr="00C96509">
        <w:rPr>
          <w:rFonts w:eastAsia="Times New Roman" w:cstheme="majorBidi"/>
          <w:szCs w:val="24"/>
          <w:lang w:eastAsia="fr-FR"/>
        </w:rPr>
        <w:t>Dans le cas des modifications techniques : la demande doit être remplie par le département PPR si les modifications ont été planifiées, ou par le département PPE si elles sont immédiates.</w:t>
      </w:r>
    </w:p>
    <w:p w14:paraId="7E71F23F" w14:textId="77777777" w:rsidR="00C96509" w:rsidRPr="00C96509" w:rsidRDefault="00C96509" w:rsidP="007A771A">
      <w:pPr>
        <w:jc w:val="both"/>
        <w:rPr>
          <w:rFonts w:eastAsia="Times New Roman" w:cstheme="majorBidi"/>
          <w:szCs w:val="24"/>
          <w:lang w:eastAsia="fr-FR"/>
        </w:rPr>
      </w:pPr>
      <w:r w:rsidRPr="00C96509">
        <w:rPr>
          <w:rFonts w:eastAsia="Times New Roman" w:cstheme="majorBidi"/>
          <w:szCs w:val="24"/>
          <w:lang w:eastAsia="fr-FR"/>
        </w:rPr>
        <w:t>Dans le cas de fin de projet (EOP) : la demande est remplie par PPM dans le cas normal, par PPR pour les références dans les zones de production avec un plan d'action, et par PLM pour les matières premières en zones logistiques avec un plan d'action.</w:t>
      </w:r>
    </w:p>
    <w:p w14:paraId="74674AD4" w14:textId="6CD87AA4" w:rsidR="00C96509" w:rsidRPr="00A03CDF" w:rsidRDefault="00C96509">
      <w:pPr>
        <w:pStyle w:val="Paragraphedeliste"/>
        <w:numPr>
          <w:ilvl w:val="0"/>
          <w:numId w:val="39"/>
        </w:numPr>
        <w:jc w:val="both"/>
        <w:rPr>
          <w:rFonts w:eastAsia="Times New Roman" w:cstheme="majorBidi"/>
          <w:b/>
          <w:bCs/>
          <w:szCs w:val="24"/>
          <w:lang w:eastAsia="fr-FR"/>
        </w:rPr>
      </w:pPr>
      <w:r w:rsidRPr="00A03CDF">
        <w:rPr>
          <w:rFonts w:eastAsia="Times New Roman" w:cstheme="majorBidi"/>
          <w:b/>
          <w:bCs/>
          <w:szCs w:val="24"/>
          <w:lang w:eastAsia="fr-FR"/>
        </w:rPr>
        <w:t>La mise en rebut en cours de production</w:t>
      </w:r>
      <w:r w:rsidR="00A03CDF" w:rsidRPr="00A03CDF">
        <w:rPr>
          <w:rFonts w:eastAsia="Times New Roman" w:cstheme="majorBidi"/>
          <w:b/>
          <w:bCs/>
          <w:szCs w:val="24"/>
          <w:lang w:eastAsia="fr-FR"/>
        </w:rPr>
        <w:t xml:space="preserve"> : </w:t>
      </w:r>
      <w:proofErr w:type="spellStart"/>
      <w:r w:rsidRPr="00A03CDF">
        <w:rPr>
          <w:rFonts w:eastAsia="Times New Roman" w:cstheme="majorBidi"/>
          <w:b/>
          <w:bCs/>
          <w:szCs w:val="24"/>
          <w:lang w:eastAsia="fr-FR"/>
        </w:rPr>
        <w:t>Scrap</w:t>
      </w:r>
      <w:proofErr w:type="spellEnd"/>
      <w:r w:rsidRPr="00A03CDF">
        <w:rPr>
          <w:rFonts w:eastAsia="Times New Roman" w:cstheme="majorBidi"/>
          <w:b/>
          <w:bCs/>
          <w:szCs w:val="24"/>
          <w:lang w:eastAsia="fr-FR"/>
        </w:rPr>
        <w:t xml:space="preserve"> </w:t>
      </w:r>
      <w:proofErr w:type="spellStart"/>
      <w:r w:rsidRPr="00A03CDF">
        <w:rPr>
          <w:rFonts w:eastAsia="Times New Roman" w:cstheme="majorBidi"/>
          <w:b/>
          <w:bCs/>
          <w:szCs w:val="24"/>
          <w:lang w:eastAsia="fr-FR"/>
        </w:rPr>
        <w:t>from</w:t>
      </w:r>
      <w:proofErr w:type="spellEnd"/>
      <w:r w:rsidRPr="00A03CDF">
        <w:rPr>
          <w:rFonts w:eastAsia="Times New Roman" w:cstheme="majorBidi"/>
          <w:b/>
          <w:bCs/>
          <w:szCs w:val="24"/>
          <w:lang w:eastAsia="fr-FR"/>
        </w:rPr>
        <w:t xml:space="preserve"> Production </w:t>
      </w:r>
    </w:p>
    <w:p w14:paraId="39AE8F3E" w14:textId="08E6489E" w:rsidR="00C96509" w:rsidRPr="00C96509" w:rsidRDefault="00C96509" w:rsidP="007A771A">
      <w:pPr>
        <w:jc w:val="both"/>
        <w:rPr>
          <w:rFonts w:eastAsia="Times New Roman" w:cstheme="majorBidi"/>
          <w:szCs w:val="24"/>
          <w:lang w:eastAsia="fr-FR"/>
        </w:rPr>
      </w:pPr>
      <w:r w:rsidRPr="00C96509">
        <w:rPr>
          <w:rFonts w:eastAsia="Times New Roman" w:cstheme="majorBidi"/>
          <w:szCs w:val="24"/>
          <w:lang w:eastAsia="fr-FR"/>
        </w:rPr>
        <w:t xml:space="preserve">Le </w:t>
      </w:r>
      <w:proofErr w:type="spellStart"/>
      <w:r w:rsidRPr="00C96509">
        <w:rPr>
          <w:rFonts w:eastAsia="Times New Roman" w:cstheme="majorBidi"/>
          <w:szCs w:val="24"/>
          <w:lang w:eastAsia="fr-FR"/>
        </w:rPr>
        <w:t>Scrap</w:t>
      </w:r>
      <w:proofErr w:type="spellEnd"/>
      <w:r w:rsidRPr="00C96509">
        <w:rPr>
          <w:rFonts w:eastAsia="Times New Roman" w:cstheme="majorBidi"/>
          <w:szCs w:val="24"/>
          <w:lang w:eastAsia="fr-FR"/>
        </w:rPr>
        <w:t xml:space="preserve"> </w:t>
      </w:r>
      <w:proofErr w:type="spellStart"/>
      <w:r w:rsidRPr="00C96509">
        <w:rPr>
          <w:rFonts w:eastAsia="Times New Roman" w:cstheme="majorBidi"/>
          <w:szCs w:val="24"/>
          <w:lang w:eastAsia="fr-FR"/>
        </w:rPr>
        <w:t>from</w:t>
      </w:r>
      <w:proofErr w:type="spellEnd"/>
      <w:r w:rsidRPr="00C96509">
        <w:rPr>
          <w:rFonts w:eastAsia="Times New Roman" w:cstheme="majorBidi"/>
          <w:szCs w:val="24"/>
          <w:lang w:eastAsia="fr-FR"/>
        </w:rPr>
        <w:t xml:space="preserve"> Production désigne les rebuts générés directement lors des opérations de fabrication.</w:t>
      </w:r>
      <w:r w:rsidR="00A03CDF">
        <w:rPr>
          <w:rFonts w:eastAsia="Times New Roman" w:cstheme="majorBidi"/>
          <w:szCs w:val="24"/>
          <w:lang w:eastAsia="fr-FR"/>
        </w:rPr>
        <w:t xml:space="preserve"> S</w:t>
      </w:r>
      <w:r w:rsidRPr="00C96509">
        <w:rPr>
          <w:rFonts w:eastAsia="Times New Roman" w:cstheme="majorBidi"/>
          <w:szCs w:val="24"/>
          <w:lang w:eastAsia="fr-FR"/>
        </w:rPr>
        <w:t>a procédure et implique plusieurs acteurs à des stades successifs</w:t>
      </w:r>
      <w:r w:rsidR="00A03CDF">
        <w:rPr>
          <w:rFonts w:eastAsia="Times New Roman" w:cstheme="majorBidi"/>
          <w:szCs w:val="24"/>
          <w:lang w:eastAsia="fr-FR"/>
        </w:rPr>
        <w:t> :</w:t>
      </w:r>
    </w:p>
    <w:p w14:paraId="1836AD0C" w14:textId="1551D8FB" w:rsidR="00A03CDF" w:rsidRDefault="00C96509" w:rsidP="007A771A">
      <w:pPr>
        <w:jc w:val="both"/>
        <w:rPr>
          <w:rFonts w:eastAsia="Times New Roman" w:cstheme="majorBidi"/>
          <w:szCs w:val="24"/>
          <w:lang w:eastAsia="fr-FR"/>
        </w:rPr>
      </w:pPr>
      <w:r w:rsidRPr="00C96509">
        <w:rPr>
          <w:rFonts w:eastAsia="Times New Roman" w:cstheme="majorBidi"/>
          <w:szCs w:val="24"/>
          <w:lang w:eastAsia="fr-FR"/>
        </w:rPr>
        <w:t>Au niveau de l'opérateur et du chef d'équipe : chaque opérateur doit disposer à son poste de travail d'une fiche de rebut (Annexe</w:t>
      </w:r>
      <w:r w:rsidR="00925106">
        <w:rPr>
          <w:rFonts w:eastAsia="Times New Roman" w:cstheme="majorBidi"/>
          <w:szCs w:val="24"/>
          <w:lang w:eastAsia="fr-FR"/>
        </w:rPr>
        <w:t xml:space="preserve"> 2</w:t>
      </w:r>
      <w:r w:rsidRPr="00C96509">
        <w:rPr>
          <w:rFonts w:eastAsia="Times New Roman" w:cstheme="majorBidi"/>
          <w:szCs w:val="24"/>
          <w:lang w:eastAsia="fr-FR"/>
        </w:rPr>
        <w:t xml:space="preserve">) et d'une caisse rouge de rebuts individuelle. Dès qu'un rebut est produit, il doit le déclarer dans la fiche en mentionnant la zone, l'équipe, la référence, le code de rebut et la quantité. </w:t>
      </w:r>
    </w:p>
    <w:p w14:paraId="0A539705" w14:textId="77777777" w:rsidR="00A03CDF" w:rsidRDefault="00C96509" w:rsidP="007A771A">
      <w:pPr>
        <w:jc w:val="both"/>
        <w:rPr>
          <w:rFonts w:eastAsia="Times New Roman" w:cstheme="majorBidi"/>
          <w:szCs w:val="24"/>
          <w:lang w:eastAsia="fr-FR"/>
        </w:rPr>
      </w:pPr>
      <w:r w:rsidRPr="00C96509">
        <w:rPr>
          <w:rFonts w:eastAsia="Times New Roman" w:cstheme="majorBidi"/>
          <w:szCs w:val="24"/>
          <w:lang w:eastAsia="fr-FR"/>
        </w:rPr>
        <w:lastRenderedPageBreak/>
        <w:t xml:space="preserve">L'agent qualité de zone est responsable de contrôler les caisses par échantillonnage et de valider les rebuts déclarés en grandes quantités. </w:t>
      </w:r>
    </w:p>
    <w:p w14:paraId="0523F1BB" w14:textId="77777777" w:rsidR="00A03CDF" w:rsidRDefault="00C96509" w:rsidP="007A771A">
      <w:pPr>
        <w:jc w:val="both"/>
        <w:rPr>
          <w:rFonts w:eastAsia="Times New Roman" w:cstheme="majorBidi"/>
          <w:szCs w:val="24"/>
          <w:lang w:eastAsia="fr-FR"/>
        </w:rPr>
      </w:pPr>
      <w:r w:rsidRPr="00C96509">
        <w:rPr>
          <w:rFonts w:eastAsia="Times New Roman" w:cstheme="majorBidi"/>
          <w:szCs w:val="24"/>
          <w:lang w:eastAsia="fr-FR"/>
        </w:rPr>
        <w:t>Chaque zone de production dispose au minimum d'une cage de rebut</w:t>
      </w:r>
      <w:r w:rsidR="00A03CDF">
        <w:rPr>
          <w:rFonts w:eastAsia="Times New Roman" w:cstheme="majorBidi"/>
          <w:szCs w:val="24"/>
          <w:lang w:eastAsia="fr-FR"/>
        </w:rPr>
        <w:t xml:space="preserve">, </w:t>
      </w:r>
      <w:r w:rsidRPr="00C96509">
        <w:rPr>
          <w:rFonts w:eastAsia="Times New Roman" w:cstheme="majorBidi"/>
          <w:szCs w:val="24"/>
          <w:lang w:eastAsia="fr-FR"/>
        </w:rPr>
        <w:t xml:space="preserve">pour les zones de coupe et préfabrication, une cage par shift, placée sous la responsabilité du chef d'équipe qui s'assure de la concordance entre le contenu physique et la fiche documentaire. </w:t>
      </w:r>
    </w:p>
    <w:p w14:paraId="78BA0A79" w14:textId="5B41C4B3" w:rsidR="00C96509" w:rsidRPr="00C96509" w:rsidRDefault="00C96509" w:rsidP="007A771A">
      <w:pPr>
        <w:jc w:val="both"/>
        <w:rPr>
          <w:rFonts w:eastAsia="Times New Roman" w:cstheme="majorBidi"/>
          <w:szCs w:val="24"/>
          <w:lang w:eastAsia="fr-FR"/>
        </w:rPr>
      </w:pPr>
      <w:r w:rsidRPr="00C96509">
        <w:rPr>
          <w:rFonts w:eastAsia="Times New Roman" w:cstheme="majorBidi"/>
          <w:szCs w:val="24"/>
          <w:lang w:eastAsia="fr-FR"/>
        </w:rPr>
        <w:t>Après validation, la cage est fermée à clé et mise exclusivement à la disposition du service PPR.</w:t>
      </w:r>
    </w:p>
    <w:p w14:paraId="19046DAF" w14:textId="1430B2B4" w:rsidR="00C96509" w:rsidRDefault="00C96509" w:rsidP="007A771A">
      <w:pPr>
        <w:jc w:val="both"/>
        <w:rPr>
          <w:rFonts w:eastAsia="Times New Roman" w:cstheme="majorBidi"/>
          <w:szCs w:val="24"/>
          <w:lang w:eastAsia="fr-FR"/>
        </w:rPr>
      </w:pPr>
      <w:r w:rsidRPr="00C96509">
        <w:rPr>
          <w:rFonts w:eastAsia="Times New Roman" w:cstheme="majorBidi"/>
          <w:szCs w:val="24"/>
          <w:lang w:eastAsia="fr-FR"/>
        </w:rPr>
        <w:t>Au niveau de l'agent support de production : il est responsable du contrôle final des rebuts et organise chaque matin, entre 10h et 12h, l'évacuation des rebuts vers la zone logistique réservée. Cette évacuation s'effectue en présence de deux magasiniers désignés. Les fiches de rebuts accompagnent les caisses et sont saisies par les agents du service BDE dans le système d'information.</w:t>
      </w:r>
    </w:p>
    <w:p w14:paraId="4FCC850A" w14:textId="31D26D6D" w:rsidR="00BC23AD" w:rsidRDefault="00BC23AD" w:rsidP="00BC23AD">
      <w:pPr>
        <w:jc w:val="both"/>
        <w:rPr>
          <w:rFonts w:eastAsia="Times New Roman" w:cstheme="majorBidi"/>
          <w:szCs w:val="24"/>
          <w:lang w:eastAsia="fr-FR"/>
        </w:rPr>
      </w:pPr>
      <w:r w:rsidRPr="00BC23AD">
        <w:rPr>
          <w:rFonts w:eastAsia="Times New Roman" w:cstheme="majorBidi"/>
          <w:szCs w:val="24"/>
          <w:lang w:eastAsia="fr-FR"/>
        </w:rPr>
        <w:t xml:space="preserve">Dans notre cas, concernant le </w:t>
      </w:r>
      <w:proofErr w:type="spellStart"/>
      <w:r w:rsidRPr="00BC23AD">
        <w:rPr>
          <w:rFonts w:eastAsia="Times New Roman" w:cstheme="majorBidi"/>
          <w:szCs w:val="24"/>
          <w:lang w:eastAsia="fr-FR"/>
        </w:rPr>
        <w:t>scrap</w:t>
      </w:r>
      <w:proofErr w:type="spellEnd"/>
      <w:r w:rsidRPr="00BC23AD">
        <w:rPr>
          <w:rFonts w:eastAsia="Times New Roman" w:cstheme="majorBidi"/>
          <w:szCs w:val="24"/>
          <w:lang w:eastAsia="fr-FR"/>
        </w:rPr>
        <w:t xml:space="preserve"> industriel, nous allons nous intéresser uniquement au </w:t>
      </w:r>
      <w:proofErr w:type="spellStart"/>
      <w:r w:rsidRPr="00BC23AD">
        <w:rPr>
          <w:rFonts w:eastAsia="Times New Roman" w:cstheme="majorBidi"/>
          <w:szCs w:val="24"/>
          <w:lang w:eastAsia="fr-FR"/>
        </w:rPr>
        <w:t>scrap</w:t>
      </w:r>
      <w:proofErr w:type="spellEnd"/>
      <w:r w:rsidRPr="00BC23AD">
        <w:rPr>
          <w:rFonts w:eastAsia="Times New Roman" w:cstheme="majorBidi"/>
          <w:szCs w:val="24"/>
          <w:lang w:eastAsia="fr-FR"/>
        </w:rPr>
        <w:t xml:space="preserve"> de production.</w:t>
      </w:r>
    </w:p>
    <w:p w14:paraId="7D50A168" w14:textId="497DDA19" w:rsidR="00C96509" w:rsidRPr="00C96509" w:rsidRDefault="00C96509">
      <w:pPr>
        <w:pStyle w:val="Titre6"/>
        <w:numPr>
          <w:ilvl w:val="0"/>
          <w:numId w:val="38"/>
        </w:numPr>
        <w:jc w:val="both"/>
        <w:rPr>
          <w:rFonts w:eastAsia="Times New Roman"/>
          <w:color w:val="auto"/>
          <w:lang w:eastAsia="fr-FR"/>
        </w:rPr>
      </w:pPr>
      <w:bookmarkStart w:id="869" w:name="_Toc234197276"/>
      <w:bookmarkStart w:id="870" w:name="_Toc234210516"/>
      <w:bookmarkStart w:id="871" w:name="_Toc234211211"/>
      <w:r w:rsidRPr="00241DD9">
        <w:t>Les catégories de rebuts et les codes de rebut</w:t>
      </w:r>
      <w:bookmarkEnd w:id="869"/>
      <w:bookmarkEnd w:id="870"/>
      <w:bookmarkEnd w:id="871"/>
    </w:p>
    <w:p w14:paraId="4298DACE" w14:textId="77777777" w:rsidR="00C96509" w:rsidRPr="00C96509" w:rsidRDefault="00C96509" w:rsidP="007A771A">
      <w:pPr>
        <w:jc w:val="both"/>
        <w:rPr>
          <w:rFonts w:eastAsia="Times New Roman" w:cstheme="majorBidi"/>
          <w:szCs w:val="24"/>
          <w:lang w:eastAsia="fr-FR"/>
        </w:rPr>
      </w:pPr>
      <w:r w:rsidRPr="00C96509">
        <w:rPr>
          <w:rFonts w:eastAsia="Times New Roman" w:cstheme="majorBidi"/>
          <w:szCs w:val="24"/>
          <w:lang w:eastAsia="fr-FR"/>
        </w:rPr>
        <w:t>Les catégories de rebuts selon la nature de la matière</w:t>
      </w:r>
    </w:p>
    <w:p w14:paraId="6D0DCC75" w14:textId="6A52E72B" w:rsidR="00C96509" w:rsidRDefault="00C96509" w:rsidP="007A771A">
      <w:pPr>
        <w:jc w:val="both"/>
        <w:rPr>
          <w:rFonts w:eastAsia="Times New Roman" w:cstheme="majorBidi"/>
          <w:szCs w:val="24"/>
          <w:lang w:eastAsia="fr-FR"/>
        </w:rPr>
      </w:pPr>
      <w:r w:rsidRPr="00C96509">
        <w:rPr>
          <w:rFonts w:eastAsia="Times New Roman" w:cstheme="majorBidi"/>
          <w:szCs w:val="24"/>
          <w:lang w:eastAsia="fr-FR"/>
        </w:rPr>
        <w:t>La procédure PMC-Ma 010 définit les catégories de rebuts concernées par son périmètre d'application. Les différentes formes de rebuts gérées dans ce cadre sont : le cuivre, le plastique, le bois, le carton et les autres matériaux. Cette classification par nature de matière est particulièrement significative du point de vue du contrôle de gestion, car le coût unitaire de ces matières est très variable. Le cuivre</w:t>
      </w:r>
      <w:r w:rsidR="00FD0C76">
        <w:rPr>
          <w:rFonts w:eastAsia="Times New Roman" w:cstheme="majorBidi"/>
          <w:szCs w:val="24"/>
          <w:lang w:eastAsia="fr-FR"/>
        </w:rPr>
        <w:t> :</w:t>
      </w:r>
      <w:r w:rsidRPr="00C96509">
        <w:rPr>
          <w:rFonts w:eastAsia="Times New Roman" w:cstheme="majorBidi"/>
          <w:szCs w:val="24"/>
          <w:lang w:eastAsia="fr-FR"/>
        </w:rPr>
        <w:t xml:space="preserve"> matière première principale des câbles automobiles et dont le cours est indexé sur les marchés internationaux des métaux</w:t>
      </w:r>
      <w:r w:rsidR="00FD0C76">
        <w:rPr>
          <w:rFonts w:eastAsia="Times New Roman" w:cstheme="majorBidi"/>
          <w:szCs w:val="24"/>
          <w:lang w:eastAsia="fr-FR"/>
        </w:rPr>
        <w:t xml:space="preserve"> : </w:t>
      </w:r>
      <w:r w:rsidRPr="00C96509">
        <w:rPr>
          <w:rFonts w:eastAsia="Times New Roman" w:cstheme="majorBidi"/>
          <w:szCs w:val="24"/>
          <w:lang w:eastAsia="fr-FR"/>
        </w:rPr>
        <w:t xml:space="preserve">représente la composante financièrement la plus lourde du </w:t>
      </w:r>
      <w:proofErr w:type="spellStart"/>
      <w:r w:rsidRPr="00C96509">
        <w:rPr>
          <w:rFonts w:eastAsia="Times New Roman" w:cstheme="majorBidi"/>
          <w:szCs w:val="24"/>
          <w:lang w:eastAsia="fr-FR"/>
        </w:rPr>
        <w:t>scrap</w:t>
      </w:r>
      <w:proofErr w:type="spellEnd"/>
      <w:r w:rsidRPr="00C96509">
        <w:rPr>
          <w:rFonts w:eastAsia="Times New Roman" w:cstheme="majorBidi"/>
          <w:szCs w:val="24"/>
          <w:lang w:eastAsia="fr-FR"/>
        </w:rPr>
        <w:t xml:space="preserve"> chez SEBN-MA</w:t>
      </w:r>
    </w:p>
    <w:p w14:paraId="73F3B9CC" w14:textId="38BB5BBB" w:rsidR="00C96509" w:rsidRDefault="00C96509" w:rsidP="007A771A">
      <w:pPr>
        <w:jc w:val="both"/>
        <w:rPr>
          <w:rFonts w:eastAsia="Times New Roman" w:cstheme="majorBidi"/>
          <w:szCs w:val="24"/>
          <w:lang w:eastAsia="fr-FR"/>
        </w:rPr>
      </w:pPr>
      <w:r w:rsidRPr="00C96509">
        <w:rPr>
          <w:rFonts w:eastAsia="Times New Roman" w:cstheme="majorBidi"/>
          <w:szCs w:val="24"/>
          <w:lang w:eastAsia="fr-FR"/>
        </w:rPr>
        <w:t xml:space="preserve">Les codes de rebut spécifiques à la production sont quant à eux détaillés dans deux annexes distinctes : l'Annexe </w:t>
      </w:r>
      <w:r w:rsidR="00925106">
        <w:rPr>
          <w:rFonts w:eastAsia="Times New Roman" w:cstheme="majorBidi"/>
          <w:szCs w:val="24"/>
          <w:lang w:eastAsia="fr-FR"/>
        </w:rPr>
        <w:t>4</w:t>
      </w:r>
      <w:r w:rsidRPr="00C96509">
        <w:rPr>
          <w:rFonts w:eastAsia="Times New Roman" w:cstheme="majorBidi"/>
          <w:szCs w:val="24"/>
          <w:lang w:eastAsia="fr-FR"/>
        </w:rPr>
        <w:t xml:space="preserve"> couvre les codes de rebut de la Zone 20 (coupe et </w:t>
      </w:r>
      <w:proofErr w:type="spellStart"/>
      <w:r w:rsidRPr="00C96509">
        <w:rPr>
          <w:rFonts w:eastAsia="Times New Roman" w:cstheme="majorBidi"/>
          <w:szCs w:val="24"/>
          <w:lang w:eastAsia="fr-FR"/>
        </w:rPr>
        <w:t>torsadage</w:t>
      </w:r>
      <w:proofErr w:type="spellEnd"/>
      <w:r w:rsidRPr="00C96509">
        <w:rPr>
          <w:rFonts w:eastAsia="Times New Roman" w:cstheme="majorBidi"/>
          <w:szCs w:val="24"/>
          <w:lang w:eastAsia="fr-FR"/>
        </w:rPr>
        <w:t xml:space="preserve">), tandis que l'Annexe </w:t>
      </w:r>
      <w:r w:rsidR="00925106">
        <w:rPr>
          <w:rFonts w:eastAsia="Times New Roman" w:cstheme="majorBidi"/>
          <w:szCs w:val="24"/>
          <w:lang w:eastAsia="fr-FR"/>
        </w:rPr>
        <w:t>5</w:t>
      </w:r>
      <w:r w:rsidRPr="00C96509">
        <w:rPr>
          <w:rFonts w:eastAsia="Times New Roman" w:cstheme="majorBidi"/>
          <w:szCs w:val="24"/>
          <w:lang w:eastAsia="fr-FR"/>
        </w:rPr>
        <w:t xml:space="preserve"> couvre ceux de la Zone 40 (soudage, sertissage et assemblage). Cette distinction par zone de production est cohérente avec les données analysées dans le cadre de cette recherche, qui révèlent des profils de défauts très différents entre les deux zones.</w:t>
      </w:r>
    </w:p>
    <w:p w14:paraId="2F6A3542" w14:textId="6256CA0C" w:rsidR="005A08A4" w:rsidRPr="00FD0C76" w:rsidRDefault="00FD0C76">
      <w:pPr>
        <w:pStyle w:val="Paragraphedeliste"/>
        <w:numPr>
          <w:ilvl w:val="0"/>
          <w:numId w:val="39"/>
        </w:numPr>
        <w:jc w:val="both"/>
        <w:rPr>
          <w:rFonts w:eastAsia="Times New Roman" w:cstheme="majorBidi"/>
          <w:b/>
          <w:bCs/>
          <w:szCs w:val="24"/>
          <w:lang w:eastAsia="fr-FR"/>
        </w:rPr>
      </w:pPr>
      <w:r w:rsidRPr="00FD0C76">
        <w:rPr>
          <w:rFonts w:eastAsia="Times New Roman" w:cstheme="majorBidi"/>
          <w:b/>
          <w:bCs/>
          <w:szCs w:val="24"/>
          <w:lang w:eastAsia="fr-FR"/>
        </w:rPr>
        <w:t xml:space="preserve">Classification du </w:t>
      </w:r>
      <w:proofErr w:type="spellStart"/>
      <w:r w:rsidRPr="00FD0C76">
        <w:rPr>
          <w:rFonts w:eastAsia="Times New Roman" w:cstheme="majorBidi"/>
          <w:b/>
          <w:bCs/>
          <w:szCs w:val="24"/>
          <w:lang w:eastAsia="fr-FR"/>
        </w:rPr>
        <w:t>scrap</w:t>
      </w:r>
      <w:proofErr w:type="spellEnd"/>
      <w:r w:rsidRPr="00FD0C76">
        <w:rPr>
          <w:rFonts w:eastAsia="Times New Roman" w:cstheme="majorBidi"/>
          <w:b/>
          <w:bCs/>
          <w:szCs w:val="24"/>
          <w:lang w:eastAsia="fr-FR"/>
        </w:rPr>
        <w:t xml:space="preserve"> industriel chez SEBN-MA</w:t>
      </w:r>
    </w:p>
    <w:p w14:paraId="7C4FDFA7" w14:textId="5E8A72E8" w:rsidR="005A08A4" w:rsidRDefault="00FD0C76" w:rsidP="007A771A">
      <w:pPr>
        <w:jc w:val="both"/>
        <w:rPr>
          <w:rFonts w:eastAsia="Times New Roman" w:cstheme="majorBidi"/>
          <w:szCs w:val="24"/>
          <w:lang w:eastAsia="fr-FR"/>
        </w:rPr>
      </w:pPr>
      <w:r w:rsidRPr="00FD0C76">
        <w:rPr>
          <w:rFonts w:eastAsia="Times New Roman" w:cstheme="majorBidi"/>
          <w:szCs w:val="24"/>
          <w:lang w:eastAsia="fr-FR"/>
        </w:rPr>
        <w:lastRenderedPageBreak/>
        <w:t xml:space="preserve">Au-delà des classifications par nature et par origine, SEBN-MA distingue ses rebuts selon le type de défaut qui en est à l'origine, reflétant ainsi la diversité des sources de </w:t>
      </w:r>
      <w:proofErr w:type="spellStart"/>
      <w:r w:rsidRPr="00FD0C76">
        <w:rPr>
          <w:rFonts w:eastAsia="Times New Roman" w:cstheme="majorBidi"/>
          <w:szCs w:val="24"/>
          <w:lang w:eastAsia="fr-FR"/>
        </w:rPr>
        <w:t>scrap</w:t>
      </w:r>
      <w:proofErr w:type="spellEnd"/>
      <w:r w:rsidRPr="00FD0C76">
        <w:rPr>
          <w:rFonts w:eastAsia="Times New Roman" w:cstheme="majorBidi"/>
          <w:szCs w:val="24"/>
          <w:lang w:eastAsia="fr-FR"/>
        </w:rPr>
        <w:t xml:space="preserve"> au sein de ses lignes de production. Cette classification, propre à l'environnement industriel de l'entreprise, permet d'affiner le diagnostic opérationnel et de rapprocher chaque rebut de sa cause directe. On distingue trois grandes catégories :</w:t>
      </w:r>
    </w:p>
    <w:p w14:paraId="0FBFF01F" w14:textId="447CAB7C" w:rsidR="00FD0C76" w:rsidRPr="00267FF7" w:rsidRDefault="00FD0C76">
      <w:pPr>
        <w:pStyle w:val="Paragraphedeliste"/>
        <w:numPr>
          <w:ilvl w:val="0"/>
          <w:numId w:val="40"/>
        </w:numPr>
        <w:jc w:val="both"/>
        <w:rPr>
          <w:rFonts w:eastAsia="Times New Roman" w:cstheme="majorBidi"/>
          <w:b/>
          <w:bCs/>
          <w:szCs w:val="24"/>
          <w:lang w:eastAsia="fr-FR"/>
        </w:rPr>
      </w:pPr>
      <w:r w:rsidRPr="00267FF7">
        <w:rPr>
          <w:rFonts w:eastAsia="Times New Roman" w:cstheme="majorBidi"/>
          <w:b/>
          <w:bCs/>
          <w:szCs w:val="24"/>
          <w:lang w:eastAsia="fr-FR"/>
        </w:rPr>
        <w:t>Les défauts inhérents au processus technique</w:t>
      </w:r>
    </w:p>
    <w:p w14:paraId="0E5ED5A4" w14:textId="77777777" w:rsidR="00FD0C76" w:rsidRDefault="00FD0C76" w:rsidP="007A771A">
      <w:pPr>
        <w:jc w:val="both"/>
        <w:rPr>
          <w:rFonts w:eastAsia="Times New Roman" w:cstheme="majorBidi"/>
          <w:szCs w:val="24"/>
          <w:lang w:eastAsia="fr-FR"/>
        </w:rPr>
      </w:pPr>
      <w:r w:rsidRPr="00FD0C76">
        <w:rPr>
          <w:rFonts w:eastAsia="Times New Roman" w:cstheme="majorBidi"/>
          <w:szCs w:val="24"/>
          <w:lang w:eastAsia="fr-FR"/>
        </w:rPr>
        <w:t xml:space="preserve">Les </w:t>
      </w:r>
      <w:proofErr w:type="spellStart"/>
      <w:r w:rsidRPr="00FD0C76">
        <w:rPr>
          <w:rFonts w:eastAsia="Times New Roman" w:cstheme="majorBidi"/>
          <w:szCs w:val="24"/>
          <w:lang w:eastAsia="fr-FR"/>
        </w:rPr>
        <w:t>scraps</w:t>
      </w:r>
      <w:proofErr w:type="spellEnd"/>
      <w:r w:rsidRPr="00FD0C76">
        <w:rPr>
          <w:rFonts w:eastAsia="Times New Roman" w:cstheme="majorBidi"/>
          <w:szCs w:val="24"/>
          <w:lang w:eastAsia="fr-FR"/>
        </w:rPr>
        <w:t xml:space="preserve"> qui ne résultent pas d'un dysfonctionnement de production et ne sont généralement pas imputés au département PPE. </w:t>
      </w:r>
    </w:p>
    <w:p w14:paraId="3BF657C3" w14:textId="2773101D" w:rsidR="00FD0C76" w:rsidRPr="00683268" w:rsidRDefault="00FD0C76" w:rsidP="00267FF7">
      <w:pPr>
        <w:pStyle w:val="Paragraphedeliste"/>
        <w:numPr>
          <w:ilvl w:val="0"/>
          <w:numId w:val="55"/>
        </w:numPr>
        <w:jc w:val="both"/>
        <w:rPr>
          <w:rFonts w:eastAsia="Times New Roman" w:cstheme="majorBidi"/>
          <w:szCs w:val="24"/>
          <w:lang w:eastAsia="fr-FR"/>
        </w:rPr>
      </w:pPr>
      <w:r w:rsidRPr="00683268">
        <w:rPr>
          <w:rFonts w:eastAsia="Times New Roman" w:cstheme="majorBidi"/>
          <w:szCs w:val="24"/>
          <w:lang w:eastAsia="fr-FR"/>
        </w:rPr>
        <w:t xml:space="preserve">Le Code 14 désigne un câble standard dont seule une partie du fil est utilisée, le reste constituant une chute inévitable revendue comme </w:t>
      </w:r>
      <w:proofErr w:type="spellStart"/>
      <w:r w:rsidRPr="00683268">
        <w:rPr>
          <w:rFonts w:eastAsia="Times New Roman" w:cstheme="majorBidi"/>
          <w:szCs w:val="24"/>
          <w:lang w:eastAsia="fr-FR"/>
        </w:rPr>
        <w:t>scrap</w:t>
      </w:r>
      <w:proofErr w:type="spellEnd"/>
      <w:r w:rsidRPr="00683268">
        <w:rPr>
          <w:rFonts w:eastAsia="Times New Roman" w:cstheme="majorBidi"/>
          <w:szCs w:val="24"/>
          <w:lang w:eastAsia="fr-FR"/>
        </w:rPr>
        <w:t xml:space="preserve">. </w:t>
      </w:r>
    </w:p>
    <w:p w14:paraId="124B0EB3" w14:textId="6909C227" w:rsidR="00FD0C76" w:rsidRPr="00683268" w:rsidRDefault="00FD0C76" w:rsidP="00267FF7">
      <w:pPr>
        <w:pStyle w:val="Paragraphedeliste"/>
        <w:numPr>
          <w:ilvl w:val="0"/>
          <w:numId w:val="55"/>
        </w:numPr>
        <w:jc w:val="both"/>
        <w:rPr>
          <w:rFonts w:eastAsia="Times New Roman" w:cstheme="majorBidi"/>
          <w:szCs w:val="24"/>
          <w:lang w:eastAsia="fr-FR"/>
        </w:rPr>
      </w:pPr>
      <w:r w:rsidRPr="00683268">
        <w:rPr>
          <w:rFonts w:eastAsia="Times New Roman" w:cstheme="majorBidi"/>
          <w:szCs w:val="24"/>
          <w:lang w:eastAsia="fr-FR"/>
        </w:rPr>
        <w:t xml:space="preserve">La bande de contact correspond à la partie de la bande non utilisée, seul le contact étant nécessaire au processus. </w:t>
      </w:r>
    </w:p>
    <w:p w14:paraId="3C5643CF" w14:textId="1E33BEB4" w:rsidR="00FD0C76" w:rsidRPr="00683268" w:rsidRDefault="00FD0C76" w:rsidP="00267FF7">
      <w:pPr>
        <w:pStyle w:val="Paragraphedeliste"/>
        <w:numPr>
          <w:ilvl w:val="0"/>
          <w:numId w:val="55"/>
        </w:numPr>
        <w:jc w:val="both"/>
        <w:rPr>
          <w:rFonts w:eastAsia="Times New Roman" w:cstheme="majorBidi"/>
          <w:szCs w:val="24"/>
          <w:lang w:eastAsia="fr-FR"/>
        </w:rPr>
      </w:pPr>
      <w:r w:rsidRPr="00683268">
        <w:rPr>
          <w:rFonts w:eastAsia="Times New Roman" w:cstheme="majorBidi"/>
          <w:szCs w:val="24"/>
          <w:lang w:eastAsia="fr-FR"/>
        </w:rPr>
        <w:t>Le déchet contact représente quant à lui la partie endommagée du contact, qui est coupée et mise au rebut, tandis que le reste du contact est réutilisé.</w:t>
      </w:r>
    </w:p>
    <w:p w14:paraId="740EBE05" w14:textId="77777777" w:rsidR="00267FF7" w:rsidRPr="00267FF7" w:rsidRDefault="00FD0C76" w:rsidP="00267FF7">
      <w:pPr>
        <w:pStyle w:val="Paragraphedeliste"/>
        <w:numPr>
          <w:ilvl w:val="0"/>
          <w:numId w:val="42"/>
        </w:numPr>
        <w:jc w:val="both"/>
        <w:rPr>
          <w:rFonts w:eastAsia="Times New Roman" w:cstheme="majorBidi"/>
          <w:b/>
          <w:bCs/>
          <w:szCs w:val="24"/>
          <w:lang w:eastAsia="fr-FR"/>
        </w:rPr>
      </w:pPr>
      <w:r w:rsidRPr="00267FF7">
        <w:rPr>
          <w:rFonts w:eastAsia="Times New Roman" w:cstheme="majorBidi"/>
          <w:b/>
          <w:bCs/>
          <w:szCs w:val="24"/>
          <w:lang w:eastAsia="fr-FR"/>
        </w:rPr>
        <w:t>Les défauts opérateurs, machines et projets</w:t>
      </w:r>
    </w:p>
    <w:p w14:paraId="730C7DA1" w14:textId="04B021D6" w:rsidR="00FD0C76" w:rsidRPr="00267FF7" w:rsidRDefault="00FD0C76" w:rsidP="00267FF7">
      <w:pPr>
        <w:jc w:val="both"/>
        <w:rPr>
          <w:rFonts w:eastAsia="Times New Roman" w:cstheme="majorBidi"/>
          <w:szCs w:val="24"/>
          <w:lang w:eastAsia="fr-FR"/>
        </w:rPr>
      </w:pPr>
      <w:r w:rsidRPr="00267FF7">
        <w:rPr>
          <w:rFonts w:eastAsia="Times New Roman" w:cstheme="majorBidi"/>
          <w:szCs w:val="24"/>
          <w:lang w:eastAsia="fr-FR"/>
        </w:rPr>
        <w:t xml:space="preserve">Ils sont directement imputables au processus de fabrication ou à des projets spécifiques. </w:t>
      </w:r>
    </w:p>
    <w:p w14:paraId="4717041B" w14:textId="27372B20" w:rsidR="00FD0C76" w:rsidRPr="00267FF7" w:rsidRDefault="00FD0C76" w:rsidP="00267FF7">
      <w:pPr>
        <w:pStyle w:val="Paragraphedeliste"/>
        <w:numPr>
          <w:ilvl w:val="0"/>
          <w:numId w:val="56"/>
        </w:numPr>
        <w:jc w:val="both"/>
        <w:rPr>
          <w:rFonts w:eastAsia="Times New Roman" w:cstheme="majorBidi"/>
          <w:szCs w:val="24"/>
          <w:lang w:eastAsia="fr-FR"/>
        </w:rPr>
      </w:pPr>
      <w:r w:rsidRPr="00267FF7">
        <w:rPr>
          <w:rFonts w:eastAsia="Times New Roman" w:cstheme="majorBidi"/>
          <w:szCs w:val="24"/>
          <w:lang w:eastAsia="fr-FR"/>
        </w:rPr>
        <w:t xml:space="preserve">Le </w:t>
      </w:r>
      <w:proofErr w:type="spellStart"/>
      <w:r w:rsidRPr="00267FF7">
        <w:rPr>
          <w:rFonts w:eastAsia="Times New Roman" w:cstheme="majorBidi"/>
          <w:szCs w:val="24"/>
          <w:lang w:eastAsia="fr-FR"/>
        </w:rPr>
        <w:t>scrap</w:t>
      </w:r>
      <w:proofErr w:type="spellEnd"/>
      <w:r w:rsidRPr="00267FF7">
        <w:rPr>
          <w:rFonts w:eastAsia="Times New Roman" w:cstheme="majorBidi"/>
          <w:szCs w:val="24"/>
          <w:lang w:eastAsia="fr-FR"/>
        </w:rPr>
        <w:t xml:space="preserve"> de la zone 20 est généré par l'opérateur de coupe et résulte de défauts de </w:t>
      </w:r>
      <w:proofErr w:type="spellStart"/>
      <w:r w:rsidRPr="00267FF7">
        <w:rPr>
          <w:rFonts w:eastAsia="Times New Roman" w:cstheme="majorBidi"/>
          <w:szCs w:val="24"/>
          <w:lang w:eastAsia="fr-FR"/>
        </w:rPr>
        <w:t>seal</w:t>
      </w:r>
      <w:proofErr w:type="spellEnd"/>
      <w:r w:rsidRPr="00267FF7">
        <w:rPr>
          <w:rFonts w:eastAsia="Times New Roman" w:cstheme="majorBidi"/>
          <w:szCs w:val="24"/>
          <w:lang w:eastAsia="fr-FR"/>
        </w:rPr>
        <w:t xml:space="preserve">, de différences de quantité ou de KFT endommagés. </w:t>
      </w:r>
    </w:p>
    <w:p w14:paraId="2B01F276" w14:textId="298B27D9" w:rsidR="00FD0C76" w:rsidRPr="00267FF7" w:rsidRDefault="00FD0C76" w:rsidP="00267FF7">
      <w:pPr>
        <w:pStyle w:val="Paragraphedeliste"/>
        <w:numPr>
          <w:ilvl w:val="0"/>
          <w:numId w:val="56"/>
        </w:numPr>
        <w:jc w:val="both"/>
        <w:rPr>
          <w:rFonts w:eastAsia="Times New Roman" w:cstheme="majorBidi"/>
          <w:szCs w:val="24"/>
          <w:lang w:eastAsia="fr-FR"/>
        </w:rPr>
      </w:pPr>
      <w:r w:rsidRPr="00267FF7">
        <w:rPr>
          <w:rFonts w:eastAsia="Times New Roman" w:cstheme="majorBidi"/>
          <w:szCs w:val="24"/>
          <w:lang w:eastAsia="fr-FR"/>
        </w:rPr>
        <w:t xml:space="preserve">Celui de la zone 40 est produit lors de l'assemblage et inclut, en sus des défauts précédents, les cas de soudage non conforme. </w:t>
      </w:r>
    </w:p>
    <w:p w14:paraId="3B702BAA" w14:textId="7835A454" w:rsidR="00FD0C76" w:rsidRPr="00267FF7" w:rsidRDefault="00FD0C76" w:rsidP="00267FF7">
      <w:pPr>
        <w:pStyle w:val="Paragraphedeliste"/>
        <w:numPr>
          <w:ilvl w:val="0"/>
          <w:numId w:val="56"/>
        </w:numPr>
        <w:jc w:val="both"/>
        <w:rPr>
          <w:rFonts w:eastAsia="Times New Roman" w:cstheme="majorBidi"/>
          <w:szCs w:val="24"/>
          <w:lang w:eastAsia="fr-FR"/>
        </w:rPr>
      </w:pPr>
      <w:r w:rsidRPr="00267FF7">
        <w:rPr>
          <w:rFonts w:eastAsia="Times New Roman" w:cstheme="majorBidi"/>
          <w:szCs w:val="24"/>
          <w:lang w:eastAsia="fr-FR"/>
        </w:rPr>
        <w:t xml:space="preserve">Le SQC regroupe les rebuts détectés automatiquement par la caméra de contrôle qualité intégrée à la machine. </w:t>
      </w:r>
    </w:p>
    <w:p w14:paraId="38860581" w14:textId="32502F72" w:rsidR="00FD0C76" w:rsidRPr="00267FF7" w:rsidRDefault="00FD0C76" w:rsidP="00267FF7">
      <w:pPr>
        <w:pStyle w:val="Paragraphedeliste"/>
        <w:numPr>
          <w:ilvl w:val="0"/>
          <w:numId w:val="56"/>
        </w:numPr>
        <w:jc w:val="both"/>
        <w:rPr>
          <w:rFonts w:eastAsia="Times New Roman" w:cstheme="majorBidi"/>
          <w:szCs w:val="24"/>
          <w:lang w:eastAsia="fr-FR"/>
        </w:rPr>
      </w:pPr>
      <w:r w:rsidRPr="00267FF7">
        <w:rPr>
          <w:rFonts w:eastAsia="Times New Roman" w:cstheme="majorBidi"/>
          <w:szCs w:val="24"/>
          <w:lang w:eastAsia="fr-FR"/>
        </w:rPr>
        <w:t xml:space="preserve">Les </w:t>
      </w:r>
      <w:proofErr w:type="spellStart"/>
      <w:r w:rsidRPr="00267FF7">
        <w:rPr>
          <w:rFonts w:eastAsia="Times New Roman" w:cstheme="majorBidi"/>
          <w:szCs w:val="24"/>
          <w:lang w:eastAsia="fr-FR"/>
        </w:rPr>
        <w:t>smalls</w:t>
      </w:r>
      <w:proofErr w:type="spellEnd"/>
      <w:r w:rsidRPr="00267FF7">
        <w:rPr>
          <w:rFonts w:eastAsia="Times New Roman" w:cstheme="majorBidi"/>
          <w:szCs w:val="24"/>
          <w:lang w:eastAsia="fr-FR"/>
        </w:rPr>
        <w:t xml:space="preserve"> désignent les rebuts de petite taille non classifiables dans les zones principales. </w:t>
      </w:r>
    </w:p>
    <w:p w14:paraId="2EA57C3C" w14:textId="2511E0AF" w:rsidR="00FD0C76" w:rsidRPr="00267FF7" w:rsidRDefault="00FD0C76" w:rsidP="00267FF7">
      <w:pPr>
        <w:pStyle w:val="Paragraphedeliste"/>
        <w:numPr>
          <w:ilvl w:val="0"/>
          <w:numId w:val="56"/>
        </w:numPr>
        <w:jc w:val="both"/>
        <w:rPr>
          <w:rFonts w:eastAsia="Times New Roman" w:cstheme="majorBidi"/>
          <w:szCs w:val="24"/>
          <w:lang w:eastAsia="fr-FR"/>
        </w:rPr>
      </w:pPr>
      <w:r w:rsidRPr="00267FF7">
        <w:rPr>
          <w:rFonts w:eastAsia="Times New Roman" w:cstheme="majorBidi"/>
          <w:szCs w:val="24"/>
          <w:lang w:eastAsia="fr-FR"/>
        </w:rPr>
        <w:t xml:space="preserve">Le Golf 08 et le T-ROC constituent des catégories de </w:t>
      </w:r>
      <w:proofErr w:type="spellStart"/>
      <w:r w:rsidRPr="00267FF7">
        <w:rPr>
          <w:rFonts w:eastAsia="Times New Roman" w:cstheme="majorBidi"/>
          <w:szCs w:val="24"/>
          <w:lang w:eastAsia="fr-FR"/>
        </w:rPr>
        <w:t>scrap</w:t>
      </w:r>
      <w:proofErr w:type="spellEnd"/>
      <w:r w:rsidRPr="00267FF7">
        <w:rPr>
          <w:rFonts w:eastAsia="Times New Roman" w:cstheme="majorBidi"/>
          <w:szCs w:val="24"/>
          <w:lang w:eastAsia="fr-FR"/>
        </w:rPr>
        <w:t xml:space="preserve"> rattachées directement à ces projets de production.</w:t>
      </w:r>
    </w:p>
    <w:p w14:paraId="0FAD8D74" w14:textId="7F2A7449" w:rsidR="00FD0C76" w:rsidRPr="00267FF7" w:rsidRDefault="00FD0C76" w:rsidP="00267FF7">
      <w:pPr>
        <w:pStyle w:val="Paragraphedeliste"/>
        <w:numPr>
          <w:ilvl w:val="0"/>
          <w:numId w:val="56"/>
        </w:numPr>
        <w:jc w:val="both"/>
        <w:rPr>
          <w:rFonts w:eastAsia="Times New Roman" w:cstheme="majorBidi"/>
          <w:szCs w:val="24"/>
          <w:lang w:eastAsia="fr-FR"/>
        </w:rPr>
      </w:pPr>
      <w:r w:rsidRPr="00267FF7">
        <w:rPr>
          <w:rFonts w:eastAsia="Times New Roman" w:cstheme="majorBidi"/>
          <w:szCs w:val="24"/>
          <w:lang w:eastAsia="fr-FR"/>
        </w:rPr>
        <w:t>Enfin, la Réparation Antenne regroupe les rebuts relatifs à un type spécifique de câble antenne nécessitant une intervention corrective.</w:t>
      </w:r>
    </w:p>
    <w:p w14:paraId="3DF21DAE" w14:textId="3162980B" w:rsidR="00FD0C76" w:rsidRPr="00267FF7" w:rsidRDefault="00FD0C76">
      <w:pPr>
        <w:pStyle w:val="Paragraphedeliste"/>
        <w:numPr>
          <w:ilvl w:val="0"/>
          <w:numId w:val="44"/>
        </w:numPr>
        <w:jc w:val="both"/>
        <w:rPr>
          <w:rFonts w:eastAsia="Times New Roman" w:cstheme="majorBidi"/>
          <w:b/>
          <w:bCs/>
          <w:szCs w:val="24"/>
          <w:lang w:eastAsia="fr-FR"/>
        </w:rPr>
      </w:pPr>
      <w:r w:rsidRPr="00267FF7">
        <w:rPr>
          <w:rFonts w:eastAsia="Times New Roman" w:cstheme="majorBidi"/>
          <w:b/>
          <w:bCs/>
          <w:szCs w:val="24"/>
          <w:lang w:eastAsia="fr-FR"/>
        </w:rPr>
        <w:t>Les défauts liés aux tests, à la validation et à la formation</w:t>
      </w:r>
    </w:p>
    <w:p w14:paraId="4947A1FC" w14:textId="77777777" w:rsidR="00FD0C76" w:rsidRDefault="00FD0C76" w:rsidP="007A771A">
      <w:pPr>
        <w:jc w:val="both"/>
        <w:rPr>
          <w:rFonts w:eastAsia="Times New Roman" w:cstheme="majorBidi"/>
          <w:szCs w:val="24"/>
          <w:lang w:eastAsia="fr-FR"/>
        </w:rPr>
      </w:pPr>
      <w:r w:rsidRPr="00FD0C76">
        <w:rPr>
          <w:rFonts w:eastAsia="Times New Roman" w:cstheme="majorBidi"/>
          <w:szCs w:val="24"/>
          <w:lang w:eastAsia="fr-FR"/>
        </w:rPr>
        <w:t xml:space="preserve">Les </w:t>
      </w:r>
      <w:proofErr w:type="spellStart"/>
      <w:r w:rsidRPr="00FD0C76">
        <w:rPr>
          <w:rFonts w:eastAsia="Times New Roman" w:cstheme="majorBidi"/>
          <w:szCs w:val="24"/>
          <w:lang w:eastAsia="fr-FR"/>
        </w:rPr>
        <w:t>scraps</w:t>
      </w:r>
      <w:proofErr w:type="spellEnd"/>
      <w:r w:rsidRPr="00FD0C76">
        <w:rPr>
          <w:rFonts w:eastAsia="Times New Roman" w:cstheme="majorBidi"/>
          <w:szCs w:val="24"/>
          <w:lang w:eastAsia="fr-FR"/>
        </w:rPr>
        <w:t xml:space="preserve"> qui correspondent à des rebuts générés en dehors du flux de production standard. </w:t>
      </w:r>
    </w:p>
    <w:p w14:paraId="0B6E080D" w14:textId="0120F33F" w:rsidR="00FD0C76" w:rsidRPr="00FD0C76" w:rsidRDefault="00FD0C76" w:rsidP="00267FF7">
      <w:pPr>
        <w:pStyle w:val="Paragraphedeliste"/>
        <w:numPr>
          <w:ilvl w:val="0"/>
          <w:numId w:val="57"/>
        </w:numPr>
        <w:jc w:val="both"/>
        <w:rPr>
          <w:rFonts w:eastAsia="Times New Roman" w:cstheme="majorBidi"/>
          <w:szCs w:val="24"/>
          <w:lang w:eastAsia="fr-FR"/>
        </w:rPr>
      </w:pPr>
      <w:r w:rsidRPr="00FD0C76">
        <w:rPr>
          <w:rFonts w:eastAsia="Times New Roman" w:cstheme="majorBidi"/>
          <w:szCs w:val="24"/>
          <w:lang w:eastAsia="fr-FR"/>
        </w:rPr>
        <w:lastRenderedPageBreak/>
        <w:t xml:space="preserve">Les </w:t>
      </w:r>
      <w:proofErr w:type="spellStart"/>
      <w:r w:rsidRPr="00FD0C76">
        <w:rPr>
          <w:rFonts w:eastAsia="Times New Roman" w:cstheme="majorBidi"/>
          <w:szCs w:val="24"/>
          <w:lang w:eastAsia="fr-FR"/>
        </w:rPr>
        <w:t>scraps</w:t>
      </w:r>
      <w:proofErr w:type="spellEnd"/>
      <w:r w:rsidRPr="00FD0C76">
        <w:rPr>
          <w:rFonts w:eastAsia="Times New Roman" w:cstheme="majorBidi"/>
          <w:szCs w:val="24"/>
          <w:lang w:eastAsia="fr-FR"/>
        </w:rPr>
        <w:t xml:space="preserve"> Test 20 et Test 40 sont produits lors des phases de test sur les zones de coupe et d'assemblage respectivement. </w:t>
      </w:r>
    </w:p>
    <w:p w14:paraId="4B84B31C" w14:textId="6D9D86CA" w:rsidR="00FD0C76" w:rsidRPr="00FD0C76" w:rsidRDefault="00FD0C76" w:rsidP="00267FF7">
      <w:pPr>
        <w:pStyle w:val="Paragraphedeliste"/>
        <w:numPr>
          <w:ilvl w:val="0"/>
          <w:numId w:val="57"/>
        </w:numPr>
        <w:jc w:val="both"/>
        <w:rPr>
          <w:rFonts w:eastAsia="Times New Roman" w:cstheme="majorBidi"/>
          <w:szCs w:val="24"/>
          <w:lang w:eastAsia="fr-FR"/>
        </w:rPr>
      </w:pPr>
      <w:r w:rsidRPr="00FD0C76">
        <w:rPr>
          <w:rFonts w:eastAsia="Times New Roman" w:cstheme="majorBidi"/>
          <w:szCs w:val="24"/>
          <w:lang w:eastAsia="fr-FR"/>
        </w:rPr>
        <w:t xml:space="preserve">Les Test Golf 08 et Test T-ROC sont des </w:t>
      </w:r>
      <w:proofErr w:type="spellStart"/>
      <w:r w:rsidRPr="00FD0C76">
        <w:rPr>
          <w:rFonts w:eastAsia="Times New Roman" w:cstheme="majorBidi"/>
          <w:szCs w:val="24"/>
          <w:lang w:eastAsia="fr-FR"/>
        </w:rPr>
        <w:t>scraps</w:t>
      </w:r>
      <w:proofErr w:type="spellEnd"/>
      <w:r w:rsidRPr="00FD0C76">
        <w:rPr>
          <w:rFonts w:eastAsia="Times New Roman" w:cstheme="majorBidi"/>
          <w:szCs w:val="24"/>
          <w:lang w:eastAsia="fr-FR"/>
        </w:rPr>
        <w:t xml:space="preserve"> de test spécifique aux câbles destinés aux projets Golf 08 et T-ROC. </w:t>
      </w:r>
    </w:p>
    <w:p w14:paraId="4938A1EF" w14:textId="0DAF0D12" w:rsidR="00FD0C76" w:rsidRPr="00FD0C76" w:rsidRDefault="00FD0C76" w:rsidP="00267FF7">
      <w:pPr>
        <w:pStyle w:val="Paragraphedeliste"/>
        <w:numPr>
          <w:ilvl w:val="0"/>
          <w:numId w:val="57"/>
        </w:numPr>
        <w:jc w:val="both"/>
        <w:rPr>
          <w:rFonts w:eastAsia="Times New Roman" w:cstheme="majorBidi"/>
          <w:szCs w:val="24"/>
          <w:lang w:eastAsia="fr-FR"/>
        </w:rPr>
      </w:pPr>
      <w:r w:rsidRPr="00FD0C76">
        <w:rPr>
          <w:rFonts w:eastAsia="Times New Roman" w:cstheme="majorBidi"/>
          <w:szCs w:val="24"/>
          <w:lang w:eastAsia="fr-FR"/>
        </w:rPr>
        <w:t xml:space="preserve">La Validation Code 13 et le Micrographe désignent tous deux des rebuts issus des tests micrographes de validation qualité. </w:t>
      </w:r>
    </w:p>
    <w:p w14:paraId="1F60C212" w14:textId="1F6D749D" w:rsidR="00FD0C76" w:rsidRPr="00FD0C76" w:rsidRDefault="00FD0C76" w:rsidP="00267FF7">
      <w:pPr>
        <w:pStyle w:val="Paragraphedeliste"/>
        <w:numPr>
          <w:ilvl w:val="0"/>
          <w:numId w:val="57"/>
        </w:numPr>
        <w:jc w:val="both"/>
        <w:rPr>
          <w:rFonts w:eastAsia="Times New Roman" w:cstheme="majorBidi"/>
          <w:szCs w:val="24"/>
          <w:lang w:eastAsia="fr-FR"/>
        </w:rPr>
      </w:pPr>
      <w:r w:rsidRPr="00FD0C76">
        <w:rPr>
          <w:rFonts w:eastAsia="Times New Roman" w:cstheme="majorBidi"/>
          <w:szCs w:val="24"/>
          <w:lang w:eastAsia="fr-FR"/>
        </w:rPr>
        <w:t xml:space="preserve">La Formation G-Star, enfin, regroupe les rebuts inévitablement générés lors de la formation initiale des opérateurs à leur poste de travail. </w:t>
      </w:r>
    </w:p>
    <w:p w14:paraId="49635192" w14:textId="538D7104" w:rsidR="005A08A4" w:rsidRDefault="00FD0C76" w:rsidP="007A771A">
      <w:pPr>
        <w:jc w:val="both"/>
        <w:rPr>
          <w:rFonts w:eastAsia="Times New Roman" w:cstheme="majorBidi"/>
          <w:szCs w:val="24"/>
          <w:lang w:eastAsia="fr-FR"/>
        </w:rPr>
      </w:pPr>
      <w:r w:rsidRPr="00FD0C76">
        <w:rPr>
          <w:rFonts w:eastAsia="Times New Roman" w:cstheme="majorBidi"/>
          <w:szCs w:val="24"/>
          <w:lang w:eastAsia="fr-FR"/>
        </w:rPr>
        <w:t xml:space="preserve">Cette classification tripartite constitue un outil de diagnostic précieux dans la mesure où elle permet de distinguer le </w:t>
      </w:r>
      <w:proofErr w:type="spellStart"/>
      <w:r w:rsidRPr="00FD0C76">
        <w:rPr>
          <w:rFonts w:eastAsia="Times New Roman" w:cstheme="majorBidi"/>
          <w:szCs w:val="24"/>
          <w:lang w:eastAsia="fr-FR"/>
        </w:rPr>
        <w:t>scrap</w:t>
      </w:r>
      <w:proofErr w:type="spellEnd"/>
      <w:r w:rsidRPr="00FD0C76">
        <w:rPr>
          <w:rFonts w:eastAsia="Times New Roman" w:cstheme="majorBidi"/>
          <w:szCs w:val="24"/>
          <w:lang w:eastAsia="fr-FR"/>
        </w:rPr>
        <w:t xml:space="preserve"> incompressible, structurellement lié au processus technique, le </w:t>
      </w:r>
      <w:proofErr w:type="spellStart"/>
      <w:r w:rsidRPr="00FD0C76">
        <w:rPr>
          <w:rFonts w:eastAsia="Times New Roman" w:cstheme="majorBidi"/>
          <w:szCs w:val="24"/>
          <w:lang w:eastAsia="fr-FR"/>
        </w:rPr>
        <w:t>scrap</w:t>
      </w:r>
      <w:proofErr w:type="spellEnd"/>
      <w:r w:rsidRPr="00FD0C76">
        <w:rPr>
          <w:rFonts w:eastAsia="Times New Roman" w:cstheme="majorBidi"/>
          <w:szCs w:val="24"/>
          <w:lang w:eastAsia="fr-FR"/>
        </w:rPr>
        <w:t xml:space="preserve"> évitable, résultant de défauts opérateurs ou machines maîtrisables, et le </w:t>
      </w:r>
      <w:proofErr w:type="spellStart"/>
      <w:r w:rsidRPr="00FD0C76">
        <w:rPr>
          <w:rFonts w:eastAsia="Times New Roman" w:cstheme="majorBidi"/>
          <w:szCs w:val="24"/>
          <w:lang w:eastAsia="fr-FR"/>
        </w:rPr>
        <w:t>scrap</w:t>
      </w:r>
      <w:proofErr w:type="spellEnd"/>
      <w:r w:rsidRPr="00FD0C76">
        <w:rPr>
          <w:rFonts w:eastAsia="Times New Roman" w:cstheme="majorBidi"/>
          <w:szCs w:val="24"/>
          <w:lang w:eastAsia="fr-FR"/>
        </w:rPr>
        <w:t xml:space="preserve"> transitoire, généré par les phases de test, de validation et de montée en compétences des opérateurs.</w:t>
      </w:r>
    </w:p>
    <w:p w14:paraId="47067F86" w14:textId="088D4AA7" w:rsidR="00C96509" w:rsidRPr="007D6744" w:rsidRDefault="00C96509">
      <w:pPr>
        <w:pStyle w:val="Titre6"/>
        <w:numPr>
          <w:ilvl w:val="0"/>
          <w:numId w:val="38"/>
        </w:numPr>
        <w:jc w:val="both"/>
      </w:pPr>
      <w:bookmarkStart w:id="872" w:name="_Toc234197277"/>
      <w:bookmarkStart w:id="873" w:name="_Toc234210517"/>
      <w:bookmarkStart w:id="874" w:name="_Toc234211212"/>
      <w:r w:rsidRPr="007D6744">
        <w:t>Les acteurs impliqués dans le processus</w:t>
      </w:r>
      <w:r w:rsidR="00E238D1">
        <w:t xml:space="preserve"> </w:t>
      </w:r>
      <w:r w:rsidR="00E238D1" w:rsidRPr="00E238D1">
        <w:t xml:space="preserve">de gestion du </w:t>
      </w:r>
      <w:proofErr w:type="spellStart"/>
      <w:r w:rsidR="00E238D1" w:rsidRPr="00E238D1">
        <w:t>scrap</w:t>
      </w:r>
      <w:bookmarkEnd w:id="872"/>
      <w:bookmarkEnd w:id="873"/>
      <w:bookmarkEnd w:id="874"/>
      <w:proofErr w:type="spellEnd"/>
    </w:p>
    <w:p w14:paraId="5F571065" w14:textId="77777777" w:rsidR="00C96509" w:rsidRPr="007D6744" w:rsidRDefault="00C96509" w:rsidP="007A771A">
      <w:pPr>
        <w:jc w:val="both"/>
        <w:rPr>
          <w:rFonts w:cstheme="majorBidi"/>
          <w:szCs w:val="24"/>
        </w:rPr>
      </w:pPr>
      <w:r w:rsidRPr="007D6744">
        <w:rPr>
          <w:rFonts w:cstheme="majorBidi"/>
          <w:szCs w:val="24"/>
        </w:rPr>
        <w:t xml:space="preserve">Le processus de gestion du </w:t>
      </w:r>
      <w:proofErr w:type="spellStart"/>
      <w:r w:rsidRPr="007D6744">
        <w:rPr>
          <w:rFonts w:cstheme="majorBidi"/>
          <w:szCs w:val="24"/>
        </w:rPr>
        <w:t>scrap</w:t>
      </w:r>
      <w:proofErr w:type="spellEnd"/>
      <w:r w:rsidRPr="007D6744">
        <w:rPr>
          <w:rFonts w:cstheme="majorBidi"/>
          <w:szCs w:val="24"/>
        </w:rPr>
        <w:t xml:space="preserve"> mobilise une pluralité d'acteurs interdépartementaux, ce qui témoigne de la </w:t>
      </w:r>
      <w:r w:rsidRPr="008D4998">
        <w:rPr>
          <w:rFonts w:cstheme="majorBidi"/>
          <w:szCs w:val="24"/>
        </w:rPr>
        <w:t>dimension transversale de cette</w:t>
      </w:r>
      <w:r w:rsidRPr="007D6744">
        <w:rPr>
          <w:rFonts w:cstheme="majorBidi"/>
          <w:szCs w:val="24"/>
        </w:rPr>
        <w:t xml:space="preserve"> problématique au sein de SEBN-MA. </w:t>
      </w:r>
    </w:p>
    <w:p w14:paraId="55F10007" w14:textId="218AE8FF" w:rsidR="00A56C5C" w:rsidRPr="007D6744" w:rsidRDefault="00C96509" w:rsidP="00356CC7">
      <w:pPr>
        <w:jc w:val="both"/>
        <w:rPr>
          <w:rFonts w:cstheme="majorBidi"/>
          <w:szCs w:val="24"/>
        </w:rPr>
      </w:pPr>
      <w:r w:rsidRPr="007D6744">
        <w:rPr>
          <w:rFonts w:cstheme="majorBidi"/>
          <w:szCs w:val="24"/>
        </w:rPr>
        <w:t>Les principales parties prenantes sont :</w:t>
      </w:r>
    </w:p>
    <w:p w14:paraId="0FDB705D" w14:textId="4322B87C" w:rsidR="00356CC7" w:rsidRPr="00356CC7" w:rsidRDefault="00356CC7" w:rsidP="00356CC7">
      <w:pPr>
        <w:pStyle w:val="Lgende"/>
        <w:keepNext/>
        <w:jc w:val="center"/>
        <w:rPr>
          <w:sz w:val="24"/>
          <w:szCs w:val="24"/>
        </w:rPr>
      </w:pPr>
      <w:bookmarkStart w:id="875" w:name="_Toc233976168"/>
      <w:r w:rsidRPr="00356CC7">
        <w:rPr>
          <w:sz w:val="24"/>
          <w:szCs w:val="24"/>
        </w:rPr>
        <w:t xml:space="preserve">Tableau </w:t>
      </w:r>
      <w:r w:rsidRPr="00356CC7">
        <w:rPr>
          <w:sz w:val="24"/>
          <w:szCs w:val="24"/>
        </w:rPr>
        <w:fldChar w:fldCharType="begin"/>
      </w:r>
      <w:r w:rsidRPr="00356CC7">
        <w:rPr>
          <w:sz w:val="24"/>
          <w:szCs w:val="24"/>
        </w:rPr>
        <w:instrText xml:space="preserve"> SEQ Tableau \* ARABIC </w:instrText>
      </w:r>
      <w:r w:rsidRPr="00356CC7">
        <w:rPr>
          <w:sz w:val="24"/>
          <w:szCs w:val="24"/>
        </w:rPr>
        <w:fldChar w:fldCharType="separate"/>
      </w:r>
      <w:r w:rsidR="005E650F">
        <w:rPr>
          <w:noProof/>
          <w:sz w:val="24"/>
          <w:szCs w:val="24"/>
        </w:rPr>
        <w:t>10</w:t>
      </w:r>
      <w:r w:rsidRPr="00356CC7">
        <w:rPr>
          <w:sz w:val="24"/>
          <w:szCs w:val="24"/>
        </w:rPr>
        <w:fldChar w:fldCharType="end"/>
      </w:r>
      <w:r w:rsidRPr="00356CC7">
        <w:rPr>
          <w:sz w:val="24"/>
          <w:szCs w:val="24"/>
        </w:rPr>
        <w:t xml:space="preserve"> Les acteurs impliqués dans le processus de gestion du </w:t>
      </w:r>
      <w:proofErr w:type="spellStart"/>
      <w:r w:rsidRPr="00356CC7">
        <w:rPr>
          <w:sz w:val="24"/>
          <w:szCs w:val="24"/>
        </w:rPr>
        <w:t>scrap</w:t>
      </w:r>
      <w:bookmarkEnd w:id="875"/>
      <w:proofErr w:type="spellEnd"/>
    </w:p>
    <w:tbl>
      <w:tblPr>
        <w:tblStyle w:val="Grilledutableau"/>
        <w:tblW w:w="0" w:type="auto"/>
        <w:tblLook w:val="04A0" w:firstRow="1" w:lastRow="0" w:firstColumn="1" w:lastColumn="0" w:noHBand="0" w:noVBand="1"/>
      </w:tblPr>
      <w:tblGrid>
        <w:gridCol w:w="3964"/>
        <w:gridCol w:w="4813"/>
      </w:tblGrid>
      <w:tr w:rsidR="00C96509" w:rsidRPr="007D6744" w14:paraId="062980C0" w14:textId="77777777" w:rsidTr="008D4998">
        <w:tc>
          <w:tcPr>
            <w:tcW w:w="3964" w:type="dxa"/>
            <w:shd w:val="clear" w:color="auto" w:fill="4472C4" w:themeFill="accent1"/>
          </w:tcPr>
          <w:p w14:paraId="2E3B4AF1" w14:textId="77777777" w:rsidR="00C96509" w:rsidRPr="00FD0C76" w:rsidRDefault="00C96509" w:rsidP="007A771A">
            <w:pPr>
              <w:jc w:val="center"/>
              <w:rPr>
                <w:rFonts w:cstheme="majorBidi"/>
                <w:b/>
                <w:bCs/>
                <w:color w:val="FFFFFF" w:themeColor="background1"/>
                <w:szCs w:val="24"/>
              </w:rPr>
            </w:pPr>
            <w:r w:rsidRPr="00FD0C76">
              <w:rPr>
                <w:rFonts w:cstheme="majorBidi"/>
                <w:b/>
                <w:bCs/>
                <w:color w:val="FFFFFF" w:themeColor="background1"/>
                <w:szCs w:val="24"/>
              </w:rPr>
              <w:t>Acteur</w:t>
            </w:r>
          </w:p>
        </w:tc>
        <w:tc>
          <w:tcPr>
            <w:tcW w:w="4813" w:type="dxa"/>
            <w:shd w:val="clear" w:color="auto" w:fill="4472C4" w:themeFill="accent1"/>
          </w:tcPr>
          <w:p w14:paraId="33B6C828" w14:textId="77777777" w:rsidR="00C96509" w:rsidRPr="00FD0C76" w:rsidRDefault="00C96509" w:rsidP="007A771A">
            <w:pPr>
              <w:jc w:val="center"/>
              <w:rPr>
                <w:rFonts w:cstheme="majorBidi"/>
                <w:b/>
                <w:bCs/>
                <w:color w:val="FFFFFF" w:themeColor="background1"/>
                <w:szCs w:val="24"/>
              </w:rPr>
            </w:pPr>
            <w:r w:rsidRPr="00FD0C76">
              <w:rPr>
                <w:rFonts w:cstheme="majorBidi"/>
                <w:b/>
                <w:bCs/>
                <w:color w:val="FFFFFF" w:themeColor="background1"/>
                <w:szCs w:val="24"/>
              </w:rPr>
              <w:t xml:space="preserve">Rôle dans le processus </w:t>
            </w:r>
            <w:proofErr w:type="spellStart"/>
            <w:r w:rsidRPr="00FD0C76">
              <w:rPr>
                <w:rFonts w:cstheme="majorBidi"/>
                <w:b/>
                <w:bCs/>
                <w:color w:val="FFFFFF" w:themeColor="background1"/>
                <w:szCs w:val="24"/>
              </w:rPr>
              <w:t>scrap</w:t>
            </w:r>
            <w:proofErr w:type="spellEnd"/>
          </w:p>
        </w:tc>
      </w:tr>
      <w:tr w:rsidR="00C96509" w:rsidRPr="007D6744" w14:paraId="34118679" w14:textId="77777777" w:rsidTr="008D4998">
        <w:tc>
          <w:tcPr>
            <w:tcW w:w="3964" w:type="dxa"/>
          </w:tcPr>
          <w:p w14:paraId="013CED8B" w14:textId="77777777" w:rsidR="00C96509" w:rsidRPr="007D6744" w:rsidRDefault="00C96509" w:rsidP="007A771A">
            <w:pPr>
              <w:jc w:val="both"/>
              <w:rPr>
                <w:rFonts w:cstheme="majorBidi"/>
                <w:szCs w:val="24"/>
              </w:rPr>
            </w:pPr>
            <w:r w:rsidRPr="007D6744">
              <w:rPr>
                <w:rFonts w:cstheme="majorBidi"/>
                <w:szCs w:val="24"/>
              </w:rPr>
              <w:t>Opérateur / Chef d'équipe</w:t>
            </w:r>
          </w:p>
        </w:tc>
        <w:tc>
          <w:tcPr>
            <w:tcW w:w="4813" w:type="dxa"/>
          </w:tcPr>
          <w:p w14:paraId="19718BEB" w14:textId="4BD73A11" w:rsidR="00C96509" w:rsidRPr="007D6744" w:rsidRDefault="00C96509" w:rsidP="007A771A">
            <w:pPr>
              <w:jc w:val="both"/>
              <w:rPr>
                <w:rFonts w:cstheme="majorBidi"/>
                <w:szCs w:val="24"/>
              </w:rPr>
            </w:pPr>
            <w:r w:rsidRPr="007D6744">
              <w:rPr>
                <w:rFonts w:cstheme="majorBidi"/>
                <w:szCs w:val="24"/>
              </w:rPr>
              <w:t xml:space="preserve">Détection, déclaration et remplissage de la fiche de rebut (Annexe </w:t>
            </w:r>
            <w:r w:rsidR="00925106">
              <w:rPr>
                <w:rFonts w:cstheme="majorBidi"/>
                <w:szCs w:val="24"/>
              </w:rPr>
              <w:t>2</w:t>
            </w:r>
            <w:r w:rsidRPr="007D6744">
              <w:rPr>
                <w:rFonts w:cstheme="majorBidi"/>
                <w:szCs w:val="24"/>
              </w:rPr>
              <w:t>)</w:t>
            </w:r>
          </w:p>
        </w:tc>
      </w:tr>
      <w:tr w:rsidR="00C96509" w:rsidRPr="007D6744" w14:paraId="6A290082" w14:textId="77777777" w:rsidTr="008D4998">
        <w:tc>
          <w:tcPr>
            <w:tcW w:w="3964" w:type="dxa"/>
          </w:tcPr>
          <w:p w14:paraId="1F60959B" w14:textId="77777777" w:rsidR="00C96509" w:rsidRPr="007D6744" w:rsidRDefault="00C96509" w:rsidP="007A771A">
            <w:pPr>
              <w:jc w:val="both"/>
              <w:rPr>
                <w:rFonts w:cstheme="majorBidi"/>
                <w:szCs w:val="24"/>
              </w:rPr>
            </w:pPr>
            <w:r w:rsidRPr="007D6744">
              <w:rPr>
                <w:rFonts w:cstheme="majorBidi"/>
                <w:szCs w:val="24"/>
              </w:rPr>
              <w:t>Agent support de production</w:t>
            </w:r>
          </w:p>
        </w:tc>
        <w:tc>
          <w:tcPr>
            <w:tcW w:w="4813" w:type="dxa"/>
          </w:tcPr>
          <w:p w14:paraId="57581BA2" w14:textId="77777777" w:rsidR="00C96509" w:rsidRPr="007D6744" w:rsidRDefault="00C96509" w:rsidP="007A771A">
            <w:pPr>
              <w:jc w:val="both"/>
              <w:rPr>
                <w:rFonts w:cstheme="majorBidi"/>
                <w:szCs w:val="24"/>
              </w:rPr>
            </w:pPr>
            <w:r w:rsidRPr="007D6744">
              <w:rPr>
                <w:rFonts w:cstheme="majorBidi"/>
                <w:szCs w:val="24"/>
              </w:rPr>
              <w:t>Contrôle quotidien des cages, organisation de l'évacuation (10h-12h)</w:t>
            </w:r>
          </w:p>
        </w:tc>
      </w:tr>
      <w:tr w:rsidR="00C96509" w:rsidRPr="007D6744" w14:paraId="2C6852A2" w14:textId="77777777" w:rsidTr="008D4998">
        <w:tc>
          <w:tcPr>
            <w:tcW w:w="3964" w:type="dxa"/>
          </w:tcPr>
          <w:p w14:paraId="42057DE7" w14:textId="77777777" w:rsidR="00C96509" w:rsidRPr="007D6744" w:rsidRDefault="00C96509" w:rsidP="007A771A">
            <w:pPr>
              <w:jc w:val="both"/>
              <w:rPr>
                <w:rFonts w:cstheme="majorBidi"/>
                <w:szCs w:val="24"/>
              </w:rPr>
            </w:pPr>
            <w:r w:rsidRPr="007D6744">
              <w:rPr>
                <w:rFonts w:cstheme="majorBidi"/>
                <w:szCs w:val="24"/>
              </w:rPr>
              <w:t>Agent qualité de zone</w:t>
            </w:r>
          </w:p>
        </w:tc>
        <w:tc>
          <w:tcPr>
            <w:tcW w:w="4813" w:type="dxa"/>
          </w:tcPr>
          <w:p w14:paraId="67BBD85D" w14:textId="77777777" w:rsidR="00C96509" w:rsidRPr="007D6744" w:rsidRDefault="00C96509" w:rsidP="007A771A">
            <w:pPr>
              <w:jc w:val="both"/>
              <w:rPr>
                <w:rFonts w:cstheme="majorBidi"/>
                <w:szCs w:val="24"/>
              </w:rPr>
            </w:pPr>
            <w:r w:rsidRPr="007D6744">
              <w:rPr>
                <w:rFonts w:cstheme="majorBidi"/>
                <w:szCs w:val="24"/>
              </w:rPr>
              <w:t>Validation par échantillonnage des rebuts déclarés en grandes quantités</w:t>
            </w:r>
          </w:p>
        </w:tc>
      </w:tr>
      <w:tr w:rsidR="00C96509" w:rsidRPr="007D6744" w14:paraId="2B06A1C1" w14:textId="77777777" w:rsidTr="008D4998">
        <w:tc>
          <w:tcPr>
            <w:tcW w:w="3964" w:type="dxa"/>
          </w:tcPr>
          <w:p w14:paraId="3936EB71" w14:textId="77777777" w:rsidR="00C96509" w:rsidRPr="007D6744" w:rsidRDefault="00C96509" w:rsidP="007A771A">
            <w:pPr>
              <w:jc w:val="both"/>
              <w:rPr>
                <w:rFonts w:cstheme="majorBidi"/>
                <w:szCs w:val="24"/>
              </w:rPr>
            </w:pPr>
            <w:r w:rsidRPr="007D6744">
              <w:rPr>
                <w:rFonts w:cstheme="majorBidi"/>
                <w:szCs w:val="24"/>
              </w:rPr>
              <w:t>Service BDE</w:t>
            </w:r>
          </w:p>
        </w:tc>
        <w:tc>
          <w:tcPr>
            <w:tcW w:w="4813" w:type="dxa"/>
          </w:tcPr>
          <w:p w14:paraId="0AF318AF" w14:textId="77777777" w:rsidR="00C96509" w:rsidRPr="007D6744" w:rsidRDefault="00C96509" w:rsidP="007A771A">
            <w:pPr>
              <w:jc w:val="both"/>
              <w:rPr>
                <w:rFonts w:cstheme="majorBidi"/>
                <w:szCs w:val="24"/>
              </w:rPr>
            </w:pPr>
            <w:r w:rsidRPr="007D6744">
              <w:rPr>
                <w:rFonts w:cstheme="majorBidi"/>
                <w:szCs w:val="24"/>
              </w:rPr>
              <w:t>Saisie informatique des fiches de suivi dans le système</w:t>
            </w:r>
          </w:p>
        </w:tc>
      </w:tr>
      <w:tr w:rsidR="00C96509" w:rsidRPr="007D6744" w14:paraId="72D9D3EE" w14:textId="77777777" w:rsidTr="008D4998">
        <w:tc>
          <w:tcPr>
            <w:tcW w:w="3964" w:type="dxa"/>
          </w:tcPr>
          <w:p w14:paraId="38783B16" w14:textId="77777777" w:rsidR="00C96509" w:rsidRPr="007D6744" w:rsidRDefault="00C96509" w:rsidP="007A771A">
            <w:pPr>
              <w:jc w:val="both"/>
              <w:rPr>
                <w:rFonts w:cstheme="majorBidi"/>
                <w:szCs w:val="24"/>
              </w:rPr>
            </w:pPr>
            <w:r w:rsidRPr="007D6744">
              <w:rPr>
                <w:rFonts w:cstheme="majorBidi"/>
                <w:szCs w:val="24"/>
              </w:rPr>
              <w:t>Contrôleur de gestion (PMC)</w:t>
            </w:r>
          </w:p>
        </w:tc>
        <w:tc>
          <w:tcPr>
            <w:tcW w:w="4813" w:type="dxa"/>
          </w:tcPr>
          <w:p w14:paraId="777F89E3" w14:textId="77777777" w:rsidR="00C96509" w:rsidRPr="007D6744" w:rsidRDefault="00C96509" w:rsidP="007A771A">
            <w:pPr>
              <w:jc w:val="both"/>
              <w:rPr>
                <w:rFonts w:cstheme="majorBidi"/>
                <w:szCs w:val="24"/>
              </w:rPr>
            </w:pPr>
            <w:r w:rsidRPr="007D6744">
              <w:rPr>
                <w:rFonts w:cstheme="majorBidi"/>
                <w:szCs w:val="24"/>
              </w:rPr>
              <w:t>Contrôle par échantillonnage, validation de la demande de rejet, droit de refus si non-conformité</w:t>
            </w:r>
          </w:p>
        </w:tc>
      </w:tr>
      <w:tr w:rsidR="00C96509" w:rsidRPr="007D6744" w14:paraId="39C68F97" w14:textId="77777777" w:rsidTr="008D4998">
        <w:tc>
          <w:tcPr>
            <w:tcW w:w="3964" w:type="dxa"/>
          </w:tcPr>
          <w:p w14:paraId="29A44514" w14:textId="77777777" w:rsidR="00C96509" w:rsidRPr="007D6744" w:rsidRDefault="00C96509" w:rsidP="007A771A">
            <w:pPr>
              <w:jc w:val="both"/>
              <w:rPr>
                <w:rFonts w:cstheme="majorBidi"/>
                <w:szCs w:val="24"/>
              </w:rPr>
            </w:pPr>
            <w:r w:rsidRPr="007D6744">
              <w:rPr>
                <w:rFonts w:cstheme="majorBidi"/>
                <w:szCs w:val="24"/>
              </w:rPr>
              <w:lastRenderedPageBreak/>
              <w:t>Responsable Assets Management</w:t>
            </w:r>
          </w:p>
        </w:tc>
        <w:tc>
          <w:tcPr>
            <w:tcW w:w="4813" w:type="dxa"/>
          </w:tcPr>
          <w:p w14:paraId="1DFACE3C" w14:textId="77777777" w:rsidR="00C96509" w:rsidRPr="007D6744" w:rsidRDefault="00C96509" w:rsidP="007A771A">
            <w:pPr>
              <w:jc w:val="both"/>
              <w:rPr>
                <w:rFonts w:cstheme="majorBidi"/>
                <w:szCs w:val="24"/>
              </w:rPr>
            </w:pPr>
            <w:r w:rsidRPr="007D6744">
              <w:rPr>
                <w:rFonts w:cstheme="majorBidi"/>
                <w:szCs w:val="24"/>
              </w:rPr>
              <w:t xml:space="preserve">Contrôle, remplissage des champs "Quantité en stock", "Provision" et "PMC </w:t>
            </w:r>
            <w:proofErr w:type="spellStart"/>
            <w:r w:rsidRPr="007D6744">
              <w:rPr>
                <w:rFonts w:cstheme="majorBidi"/>
                <w:szCs w:val="24"/>
              </w:rPr>
              <w:t>Remarks</w:t>
            </w:r>
            <w:proofErr w:type="spellEnd"/>
            <w:r w:rsidRPr="007D6744">
              <w:rPr>
                <w:rFonts w:cstheme="majorBidi"/>
                <w:szCs w:val="24"/>
              </w:rPr>
              <w:t>"</w:t>
            </w:r>
          </w:p>
        </w:tc>
      </w:tr>
      <w:tr w:rsidR="00C96509" w:rsidRPr="007D6744" w14:paraId="45855679" w14:textId="77777777" w:rsidTr="008D4998">
        <w:tc>
          <w:tcPr>
            <w:tcW w:w="3964" w:type="dxa"/>
          </w:tcPr>
          <w:p w14:paraId="117F6BC0" w14:textId="77777777" w:rsidR="00C96509" w:rsidRPr="007D6744" w:rsidRDefault="00C96509" w:rsidP="007A771A">
            <w:pPr>
              <w:jc w:val="both"/>
              <w:rPr>
                <w:rFonts w:cstheme="majorBidi"/>
                <w:szCs w:val="24"/>
              </w:rPr>
            </w:pPr>
            <w:r w:rsidRPr="007D6744">
              <w:rPr>
                <w:rFonts w:cstheme="majorBidi"/>
                <w:szCs w:val="24"/>
              </w:rPr>
              <w:t>Manager PLM</w:t>
            </w:r>
          </w:p>
        </w:tc>
        <w:tc>
          <w:tcPr>
            <w:tcW w:w="4813" w:type="dxa"/>
          </w:tcPr>
          <w:p w14:paraId="60555AB2" w14:textId="77777777" w:rsidR="00C96509" w:rsidRPr="007D6744" w:rsidRDefault="00C96509" w:rsidP="007A771A">
            <w:pPr>
              <w:jc w:val="both"/>
              <w:rPr>
                <w:rFonts w:cstheme="majorBidi"/>
                <w:szCs w:val="24"/>
              </w:rPr>
            </w:pPr>
            <w:r w:rsidRPr="007D6744">
              <w:rPr>
                <w:rFonts w:cstheme="majorBidi"/>
                <w:szCs w:val="24"/>
              </w:rPr>
              <w:t>Renseigne le champ "possibilité de vente"</w:t>
            </w:r>
          </w:p>
        </w:tc>
      </w:tr>
      <w:tr w:rsidR="00C96509" w:rsidRPr="007D6744" w14:paraId="0B7C6F3B" w14:textId="77777777" w:rsidTr="008D4998">
        <w:tc>
          <w:tcPr>
            <w:tcW w:w="3964" w:type="dxa"/>
          </w:tcPr>
          <w:p w14:paraId="27534ACE" w14:textId="77777777" w:rsidR="00C96509" w:rsidRPr="007D6744" w:rsidRDefault="00C96509" w:rsidP="007A771A">
            <w:pPr>
              <w:jc w:val="both"/>
              <w:rPr>
                <w:rFonts w:cstheme="majorBidi"/>
                <w:szCs w:val="24"/>
              </w:rPr>
            </w:pPr>
            <w:r w:rsidRPr="007D6744">
              <w:rPr>
                <w:rFonts w:cstheme="majorBidi"/>
                <w:szCs w:val="24"/>
              </w:rPr>
              <w:t>Manager PPE</w:t>
            </w:r>
          </w:p>
        </w:tc>
        <w:tc>
          <w:tcPr>
            <w:tcW w:w="4813" w:type="dxa"/>
          </w:tcPr>
          <w:p w14:paraId="41699B6D" w14:textId="77777777" w:rsidR="00C96509" w:rsidRPr="007D6744" w:rsidRDefault="00C96509" w:rsidP="007A771A">
            <w:pPr>
              <w:jc w:val="both"/>
              <w:rPr>
                <w:rFonts w:cstheme="majorBidi"/>
                <w:szCs w:val="24"/>
              </w:rPr>
            </w:pPr>
            <w:r w:rsidRPr="007D6744">
              <w:rPr>
                <w:rFonts w:cstheme="majorBidi"/>
                <w:szCs w:val="24"/>
              </w:rPr>
              <w:t>Renseigne la "possibilité de retouche"</w:t>
            </w:r>
          </w:p>
        </w:tc>
      </w:tr>
      <w:tr w:rsidR="00C96509" w:rsidRPr="007D6744" w14:paraId="2B2F9AA1" w14:textId="77777777" w:rsidTr="008D4998">
        <w:tc>
          <w:tcPr>
            <w:tcW w:w="3964" w:type="dxa"/>
          </w:tcPr>
          <w:p w14:paraId="3FC3DA9D" w14:textId="77777777" w:rsidR="00C96509" w:rsidRPr="007D6744" w:rsidRDefault="00C96509" w:rsidP="007A771A">
            <w:pPr>
              <w:jc w:val="both"/>
              <w:rPr>
                <w:rFonts w:cstheme="majorBidi"/>
                <w:szCs w:val="24"/>
              </w:rPr>
            </w:pPr>
            <w:r w:rsidRPr="007D6744">
              <w:rPr>
                <w:rFonts w:cstheme="majorBidi"/>
                <w:szCs w:val="24"/>
              </w:rPr>
              <w:t>Manager PQM / Chef de projet</w:t>
            </w:r>
          </w:p>
        </w:tc>
        <w:tc>
          <w:tcPr>
            <w:tcW w:w="4813" w:type="dxa"/>
          </w:tcPr>
          <w:p w14:paraId="57A68B01" w14:textId="77777777" w:rsidR="00C96509" w:rsidRPr="007D6744" w:rsidRDefault="00C96509" w:rsidP="007A771A">
            <w:pPr>
              <w:jc w:val="both"/>
              <w:rPr>
                <w:rFonts w:cstheme="majorBidi"/>
                <w:szCs w:val="24"/>
              </w:rPr>
            </w:pPr>
            <w:r w:rsidRPr="007D6744">
              <w:rPr>
                <w:rFonts w:cstheme="majorBidi"/>
                <w:szCs w:val="24"/>
              </w:rPr>
              <w:t>Validation finale avant approbation direction</w:t>
            </w:r>
          </w:p>
        </w:tc>
      </w:tr>
      <w:tr w:rsidR="00C96509" w:rsidRPr="007D6744" w14:paraId="487201D4" w14:textId="77777777" w:rsidTr="008D4998">
        <w:tc>
          <w:tcPr>
            <w:tcW w:w="3964" w:type="dxa"/>
          </w:tcPr>
          <w:p w14:paraId="5C4BD03A" w14:textId="77777777" w:rsidR="00C96509" w:rsidRPr="007D6744" w:rsidRDefault="00C96509" w:rsidP="007A771A">
            <w:pPr>
              <w:jc w:val="both"/>
              <w:rPr>
                <w:rFonts w:cstheme="majorBidi"/>
                <w:szCs w:val="24"/>
              </w:rPr>
            </w:pPr>
            <w:r w:rsidRPr="007D6744">
              <w:rPr>
                <w:rFonts w:cstheme="majorBidi"/>
                <w:szCs w:val="24"/>
              </w:rPr>
              <w:t>Manager PMC</w:t>
            </w:r>
          </w:p>
        </w:tc>
        <w:tc>
          <w:tcPr>
            <w:tcW w:w="4813" w:type="dxa"/>
          </w:tcPr>
          <w:p w14:paraId="638034AF" w14:textId="77777777" w:rsidR="00C96509" w:rsidRPr="007D6744" w:rsidRDefault="00C96509" w:rsidP="007A771A">
            <w:pPr>
              <w:jc w:val="both"/>
              <w:rPr>
                <w:rFonts w:cstheme="majorBidi"/>
                <w:szCs w:val="24"/>
              </w:rPr>
            </w:pPr>
            <w:r w:rsidRPr="007D6744">
              <w:rPr>
                <w:rFonts w:cstheme="majorBidi"/>
                <w:szCs w:val="24"/>
              </w:rPr>
              <w:t>Approbation finale et communication à la direction générale</w:t>
            </w:r>
          </w:p>
        </w:tc>
      </w:tr>
      <w:tr w:rsidR="00C96509" w:rsidRPr="007D6744" w14:paraId="787F6CDA" w14:textId="77777777" w:rsidTr="008D4998">
        <w:tc>
          <w:tcPr>
            <w:tcW w:w="3964" w:type="dxa"/>
          </w:tcPr>
          <w:p w14:paraId="58BCFD34" w14:textId="77777777" w:rsidR="00C96509" w:rsidRPr="007D6744" w:rsidRDefault="00C96509" w:rsidP="007A771A">
            <w:pPr>
              <w:jc w:val="both"/>
              <w:rPr>
                <w:rFonts w:cstheme="majorBidi"/>
                <w:szCs w:val="24"/>
              </w:rPr>
            </w:pPr>
            <w:r w:rsidRPr="007D6744">
              <w:rPr>
                <w:rFonts w:cstheme="majorBidi"/>
                <w:szCs w:val="24"/>
              </w:rPr>
              <w:t>Département Logistique</w:t>
            </w:r>
          </w:p>
        </w:tc>
        <w:tc>
          <w:tcPr>
            <w:tcW w:w="4813" w:type="dxa"/>
          </w:tcPr>
          <w:p w14:paraId="654A8FE7" w14:textId="77777777" w:rsidR="00C96509" w:rsidRPr="007D6744" w:rsidRDefault="00C96509" w:rsidP="007A771A">
            <w:pPr>
              <w:jc w:val="both"/>
              <w:rPr>
                <w:rFonts w:cstheme="majorBidi"/>
                <w:szCs w:val="24"/>
              </w:rPr>
            </w:pPr>
            <w:r w:rsidRPr="007D6744">
              <w:rPr>
                <w:rFonts w:cstheme="majorBidi"/>
                <w:szCs w:val="24"/>
              </w:rPr>
              <w:t>Organisation du pesage, gestion des containers, enlèvement externe</w:t>
            </w:r>
          </w:p>
        </w:tc>
      </w:tr>
    </w:tbl>
    <w:p w14:paraId="79747772" w14:textId="4A9A37A0" w:rsidR="00A56C5C" w:rsidRPr="00356CC7" w:rsidRDefault="00A56C5C" w:rsidP="007A771A">
      <w:pPr>
        <w:jc w:val="center"/>
        <w:rPr>
          <w:rFonts w:cstheme="majorBidi"/>
          <w:i/>
          <w:iCs/>
          <w:szCs w:val="24"/>
        </w:rPr>
      </w:pPr>
      <w:r w:rsidRPr="00356CC7">
        <w:rPr>
          <w:rFonts w:cstheme="majorBidi"/>
          <w:i/>
          <w:iCs/>
          <w:szCs w:val="24"/>
        </w:rPr>
        <w:t xml:space="preserve">Source : Élaboré par nous-même</w:t>
      </w:r>
    </w:p>
    <w:p w14:paraId="04222E49" w14:textId="4A214582" w:rsidR="00C96509" w:rsidRPr="007D6744" w:rsidRDefault="00C96509" w:rsidP="007A771A">
      <w:pPr>
        <w:jc w:val="both"/>
        <w:rPr>
          <w:rFonts w:cstheme="majorBidi"/>
          <w:szCs w:val="24"/>
        </w:rPr>
      </w:pPr>
      <w:r w:rsidRPr="007D6744">
        <w:rPr>
          <w:rFonts w:cstheme="majorBidi"/>
          <w:szCs w:val="24"/>
        </w:rPr>
        <w:t xml:space="preserve">Cette architecture multi-acteurs illustre la complexité organisationnelle du processus et souligne l'un des défis majeurs du contrôle de </w:t>
      </w:r>
      <w:r w:rsidRPr="00E057D7">
        <w:rPr>
          <w:rFonts w:cstheme="majorBidi"/>
          <w:szCs w:val="24"/>
        </w:rPr>
        <w:t>gestion : consolider une information dispersée entre plusieurs départements en un seul système de pilotage cohérent.</w:t>
      </w:r>
    </w:p>
    <w:p w14:paraId="1A37DFA8" w14:textId="4E1C7E77" w:rsidR="00E057D7" w:rsidRPr="003E40F9" w:rsidRDefault="00E057D7" w:rsidP="007A771A">
      <w:pPr>
        <w:pStyle w:val="Titre6"/>
        <w:jc w:val="both"/>
      </w:pPr>
      <w:bookmarkStart w:id="876" w:name="_Toc234197278"/>
      <w:bookmarkStart w:id="877" w:name="_Toc234210518"/>
      <w:bookmarkStart w:id="878" w:name="_Toc234211213"/>
      <w:r>
        <w:rPr>
          <w:rFonts w:eastAsia="Times New Roman"/>
          <w:lang w:eastAsia="fr-FR"/>
        </w:rPr>
        <w:t>e)</w:t>
      </w:r>
      <w:r w:rsidRPr="00E057D7">
        <w:t xml:space="preserve"> </w:t>
      </w:r>
      <w:r w:rsidRPr="003E40F9">
        <w:t xml:space="preserve">Le processus de pesage et de valorisation du </w:t>
      </w:r>
      <w:proofErr w:type="spellStart"/>
      <w:r w:rsidRPr="003E40F9">
        <w:t>scrap</w:t>
      </w:r>
      <w:bookmarkEnd w:id="876"/>
      <w:bookmarkEnd w:id="877"/>
      <w:bookmarkEnd w:id="878"/>
      <w:proofErr w:type="spellEnd"/>
    </w:p>
    <w:p w14:paraId="3B203C28" w14:textId="5AFF832D" w:rsidR="00E057D7" w:rsidRPr="00E057D7" w:rsidRDefault="00E057D7" w:rsidP="007A771A">
      <w:pPr>
        <w:jc w:val="both"/>
        <w:rPr>
          <w:rFonts w:eastAsia="Times New Roman" w:cstheme="majorBidi"/>
          <w:szCs w:val="24"/>
          <w:lang w:eastAsia="fr-FR"/>
        </w:rPr>
      </w:pPr>
      <w:r w:rsidRPr="00E057D7">
        <w:rPr>
          <w:rFonts w:eastAsia="Times New Roman" w:cstheme="majorBidi"/>
          <w:szCs w:val="24"/>
          <w:lang w:eastAsia="fr-FR"/>
        </w:rPr>
        <w:t xml:space="preserve">Le pesage du </w:t>
      </w:r>
      <w:proofErr w:type="spellStart"/>
      <w:r w:rsidRPr="00E057D7">
        <w:rPr>
          <w:rFonts w:eastAsia="Times New Roman" w:cstheme="majorBidi"/>
          <w:szCs w:val="24"/>
          <w:lang w:eastAsia="fr-FR"/>
        </w:rPr>
        <w:t>scrap</w:t>
      </w:r>
      <w:proofErr w:type="spellEnd"/>
      <w:r w:rsidRPr="00E057D7">
        <w:rPr>
          <w:rFonts w:eastAsia="Times New Roman" w:cstheme="majorBidi"/>
          <w:szCs w:val="24"/>
          <w:lang w:eastAsia="fr-FR"/>
        </w:rPr>
        <w:t xml:space="preserve"> représente une étape essentielle du processus de gestion, puisqu'il permet de déterminer le poids net des rebuts qui servira à leur valorisation financière. Les données issues du pesage alimentent ensuite le Weekly Follow-Up </w:t>
      </w:r>
      <w:proofErr w:type="spellStart"/>
      <w:r w:rsidRPr="00E057D7">
        <w:rPr>
          <w:rFonts w:eastAsia="Times New Roman" w:cstheme="majorBidi"/>
          <w:szCs w:val="24"/>
          <w:lang w:eastAsia="fr-FR"/>
        </w:rPr>
        <w:t>Scrap</w:t>
      </w:r>
      <w:proofErr w:type="spellEnd"/>
      <w:r w:rsidRPr="00E057D7">
        <w:rPr>
          <w:rFonts w:eastAsia="Times New Roman" w:cstheme="majorBidi"/>
          <w:szCs w:val="24"/>
          <w:lang w:eastAsia="fr-FR"/>
        </w:rPr>
        <w:t>, utilisé par le contrôleur de gestion pour le suivi des coûts.</w:t>
      </w:r>
    </w:p>
    <w:p w14:paraId="3606CB92" w14:textId="7EF36891" w:rsidR="00E057D7" w:rsidRPr="00E057D7" w:rsidRDefault="00E057D7" w:rsidP="007A771A">
      <w:pPr>
        <w:jc w:val="both"/>
        <w:rPr>
          <w:rFonts w:eastAsia="Times New Roman" w:cstheme="majorBidi"/>
          <w:szCs w:val="24"/>
          <w:lang w:eastAsia="fr-FR"/>
        </w:rPr>
      </w:pPr>
      <w:r w:rsidRPr="00E057D7">
        <w:rPr>
          <w:rFonts w:eastAsia="Times New Roman" w:cstheme="majorBidi"/>
          <w:szCs w:val="24"/>
          <w:lang w:eastAsia="fr-FR"/>
        </w:rPr>
        <w:t>Cette opération est encadrée par la procédure PMC-Ma 010 et s'appuie sur un formulaire de pesage recensant les principales informations : date, responsable, poids brut, tare et poids net. Afin d'assurer la fiabilité et la traçabilité des données, le document est validé par le demandeur, le représentant PLM et l'agent de sécurité.</w:t>
      </w:r>
    </w:p>
    <w:p w14:paraId="52459826" w14:textId="5CFB4059" w:rsidR="006833C1" w:rsidRDefault="00E057D7" w:rsidP="007A771A">
      <w:pPr>
        <w:jc w:val="both"/>
        <w:rPr>
          <w:rFonts w:eastAsia="Times New Roman" w:cstheme="majorBidi"/>
          <w:szCs w:val="24"/>
          <w:lang w:eastAsia="fr-FR"/>
        </w:rPr>
      </w:pPr>
      <w:r w:rsidRPr="00E057D7">
        <w:rPr>
          <w:rFonts w:eastAsia="Times New Roman" w:cstheme="majorBidi"/>
          <w:szCs w:val="24"/>
          <w:lang w:eastAsia="fr-FR"/>
        </w:rPr>
        <w:t xml:space="preserve">Le pesage est réalisé quotidiennement en présence des responsables concernés (logistique, sécurité et support de production). Une fois l'opération terminée, le </w:t>
      </w:r>
      <w:proofErr w:type="spellStart"/>
      <w:r w:rsidRPr="00E057D7">
        <w:rPr>
          <w:rFonts w:eastAsia="Times New Roman" w:cstheme="majorBidi"/>
          <w:szCs w:val="24"/>
          <w:lang w:eastAsia="fr-FR"/>
        </w:rPr>
        <w:t>scrap</w:t>
      </w:r>
      <w:proofErr w:type="spellEnd"/>
      <w:r w:rsidRPr="00E057D7">
        <w:rPr>
          <w:rFonts w:eastAsia="Times New Roman" w:cstheme="majorBidi"/>
          <w:szCs w:val="24"/>
          <w:lang w:eastAsia="fr-FR"/>
        </w:rPr>
        <w:t xml:space="preserve"> est transféré vers les conteneurs extérieurs, tandis que les différents exemplaires du formulaire et le ticket de pesage sont archivés selon les responsabilités de chaque service. Conformément aux exigences de la norme IATF, les déchets de production sont ensuite recyclés ou détruits par un prestataire agréé.</w:t>
      </w:r>
    </w:p>
    <w:p w14:paraId="222CCCFD" w14:textId="746E7278" w:rsidR="00733830" w:rsidRDefault="00733830" w:rsidP="007A771A">
      <w:pPr>
        <w:pStyle w:val="Titre3"/>
        <w:rPr>
          <w:rFonts w:eastAsia="Times New Roman"/>
          <w:lang w:eastAsia="fr-FR"/>
        </w:rPr>
      </w:pPr>
      <w:bookmarkStart w:id="879" w:name="_Toc234197279"/>
      <w:bookmarkStart w:id="880" w:name="_Toc234210519"/>
      <w:bookmarkStart w:id="881" w:name="_Toc234210960"/>
      <w:bookmarkStart w:id="882" w:name="_Toc234211214"/>
      <w:r w:rsidRPr="00224664">
        <w:rPr>
          <w:rFonts w:eastAsia="Times New Roman"/>
          <w:lang w:eastAsia="fr-FR"/>
        </w:rPr>
        <w:t>Conclusion du chapitre 4</w:t>
      </w:r>
      <w:bookmarkEnd w:id="879"/>
      <w:bookmarkEnd w:id="880"/>
      <w:bookmarkEnd w:id="881"/>
      <w:bookmarkEnd w:id="882"/>
    </w:p>
    <w:p w14:paraId="6FB5221E" w14:textId="44602BBC" w:rsidR="00224664" w:rsidRPr="00224664" w:rsidRDefault="00224664" w:rsidP="007A771A">
      <w:pPr>
        <w:jc w:val="both"/>
        <w:rPr>
          <w:rFonts w:eastAsia="Times New Roman" w:cstheme="majorBidi"/>
          <w:szCs w:val="24"/>
          <w:lang w:eastAsia="fr-FR"/>
        </w:rPr>
      </w:pPr>
      <w:r w:rsidRPr="00224664">
        <w:rPr>
          <w:rFonts w:eastAsia="Times New Roman" w:cstheme="majorBidi"/>
          <w:szCs w:val="24"/>
          <w:lang w:eastAsia="fr-FR"/>
        </w:rPr>
        <w:t xml:space="preserve">Ce chapitre nous a fait traverser deux univers : celui de l'entreprise et celui de la recherche. D'abord, SEBN-MA : une usine en plein essor, ancrée dans un groupe japonais de renommée </w:t>
      </w:r>
      <w:r w:rsidRPr="00224664">
        <w:rPr>
          <w:rFonts w:eastAsia="Times New Roman" w:cstheme="majorBidi"/>
          <w:szCs w:val="24"/>
          <w:lang w:eastAsia="fr-FR"/>
        </w:rPr>
        <w:lastRenderedPageBreak/>
        <w:t xml:space="preserve">mondiale, mais confrontée au défi quotidien du </w:t>
      </w:r>
      <w:proofErr w:type="spellStart"/>
      <w:r w:rsidRPr="00224664">
        <w:rPr>
          <w:rFonts w:eastAsia="Times New Roman" w:cstheme="majorBidi"/>
          <w:szCs w:val="24"/>
          <w:lang w:eastAsia="fr-FR"/>
        </w:rPr>
        <w:t>scrap</w:t>
      </w:r>
      <w:proofErr w:type="spellEnd"/>
      <w:r>
        <w:rPr>
          <w:rFonts w:eastAsia="Times New Roman" w:cstheme="majorBidi"/>
          <w:szCs w:val="24"/>
          <w:lang w:eastAsia="fr-FR"/>
        </w:rPr>
        <w:t>,</w:t>
      </w:r>
      <w:r w:rsidRPr="00224664">
        <w:rPr>
          <w:rFonts w:eastAsia="Times New Roman" w:cstheme="majorBidi"/>
          <w:szCs w:val="24"/>
          <w:lang w:eastAsia="fr-FR"/>
        </w:rPr>
        <w:t xml:space="preserve"> ces rebuts qui s'accumulent, coûtent cher et révèlent souvent plus qu'ils ne semblent. Nous avons vu comment l'entreprise fonctionne, qui fait quoi, et surtout où le contrôle de gestion se situe dans cette mécanique complexe.</w:t>
      </w:r>
    </w:p>
    <w:p w14:paraId="12EACD6A" w14:textId="52BC714B" w:rsidR="00224664" w:rsidRPr="00224664" w:rsidRDefault="00224664" w:rsidP="007A771A">
      <w:pPr>
        <w:jc w:val="both"/>
        <w:rPr>
          <w:rFonts w:eastAsia="Times New Roman" w:cstheme="majorBidi"/>
          <w:szCs w:val="24"/>
          <w:lang w:eastAsia="fr-FR"/>
        </w:rPr>
      </w:pPr>
      <w:r w:rsidRPr="00224664">
        <w:rPr>
          <w:rFonts w:eastAsia="Times New Roman" w:cstheme="majorBidi"/>
          <w:szCs w:val="24"/>
          <w:lang w:eastAsia="fr-FR"/>
        </w:rPr>
        <w:t>Ensuite, la méthode : comment on s'y est pris pour comprendre tout cela. Un positionnement clair, des hypothèses formulées, des entretiens menés, des chiffres croisés</w:t>
      </w:r>
      <w:r>
        <w:rPr>
          <w:rFonts w:eastAsia="Times New Roman" w:cstheme="majorBidi"/>
          <w:szCs w:val="24"/>
          <w:lang w:eastAsia="fr-FR"/>
        </w:rPr>
        <w:t>,</w:t>
      </w:r>
      <w:r w:rsidRPr="00224664">
        <w:rPr>
          <w:rFonts w:eastAsia="Times New Roman" w:cstheme="majorBidi"/>
          <w:szCs w:val="24"/>
          <w:lang w:eastAsia="fr-FR"/>
        </w:rPr>
        <w:t xml:space="preserve"> le tout dans une démarche rigoureuse mais ancrée dans la réalité du terrain. Le but n'était pas de rester dans la théorie, mais de donner les moyens à SEBN-MA de mieux piloter son </w:t>
      </w:r>
      <w:proofErr w:type="spellStart"/>
      <w:r w:rsidRPr="00224664">
        <w:rPr>
          <w:rFonts w:eastAsia="Times New Roman" w:cstheme="majorBidi"/>
          <w:szCs w:val="24"/>
          <w:lang w:eastAsia="fr-FR"/>
        </w:rPr>
        <w:t>scrap</w:t>
      </w:r>
      <w:proofErr w:type="spellEnd"/>
      <w:r w:rsidRPr="00224664">
        <w:rPr>
          <w:rFonts w:eastAsia="Times New Roman" w:cstheme="majorBidi"/>
          <w:szCs w:val="24"/>
          <w:lang w:eastAsia="fr-FR"/>
        </w:rPr>
        <w:t>.</w:t>
      </w:r>
    </w:p>
    <w:p w14:paraId="54D7205E" w14:textId="77777777" w:rsidR="00224664" w:rsidRPr="00224664" w:rsidRDefault="00224664" w:rsidP="007A771A">
      <w:pPr>
        <w:jc w:val="both"/>
        <w:rPr>
          <w:rFonts w:eastAsia="Times New Roman" w:cstheme="majorBidi"/>
          <w:szCs w:val="24"/>
          <w:lang w:eastAsia="fr-FR"/>
        </w:rPr>
      </w:pPr>
      <w:r w:rsidRPr="00224664">
        <w:rPr>
          <w:rFonts w:eastAsia="Times New Roman" w:cstheme="majorBidi"/>
          <w:szCs w:val="24"/>
          <w:lang w:eastAsia="fr-FR"/>
        </w:rPr>
        <w:t>Les bases sont posées. Il est temps maintenant de voir ce que révèlent les données, et comment elles peuvent transformer la manière dont l'entreprise gère ses pertes. C'est l'objet du chapitre suivant.</w:t>
      </w:r>
    </w:p>
    <w:p w14:paraId="5B86E099" w14:textId="77777777" w:rsidR="004A599E" w:rsidRDefault="006833C1" w:rsidP="007A771A">
      <w:pPr>
        <w:rPr>
          <w:rFonts w:eastAsia="Times New Roman" w:cstheme="majorBidi"/>
          <w:szCs w:val="24"/>
          <w:lang w:eastAsia="fr-FR"/>
        </w:rPr>
        <w:sectPr w:rsidR="004A599E" w:rsidSect="003E2316">
          <w:headerReference w:type="default" r:id="rId31"/>
          <w:pgSz w:w="11906" w:h="16838"/>
          <w:pgMar w:top="1418" w:right="1418" w:bottom="1418" w:left="1701" w:header="709" w:footer="709" w:gutter="0"/>
          <w:cols w:space="708"/>
          <w:docGrid w:linePitch="360"/>
        </w:sectPr>
      </w:pPr>
      <w:r>
        <w:rPr>
          <w:rFonts w:eastAsia="Times New Roman" w:cstheme="majorBidi"/>
          <w:szCs w:val="24"/>
          <w:lang w:eastAsia="fr-FR"/>
        </w:rPr>
        <w:br w:type="page"/>
      </w:r>
    </w:p>
    <w:p w14:paraId="37393602" w14:textId="3941777D" w:rsidR="00F96032" w:rsidRDefault="003C4C23" w:rsidP="007A771A">
      <w:pPr>
        <w:pStyle w:val="Titre2"/>
        <w:rPr>
          <w:rFonts w:eastAsia="Times New Roman"/>
          <w:lang w:eastAsia="fr-FR"/>
        </w:rPr>
      </w:pPr>
      <w:bookmarkStart w:id="883" w:name="_Toc234197280"/>
      <w:bookmarkStart w:id="884" w:name="_Toc234210520"/>
      <w:bookmarkStart w:id="885" w:name="_Toc234210961"/>
      <w:bookmarkStart w:id="886" w:name="_Toc234211215"/>
      <w:bookmarkStart w:id="887" w:name="_Hlk233824633"/>
      <w:r w:rsidRPr="003C4C23">
        <w:rPr>
          <w:rFonts w:eastAsia="Times New Roman"/>
          <w:lang w:eastAsia="fr-FR"/>
        </w:rPr>
        <w:lastRenderedPageBreak/>
        <w:t xml:space="preserve">Chapitre 5 : Diagnostic du système de contrôle de gestion et analyse des causes du </w:t>
      </w:r>
      <w:proofErr w:type="spellStart"/>
      <w:r w:rsidRPr="003C4C23">
        <w:rPr>
          <w:rFonts w:eastAsia="Times New Roman"/>
          <w:lang w:eastAsia="fr-FR"/>
        </w:rPr>
        <w:t>scrap</w:t>
      </w:r>
      <w:proofErr w:type="spellEnd"/>
      <w:r w:rsidRPr="003C4C23">
        <w:rPr>
          <w:rFonts w:eastAsia="Times New Roman"/>
          <w:lang w:eastAsia="fr-FR"/>
        </w:rPr>
        <w:t xml:space="preserve"> chez SEBN-MA</w:t>
      </w:r>
      <w:bookmarkEnd w:id="883"/>
      <w:bookmarkEnd w:id="884"/>
      <w:bookmarkEnd w:id="885"/>
      <w:bookmarkEnd w:id="886"/>
    </w:p>
    <w:p w14:paraId="35E3D076" w14:textId="47620782" w:rsidR="003C4C23" w:rsidRDefault="003C4C23" w:rsidP="007A771A">
      <w:pPr>
        <w:pStyle w:val="Titre3"/>
        <w:rPr>
          <w:rFonts w:eastAsia="Times New Roman"/>
          <w:lang w:eastAsia="fr-FR"/>
        </w:rPr>
      </w:pPr>
      <w:bookmarkStart w:id="888" w:name="_Toc234197281"/>
      <w:bookmarkStart w:id="889" w:name="_Toc234210521"/>
      <w:bookmarkStart w:id="890" w:name="_Toc234210962"/>
      <w:bookmarkStart w:id="891" w:name="_Toc234211216"/>
      <w:r w:rsidRPr="003C4C23">
        <w:rPr>
          <w:rFonts w:eastAsia="Times New Roman"/>
          <w:lang w:eastAsia="fr-FR"/>
        </w:rPr>
        <w:t>Introduction du chapitre 5</w:t>
      </w:r>
      <w:bookmarkEnd w:id="888"/>
      <w:bookmarkEnd w:id="889"/>
      <w:bookmarkEnd w:id="890"/>
      <w:bookmarkEnd w:id="891"/>
    </w:p>
    <w:p w14:paraId="66BF9BA6" w14:textId="29E909E7" w:rsidR="003C4C23" w:rsidRDefault="004F2193" w:rsidP="007A771A">
      <w:pPr>
        <w:jc w:val="both"/>
        <w:rPr>
          <w:rFonts w:eastAsia="Times New Roman" w:cstheme="majorBidi"/>
          <w:szCs w:val="24"/>
          <w:lang w:eastAsia="fr-FR"/>
        </w:rPr>
      </w:pPr>
      <w:r w:rsidRPr="004F2193">
        <w:rPr>
          <w:rFonts w:eastAsia="Times New Roman" w:cstheme="majorBidi"/>
          <w:szCs w:val="24"/>
          <w:lang w:eastAsia="fr-FR"/>
        </w:rPr>
        <w:t xml:space="preserve">Après avoir présenté, dans le chapitre précédent, le cadre méthodologique de la recherche ainsi que l'organisme d'accueil SEBN-MA, ce cinquième chapitre est consacré à l'analyse empirique proprement dite du dispositif de pilotage du </w:t>
      </w:r>
      <w:proofErr w:type="spellStart"/>
      <w:r w:rsidRPr="004F2193">
        <w:rPr>
          <w:rFonts w:eastAsia="Times New Roman" w:cstheme="majorBidi"/>
          <w:szCs w:val="24"/>
          <w:lang w:eastAsia="fr-FR"/>
        </w:rPr>
        <w:t>scrap</w:t>
      </w:r>
      <w:proofErr w:type="spellEnd"/>
      <w:r w:rsidRPr="004F2193">
        <w:rPr>
          <w:rFonts w:eastAsia="Times New Roman" w:cstheme="majorBidi"/>
          <w:szCs w:val="24"/>
          <w:lang w:eastAsia="fr-FR"/>
        </w:rPr>
        <w:t xml:space="preserve">. Il poursuit un double objectif. D'une part, il s'agit d'établir un diagnostic critique du système actuel de contrôle de gestion appliqué au </w:t>
      </w:r>
      <w:proofErr w:type="spellStart"/>
      <w:r w:rsidRPr="004F2193">
        <w:rPr>
          <w:rFonts w:eastAsia="Times New Roman" w:cstheme="majorBidi"/>
          <w:szCs w:val="24"/>
          <w:lang w:eastAsia="fr-FR"/>
        </w:rPr>
        <w:t>scrap</w:t>
      </w:r>
      <w:proofErr w:type="spellEnd"/>
      <w:r w:rsidRPr="004F2193">
        <w:rPr>
          <w:rFonts w:eastAsia="Times New Roman" w:cstheme="majorBidi"/>
          <w:szCs w:val="24"/>
          <w:lang w:eastAsia="fr-FR"/>
        </w:rPr>
        <w:t xml:space="preserve">, en examinant successivement le budget, le mode de valorisation du coût, le tableau de bord et le </w:t>
      </w:r>
      <w:proofErr w:type="spellStart"/>
      <w:r w:rsidRPr="004F2193">
        <w:rPr>
          <w:rFonts w:eastAsia="Times New Roman" w:cstheme="majorBidi"/>
          <w:szCs w:val="24"/>
          <w:lang w:eastAsia="fr-FR"/>
        </w:rPr>
        <w:t>reporting</w:t>
      </w:r>
      <w:proofErr w:type="spellEnd"/>
      <w:r w:rsidRPr="004F2193">
        <w:rPr>
          <w:rFonts w:eastAsia="Times New Roman" w:cstheme="majorBidi"/>
          <w:szCs w:val="24"/>
          <w:lang w:eastAsia="fr-FR"/>
        </w:rPr>
        <w:t xml:space="preserve"> comptable mobilisés par l'entreprise. D'autre part, ce chapitre vise à identifier, par une démarche qualitative combinée à une analyse causale structurée, les facteurs générateurs du </w:t>
      </w:r>
      <w:proofErr w:type="spellStart"/>
      <w:r w:rsidRPr="004F2193">
        <w:rPr>
          <w:rFonts w:eastAsia="Times New Roman" w:cstheme="majorBidi"/>
          <w:szCs w:val="24"/>
          <w:lang w:eastAsia="fr-FR"/>
        </w:rPr>
        <w:t>scrap</w:t>
      </w:r>
      <w:proofErr w:type="spellEnd"/>
      <w:r w:rsidRPr="004F2193">
        <w:rPr>
          <w:rFonts w:eastAsia="Times New Roman" w:cstheme="majorBidi"/>
          <w:szCs w:val="24"/>
          <w:lang w:eastAsia="fr-FR"/>
        </w:rPr>
        <w:t xml:space="preserve"> au sein des lignes de production. Ce chapitre constitue ainsi le socle empirique sur lequel s'appuiera, au chapitre suivant, la proposition d'un système de pilotage rénové. Les données mobilisées couvrent la période de janvier à mai</w:t>
      </w:r>
      <w:r>
        <w:rPr>
          <w:rFonts w:eastAsia="Times New Roman" w:cstheme="majorBidi"/>
          <w:szCs w:val="24"/>
          <w:lang w:eastAsia="fr-FR"/>
        </w:rPr>
        <w:t>.</w:t>
      </w:r>
    </w:p>
    <w:p w14:paraId="6CABEA73" w14:textId="4939DDF4" w:rsidR="00957CFA" w:rsidRPr="00957CFA" w:rsidRDefault="00957CFA" w:rsidP="007A771A">
      <w:pPr>
        <w:jc w:val="both"/>
        <w:rPr>
          <w:rFonts w:eastAsia="Times New Roman" w:cstheme="majorBidi"/>
          <w:b/>
          <w:bCs/>
          <w:szCs w:val="24"/>
          <w:lang w:eastAsia="fr-FR"/>
        </w:rPr>
      </w:pPr>
      <w:r w:rsidRPr="00957CFA">
        <w:rPr>
          <w:rFonts w:eastAsia="Times New Roman" w:cstheme="majorBidi"/>
          <w:b/>
          <w:bCs/>
          <w:szCs w:val="24"/>
          <w:lang w:eastAsia="fr-FR"/>
        </w:rPr>
        <w:t>Afin de préserver la confidentialité des informations de l'entreprise, les valeurs présentées dans les figures suivantes sont fictives. En revanche, la structure</w:t>
      </w:r>
      <w:r>
        <w:rPr>
          <w:rFonts w:eastAsia="Times New Roman" w:cstheme="majorBidi"/>
          <w:b/>
          <w:bCs/>
          <w:szCs w:val="24"/>
          <w:lang w:eastAsia="fr-FR"/>
        </w:rPr>
        <w:t xml:space="preserve"> et le</w:t>
      </w:r>
      <w:r w:rsidRPr="00957CFA">
        <w:rPr>
          <w:rFonts w:eastAsia="Times New Roman" w:cstheme="majorBidi"/>
          <w:b/>
          <w:bCs/>
          <w:szCs w:val="24"/>
          <w:lang w:eastAsia="fr-FR"/>
        </w:rPr>
        <w:t xml:space="preserve"> mode de présentation ainsi que les indicateurs utilisés correspondent fidèlement au modèle réellement utilisé par l'entreprise pour le suivi et la planification du </w:t>
      </w:r>
      <w:proofErr w:type="spellStart"/>
      <w:r w:rsidRPr="00957CFA">
        <w:rPr>
          <w:rFonts w:eastAsia="Times New Roman" w:cstheme="majorBidi"/>
          <w:b/>
          <w:bCs/>
          <w:szCs w:val="24"/>
          <w:lang w:eastAsia="fr-FR"/>
        </w:rPr>
        <w:t>scrap</w:t>
      </w:r>
      <w:proofErr w:type="spellEnd"/>
      <w:r w:rsidRPr="00957CFA">
        <w:rPr>
          <w:rFonts w:eastAsia="Times New Roman" w:cstheme="majorBidi"/>
          <w:b/>
          <w:bCs/>
          <w:szCs w:val="24"/>
          <w:lang w:eastAsia="fr-FR"/>
        </w:rPr>
        <w:t>.</w:t>
      </w:r>
    </w:p>
    <w:p w14:paraId="4887B404" w14:textId="77777777" w:rsidR="004F2193" w:rsidRPr="004F2193" w:rsidRDefault="004F2193" w:rsidP="007A771A">
      <w:pPr>
        <w:pStyle w:val="Titre3"/>
        <w:rPr>
          <w:rFonts w:eastAsia="Times New Roman"/>
          <w:lang w:eastAsia="fr-FR"/>
        </w:rPr>
      </w:pPr>
      <w:bookmarkStart w:id="892" w:name="_Toc234197282"/>
      <w:bookmarkStart w:id="893" w:name="_Toc234210522"/>
      <w:bookmarkStart w:id="894" w:name="_Toc234210963"/>
      <w:bookmarkStart w:id="895" w:name="_Toc234211217"/>
      <w:r w:rsidRPr="004F2193">
        <w:rPr>
          <w:rFonts w:eastAsia="Times New Roman"/>
          <w:lang w:eastAsia="fr-FR"/>
        </w:rPr>
        <w:t xml:space="preserve">Section 1 : Diagnostic du système actuel de pilotage du </w:t>
      </w:r>
      <w:proofErr w:type="spellStart"/>
      <w:r w:rsidRPr="004F2193">
        <w:rPr>
          <w:rFonts w:eastAsia="Times New Roman"/>
          <w:lang w:eastAsia="fr-FR"/>
        </w:rPr>
        <w:t>scrap</w:t>
      </w:r>
      <w:bookmarkEnd w:id="892"/>
      <w:bookmarkEnd w:id="893"/>
      <w:bookmarkEnd w:id="894"/>
      <w:bookmarkEnd w:id="895"/>
      <w:proofErr w:type="spellEnd"/>
    </w:p>
    <w:p w14:paraId="1911C876" w14:textId="77777777" w:rsidR="004F2193" w:rsidRDefault="004F2193" w:rsidP="007A771A">
      <w:pPr>
        <w:pStyle w:val="Titre4"/>
        <w:rPr>
          <w:rFonts w:eastAsia="Times New Roman"/>
          <w:lang w:eastAsia="fr-FR"/>
        </w:rPr>
      </w:pPr>
      <w:bookmarkStart w:id="896" w:name="_Toc234197283"/>
      <w:bookmarkStart w:id="897" w:name="_Toc234210523"/>
      <w:bookmarkStart w:id="898" w:name="_Toc234211218"/>
      <w:r w:rsidRPr="004F2193">
        <w:rPr>
          <w:rFonts w:eastAsia="Times New Roman"/>
          <w:lang w:eastAsia="fr-FR"/>
        </w:rPr>
        <w:t xml:space="preserve">I. Analyse des outils actuels de contrôle de gestion du </w:t>
      </w:r>
      <w:proofErr w:type="spellStart"/>
      <w:r w:rsidRPr="004F2193">
        <w:rPr>
          <w:rFonts w:eastAsia="Times New Roman"/>
          <w:lang w:eastAsia="fr-FR"/>
        </w:rPr>
        <w:t>scrap</w:t>
      </w:r>
      <w:bookmarkEnd w:id="896"/>
      <w:bookmarkEnd w:id="897"/>
      <w:bookmarkEnd w:id="898"/>
      <w:proofErr w:type="spellEnd"/>
    </w:p>
    <w:p w14:paraId="1106481C" w14:textId="2BC19D94" w:rsidR="008A7241" w:rsidRDefault="008A7241" w:rsidP="008A7241">
      <w:pPr>
        <w:pStyle w:val="Titre5"/>
        <w:rPr>
          <w:lang w:eastAsia="fr-FR"/>
        </w:rPr>
      </w:pPr>
      <w:r>
        <w:rPr>
          <w:lang w:eastAsia="fr-FR"/>
        </w:rPr>
        <w:t>1. Analyse qualitative d’entretien 1</w:t>
      </w:r>
    </w:p>
    <w:p w14:paraId="0DF35C6D" w14:textId="6CD950DC" w:rsidR="00D75CDA" w:rsidRDefault="002B3032" w:rsidP="002B3032">
      <w:pPr>
        <w:pStyle w:val="Titre6"/>
        <w:rPr>
          <w:lang w:eastAsia="fr-FR"/>
        </w:rPr>
      </w:pPr>
      <w:r>
        <w:rPr>
          <w:lang w:eastAsia="fr-FR"/>
        </w:rPr>
        <w:t xml:space="preserve">a) </w:t>
      </w:r>
      <w:r w:rsidR="00D75CDA" w:rsidRPr="00D75CDA">
        <w:rPr>
          <w:lang w:eastAsia="fr-FR"/>
        </w:rPr>
        <w:t xml:space="preserve">Résultat d’entretien </w:t>
      </w:r>
    </w:p>
    <w:p w14:paraId="17AC4549" w14:textId="71518641" w:rsidR="002B3032" w:rsidRDefault="00932444" w:rsidP="00932444">
      <w:pPr>
        <w:rPr>
          <w:lang w:eastAsia="fr-FR"/>
        </w:rPr>
      </w:pPr>
      <w:r w:rsidRPr="00932444">
        <w:rPr>
          <w:lang w:eastAsia="fr-FR"/>
        </w:rPr>
        <w:t xml:space="preserve">L’entretien met en évidence plusieurs insuffisances du système actuel de suivi et de valorisation du </w:t>
      </w:r>
      <w:proofErr w:type="spellStart"/>
      <w:r w:rsidRPr="00932444">
        <w:rPr>
          <w:lang w:eastAsia="fr-FR"/>
        </w:rPr>
        <w:t>scrap</w:t>
      </w:r>
      <w:proofErr w:type="spellEnd"/>
      <w:r w:rsidRPr="00932444">
        <w:rPr>
          <w:lang w:eastAsia="fr-FR"/>
        </w:rPr>
        <w:t xml:space="preserve">. Le suivi repose principalement sur des données hebdomadaires et rétrospectives, issues de plusieurs sources peu intégrées, ce qui limite la détection précoce des dérives et la mise en place rapide d’actions correctives. Sur le plan financier, la budgétisation repose sur un taux forfaitaire de 3 %, appliqué à la consommation de matières, tandis que la valorisation réelle reste principalement centrée sur le coût matière, sans intégrer systématiquement les coûts indirects liés au </w:t>
      </w:r>
      <w:proofErr w:type="spellStart"/>
      <w:r w:rsidRPr="00932444">
        <w:rPr>
          <w:lang w:eastAsia="fr-FR"/>
        </w:rPr>
        <w:t>scrap</w:t>
      </w:r>
      <w:proofErr w:type="spellEnd"/>
      <w:r w:rsidRPr="00932444">
        <w:rPr>
          <w:lang w:eastAsia="fr-FR"/>
        </w:rPr>
        <w:t xml:space="preserve">. Ces limites montrent que </w:t>
      </w:r>
      <w:r w:rsidRPr="00932444">
        <w:rPr>
          <w:lang w:eastAsia="fr-FR"/>
        </w:rPr>
        <w:lastRenderedPageBreak/>
        <w:t xml:space="preserve">le système actuel ne permet pas de refléter fidèlement le coût économique du </w:t>
      </w:r>
      <w:proofErr w:type="spellStart"/>
      <w:r w:rsidRPr="00932444">
        <w:rPr>
          <w:lang w:eastAsia="fr-FR"/>
        </w:rPr>
        <w:t>scrap</w:t>
      </w:r>
      <w:proofErr w:type="spellEnd"/>
      <w:r w:rsidRPr="00932444">
        <w:rPr>
          <w:lang w:eastAsia="fr-FR"/>
        </w:rPr>
        <w:t xml:space="preserve"> ni de tenir compte des différences entre les zones, projets et niveaux historiques de rebut.</w:t>
      </w:r>
    </w:p>
    <w:p w14:paraId="35FA8321" w14:textId="0280715F" w:rsidR="002B3032" w:rsidRPr="002B3032" w:rsidRDefault="002B3032" w:rsidP="002B3032">
      <w:pPr>
        <w:pStyle w:val="Lgende"/>
        <w:jc w:val="center"/>
        <w:rPr>
          <w:lang w:eastAsia="fr-FR"/>
        </w:rPr>
      </w:pPr>
      <w:r w:rsidRPr="002B3032">
        <w:rPr>
          <w:sz w:val="24"/>
          <w:szCs w:val="24"/>
        </w:rPr>
        <w:t xml:space="preserve">Figure </w:t>
      </w:r>
      <w:r w:rsidRPr="002B3032">
        <w:rPr>
          <w:sz w:val="24"/>
          <w:szCs w:val="24"/>
        </w:rPr>
        <w:fldChar w:fldCharType="begin"/>
      </w:r>
      <w:r w:rsidRPr="002B3032">
        <w:rPr>
          <w:sz w:val="24"/>
          <w:szCs w:val="24"/>
        </w:rPr>
        <w:instrText xml:space="preserve"> SEQ Figure \* ARABIC </w:instrText>
      </w:r>
      <w:r w:rsidRPr="002B3032">
        <w:rPr>
          <w:sz w:val="24"/>
          <w:szCs w:val="24"/>
        </w:rPr>
        <w:fldChar w:fldCharType="separate"/>
      </w:r>
      <w:r w:rsidR="00F32E19">
        <w:rPr>
          <w:noProof/>
          <w:sz w:val="24"/>
          <w:szCs w:val="24"/>
        </w:rPr>
        <w:t xml:space="preserve">15</w:t>
      </w:r>
      <w:r w:rsidRPr="002B3032">
        <w:rPr>
          <w:sz w:val="24"/>
          <w:szCs w:val="24"/>
        </w:rPr>
        <w:fldChar w:fldCharType="end"/>
      </w:r>
      <w:r w:rsidRPr="002B3032">
        <w:rPr>
          <w:sz w:val="24"/>
          <w:szCs w:val="24"/>
        </w:rPr>
        <w:t xml:space="preserve"> Nuage de mots issu de l'analyse lexicométrique d'entretien 1</w:t>
      </w:r>
      <w:proofErr w:type="spellStart"/>
      <w:r w:rsidRPr="002B3032">
        <w:rPr>
          <w:sz w:val="24"/>
          <w:szCs w:val="24"/>
        </w:rPr>
        <w:t xml:space="preserve"/>
      </w:r>
      <w:proofErr w:type="spellEnd"/>
      <w:r w:rsidRPr="002B3032">
        <w:rPr>
          <w:sz w:val="24"/>
          <w:szCs w:val="24"/>
        </w:rPr>
        <w:t xml:space="preserve"/>
      </w:r>
    </w:p>
    <w:p w14:paraId="49180DCE" w14:textId="61BA8823" w:rsidR="008A7241" w:rsidRDefault="00FB2CB8" w:rsidP="00FB2CB8">
      <w:pPr>
        <w:jc w:val="center"/>
        <w:rPr>
          <w:lang w:eastAsia="fr-FR"/>
        </w:rPr>
      </w:pPr>
      <w:r>
        <w:rPr>
          <w:noProof/>
        </w:rPr>
        <w:drawing>
          <wp:inline distT="0" distB="0" distL="0" distR="0" wp14:anchorId="3FCC58FF" wp14:editId="064C0115">
            <wp:extent cx="4086225" cy="2488379"/>
            <wp:effectExtent l="0" t="0" r="0" b="7620"/>
            <wp:docPr id="721753804" name="Imag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097597" cy="2495304"/>
                    </a:xfrm>
                    <a:prstGeom prst="rect">
                      <a:avLst/>
                    </a:prstGeom>
                    <a:noFill/>
                    <a:ln>
                      <a:noFill/>
                    </a:ln>
                  </pic:spPr>
                </pic:pic>
              </a:graphicData>
            </a:graphic>
          </wp:inline>
        </w:drawing>
      </w:r>
    </w:p>
    <w:p w14:paraId="594D1126" w14:textId="28DFBDD8" w:rsidR="002B3032" w:rsidRDefault="002B3032" w:rsidP="002B3032">
      <w:pPr>
        <w:jc w:val="center"/>
      </w:pPr>
      <w:r w:rsidRPr="002B3032">
        <w:t>Source : élaboré par nous-même, sous Python</w:t>
      </w:r>
    </w:p>
    <w:p w14:paraId="74648E91" w14:textId="3D707B83" w:rsidR="00932444" w:rsidRDefault="00C264C9" w:rsidP="00C264C9">
      <w:r w:rsidRPr="00C264C9">
        <w:t xml:space="preserve">Le nuage met en évidence la forte présence des termes </w:t>
      </w:r>
      <w:r w:rsidRPr="00C264C9">
        <w:rPr>
          <w:b/>
          <w:bCs/>
        </w:rPr>
        <w:t xml:space="preserve">« </w:t>
      </w:r>
      <w:proofErr w:type="spellStart"/>
      <w:r w:rsidRPr="00C264C9">
        <w:rPr>
          <w:b/>
          <w:bCs/>
        </w:rPr>
        <w:t>scrap</w:t>
      </w:r>
      <w:proofErr w:type="spellEnd"/>
      <w:r w:rsidRPr="00C264C9">
        <w:rPr>
          <w:b/>
          <w:bCs/>
        </w:rPr>
        <w:t xml:space="preserve"> », « suivi », « coût », « données » et « taux »</w:t>
      </w:r>
      <w:r w:rsidRPr="00C264C9">
        <w:t xml:space="preserve">, traduisant une problématique principalement centrée sur le suivi et la valorisation financière du </w:t>
      </w:r>
      <w:proofErr w:type="spellStart"/>
      <w:r w:rsidRPr="00C264C9">
        <w:t>scrap</w:t>
      </w:r>
      <w:proofErr w:type="spellEnd"/>
      <w:r w:rsidRPr="00C264C9">
        <w:t>.</w:t>
      </w:r>
    </w:p>
    <w:p w14:paraId="1BC36535" w14:textId="29107FEB" w:rsidR="002B3032" w:rsidRPr="002B3032" w:rsidRDefault="002B3032" w:rsidP="002C73B9">
      <w:pPr>
        <w:pStyle w:val="Lgende"/>
        <w:jc w:val="center"/>
        <w:rPr>
          <w:i w:val="0"/>
          <w:iCs w:val="0"/>
          <w:sz w:val="24"/>
          <w:szCs w:val="24"/>
        </w:rPr>
      </w:pPr>
      <w:r w:rsidRPr="002B3032">
        <w:rPr>
          <w:i w:val="0"/>
          <w:iCs w:val="0"/>
          <w:sz w:val="24"/>
          <w:szCs w:val="24"/>
        </w:rPr>
        <w:t xml:space="preserve">Figure </w:t>
      </w:r>
      <w:r w:rsidRPr="002B3032">
        <w:rPr>
          <w:i w:val="0"/>
          <w:iCs w:val="0"/>
          <w:sz w:val="24"/>
          <w:szCs w:val="24"/>
        </w:rPr>
        <w:fldChar w:fldCharType="begin"/>
      </w:r>
      <w:r w:rsidRPr="002B3032">
        <w:rPr>
          <w:i w:val="0"/>
          <w:iCs w:val="0"/>
          <w:sz w:val="24"/>
          <w:szCs w:val="24"/>
        </w:rPr>
        <w:instrText xml:space="preserve"> SEQ Figure \* ARABIC </w:instrText>
      </w:r>
      <w:r w:rsidRPr="002B3032">
        <w:rPr>
          <w:i w:val="0"/>
          <w:iCs w:val="0"/>
          <w:sz w:val="24"/>
          <w:szCs w:val="24"/>
        </w:rPr>
        <w:fldChar w:fldCharType="separate"/>
      </w:r>
      <w:r w:rsidR="00F32E19">
        <w:rPr>
          <w:i w:val="0"/>
          <w:iCs w:val="0"/>
          <w:noProof/>
          <w:sz w:val="24"/>
          <w:szCs w:val="24"/>
        </w:rPr>
        <w:t>16</w:t>
      </w:r>
      <w:r w:rsidRPr="002B3032">
        <w:rPr>
          <w:i w:val="0"/>
          <w:iCs w:val="0"/>
          <w:sz w:val="24"/>
          <w:szCs w:val="24"/>
        </w:rPr>
        <w:fldChar w:fldCharType="end"/>
      </w:r>
      <w:r w:rsidRPr="002B3032">
        <w:rPr>
          <w:i w:val="0"/>
          <w:iCs w:val="0"/>
          <w:sz w:val="24"/>
          <w:szCs w:val="24"/>
        </w:rPr>
        <w:t xml:space="preserve"> Réseau lexical des concepts issus d</w:t>
      </w:r>
      <w:r w:rsidR="002C73B9">
        <w:rPr>
          <w:i w:val="0"/>
          <w:iCs w:val="0"/>
          <w:sz w:val="24"/>
          <w:szCs w:val="24"/>
        </w:rPr>
        <w:t>’</w:t>
      </w:r>
      <w:r w:rsidRPr="002B3032">
        <w:rPr>
          <w:i w:val="0"/>
          <w:iCs w:val="0"/>
          <w:sz w:val="24"/>
          <w:szCs w:val="24"/>
        </w:rPr>
        <w:t>entretien</w:t>
      </w:r>
      <w:r w:rsidR="002C73B9">
        <w:rPr>
          <w:i w:val="0"/>
          <w:iCs w:val="0"/>
          <w:sz w:val="24"/>
          <w:szCs w:val="24"/>
        </w:rPr>
        <w:t xml:space="preserve"> 1</w:t>
      </w:r>
    </w:p>
    <w:p w14:paraId="367BA91A" w14:textId="41487934" w:rsidR="00FB2CB8" w:rsidRDefault="002B3032" w:rsidP="00F62702">
      <w:pPr>
        <w:jc w:val="center"/>
        <w:rPr>
          <w:lang w:eastAsia="fr-FR"/>
        </w:rPr>
      </w:pPr>
      <w:r w:rsidRPr="00FB2CB8">
        <w:rPr>
          <w:noProof/>
          <w:lang w:eastAsia="fr-FR"/>
        </w:rPr>
        <w:drawing>
          <wp:inline distT="0" distB="0" distL="0" distR="0" wp14:anchorId="1B6AD788" wp14:editId="6BC6124F">
            <wp:extent cx="3819414" cy="2948342"/>
            <wp:effectExtent l="0" t="0" r="0" b="4445"/>
            <wp:docPr id="1843393044" name="Imag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841147" cy="2965118"/>
                    </a:xfrm>
                    <a:prstGeom prst="rect">
                      <a:avLst/>
                    </a:prstGeom>
                    <a:noFill/>
                    <a:ln>
                      <a:noFill/>
                    </a:ln>
                  </pic:spPr>
                </pic:pic>
              </a:graphicData>
            </a:graphic>
          </wp:inline>
        </w:drawing>
      </w:r>
    </w:p>
    <w:p w14:paraId="687C4B4D" w14:textId="77777777" w:rsidR="002B3032" w:rsidRDefault="002B3032" w:rsidP="002B3032">
      <w:pPr>
        <w:jc w:val="center"/>
      </w:pPr>
      <w:r w:rsidRPr="002B3032">
        <w:t>Source : élaboré par nous-même, sous Python</w:t>
      </w:r>
    </w:p>
    <w:p w14:paraId="673897A9" w14:textId="4340E7DB" w:rsidR="00C264C9" w:rsidRDefault="00C264C9" w:rsidP="00C264C9">
      <w:r w:rsidRPr="00C264C9">
        <w:lastRenderedPageBreak/>
        <w:t xml:space="preserve">Le réseau montre que </w:t>
      </w:r>
      <w:r w:rsidRPr="00C264C9">
        <w:rPr>
          <w:b/>
          <w:bCs/>
        </w:rPr>
        <w:t xml:space="preserve">« </w:t>
      </w:r>
      <w:proofErr w:type="spellStart"/>
      <w:r w:rsidRPr="00C264C9">
        <w:rPr>
          <w:b/>
          <w:bCs/>
        </w:rPr>
        <w:t>scrap</w:t>
      </w:r>
      <w:proofErr w:type="spellEnd"/>
      <w:r w:rsidRPr="00C264C9">
        <w:rPr>
          <w:b/>
          <w:bCs/>
        </w:rPr>
        <w:t xml:space="preserve"> » et « suivi » constituent les principaux pôles lexicaux</w:t>
      </w:r>
      <w:r w:rsidRPr="00C264C9">
        <w:t xml:space="preserve">, fortement associés aux données, aux coûts et au contrôle. Cette organisation traduit un suivi encore </w:t>
      </w:r>
      <w:r w:rsidRPr="00C264C9">
        <w:rPr>
          <w:b/>
          <w:bCs/>
        </w:rPr>
        <w:t>fragmenté et principalement rétrospectif</w:t>
      </w:r>
      <w:r w:rsidRPr="00C264C9">
        <w:t>, avec une faible articulation entre les données opérationnelles et leur valorisation financière.</w:t>
      </w:r>
    </w:p>
    <w:p w14:paraId="0B02D643" w14:textId="2E13D8E0" w:rsidR="00F62702" w:rsidRPr="00F62702" w:rsidRDefault="00F62702" w:rsidP="00F62702">
      <w:pPr>
        <w:pStyle w:val="Lgende"/>
        <w:jc w:val="center"/>
        <w:rPr>
          <w:sz w:val="24"/>
          <w:szCs w:val="24"/>
        </w:rPr>
      </w:pPr>
      <w:r w:rsidRPr="00F62702">
        <w:rPr>
          <w:sz w:val="24"/>
          <w:szCs w:val="24"/>
        </w:rPr>
        <w:t xml:space="preserve">Figure </w:t>
      </w:r>
      <w:r w:rsidRPr="00F62702">
        <w:rPr>
          <w:sz w:val="24"/>
          <w:szCs w:val="24"/>
        </w:rPr>
        <w:fldChar w:fldCharType="begin"/>
      </w:r>
      <w:r w:rsidRPr="00F62702">
        <w:rPr>
          <w:sz w:val="24"/>
          <w:szCs w:val="24"/>
        </w:rPr>
        <w:instrText xml:space="preserve"> SEQ Figure \* ARABIC </w:instrText>
      </w:r>
      <w:r w:rsidRPr="00F62702">
        <w:rPr>
          <w:sz w:val="24"/>
          <w:szCs w:val="24"/>
        </w:rPr>
        <w:fldChar w:fldCharType="separate"/>
      </w:r>
      <w:r w:rsidR="00F32E19">
        <w:rPr>
          <w:noProof/>
          <w:sz w:val="24"/>
          <w:szCs w:val="24"/>
        </w:rPr>
        <w:t xml:space="preserve">17</w:t>
      </w:r>
      <w:r w:rsidRPr="00F62702">
        <w:rPr>
          <w:sz w:val="24"/>
          <w:szCs w:val="24"/>
        </w:rPr>
        <w:fldChar w:fldCharType="end"/>
      </w:r>
      <w:r w:rsidRPr="00F62702">
        <w:rPr>
          <w:sz w:val="24"/>
          <w:szCs w:val="24"/>
        </w:rPr>
        <w:t xml:space="preserve"> Radar des termes centraux du discours d'entretien 1</w:t>
      </w:r>
    </w:p>
    <w:p w14:paraId="1787991B" w14:textId="1D0630B9" w:rsidR="00FB2CB8" w:rsidRDefault="002B3032" w:rsidP="00F62702">
      <w:pPr>
        <w:jc w:val="center"/>
        <w:rPr>
          <w:lang w:eastAsia="fr-FR"/>
        </w:rPr>
      </w:pPr>
      <w:r>
        <w:rPr>
          <w:noProof/>
        </w:rPr>
        <w:drawing>
          <wp:inline distT="0" distB="0" distL="0" distR="0" wp14:anchorId="1187F650" wp14:editId="28010B05">
            <wp:extent cx="2939179" cy="2981325"/>
            <wp:effectExtent l="0" t="0" r="0" b="0"/>
            <wp:docPr id="801471073" name="Imag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950333" cy="2992639"/>
                    </a:xfrm>
                    <a:prstGeom prst="rect">
                      <a:avLst/>
                    </a:prstGeom>
                    <a:noFill/>
                    <a:ln>
                      <a:noFill/>
                    </a:ln>
                  </pic:spPr>
                </pic:pic>
              </a:graphicData>
            </a:graphic>
          </wp:inline>
        </w:drawing>
      </w:r>
    </w:p>
    <w:p w14:paraId="45A28CA3" w14:textId="77777777" w:rsidR="00F62702" w:rsidRDefault="00F62702" w:rsidP="00F62702">
      <w:pPr>
        <w:jc w:val="center"/>
      </w:pPr>
      <w:r w:rsidRPr="002B3032">
        <w:t>Source : élaboré par nous-même, sous Python</w:t>
      </w:r>
    </w:p>
    <w:p w14:paraId="3632EEE9" w14:textId="6B6B7977" w:rsidR="008A7241" w:rsidRPr="008A7241" w:rsidRDefault="00C264C9" w:rsidP="00C264C9">
      <w:pPr>
        <w:rPr>
          <w:lang w:eastAsia="fr-FR"/>
        </w:rPr>
      </w:pPr>
      <w:r w:rsidRPr="00C264C9">
        <w:rPr>
          <w:lang w:eastAsia="fr-FR"/>
        </w:rPr>
        <w:t xml:space="preserve">Le radar confirme la </w:t>
      </w:r>
      <w:r w:rsidRPr="00C264C9">
        <w:rPr>
          <w:b/>
          <w:bCs/>
          <w:lang w:eastAsia="fr-FR"/>
        </w:rPr>
        <w:t xml:space="preserve">forte centralité du </w:t>
      </w:r>
      <w:proofErr w:type="spellStart"/>
      <w:r w:rsidRPr="00C264C9">
        <w:rPr>
          <w:b/>
          <w:bCs/>
          <w:lang w:eastAsia="fr-FR"/>
        </w:rPr>
        <w:t>scrap</w:t>
      </w:r>
      <w:proofErr w:type="spellEnd"/>
      <w:r w:rsidRPr="00C264C9">
        <w:rPr>
          <w:b/>
          <w:bCs/>
          <w:lang w:eastAsia="fr-FR"/>
        </w:rPr>
        <w:t xml:space="preserve"> et du suivi</w:t>
      </w:r>
      <w:r w:rsidRPr="00C264C9">
        <w:rPr>
          <w:lang w:eastAsia="fr-FR"/>
        </w:rPr>
        <w:t xml:space="preserve">, tandis que les dimensions </w:t>
      </w:r>
      <w:r w:rsidRPr="00C264C9">
        <w:rPr>
          <w:b/>
          <w:bCs/>
          <w:lang w:eastAsia="fr-FR"/>
        </w:rPr>
        <w:t>taux, coût et contrôle</w:t>
      </w:r>
      <w:r w:rsidRPr="00C264C9">
        <w:rPr>
          <w:lang w:eastAsia="fr-FR"/>
        </w:rPr>
        <w:t xml:space="preserve"> apparaissent moins développées, révélant un système davantage orienté vers le constat que vers une valorisation et un pilotage complet.</w:t>
      </w:r>
    </w:p>
    <w:p w14:paraId="2E2898C2" w14:textId="04FC648B" w:rsidR="004F2193" w:rsidRDefault="008A7241" w:rsidP="007A771A">
      <w:pPr>
        <w:pStyle w:val="Titre5"/>
        <w:rPr>
          <w:rFonts w:eastAsia="Times New Roman"/>
          <w:lang w:eastAsia="fr-FR"/>
        </w:rPr>
      </w:pPr>
      <w:bookmarkStart w:id="899" w:name="_Toc234197284"/>
      <w:bookmarkStart w:id="900" w:name="_Toc234210524"/>
      <w:bookmarkStart w:id="901" w:name="_Toc234211219"/>
      <w:r>
        <w:rPr>
          <w:rFonts w:eastAsia="Times New Roman"/>
          <w:lang w:eastAsia="fr-FR"/>
        </w:rPr>
        <w:t>2</w:t>
      </w:r>
      <w:r w:rsidR="004F2193" w:rsidRPr="004F2193">
        <w:rPr>
          <w:rFonts w:eastAsia="Times New Roman"/>
          <w:lang w:eastAsia="fr-FR"/>
        </w:rPr>
        <w:t xml:space="preserve">. Analyse du budget actuel consacré au </w:t>
      </w:r>
      <w:proofErr w:type="spellStart"/>
      <w:r w:rsidR="004F2193" w:rsidRPr="004F2193">
        <w:rPr>
          <w:rFonts w:eastAsia="Times New Roman"/>
          <w:lang w:eastAsia="fr-FR"/>
        </w:rPr>
        <w:t>scrap</w:t>
      </w:r>
      <w:bookmarkEnd w:id="899"/>
      <w:bookmarkEnd w:id="900"/>
      <w:bookmarkEnd w:id="901"/>
      <w:proofErr w:type="spellEnd"/>
    </w:p>
    <w:p w14:paraId="378AB409" w14:textId="6E5152A5" w:rsidR="00957CFA" w:rsidRDefault="00CE74B2" w:rsidP="007A771A">
      <w:pPr>
        <w:jc w:val="both"/>
        <w:rPr>
          <w:rFonts w:eastAsia="Times New Roman" w:cstheme="majorBidi"/>
          <w:szCs w:val="24"/>
          <w:lang w:eastAsia="fr-FR"/>
        </w:rPr>
      </w:pPr>
      <w:r w:rsidRPr="00CE74B2">
        <w:rPr>
          <w:rFonts w:eastAsia="Times New Roman" w:cstheme="majorBidi"/>
          <w:szCs w:val="24"/>
          <w:lang w:eastAsia="fr-FR"/>
        </w:rPr>
        <w:t xml:space="preserve">Le budget du </w:t>
      </w:r>
      <w:proofErr w:type="spellStart"/>
      <w:r w:rsidRPr="00CE74B2">
        <w:rPr>
          <w:rFonts w:eastAsia="Times New Roman" w:cstheme="majorBidi"/>
          <w:szCs w:val="24"/>
          <w:lang w:eastAsia="fr-FR"/>
        </w:rPr>
        <w:t>scrap</w:t>
      </w:r>
      <w:proofErr w:type="spellEnd"/>
      <w:r w:rsidRPr="00CE74B2">
        <w:rPr>
          <w:rFonts w:eastAsia="Times New Roman" w:cstheme="majorBidi"/>
          <w:szCs w:val="24"/>
          <w:lang w:eastAsia="fr-FR"/>
        </w:rPr>
        <w:t xml:space="preserve"> chez SEBN-MA n'est pas construit comme un budget autonome, doté d'une méthodologie de prévision propre : il résulte d'une règle de gestion forfaitaire appliquée uniformément à l'ensemble des familles de matières </w:t>
      </w:r>
      <w:r w:rsidR="0023201A">
        <w:rPr>
          <w:rFonts w:eastAsia="Times New Roman" w:cstheme="majorBidi"/>
          <w:szCs w:val="24"/>
          <w:lang w:eastAsia="fr-FR"/>
        </w:rPr>
        <w:t>vendues</w:t>
      </w:r>
      <w:r w:rsidRPr="00CE74B2">
        <w:rPr>
          <w:rFonts w:eastAsia="Times New Roman" w:cstheme="majorBidi"/>
          <w:szCs w:val="24"/>
          <w:lang w:eastAsia="fr-FR"/>
        </w:rPr>
        <w:t xml:space="preserve">, à savoir un taux forfaitaire de 3 % de la valeur des matières budgétées par </w:t>
      </w:r>
      <w:r w:rsidR="00F96840">
        <w:rPr>
          <w:rFonts w:eastAsia="Times New Roman" w:cstheme="majorBidi"/>
          <w:szCs w:val="24"/>
          <w:lang w:eastAsia="fr-FR"/>
        </w:rPr>
        <w:t>projet</w:t>
      </w:r>
      <w:r w:rsidRPr="00CE74B2">
        <w:rPr>
          <w:rFonts w:eastAsia="Times New Roman" w:cstheme="majorBidi"/>
          <w:szCs w:val="24"/>
          <w:lang w:eastAsia="fr-FR"/>
        </w:rPr>
        <w:t xml:space="preserve"> et par mois. Ce mode de construction, hérité d'une pratique de groupe standardisée, présente l'avantage de la simplicité et de la reproductibilité d'un exercice budgétaire à l'autre. Il traduit une approche que Bouquin </w:t>
      </w:r>
      <w:r>
        <w:rPr>
          <w:rFonts w:eastAsia="Times New Roman" w:cstheme="majorBidi"/>
          <w:szCs w:val="24"/>
          <w:lang w:eastAsia="fr-FR"/>
        </w:rPr>
        <w:t>(</w:t>
      </w:r>
      <w:r w:rsidRPr="00CE74B2">
        <w:rPr>
          <w:rFonts w:eastAsia="Times New Roman" w:cstheme="majorBidi"/>
          <w:szCs w:val="24"/>
          <w:lang w:eastAsia="fr-FR"/>
        </w:rPr>
        <w:t>2010</w:t>
      </w:r>
      <w:r>
        <w:rPr>
          <w:rFonts w:eastAsia="Times New Roman" w:cstheme="majorBidi"/>
          <w:szCs w:val="24"/>
          <w:lang w:eastAsia="fr-FR"/>
        </w:rPr>
        <w:t>)</w:t>
      </w:r>
      <w:r w:rsidRPr="00CE74B2">
        <w:rPr>
          <w:rFonts w:eastAsia="Times New Roman" w:cstheme="majorBidi"/>
          <w:szCs w:val="24"/>
          <w:lang w:eastAsia="fr-FR"/>
        </w:rPr>
        <w:t xml:space="preserve"> qualifie de pilotage par les moyens plutôt que par les résultats : le budget ne cherche pas à anticiper le </w:t>
      </w:r>
      <w:proofErr w:type="spellStart"/>
      <w:r w:rsidRPr="00CE74B2">
        <w:rPr>
          <w:rFonts w:eastAsia="Times New Roman" w:cstheme="majorBidi"/>
          <w:szCs w:val="24"/>
          <w:lang w:eastAsia="fr-FR"/>
        </w:rPr>
        <w:t>scrap</w:t>
      </w:r>
      <w:proofErr w:type="spellEnd"/>
      <w:r w:rsidRPr="00CE74B2">
        <w:rPr>
          <w:rFonts w:eastAsia="Times New Roman" w:cstheme="majorBidi"/>
          <w:szCs w:val="24"/>
          <w:lang w:eastAsia="fr-FR"/>
        </w:rPr>
        <w:t xml:space="preserve"> réellement généré par les aléas de production, mais </w:t>
      </w:r>
      <w:r w:rsidRPr="00CE74B2">
        <w:rPr>
          <w:rFonts w:eastAsia="Times New Roman" w:cstheme="majorBidi"/>
          <w:szCs w:val="24"/>
          <w:lang w:eastAsia="fr-FR"/>
        </w:rPr>
        <w:lastRenderedPageBreak/>
        <w:t xml:space="preserve">applique un ratio conventionnel indépendant des spécificités techniques de chaque </w:t>
      </w:r>
      <w:r w:rsidR="0028091A">
        <w:rPr>
          <w:rFonts w:eastAsia="Times New Roman" w:cstheme="majorBidi"/>
          <w:szCs w:val="24"/>
          <w:lang w:eastAsia="fr-FR"/>
        </w:rPr>
        <w:t>projet</w:t>
      </w:r>
      <w:r w:rsidRPr="00CE74B2">
        <w:rPr>
          <w:rFonts w:eastAsia="Times New Roman" w:cstheme="majorBidi"/>
          <w:szCs w:val="24"/>
          <w:lang w:eastAsia="fr-FR"/>
        </w:rPr>
        <w:t xml:space="preserve"> (Golf, </w:t>
      </w:r>
      <w:proofErr w:type="spellStart"/>
      <w:r w:rsidRPr="00CE74B2">
        <w:rPr>
          <w:rFonts w:eastAsia="Times New Roman" w:cstheme="majorBidi"/>
          <w:szCs w:val="24"/>
          <w:lang w:eastAsia="fr-FR"/>
        </w:rPr>
        <w:t>T-Roc</w:t>
      </w:r>
      <w:proofErr w:type="spellEnd"/>
      <w:r w:rsidRPr="00CE74B2">
        <w:rPr>
          <w:rFonts w:eastAsia="Times New Roman" w:cstheme="majorBidi"/>
          <w:szCs w:val="24"/>
          <w:lang w:eastAsia="fr-FR"/>
        </w:rPr>
        <w:t>, Tiguan KSK, Q7/Q9, MEB21, ID Buzz, etc.).</w:t>
      </w:r>
    </w:p>
    <w:p w14:paraId="32C1813E" w14:textId="20F44527" w:rsidR="00AD6295" w:rsidRDefault="00AD6295" w:rsidP="0028091A">
      <w:pPr>
        <w:jc w:val="both"/>
        <w:rPr>
          <w:rFonts w:eastAsia="Times New Roman" w:cstheme="majorBidi"/>
          <w:szCs w:val="24"/>
          <w:lang w:eastAsia="fr-FR"/>
        </w:rPr>
      </w:pPr>
      <w:r w:rsidRPr="00AD6295">
        <w:rPr>
          <w:rFonts w:eastAsia="Times New Roman" w:cstheme="majorBidi"/>
          <w:szCs w:val="24"/>
          <w:lang w:eastAsia="fr-FR"/>
        </w:rPr>
        <w:t>L</w:t>
      </w:r>
      <w:r>
        <w:rPr>
          <w:rFonts w:eastAsia="Times New Roman" w:cstheme="majorBidi"/>
          <w:szCs w:val="24"/>
          <w:lang w:eastAsia="fr-FR"/>
        </w:rPr>
        <w:t>es</w:t>
      </w:r>
      <w:r w:rsidRPr="00AD6295">
        <w:rPr>
          <w:rFonts w:eastAsia="Times New Roman" w:cstheme="majorBidi"/>
          <w:szCs w:val="24"/>
          <w:lang w:eastAsia="fr-FR"/>
        </w:rPr>
        <w:t xml:space="preserve"> figure</w:t>
      </w:r>
      <w:r>
        <w:rPr>
          <w:rFonts w:eastAsia="Times New Roman" w:cstheme="majorBidi"/>
          <w:szCs w:val="24"/>
          <w:lang w:eastAsia="fr-FR"/>
        </w:rPr>
        <w:t>s</w:t>
      </w:r>
      <w:r w:rsidRPr="00AD6295">
        <w:rPr>
          <w:rFonts w:eastAsia="Times New Roman" w:cstheme="majorBidi"/>
          <w:szCs w:val="24"/>
          <w:lang w:eastAsia="fr-FR"/>
        </w:rPr>
        <w:t xml:space="preserve"> suivante</w:t>
      </w:r>
      <w:r>
        <w:rPr>
          <w:rFonts w:eastAsia="Times New Roman" w:cstheme="majorBidi"/>
          <w:szCs w:val="24"/>
          <w:lang w:eastAsia="fr-FR"/>
        </w:rPr>
        <w:t>s</w:t>
      </w:r>
      <w:r w:rsidRPr="00AD6295">
        <w:rPr>
          <w:rFonts w:eastAsia="Times New Roman" w:cstheme="majorBidi"/>
          <w:szCs w:val="24"/>
          <w:lang w:eastAsia="fr-FR"/>
        </w:rPr>
        <w:t xml:space="preserve"> illustre</w:t>
      </w:r>
      <w:r>
        <w:rPr>
          <w:rFonts w:eastAsia="Times New Roman" w:cstheme="majorBidi"/>
          <w:szCs w:val="24"/>
          <w:lang w:eastAsia="fr-FR"/>
        </w:rPr>
        <w:t>nt</w:t>
      </w:r>
      <w:r w:rsidRPr="00AD6295">
        <w:rPr>
          <w:rFonts w:eastAsia="Times New Roman" w:cstheme="majorBidi"/>
          <w:szCs w:val="24"/>
          <w:lang w:eastAsia="fr-FR"/>
        </w:rPr>
        <w:t xml:space="preserve"> le</w:t>
      </w:r>
      <w:r>
        <w:rPr>
          <w:rFonts w:eastAsia="Times New Roman" w:cstheme="majorBidi"/>
          <w:szCs w:val="24"/>
          <w:lang w:eastAsia="fr-FR"/>
        </w:rPr>
        <w:t>s</w:t>
      </w:r>
      <w:r w:rsidRPr="00AD6295">
        <w:rPr>
          <w:rFonts w:eastAsia="Times New Roman" w:cstheme="majorBidi"/>
          <w:szCs w:val="24"/>
          <w:lang w:eastAsia="fr-FR"/>
        </w:rPr>
        <w:t xml:space="preserve"> tableau</w:t>
      </w:r>
      <w:r w:rsidR="001517A8">
        <w:rPr>
          <w:rFonts w:eastAsia="Times New Roman" w:cstheme="majorBidi"/>
          <w:szCs w:val="24"/>
          <w:lang w:eastAsia="fr-FR"/>
        </w:rPr>
        <w:t>x</w:t>
      </w:r>
      <w:r w:rsidRPr="00AD6295">
        <w:rPr>
          <w:rFonts w:eastAsia="Times New Roman" w:cstheme="majorBidi"/>
          <w:szCs w:val="24"/>
          <w:lang w:eastAsia="fr-FR"/>
        </w:rPr>
        <w:t xml:space="preserve"> du budget prévisionnel du </w:t>
      </w:r>
      <w:proofErr w:type="spellStart"/>
      <w:r w:rsidRPr="00AD6295">
        <w:rPr>
          <w:rFonts w:eastAsia="Times New Roman" w:cstheme="majorBidi"/>
          <w:szCs w:val="24"/>
          <w:lang w:eastAsia="fr-FR"/>
        </w:rPr>
        <w:t>scrap</w:t>
      </w:r>
      <w:proofErr w:type="spellEnd"/>
      <w:r w:rsidRPr="00AD6295">
        <w:rPr>
          <w:rFonts w:eastAsia="Times New Roman" w:cstheme="majorBidi"/>
          <w:szCs w:val="24"/>
          <w:lang w:eastAsia="fr-FR"/>
        </w:rPr>
        <w:t xml:space="preserve"> utilisé par l'entreprise. </w:t>
      </w:r>
    </w:p>
    <w:p w14:paraId="67063B0F" w14:textId="2503EAFA" w:rsidR="00762CE4" w:rsidRPr="00762CE4" w:rsidRDefault="00762CE4" w:rsidP="00762CE4">
      <w:pPr>
        <w:pStyle w:val="Lgende"/>
        <w:keepNext/>
        <w:jc w:val="center"/>
        <w:rPr>
          <w:sz w:val="24"/>
          <w:szCs w:val="24"/>
        </w:rPr>
      </w:pPr>
      <w:bookmarkStart w:id="902" w:name="_Toc233976147"/>
      <w:r w:rsidRPr="00762CE4">
        <w:rPr>
          <w:sz w:val="24"/>
          <w:szCs w:val="24"/>
        </w:rPr>
        <w:t xml:space="preserve">Figure </w:t>
      </w:r>
      <w:r w:rsidRPr="00762CE4">
        <w:rPr>
          <w:sz w:val="24"/>
          <w:szCs w:val="24"/>
        </w:rPr>
        <w:fldChar w:fldCharType="begin"/>
      </w:r>
      <w:r w:rsidRPr="00762CE4">
        <w:rPr>
          <w:sz w:val="24"/>
          <w:szCs w:val="24"/>
        </w:rPr>
        <w:instrText xml:space="preserve"> SEQ Figure \* ARABIC </w:instrText>
      </w:r>
      <w:r w:rsidRPr="00762CE4">
        <w:rPr>
          <w:sz w:val="24"/>
          <w:szCs w:val="24"/>
        </w:rPr>
        <w:fldChar w:fldCharType="separate"/>
      </w:r>
      <w:r w:rsidR="00F32E19">
        <w:rPr>
          <w:noProof/>
          <w:sz w:val="24"/>
          <w:szCs w:val="24"/>
        </w:rPr>
        <w:t>18</w:t>
      </w:r>
      <w:r w:rsidRPr="00762CE4">
        <w:rPr>
          <w:sz w:val="24"/>
          <w:szCs w:val="24"/>
        </w:rPr>
        <w:fldChar w:fldCharType="end"/>
      </w:r>
      <w:r w:rsidRPr="00762CE4">
        <w:rPr>
          <w:sz w:val="24"/>
          <w:szCs w:val="24"/>
        </w:rPr>
        <w:t xml:space="preserve"> Structure du budget prévisionnel annuel du </w:t>
      </w:r>
      <w:proofErr w:type="spellStart"/>
      <w:r w:rsidRPr="00762CE4">
        <w:rPr>
          <w:sz w:val="24"/>
          <w:szCs w:val="24"/>
        </w:rPr>
        <w:t>scrap</w:t>
      </w:r>
      <w:proofErr w:type="spellEnd"/>
      <w:r w:rsidRPr="00762CE4">
        <w:rPr>
          <w:sz w:val="24"/>
          <w:szCs w:val="24"/>
        </w:rPr>
        <w:t xml:space="preserve"> par matière </w:t>
      </w:r>
      <w:bookmarkEnd w:id="902"/>
    </w:p>
    <w:p w14:paraId="39C29A0C" w14:textId="2778D553" w:rsidR="00F96032" w:rsidRDefault="003C4C23" w:rsidP="007A771A">
      <w:pPr>
        <w:jc w:val="both"/>
        <w:rPr>
          <w:rFonts w:eastAsia="Times New Roman" w:cstheme="majorBidi"/>
          <w:szCs w:val="24"/>
          <w:lang w:eastAsia="fr-FR"/>
        </w:rPr>
      </w:pPr>
      <w:r>
        <w:rPr>
          <w:noProof/>
        </w:rPr>
        <w:drawing>
          <wp:inline distT="0" distB="0" distL="0" distR="0" wp14:anchorId="619C9EED" wp14:editId="774CB637">
            <wp:extent cx="5579745" cy="2267585"/>
            <wp:effectExtent l="0" t="0" r="1905" b="0"/>
            <wp:docPr id="669421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42175" name=""/>
                    <pic:cNvPicPr/>
                  </pic:nvPicPr>
                  <pic:blipFill>
                    <a:blip r:embed="rId35"/>
                    <a:stretch>
                      <a:fillRect/>
                    </a:stretch>
                  </pic:blipFill>
                  <pic:spPr>
                    <a:xfrm>
                      <a:off x="0" y="0"/>
                      <a:ext cx="5579745" cy="2267585"/>
                    </a:xfrm>
                    <a:prstGeom prst="rect">
                      <a:avLst/>
                    </a:prstGeom>
                  </pic:spPr>
                </pic:pic>
              </a:graphicData>
            </a:graphic>
          </wp:inline>
        </w:drawing>
      </w:r>
    </w:p>
    <w:p w14:paraId="0082CA2B" w14:textId="426F555A" w:rsidR="00AD6295" w:rsidRDefault="00AD6295" w:rsidP="00762CE4">
      <w:pPr>
        <w:jc w:val="center"/>
        <w:rPr>
          <w:rFonts w:eastAsia="Times New Roman" w:cstheme="majorBidi"/>
          <w:i/>
          <w:iCs/>
          <w:szCs w:val="24"/>
          <w:lang w:eastAsia="fr-FR"/>
        </w:rPr>
      </w:pPr>
      <w:r w:rsidRPr="00762CE4">
        <w:rPr>
          <w:rFonts w:eastAsia="Times New Roman" w:cstheme="majorBidi"/>
          <w:i/>
          <w:iCs/>
          <w:szCs w:val="24"/>
          <w:lang w:eastAsia="fr-FR"/>
        </w:rPr>
        <w:t xml:space="preserve">Source : Document interne de l'entreprise, adapté par l'auteur à partir du modèle réel du budget de </w:t>
      </w:r>
      <w:proofErr w:type="spellStart"/>
      <w:r w:rsidRPr="00762CE4">
        <w:rPr>
          <w:rFonts w:eastAsia="Times New Roman" w:cstheme="majorBidi"/>
          <w:i/>
          <w:iCs/>
          <w:szCs w:val="24"/>
          <w:lang w:eastAsia="fr-FR"/>
        </w:rPr>
        <w:t>scrap</w:t>
      </w:r>
      <w:proofErr w:type="spellEnd"/>
      <w:r w:rsidRPr="00762CE4">
        <w:rPr>
          <w:rFonts w:eastAsia="Times New Roman" w:cstheme="majorBidi"/>
          <w:i/>
          <w:iCs/>
          <w:szCs w:val="24"/>
          <w:lang w:eastAsia="fr-FR"/>
        </w:rPr>
        <w:t xml:space="preserve"> </w:t>
      </w:r>
    </w:p>
    <w:p w14:paraId="4E86A617" w14:textId="77777777" w:rsidR="00BF63FF" w:rsidRDefault="00BF63FF" w:rsidP="00BF63FF">
      <w:pPr>
        <w:jc w:val="both"/>
        <w:rPr>
          <w:rFonts w:eastAsia="Times New Roman" w:cstheme="majorBidi"/>
          <w:szCs w:val="24"/>
          <w:lang w:eastAsia="fr-FR"/>
        </w:rPr>
      </w:pPr>
      <w:r w:rsidRPr="00BF63FF">
        <w:rPr>
          <w:rFonts w:eastAsia="Times New Roman" w:cstheme="majorBidi"/>
          <w:szCs w:val="24"/>
          <w:lang w:eastAsia="fr-FR"/>
        </w:rPr>
        <w:t xml:space="preserve">La lecture du tableau met en évidence que le calcul repose initialement sur les prévisions de vente des différentes matières. Pour chaque référence et chaque mois, la valeur de vente budgétée constitue ainsi la base à laquelle est appliqué le taux forfaitaire retenu par l'entreprise. Le montant de </w:t>
      </w:r>
      <w:proofErr w:type="spellStart"/>
      <w:r w:rsidRPr="00BF63FF">
        <w:rPr>
          <w:rFonts w:eastAsia="Times New Roman" w:cstheme="majorBidi"/>
          <w:szCs w:val="24"/>
          <w:lang w:eastAsia="fr-FR"/>
        </w:rPr>
        <w:t>scrap</w:t>
      </w:r>
      <w:proofErr w:type="spellEnd"/>
      <w:r w:rsidRPr="00BF63FF">
        <w:rPr>
          <w:rFonts w:eastAsia="Times New Roman" w:cstheme="majorBidi"/>
          <w:szCs w:val="24"/>
          <w:lang w:eastAsia="fr-FR"/>
        </w:rPr>
        <w:t xml:space="preserve"> budgété est alors déterminé selon la relation suivante :</w:t>
      </w:r>
    </w:p>
    <w:p w14:paraId="2DB55D17" w14:textId="179F1F76" w:rsidR="0005108A" w:rsidRDefault="0005108A" w:rsidP="0005108A">
      <w:pPr>
        <w:jc w:val="center"/>
        <w:rPr>
          <w:rFonts w:eastAsia="Times New Roman" w:cstheme="majorBidi"/>
          <w:b/>
          <w:bCs/>
          <w:szCs w:val="24"/>
          <w:lang w:eastAsia="fr-FR"/>
        </w:rPr>
      </w:pPr>
      <w:r w:rsidRPr="0005108A">
        <w:rPr>
          <w:rFonts w:eastAsia="Times New Roman" w:cstheme="majorBidi"/>
          <w:b/>
          <w:bCs/>
          <w:szCs w:val="24"/>
          <w:lang w:eastAsia="fr-FR"/>
        </w:rPr>
        <w:t>Budget prévisionnel du </w:t>
      </w:r>
      <w:proofErr w:type="spellStart"/>
      <w:r w:rsidRPr="0005108A">
        <w:rPr>
          <w:rFonts w:eastAsia="Times New Roman" w:cstheme="majorBidi"/>
          <w:b/>
          <w:bCs/>
          <w:szCs w:val="24"/>
          <w:lang w:eastAsia="fr-FR"/>
        </w:rPr>
        <w:t>scrap</w:t>
      </w:r>
      <w:proofErr w:type="spellEnd"/>
      <w:r w:rsidRPr="0005108A">
        <w:rPr>
          <w:rFonts w:eastAsia="Times New Roman" w:cstheme="majorBidi"/>
          <w:b/>
          <w:bCs/>
          <w:szCs w:val="24"/>
          <w:lang w:eastAsia="fr-FR"/>
        </w:rPr>
        <w:t> (€)</w:t>
      </w:r>
      <w:r>
        <w:rPr>
          <w:rFonts w:eastAsia="Times New Roman" w:cstheme="majorBidi"/>
          <w:b/>
          <w:bCs/>
          <w:szCs w:val="24"/>
          <w:lang w:eastAsia="fr-FR"/>
        </w:rPr>
        <w:t xml:space="preserve"> </w:t>
      </w:r>
      <w:r w:rsidRPr="0005108A">
        <w:rPr>
          <w:rFonts w:eastAsia="Times New Roman" w:cstheme="majorBidi"/>
          <w:b/>
          <w:bCs/>
          <w:szCs w:val="24"/>
          <w:lang w:eastAsia="fr-FR"/>
        </w:rPr>
        <w:t>=Valeur budgétée des matières premières (€)</w:t>
      </w:r>
      <w:r>
        <w:rPr>
          <w:rFonts w:eastAsia="Times New Roman" w:cstheme="majorBidi"/>
          <w:b/>
          <w:bCs/>
          <w:szCs w:val="24"/>
          <w:lang w:eastAsia="fr-FR"/>
        </w:rPr>
        <w:t xml:space="preserve"> </w:t>
      </w:r>
      <w:r w:rsidRPr="0005108A">
        <w:rPr>
          <w:rFonts w:eastAsia="Times New Roman" w:cstheme="majorBidi"/>
          <w:b/>
          <w:bCs/>
          <w:szCs w:val="24"/>
          <w:lang w:eastAsia="fr-FR"/>
        </w:rPr>
        <w:t>×3%</w:t>
      </w:r>
    </w:p>
    <w:p w14:paraId="490679E0" w14:textId="52C53DAA" w:rsidR="00BF63FF" w:rsidRDefault="00BF63FF" w:rsidP="0005108A">
      <w:pPr>
        <w:jc w:val="both"/>
        <w:rPr>
          <w:rFonts w:eastAsia="Times New Roman" w:cstheme="majorBidi"/>
          <w:szCs w:val="24"/>
          <w:lang w:eastAsia="fr-FR"/>
        </w:rPr>
      </w:pPr>
      <w:r w:rsidRPr="00BF63FF">
        <w:rPr>
          <w:rFonts w:eastAsia="Times New Roman" w:cstheme="majorBidi"/>
          <w:szCs w:val="24"/>
          <w:lang w:eastAsia="fr-FR"/>
        </w:rPr>
        <w:t xml:space="preserve">Cette méthode permet de traduire les prévisions de vente des matières en une enveloppe budgétaire de </w:t>
      </w:r>
      <w:proofErr w:type="spellStart"/>
      <w:r w:rsidRPr="00BF63FF">
        <w:rPr>
          <w:rFonts w:eastAsia="Times New Roman" w:cstheme="majorBidi"/>
          <w:szCs w:val="24"/>
          <w:lang w:eastAsia="fr-FR"/>
        </w:rPr>
        <w:t>scrap</w:t>
      </w:r>
      <w:proofErr w:type="spellEnd"/>
      <w:r w:rsidRPr="00BF63FF">
        <w:rPr>
          <w:rFonts w:eastAsia="Times New Roman" w:cstheme="majorBidi"/>
          <w:szCs w:val="24"/>
          <w:lang w:eastAsia="fr-FR"/>
        </w:rPr>
        <w:t xml:space="preserve">. Le montant obtenu est ensuite ventilé par référence et par période, avant d'être consolidé afin d'établir le budget annuel. Toutefois, cette construction présente une limite importante : le montant prévisionnel obtenu dépend directement de la valeur des ventes budgétées et du taux forfaitaire de 3 %, sans intégrer explicitement les caractéristiques opérationnelles susceptibles d'influencer la génération effective du </w:t>
      </w:r>
      <w:proofErr w:type="spellStart"/>
      <w:r w:rsidRPr="00BF63FF">
        <w:rPr>
          <w:rFonts w:eastAsia="Times New Roman" w:cstheme="majorBidi"/>
          <w:szCs w:val="24"/>
          <w:lang w:eastAsia="fr-FR"/>
        </w:rPr>
        <w:t>scrap</w:t>
      </w:r>
      <w:proofErr w:type="spellEnd"/>
      <w:r w:rsidRPr="00BF63FF">
        <w:rPr>
          <w:rFonts w:eastAsia="Times New Roman" w:cstheme="majorBidi"/>
          <w:szCs w:val="24"/>
          <w:lang w:eastAsia="fr-FR"/>
        </w:rPr>
        <w:t>.</w:t>
      </w:r>
    </w:p>
    <w:p w14:paraId="1EFD54B9" w14:textId="13F07EAF" w:rsidR="0028091A" w:rsidRDefault="0028091A" w:rsidP="0028091A">
      <w:pPr>
        <w:jc w:val="both"/>
        <w:rPr>
          <w:rFonts w:eastAsia="Times New Roman" w:cstheme="majorBidi"/>
          <w:b/>
          <w:bCs/>
          <w:szCs w:val="24"/>
          <w:lang w:eastAsia="fr-FR"/>
        </w:rPr>
      </w:pPr>
      <w:r w:rsidRPr="0028091A">
        <w:rPr>
          <w:rFonts w:eastAsia="Times New Roman" w:cstheme="majorBidi"/>
          <w:b/>
          <w:bCs/>
          <w:szCs w:val="24"/>
          <w:lang w:eastAsia="fr-FR"/>
        </w:rPr>
        <w:t xml:space="preserve">Méthode de calcul du budget prévisionnel du </w:t>
      </w:r>
      <w:proofErr w:type="spellStart"/>
      <w:r w:rsidRPr="0028091A">
        <w:rPr>
          <w:rFonts w:eastAsia="Times New Roman" w:cstheme="majorBidi"/>
          <w:b/>
          <w:bCs/>
          <w:szCs w:val="24"/>
          <w:lang w:eastAsia="fr-FR"/>
        </w:rPr>
        <w:t>scrap</w:t>
      </w:r>
      <w:proofErr w:type="spellEnd"/>
      <w:r w:rsidRPr="0028091A">
        <w:rPr>
          <w:rFonts w:eastAsia="Times New Roman" w:cstheme="majorBidi"/>
          <w:b/>
          <w:bCs/>
          <w:szCs w:val="24"/>
          <w:lang w:eastAsia="fr-FR"/>
        </w:rPr>
        <w:t xml:space="preserve"> en KMH</w:t>
      </w:r>
      <w:r w:rsidR="00E11E9A">
        <w:rPr>
          <w:rFonts w:eastAsia="Times New Roman" w:cstheme="majorBidi"/>
          <w:b/>
          <w:bCs/>
          <w:szCs w:val="24"/>
          <w:lang w:eastAsia="fr-FR"/>
        </w:rPr>
        <w:t> :</w:t>
      </w:r>
    </w:p>
    <w:p w14:paraId="2619C0D2" w14:textId="30DB52BB" w:rsidR="0005108A" w:rsidRPr="00E11E9A" w:rsidRDefault="00E11E9A" w:rsidP="00E11E9A">
      <w:pPr>
        <w:jc w:val="both"/>
        <w:rPr>
          <w:rFonts w:eastAsia="Times New Roman" w:cstheme="majorBidi"/>
          <w:szCs w:val="24"/>
          <w:lang w:eastAsia="fr-FR"/>
        </w:rPr>
      </w:pPr>
      <w:r w:rsidRPr="00E11E9A">
        <w:rPr>
          <w:rFonts w:eastAsia="Times New Roman" w:cstheme="majorBidi"/>
          <w:szCs w:val="24"/>
          <w:lang w:eastAsia="fr-FR"/>
        </w:rPr>
        <w:t xml:space="preserve">Parallèlement au suivi du </w:t>
      </w:r>
      <w:proofErr w:type="spellStart"/>
      <w:r w:rsidRPr="00E11E9A">
        <w:rPr>
          <w:rFonts w:eastAsia="Times New Roman" w:cstheme="majorBidi"/>
          <w:szCs w:val="24"/>
          <w:lang w:eastAsia="fr-FR"/>
        </w:rPr>
        <w:t>scrap</w:t>
      </w:r>
      <w:proofErr w:type="spellEnd"/>
      <w:r w:rsidRPr="00E11E9A">
        <w:rPr>
          <w:rFonts w:eastAsia="Times New Roman" w:cstheme="majorBidi"/>
          <w:szCs w:val="24"/>
          <w:lang w:eastAsia="fr-FR"/>
        </w:rPr>
        <w:t xml:space="preserve"> en valeur monétaire, le budget prévisionnel intègre également une dimension liée au volume d’activité, exprimée en KMH (Kilo Man Hour). </w:t>
      </w:r>
      <w:r w:rsidRPr="00E11E9A">
        <w:rPr>
          <w:rFonts w:eastAsia="Times New Roman" w:cstheme="majorBidi"/>
          <w:szCs w:val="24"/>
          <w:lang w:eastAsia="fr-FR"/>
        </w:rPr>
        <w:lastRenderedPageBreak/>
        <w:t xml:space="preserve">Cet indicateur permet de mettre en relation le niveau de production prévu avec le temps de travail nécessaire à sa réalisation. Le tableau ci-dessous présente ainsi la répartition mensuelle des minutes budgétées par </w:t>
      </w:r>
      <w:r>
        <w:rPr>
          <w:rFonts w:eastAsia="Times New Roman" w:cstheme="majorBidi"/>
          <w:szCs w:val="24"/>
          <w:lang w:eastAsia="fr-FR"/>
        </w:rPr>
        <w:t>projet</w:t>
      </w:r>
      <w:r w:rsidRPr="00E11E9A">
        <w:rPr>
          <w:rFonts w:eastAsia="Times New Roman" w:cstheme="majorBidi"/>
          <w:szCs w:val="24"/>
          <w:lang w:eastAsia="fr-FR"/>
        </w:rPr>
        <w:t>, ainsi que le KMH correspondant.</w:t>
      </w:r>
    </w:p>
    <w:p w14:paraId="328577FA" w14:textId="31441B3A" w:rsidR="00762CE4" w:rsidRPr="00762CE4" w:rsidRDefault="00762CE4" w:rsidP="00762CE4">
      <w:pPr>
        <w:pStyle w:val="Lgende"/>
        <w:keepNext/>
        <w:jc w:val="center"/>
        <w:rPr>
          <w:sz w:val="24"/>
          <w:szCs w:val="24"/>
        </w:rPr>
      </w:pPr>
      <w:bookmarkStart w:id="903" w:name="_Toc233976148"/>
      <w:r w:rsidRPr="00762CE4">
        <w:rPr>
          <w:sz w:val="24"/>
          <w:szCs w:val="24"/>
        </w:rPr>
        <w:t xml:space="preserve">Figure </w:t>
      </w:r>
      <w:r w:rsidRPr="00762CE4">
        <w:rPr>
          <w:sz w:val="24"/>
          <w:szCs w:val="24"/>
        </w:rPr>
        <w:fldChar w:fldCharType="begin"/>
      </w:r>
      <w:r w:rsidRPr="00762CE4">
        <w:rPr>
          <w:sz w:val="24"/>
          <w:szCs w:val="24"/>
        </w:rPr>
        <w:instrText xml:space="preserve"> SEQ Figure \* ARABIC </w:instrText>
      </w:r>
      <w:r w:rsidRPr="00762CE4">
        <w:rPr>
          <w:sz w:val="24"/>
          <w:szCs w:val="24"/>
        </w:rPr>
        <w:fldChar w:fldCharType="separate"/>
      </w:r>
      <w:r w:rsidR="00F32E19">
        <w:rPr>
          <w:noProof/>
          <w:sz w:val="24"/>
          <w:szCs w:val="24"/>
        </w:rPr>
        <w:t>19</w:t>
      </w:r>
      <w:r w:rsidRPr="00762CE4">
        <w:rPr>
          <w:sz w:val="24"/>
          <w:szCs w:val="24"/>
        </w:rPr>
        <w:fldChar w:fldCharType="end"/>
      </w:r>
      <w:r w:rsidRPr="00762CE4">
        <w:rPr>
          <w:sz w:val="24"/>
          <w:szCs w:val="24"/>
        </w:rPr>
        <w:t xml:space="preserve"> Budget prévisionnel de vente en KMH par mois </w:t>
      </w:r>
      <w:bookmarkEnd w:id="903"/>
    </w:p>
    <w:p w14:paraId="31E27217" w14:textId="45A8A017" w:rsidR="00F96032" w:rsidRDefault="00A174F0" w:rsidP="007A771A">
      <w:pPr>
        <w:jc w:val="both"/>
        <w:rPr>
          <w:rFonts w:eastAsia="Times New Roman" w:cstheme="majorBidi"/>
          <w:szCs w:val="24"/>
          <w:lang w:eastAsia="fr-FR"/>
        </w:rPr>
      </w:pPr>
      <w:r>
        <w:rPr>
          <w:noProof/>
        </w:rPr>
        <w:drawing>
          <wp:inline distT="0" distB="0" distL="0" distR="0" wp14:anchorId="32D6D6EB" wp14:editId="2DC4E3CF">
            <wp:extent cx="5579745" cy="1764030"/>
            <wp:effectExtent l="0" t="0" r="1905" b="7620"/>
            <wp:docPr id="17374035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403540" name=""/>
                    <pic:cNvPicPr/>
                  </pic:nvPicPr>
                  <pic:blipFill>
                    <a:blip r:embed="rId36"/>
                    <a:stretch>
                      <a:fillRect/>
                    </a:stretch>
                  </pic:blipFill>
                  <pic:spPr>
                    <a:xfrm>
                      <a:off x="0" y="0"/>
                      <a:ext cx="5579745" cy="1764030"/>
                    </a:xfrm>
                    <a:prstGeom prst="rect">
                      <a:avLst/>
                    </a:prstGeom>
                  </pic:spPr>
                </pic:pic>
              </a:graphicData>
            </a:graphic>
          </wp:inline>
        </w:drawing>
      </w:r>
    </w:p>
    <w:p w14:paraId="6695CA01" w14:textId="7A54C98B" w:rsidR="00957CFA" w:rsidRPr="00762CE4" w:rsidRDefault="00AD6295" w:rsidP="007A771A">
      <w:pPr>
        <w:jc w:val="center"/>
        <w:rPr>
          <w:rFonts w:eastAsia="Times New Roman" w:cstheme="majorBidi"/>
          <w:i/>
          <w:iCs/>
          <w:szCs w:val="24"/>
          <w:lang w:eastAsia="fr-FR"/>
        </w:rPr>
      </w:pPr>
      <w:r w:rsidRPr="00762CE4">
        <w:rPr>
          <w:rFonts w:eastAsia="Times New Roman" w:cstheme="majorBidi"/>
          <w:i/>
          <w:iCs/>
          <w:szCs w:val="24"/>
          <w:lang w:eastAsia="fr-FR"/>
        </w:rPr>
        <w:t>Source : Document interne de l'entreprise, adapté par l'auteur à partir du modèle réel du budget de vente</w:t>
      </w:r>
      <w:r w:rsidR="002C253B">
        <w:rPr>
          <w:rFonts w:eastAsia="Times New Roman" w:cstheme="majorBidi"/>
          <w:i/>
          <w:iCs/>
          <w:szCs w:val="24"/>
          <w:lang w:eastAsia="fr-FR"/>
        </w:rPr>
        <w:t>.</w:t>
      </w:r>
    </w:p>
    <w:p w14:paraId="67FC12B3" w14:textId="2D6D7279" w:rsidR="00BA6CF9" w:rsidRPr="00750AC4" w:rsidRDefault="00C84B17" w:rsidP="00C84B17">
      <w:pPr>
        <w:jc w:val="both"/>
        <w:rPr>
          <w:rFonts w:eastAsia="Times New Roman" w:cstheme="majorBidi"/>
          <w:szCs w:val="24"/>
          <w:lang w:eastAsia="fr-FR"/>
        </w:rPr>
      </w:pPr>
      <w:r w:rsidRPr="00750AC4">
        <w:rPr>
          <w:rFonts w:eastAsia="Times New Roman" w:cstheme="majorBidi"/>
          <w:szCs w:val="24"/>
          <w:lang w:eastAsia="fr-FR"/>
        </w:rPr>
        <w:t>La formule théorique retenue pour le calcul du KMH budgétaire est la suivante :</w:t>
      </w:r>
    </w:p>
    <w:p w14:paraId="600E5794" w14:textId="78684A90" w:rsidR="00750AC4" w:rsidRPr="00750AC4" w:rsidRDefault="00750AC4" w:rsidP="00750AC4">
      <w:pPr>
        <w:jc w:val="center"/>
        <w:rPr>
          <w:rFonts w:eastAsia="Times New Roman" w:cstheme="majorBidi"/>
          <w:b/>
          <w:bCs/>
          <w:szCs w:val="24"/>
          <w:lang w:eastAsia="fr-FR"/>
        </w:rPr>
      </w:pPr>
      <m:oMath>
        <m:r>
          <m:rPr>
            <m:sty m:val="bi"/>
          </m:rPr>
          <w:rPr>
            <w:rFonts w:ascii="Cambria Math" w:eastAsia="Times New Roman" w:hAnsi="Cambria Math" w:cstheme="majorBidi"/>
            <w:szCs w:val="24"/>
            <w:lang w:eastAsia="fr-FR"/>
          </w:rPr>
          <m:t>KMH=</m:t>
        </m:r>
        <m:f>
          <m:fPr>
            <m:ctrlPr>
              <w:rPr>
                <w:rFonts w:ascii="Cambria Math" w:eastAsia="Times New Roman" w:hAnsi="Cambria Math" w:cstheme="majorBidi"/>
                <w:b/>
                <w:bCs/>
                <w:i/>
                <w:szCs w:val="24"/>
                <w:lang w:eastAsia="fr-FR"/>
              </w:rPr>
            </m:ctrlPr>
          </m:fPr>
          <m:num>
            <m:r>
              <m:rPr>
                <m:sty m:val="b"/>
              </m:rPr>
              <w:rPr>
                <w:rFonts w:ascii="Cambria Math" w:eastAsia="Times New Roman" w:hAnsi="Cambria Math" w:cstheme="majorBidi"/>
                <w:szCs w:val="24"/>
                <w:lang w:eastAsia="fr-FR"/>
              </w:rPr>
              <m:t>Total des minutes prévues</m:t>
            </m:r>
          </m:num>
          <m:den>
            <m:r>
              <m:rPr>
                <m:sty m:val="bi"/>
              </m:rPr>
              <w:rPr>
                <w:rFonts w:ascii="Cambria Math" w:eastAsia="Times New Roman" w:hAnsi="Cambria Math" w:cstheme="majorBidi"/>
                <w:szCs w:val="24"/>
                <w:lang w:eastAsia="fr-FR"/>
              </w:rPr>
              <m:t>60×1000</m:t>
            </m:r>
          </m:den>
        </m:f>
        <m:r>
          <m:rPr>
            <m:sty m:val="bi"/>
          </m:rPr>
          <w:rPr>
            <w:rFonts w:ascii="Cambria Math" w:eastAsia="Times New Roman" w:hAnsi="Cambria Math" w:cstheme="majorBidi"/>
            <w:szCs w:val="24"/>
            <w:lang w:eastAsia="fr-FR"/>
          </w:rPr>
          <m:t xml:space="preserve"> </m:t>
        </m:r>
      </m:oMath>
      <w:r w:rsidRPr="00750AC4">
        <w:rPr>
          <w:rFonts w:eastAsia="Times New Roman" w:cstheme="majorBidi"/>
          <w:b/>
          <w:bCs/>
          <w:szCs w:val="24"/>
          <w:lang w:eastAsia="fr-FR"/>
        </w:rPr>
        <w:t>× 0,8</w:t>
      </w:r>
    </w:p>
    <w:p w14:paraId="2721CE4B" w14:textId="77777777" w:rsidR="00750AC4" w:rsidRPr="00750AC4" w:rsidRDefault="00750AC4" w:rsidP="00750AC4">
      <w:pPr>
        <w:jc w:val="both"/>
        <w:rPr>
          <w:rFonts w:eastAsia="Times New Roman" w:cstheme="majorBidi"/>
          <w:szCs w:val="24"/>
          <w:lang w:eastAsia="fr-FR"/>
        </w:rPr>
      </w:pPr>
      <w:r w:rsidRPr="00750AC4">
        <w:rPr>
          <w:rFonts w:eastAsia="Times New Roman" w:cstheme="majorBidi"/>
          <w:szCs w:val="24"/>
          <w:lang w:eastAsia="fr-FR"/>
        </w:rPr>
        <w:t>Le coefficient 0,8 correspond à une règle de calcul définie au niveau du groupe : 100 % de la production réalisée par les filiales du groupe correspond à 80 % de la production de référence du groupe. Ainsi, le coefficient de 0,8 permet d’ajuster le volume de production des filiales selon cette règle de groupe.</w:t>
      </w:r>
    </w:p>
    <w:p w14:paraId="56F3E2D2" w14:textId="77777777" w:rsidR="00750AC4" w:rsidRDefault="00750AC4" w:rsidP="00750AC4">
      <w:pPr>
        <w:jc w:val="both"/>
        <w:rPr>
          <w:rFonts w:eastAsia="Times New Roman" w:cstheme="majorBidi"/>
          <w:szCs w:val="24"/>
          <w:lang w:eastAsia="fr-FR"/>
        </w:rPr>
      </w:pPr>
      <w:r w:rsidRPr="00750AC4">
        <w:rPr>
          <w:rFonts w:eastAsia="Times New Roman" w:cstheme="majorBidi"/>
          <w:szCs w:val="24"/>
          <w:lang w:eastAsia="fr-FR"/>
        </w:rPr>
        <w:t xml:space="preserve">Il convient également de préciser que, dans le fichier budgétaire utilisé pour le calcul du </w:t>
      </w:r>
      <w:proofErr w:type="spellStart"/>
      <w:r w:rsidRPr="00750AC4">
        <w:rPr>
          <w:rFonts w:eastAsia="Times New Roman" w:cstheme="majorBidi"/>
          <w:szCs w:val="24"/>
          <w:lang w:eastAsia="fr-FR"/>
        </w:rPr>
        <w:t>scrap</w:t>
      </w:r>
      <w:proofErr w:type="spellEnd"/>
      <w:r w:rsidRPr="00750AC4">
        <w:rPr>
          <w:rFonts w:eastAsia="Times New Roman" w:cstheme="majorBidi"/>
          <w:szCs w:val="24"/>
          <w:lang w:eastAsia="fr-FR"/>
        </w:rPr>
        <w:t>, les minutes sont déjà exprimées en milliers de minutes, c’est-à-dire qu’elles ont déjà été divisées par 1 000. Par conséquent, dans le calcul appliqué directement à partir de ce fichier, il n’est pas nécessaire de diviser une seconde fois par 1 000. La formule opérationnelle utilisée est donc :</w:t>
      </w:r>
    </w:p>
    <w:p w14:paraId="7C536A55" w14:textId="545AB5E0" w:rsidR="00750AC4" w:rsidRPr="00750AC4" w:rsidRDefault="00750AC4" w:rsidP="00750AC4">
      <w:pPr>
        <w:jc w:val="center"/>
        <w:rPr>
          <w:rFonts w:eastAsia="Times New Roman" w:cstheme="majorBidi"/>
          <w:b/>
          <w:bCs/>
          <w:szCs w:val="24"/>
          <w:lang w:eastAsia="fr-FR"/>
        </w:rPr>
      </w:pPr>
      <m:oMath>
        <m:r>
          <m:rPr>
            <m:sty m:val="bi"/>
          </m:rPr>
          <w:rPr>
            <w:rFonts w:ascii="Cambria Math" w:eastAsia="Times New Roman" w:hAnsi="Cambria Math" w:cstheme="majorBidi"/>
            <w:szCs w:val="24"/>
            <w:lang w:eastAsia="fr-FR"/>
          </w:rPr>
          <m:t>KMH=</m:t>
        </m:r>
        <m:f>
          <m:fPr>
            <m:ctrlPr>
              <w:rPr>
                <w:rFonts w:ascii="Cambria Math" w:eastAsia="Times New Roman" w:hAnsi="Cambria Math" w:cstheme="majorBidi"/>
                <w:b/>
                <w:bCs/>
                <w:i/>
                <w:szCs w:val="24"/>
                <w:lang w:eastAsia="fr-FR"/>
              </w:rPr>
            </m:ctrlPr>
          </m:fPr>
          <m:num>
            <m:r>
              <m:rPr>
                <m:sty m:val="b"/>
              </m:rPr>
              <w:rPr>
                <w:rFonts w:ascii="Cambria Math" w:eastAsia="Times New Roman" w:hAnsi="Cambria Math" w:cstheme="majorBidi"/>
                <w:szCs w:val="24"/>
                <w:lang w:eastAsia="fr-FR"/>
              </w:rPr>
              <m:t>Total des minutes prévues</m:t>
            </m:r>
          </m:num>
          <m:den>
            <m:r>
              <m:rPr>
                <m:sty m:val="bi"/>
              </m:rPr>
              <w:rPr>
                <w:rFonts w:ascii="Cambria Math" w:eastAsia="Times New Roman" w:hAnsi="Cambria Math" w:cstheme="majorBidi"/>
                <w:szCs w:val="24"/>
                <w:lang w:eastAsia="fr-FR"/>
              </w:rPr>
              <m:t>60</m:t>
            </m:r>
          </m:den>
        </m:f>
        <m:r>
          <m:rPr>
            <m:sty m:val="bi"/>
          </m:rPr>
          <w:rPr>
            <w:rFonts w:ascii="Cambria Math" w:eastAsia="Times New Roman" w:hAnsi="Cambria Math" w:cstheme="majorBidi"/>
            <w:szCs w:val="24"/>
            <w:lang w:eastAsia="fr-FR"/>
          </w:rPr>
          <m:t xml:space="preserve"> </m:t>
        </m:r>
      </m:oMath>
      <w:r w:rsidRPr="00750AC4">
        <w:rPr>
          <w:rFonts w:eastAsia="Times New Roman" w:cstheme="majorBidi"/>
          <w:b/>
          <w:bCs/>
          <w:szCs w:val="24"/>
          <w:lang w:eastAsia="fr-FR"/>
        </w:rPr>
        <w:t>× 0,8</w:t>
      </w:r>
    </w:p>
    <w:p w14:paraId="095C286D" w14:textId="71296C52" w:rsidR="00BA6CF9" w:rsidRDefault="00750AC4" w:rsidP="002E3E9E">
      <w:pPr>
        <w:jc w:val="both"/>
        <w:rPr>
          <w:rFonts w:eastAsia="Times New Roman" w:cstheme="majorBidi"/>
          <w:szCs w:val="24"/>
          <w:lang w:eastAsia="fr-FR"/>
        </w:rPr>
      </w:pPr>
      <w:r w:rsidRPr="00750AC4">
        <w:rPr>
          <w:rFonts w:eastAsia="Times New Roman" w:cstheme="majorBidi"/>
          <w:szCs w:val="24"/>
          <w:lang w:eastAsia="fr-FR"/>
        </w:rPr>
        <w:t>Cette méthode permet ainsi de déterminer le KMH budgétaire mensuel et annuel, qui constitue une base de référence pour le suivi de l’activité et l’analyse de la performance industrielle.</w:t>
      </w:r>
    </w:p>
    <w:p w14:paraId="015720EE" w14:textId="3F1FB278" w:rsidR="00CE74B2" w:rsidRPr="008D4998" w:rsidRDefault="00CE74B2" w:rsidP="008D4998">
      <w:pPr>
        <w:jc w:val="both"/>
        <w:rPr>
          <w:rFonts w:eastAsia="Times New Roman" w:cstheme="majorBidi"/>
          <w:szCs w:val="24"/>
          <w:lang w:eastAsia="fr-FR"/>
        </w:rPr>
      </w:pPr>
      <w:r w:rsidRPr="00CE74B2">
        <w:rPr>
          <w:rFonts w:eastAsia="Times New Roman" w:cstheme="majorBidi"/>
          <w:szCs w:val="24"/>
          <w:lang w:eastAsia="fr-FR"/>
        </w:rPr>
        <w:lastRenderedPageBreak/>
        <w:t xml:space="preserve">Le tableau ci-dessous reprend, pour la période janvier-mai, le budget de </w:t>
      </w:r>
      <w:proofErr w:type="spellStart"/>
      <w:r w:rsidRPr="00CE74B2">
        <w:rPr>
          <w:rFonts w:eastAsia="Times New Roman" w:cstheme="majorBidi"/>
          <w:szCs w:val="24"/>
          <w:lang w:eastAsia="fr-FR"/>
        </w:rPr>
        <w:t>scrap</w:t>
      </w:r>
      <w:proofErr w:type="spellEnd"/>
      <w:r w:rsidRPr="00CE74B2">
        <w:rPr>
          <w:rFonts w:eastAsia="Times New Roman" w:cstheme="majorBidi"/>
          <w:szCs w:val="24"/>
          <w:lang w:eastAsia="fr-FR"/>
        </w:rPr>
        <w:t xml:space="preserve"> ainsi calculé, exprimé en valeur et en équivalent kilo-heures de main-d'œuvre (KMH), cette seconde unité permettant de rapprocher le </w:t>
      </w:r>
      <w:proofErr w:type="spellStart"/>
      <w:r w:rsidRPr="00CE74B2">
        <w:rPr>
          <w:rFonts w:eastAsia="Times New Roman" w:cstheme="majorBidi"/>
          <w:szCs w:val="24"/>
          <w:lang w:eastAsia="fr-FR"/>
        </w:rPr>
        <w:t>scrap</w:t>
      </w:r>
      <w:proofErr w:type="spellEnd"/>
      <w:r w:rsidRPr="00CE74B2">
        <w:rPr>
          <w:rFonts w:eastAsia="Times New Roman" w:cstheme="majorBidi"/>
          <w:szCs w:val="24"/>
          <w:lang w:eastAsia="fr-FR"/>
        </w:rPr>
        <w:t xml:space="preserve"> matière du volume d'activité productive.</w:t>
      </w:r>
    </w:p>
    <w:p w14:paraId="11D0788E" w14:textId="476A1E8D" w:rsidR="00762CE4" w:rsidRPr="00762CE4" w:rsidRDefault="00762CE4" w:rsidP="00762CE4">
      <w:pPr>
        <w:pStyle w:val="Lgende"/>
        <w:keepNext/>
        <w:jc w:val="center"/>
        <w:rPr>
          <w:sz w:val="24"/>
          <w:szCs w:val="24"/>
        </w:rPr>
      </w:pPr>
      <w:bookmarkStart w:id="904" w:name="_Toc233976169"/>
      <w:r w:rsidRPr="00762CE4">
        <w:rPr>
          <w:sz w:val="24"/>
          <w:szCs w:val="24"/>
        </w:rPr>
        <w:t xml:space="preserve">Tableau </w:t>
      </w:r>
      <w:r w:rsidRPr="00762CE4">
        <w:rPr>
          <w:sz w:val="24"/>
          <w:szCs w:val="24"/>
        </w:rPr>
        <w:fldChar w:fldCharType="begin"/>
      </w:r>
      <w:r w:rsidRPr="00762CE4">
        <w:rPr>
          <w:sz w:val="24"/>
          <w:szCs w:val="24"/>
        </w:rPr>
        <w:instrText xml:space="preserve"> SEQ Tableau \* ARABIC </w:instrText>
      </w:r>
      <w:r w:rsidRPr="00762CE4">
        <w:rPr>
          <w:sz w:val="24"/>
          <w:szCs w:val="24"/>
        </w:rPr>
        <w:fldChar w:fldCharType="separate"/>
      </w:r>
      <w:r w:rsidR="005E650F">
        <w:rPr>
          <w:noProof/>
          <w:sz w:val="24"/>
          <w:szCs w:val="24"/>
        </w:rPr>
        <w:t>11</w:t>
      </w:r>
      <w:r w:rsidRPr="00762CE4">
        <w:rPr>
          <w:sz w:val="24"/>
          <w:szCs w:val="24"/>
        </w:rPr>
        <w:fldChar w:fldCharType="end"/>
      </w:r>
      <w:r w:rsidRPr="00762CE4">
        <w:rPr>
          <w:sz w:val="24"/>
          <w:szCs w:val="24"/>
        </w:rPr>
        <w:t xml:space="preserve"> Budget de </w:t>
      </w:r>
      <w:proofErr w:type="spellStart"/>
      <w:r w:rsidRPr="00762CE4">
        <w:rPr>
          <w:sz w:val="24"/>
          <w:szCs w:val="24"/>
        </w:rPr>
        <w:t>scrap</w:t>
      </w:r>
      <w:proofErr w:type="spellEnd"/>
      <w:r w:rsidRPr="00762CE4">
        <w:rPr>
          <w:sz w:val="24"/>
          <w:szCs w:val="24"/>
        </w:rPr>
        <w:t xml:space="preserve"> janvier-mai</w:t>
      </w:r>
      <w:bookmarkEnd w:id="904"/>
    </w:p>
    <w:tbl>
      <w:tblPr>
        <w:tblStyle w:val="Grilledutableau"/>
        <w:tblW w:w="9067" w:type="dxa"/>
        <w:jc w:val="center"/>
        <w:tblLook w:val="0000" w:firstRow="0" w:lastRow="0" w:firstColumn="0" w:lastColumn="0" w:noHBand="0" w:noVBand="0"/>
      </w:tblPr>
      <w:tblGrid>
        <w:gridCol w:w="1271"/>
        <w:gridCol w:w="2693"/>
        <w:gridCol w:w="2410"/>
        <w:gridCol w:w="2693"/>
      </w:tblGrid>
      <w:tr w:rsidR="00CE74B2" w14:paraId="5448BD09" w14:textId="77777777" w:rsidTr="008C111F">
        <w:trPr>
          <w:jc w:val="center"/>
        </w:trPr>
        <w:tc>
          <w:tcPr>
            <w:tcW w:w="1271" w:type="dxa"/>
            <w:shd w:val="clear" w:color="auto" w:fill="4472C4" w:themeFill="accent1"/>
          </w:tcPr>
          <w:p w14:paraId="7C74EE7F" w14:textId="77777777" w:rsidR="00CE74B2" w:rsidRPr="001517A8" w:rsidRDefault="00CE74B2" w:rsidP="007A771A">
            <w:pPr>
              <w:jc w:val="center"/>
              <w:rPr>
                <w:color w:val="FFFFFF" w:themeColor="background1"/>
              </w:rPr>
            </w:pPr>
            <w:r w:rsidRPr="001517A8">
              <w:rPr>
                <w:b/>
                <w:bCs/>
                <w:color w:val="FFFFFF" w:themeColor="background1"/>
                <w:sz w:val="19"/>
                <w:szCs w:val="19"/>
              </w:rPr>
              <w:t>Mois</w:t>
            </w:r>
          </w:p>
        </w:tc>
        <w:tc>
          <w:tcPr>
            <w:tcW w:w="2693" w:type="dxa"/>
            <w:shd w:val="clear" w:color="auto" w:fill="4472C4" w:themeFill="accent1"/>
          </w:tcPr>
          <w:p w14:paraId="2CEE85FC" w14:textId="77777777" w:rsidR="00CE74B2" w:rsidRPr="001517A8" w:rsidRDefault="00CE74B2" w:rsidP="007A771A">
            <w:pPr>
              <w:jc w:val="center"/>
              <w:rPr>
                <w:color w:val="FFFFFF" w:themeColor="background1"/>
              </w:rPr>
            </w:pPr>
            <w:r w:rsidRPr="001517A8">
              <w:rPr>
                <w:b/>
                <w:bCs/>
                <w:color w:val="FFFFFF" w:themeColor="background1"/>
                <w:sz w:val="19"/>
                <w:szCs w:val="19"/>
              </w:rPr>
              <w:t xml:space="preserve">Budget </w:t>
            </w:r>
            <w:proofErr w:type="spellStart"/>
            <w:r w:rsidRPr="001517A8">
              <w:rPr>
                <w:b/>
                <w:bCs/>
                <w:color w:val="FFFFFF" w:themeColor="background1"/>
                <w:sz w:val="19"/>
                <w:szCs w:val="19"/>
              </w:rPr>
              <w:t>scrap</w:t>
            </w:r>
            <w:proofErr w:type="spellEnd"/>
            <w:r w:rsidRPr="001517A8">
              <w:rPr>
                <w:b/>
                <w:bCs/>
                <w:color w:val="FFFFFF" w:themeColor="background1"/>
                <w:sz w:val="19"/>
                <w:szCs w:val="19"/>
              </w:rPr>
              <w:t xml:space="preserve"> (valeur, €)</w:t>
            </w:r>
          </w:p>
        </w:tc>
        <w:tc>
          <w:tcPr>
            <w:tcW w:w="2410" w:type="dxa"/>
            <w:shd w:val="clear" w:color="auto" w:fill="4472C4" w:themeFill="accent1"/>
          </w:tcPr>
          <w:p w14:paraId="5596DFB3" w14:textId="77777777" w:rsidR="00CE74B2" w:rsidRPr="001517A8" w:rsidRDefault="00CE74B2" w:rsidP="007A771A">
            <w:pPr>
              <w:jc w:val="center"/>
              <w:rPr>
                <w:color w:val="FFFFFF" w:themeColor="background1"/>
              </w:rPr>
            </w:pPr>
            <w:r w:rsidRPr="001517A8">
              <w:rPr>
                <w:b/>
                <w:bCs/>
                <w:color w:val="FFFFFF" w:themeColor="background1"/>
                <w:sz w:val="19"/>
                <w:szCs w:val="19"/>
              </w:rPr>
              <w:t xml:space="preserve">Budget </w:t>
            </w:r>
            <w:proofErr w:type="spellStart"/>
            <w:r w:rsidRPr="001517A8">
              <w:rPr>
                <w:b/>
                <w:bCs/>
                <w:color w:val="FFFFFF" w:themeColor="background1"/>
                <w:sz w:val="19"/>
                <w:szCs w:val="19"/>
              </w:rPr>
              <w:t>scrap</w:t>
            </w:r>
            <w:proofErr w:type="spellEnd"/>
            <w:r w:rsidRPr="001517A8">
              <w:rPr>
                <w:b/>
                <w:bCs/>
                <w:color w:val="FFFFFF" w:themeColor="background1"/>
                <w:sz w:val="19"/>
                <w:szCs w:val="19"/>
              </w:rPr>
              <w:t xml:space="preserve"> (KMH)</w:t>
            </w:r>
          </w:p>
        </w:tc>
        <w:tc>
          <w:tcPr>
            <w:tcW w:w="2693" w:type="dxa"/>
            <w:shd w:val="clear" w:color="auto" w:fill="4472C4" w:themeFill="accent1"/>
          </w:tcPr>
          <w:p w14:paraId="1810B6FD" w14:textId="77777777" w:rsidR="00CE74B2" w:rsidRPr="001517A8" w:rsidRDefault="00CE74B2" w:rsidP="007A771A">
            <w:pPr>
              <w:jc w:val="center"/>
              <w:rPr>
                <w:color w:val="FFFFFF" w:themeColor="background1"/>
              </w:rPr>
            </w:pPr>
            <w:r w:rsidRPr="001517A8">
              <w:rPr>
                <w:b/>
                <w:bCs/>
                <w:color w:val="FFFFFF" w:themeColor="background1"/>
                <w:sz w:val="19"/>
                <w:szCs w:val="19"/>
              </w:rPr>
              <w:t>Base de calcul</w:t>
            </w:r>
          </w:p>
        </w:tc>
      </w:tr>
      <w:tr w:rsidR="00CE74B2" w14:paraId="0767A358" w14:textId="77777777" w:rsidTr="008C111F">
        <w:trPr>
          <w:jc w:val="center"/>
        </w:trPr>
        <w:tc>
          <w:tcPr>
            <w:tcW w:w="1271" w:type="dxa"/>
          </w:tcPr>
          <w:p w14:paraId="0588D3CC" w14:textId="77777777" w:rsidR="00CE74B2" w:rsidRDefault="00CE74B2" w:rsidP="007A771A">
            <w:pPr>
              <w:jc w:val="center"/>
            </w:pPr>
            <w:r>
              <w:rPr>
                <w:color w:val="000000"/>
                <w:sz w:val="19"/>
                <w:szCs w:val="19"/>
              </w:rPr>
              <w:t>Janvier</w:t>
            </w:r>
          </w:p>
        </w:tc>
        <w:tc>
          <w:tcPr>
            <w:tcW w:w="2693" w:type="dxa"/>
          </w:tcPr>
          <w:p w14:paraId="6D31DE32" w14:textId="77777777" w:rsidR="00CE74B2" w:rsidRDefault="00CE74B2" w:rsidP="007A771A">
            <w:pPr>
              <w:jc w:val="center"/>
            </w:pPr>
            <w:r>
              <w:rPr>
                <w:color w:val="000000"/>
                <w:sz w:val="19"/>
                <w:szCs w:val="19"/>
              </w:rPr>
              <w:t>30 432</w:t>
            </w:r>
          </w:p>
        </w:tc>
        <w:tc>
          <w:tcPr>
            <w:tcW w:w="2410" w:type="dxa"/>
          </w:tcPr>
          <w:p w14:paraId="2D2620FF" w14:textId="77777777" w:rsidR="00CE74B2" w:rsidRDefault="00CE74B2" w:rsidP="007A771A">
            <w:pPr>
              <w:jc w:val="center"/>
            </w:pPr>
            <w:r>
              <w:rPr>
                <w:color w:val="000000"/>
                <w:sz w:val="19"/>
                <w:szCs w:val="19"/>
              </w:rPr>
              <w:t>290</w:t>
            </w:r>
          </w:p>
        </w:tc>
        <w:tc>
          <w:tcPr>
            <w:tcW w:w="2693" w:type="dxa"/>
          </w:tcPr>
          <w:p w14:paraId="2ACCA1CB" w14:textId="77777777" w:rsidR="00CE74B2" w:rsidRDefault="00CE74B2" w:rsidP="007A771A">
            <w:pPr>
              <w:jc w:val="center"/>
            </w:pPr>
            <w:r>
              <w:rPr>
                <w:color w:val="000000"/>
                <w:sz w:val="19"/>
                <w:szCs w:val="19"/>
              </w:rPr>
              <w:t>3 % des matières budgétées</w:t>
            </w:r>
          </w:p>
        </w:tc>
      </w:tr>
      <w:tr w:rsidR="00CE74B2" w14:paraId="54B245E3" w14:textId="77777777" w:rsidTr="008C111F">
        <w:trPr>
          <w:jc w:val="center"/>
        </w:trPr>
        <w:tc>
          <w:tcPr>
            <w:tcW w:w="1271" w:type="dxa"/>
          </w:tcPr>
          <w:p w14:paraId="2DF21C18" w14:textId="77777777" w:rsidR="00CE74B2" w:rsidRDefault="00CE74B2" w:rsidP="007A771A">
            <w:pPr>
              <w:jc w:val="center"/>
            </w:pPr>
            <w:r>
              <w:rPr>
                <w:color w:val="000000"/>
                <w:sz w:val="19"/>
                <w:szCs w:val="19"/>
              </w:rPr>
              <w:t>Février</w:t>
            </w:r>
          </w:p>
        </w:tc>
        <w:tc>
          <w:tcPr>
            <w:tcW w:w="2693" w:type="dxa"/>
          </w:tcPr>
          <w:p w14:paraId="3C2C963E" w14:textId="77777777" w:rsidR="00CE74B2" w:rsidRDefault="00CE74B2" w:rsidP="007A771A">
            <w:pPr>
              <w:jc w:val="center"/>
            </w:pPr>
            <w:r>
              <w:rPr>
                <w:color w:val="000000"/>
                <w:sz w:val="19"/>
                <w:szCs w:val="19"/>
              </w:rPr>
              <w:t>52 512</w:t>
            </w:r>
          </w:p>
        </w:tc>
        <w:tc>
          <w:tcPr>
            <w:tcW w:w="2410" w:type="dxa"/>
          </w:tcPr>
          <w:p w14:paraId="158C93FB" w14:textId="77777777" w:rsidR="00CE74B2" w:rsidRDefault="00CE74B2" w:rsidP="007A771A">
            <w:pPr>
              <w:jc w:val="center"/>
            </w:pPr>
            <w:r>
              <w:rPr>
                <w:color w:val="000000"/>
                <w:sz w:val="19"/>
                <w:szCs w:val="19"/>
              </w:rPr>
              <w:t>382</w:t>
            </w:r>
          </w:p>
        </w:tc>
        <w:tc>
          <w:tcPr>
            <w:tcW w:w="2693" w:type="dxa"/>
          </w:tcPr>
          <w:p w14:paraId="4D15B449" w14:textId="77777777" w:rsidR="00CE74B2" w:rsidRDefault="00CE74B2" w:rsidP="007A771A">
            <w:pPr>
              <w:jc w:val="center"/>
            </w:pPr>
            <w:r>
              <w:rPr>
                <w:color w:val="000000"/>
                <w:sz w:val="19"/>
                <w:szCs w:val="19"/>
              </w:rPr>
              <w:t>3 % des matières budgétées</w:t>
            </w:r>
          </w:p>
        </w:tc>
      </w:tr>
      <w:tr w:rsidR="00CE74B2" w14:paraId="4C5280CC" w14:textId="77777777" w:rsidTr="008C111F">
        <w:trPr>
          <w:jc w:val="center"/>
        </w:trPr>
        <w:tc>
          <w:tcPr>
            <w:tcW w:w="1271" w:type="dxa"/>
          </w:tcPr>
          <w:p w14:paraId="562FE87C" w14:textId="77777777" w:rsidR="00CE74B2" w:rsidRDefault="00CE74B2" w:rsidP="007A771A">
            <w:pPr>
              <w:jc w:val="center"/>
            </w:pPr>
            <w:r>
              <w:rPr>
                <w:color w:val="000000"/>
                <w:sz w:val="19"/>
                <w:szCs w:val="19"/>
              </w:rPr>
              <w:t>Mars</w:t>
            </w:r>
          </w:p>
        </w:tc>
        <w:tc>
          <w:tcPr>
            <w:tcW w:w="2693" w:type="dxa"/>
          </w:tcPr>
          <w:p w14:paraId="06F6C0C8" w14:textId="77777777" w:rsidR="00CE74B2" w:rsidRDefault="00CE74B2" w:rsidP="007A771A">
            <w:pPr>
              <w:jc w:val="center"/>
            </w:pPr>
            <w:r>
              <w:rPr>
                <w:color w:val="000000"/>
                <w:sz w:val="19"/>
                <w:szCs w:val="19"/>
              </w:rPr>
              <w:t>54 882</w:t>
            </w:r>
          </w:p>
        </w:tc>
        <w:tc>
          <w:tcPr>
            <w:tcW w:w="2410" w:type="dxa"/>
          </w:tcPr>
          <w:p w14:paraId="434E6311" w14:textId="77777777" w:rsidR="00CE74B2" w:rsidRDefault="00CE74B2" w:rsidP="007A771A">
            <w:pPr>
              <w:jc w:val="center"/>
            </w:pPr>
            <w:r>
              <w:rPr>
                <w:color w:val="000000"/>
                <w:sz w:val="19"/>
                <w:szCs w:val="19"/>
              </w:rPr>
              <w:t>387</w:t>
            </w:r>
          </w:p>
        </w:tc>
        <w:tc>
          <w:tcPr>
            <w:tcW w:w="2693" w:type="dxa"/>
          </w:tcPr>
          <w:p w14:paraId="313B55AC" w14:textId="77777777" w:rsidR="00CE74B2" w:rsidRDefault="00CE74B2" w:rsidP="007A771A">
            <w:pPr>
              <w:jc w:val="center"/>
            </w:pPr>
            <w:r>
              <w:rPr>
                <w:color w:val="000000"/>
                <w:sz w:val="19"/>
                <w:szCs w:val="19"/>
              </w:rPr>
              <w:t>3 % des matières budgétées</w:t>
            </w:r>
          </w:p>
        </w:tc>
      </w:tr>
      <w:tr w:rsidR="00CE74B2" w14:paraId="1B54CE81" w14:textId="77777777" w:rsidTr="008C111F">
        <w:trPr>
          <w:jc w:val="center"/>
        </w:trPr>
        <w:tc>
          <w:tcPr>
            <w:tcW w:w="1271" w:type="dxa"/>
          </w:tcPr>
          <w:p w14:paraId="1423FFBC" w14:textId="77777777" w:rsidR="00CE74B2" w:rsidRDefault="00CE74B2" w:rsidP="007A771A">
            <w:pPr>
              <w:jc w:val="center"/>
            </w:pPr>
            <w:r>
              <w:rPr>
                <w:color w:val="000000"/>
                <w:sz w:val="19"/>
                <w:szCs w:val="19"/>
              </w:rPr>
              <w:t>Avril</w:t>
            </w:r>
          </w:p>
        </w:tc>
        <w:tc>
          <w:tcPr>
            <w:tcW w:w="2693" w:type="dxa"/>
          </w:tcPr>
          <w:p w14:paraId="441678CF" w14:textId="77777777" w:rsidR="00CE74B2" w:rsidRDefault="00CE74B2" w:rsidP="007A771A">
            <w:pPr>
              <w:jc w:val="center"/>
            </w:pPr>
            <w:r>
              <w:rPr>
                <w:color w:val="000000"/>
                <w:sz w:val="19"/>
                <w:szCs w:val="19"/>
              </w:rPr>
              <w:t>57 732</w:t>
            </w:r>
          </w:p>
        </w:tc>
        <w:tc>
          <w:tcPr>
            <w:tcW w:w="2410" w:type="dxa"/>
          </w:tcPr>
          <w:p w14:paraId="2D2568CE" w14:textId="2E92691F" w:rsidR="00CE74B2" w:rsidRDefault="00CE74B2" w:rsidP="007A771A">
            <w:pPr>
              <w:jc w:val="center"/>
            </w:pPr>
            <w:r>
              <w:rPr>
                <w:color w:val="000000"/>
                <w:sz w:val="19"/>
                <w:szCs w:val="19"/>
              </w:rPr>
              <w:t>3</w:t>
            </w:r>
            <w:r w:rsidR="00265F45">
              <w:rPr>
                <w:color w:val="000000"/>
                <w:sz w:val="19"/>
                <w:szCs w:val="19"/>
              </w:rPr>
              <w:t>99</w:t>
            </w:r>
          </w:p>
        </w:tc>
        <w:tc>
          <w:tcPr>
            <w:tcW w:w="2693" w:type="dxa"/>
          </w:tcPr>
          <w:p w14:paraId="0F3264E1" w14:textId="77777777" w:rsidR="00CE74B2" w:rsidRDefault="00CE74B2" w:rsidP="007A771A">
            <w:pPr>
              <w:jc w:val="center"/>
            </w:pPr>
            <w:r>
              <w:rPr>
                <w:color w:val="000000"/>
                <w:sz w:val="19"/>
                <w:szCs w:val="19"/>
              </w:rPr>
              <w:t>3 % des matières budgétées</w:t>
            </w:r>
          </w:p>
        </w:tc>
      </w:tr>
      <w:tr w:rsidR="00CE74B2" w14:paraId="071CAFD7" w14:textId="77777777" w:rsidTr="008C111F">
        <w:trPr>
          <w:jc w:val="center"/>
        </w:trPr>
        <w:tc>
          <w:tcPr>
            <w:tcW w:w="1271" w:type="dxa"/>
          </w:tcPr>
          <w:p w14:paraId="1F82D846" w14:textId="77777777" w:rsidR="00CE74B2" w:rsidRDefault="00CE74B2" w:rsidP="007A771A">
            <w:pPr>
              <w:jc w:val="center"/>
            </w:pPr>
            <w:r>
              <w:rPr>
                <w:color w:val="000000"/>
                <w:sz w:val="19"/>
                <w:szCs w:val="19"/>
              </w:rPr>
              <w:t>Mai</w:t>
            </w:r>
          </w:p>
        </w:tc>
        <w:tc>
          <w:tcPr>
            <w:tcW w:w="2693" w:type="dxa"/>
          </w:tcPr>
          <w:p w14:paraId="79AFABC0" w14:textId="77777777" w:rsidR="00CE74B2" w:rsidRDefault="00CE74B2" w:rsidP="007A771A">
            <w:pPr>
              <w:jc w:val="center"/>
            </w:pPr>
            <w:r>
              <w:rPr>
                <w:color w:val="000000"/>
                <w:sz w:val="19"/>
                <w:szCs w:val="19"/>
              </w:rPr>
              <w:t>52 371</w:t>
            </w:r>
          </w:p>
        </w:tc>
        <w:tc>
          <w:tcPr>
            <w:tcW w:w="2410" w:type="dxa"/>
          </w:tcPr>
          <w:p w14:paraId="635CD909" w14:textId="77777777" w:rsidR="00CE74B2" w:rsidRDefault="00CE74B2" w:rsidP="007A771A">
            <w:pPr>
              <w:jc w:val="center"/>
            </w:pPr>
            <w:r>
              <w:rPr>
                <w:color w:val="000000"/>
                <w:sz w:val="19"/>
                <w:szCs w:val="19"/>
              </w:rPr>
              <w:t>357</w:t>
            </w:r>
          </w:p>
        </w:tc>
        <w:tc>
          <w:tcPr>
            <w:tcW w:w="2693" w:type="dxa"/>
          </w:tcPr>
          <w:p w14:paraId="7BFF2ADF" w14:textId="77777777" w:rsidR="00CE74B2" w:rsidRDefault="00CE74B2" w:rsidP="007A771A">
            <w:pPr>
              <w:jc w:val="center"/>
            </w:pPr>
            <w:r>
              <w:rPr>
                <w:color w:val="000000"/>
                <w:sz w:val="19"/>
                <w:szCs w:val="19"/>
              </w:rPr>
              <w:t>3 % des matières budgétées</w:t>
            </w:r>
          </w:p>
        </w:tc>
      </w:tr>
    </w:tbl>
    <w:p w14:paraId="1E2CC4F9" w14:textId="4464966D" w:rsidR="001517A8" w:rsidRDefault="00762CE4" w:rsidP="00762CE4">
      <w:pPr>
        <w:jc w:val="center"/>
        <w:rPr>
          <w:rFonts w:eastAsia="Times New Roman" w:cstheme="majorBidi"/>
          <w:szCs w:val="24"/>
          <w:lang w:eastAsia="fr-FR"/>
        </w:rPr>
      </w:pPr>
      <w:r w:rsidRPr="00762CE4">
        <w:rPr>
          <w:rFonts w:eastAsia="Times New Roman" w:cstheme="majorBidi"/>
          <w:i/>
          <w:iCs/>
          <w:szCs w:val="24"/>
          <w:lang w:eastAsia="fr-FR"/>
        </w:rPr>
        <w:t>Source : Données fictives élaborées par l'auteur sur la base d'une structure inspirée des données réelles de SEBN-MA</w:t>
      </w:r>
    </w:p>
    <w:p w14:paraId="10F9077E" w14:textId="77777777" w:rsidR="008C111F" w:rsidRDefault="00CE74B2" w:rsidP="007A771A">
      <w:pPr>
        <w:jc w:val="both"/>
        <w:rPr>
          <w:rFonts w:eastAsia="Times New Roman" w:cstheme="majorBidi"/>
          <w:szCs w:val="24"/>
          <w:lang w:eastAsia="fr-FR"/>
        </w:rPr>
      </w:pPr>
      <w:r w:rsidRPr="00CE74B2">
        <w:rPr>
          <w:rFonts w:eastAsia="Times New Roman" w:cstheme="majorBidi"/>
          <w:szCs w:val="24"/>
          <w:lang w:eastAsia="fr-FR"/>
        </w:rPr>
        <w:t>L'observation de ce tableau appelle une première remarque : le budget évolue essentiellement au gré des variations du volume de matières programmées d'un mois à l'autre, et non en fonction d'une analyse des causes ou de la sinistralité qualité constatée sur les lignes.</w:t>
      </w:r>
    </w:p>
    <w:p w14:paraId="17F065AD" w14:textId="0A5C4613" w:rsidR="008C111F" w:rsidRPr="00CE74B2" w:rsidRDefault="008C111F" w:rsidP="007A771A">
      <w:pPr>
        <w:jc w:val="both"/>
        <w:rPr>
          <w:rFonts w:eastAsia="Times New Roman" w:cstheme="majorBidi"/>
          <w:szCs w:val="24"/>
          <w:lang w:eastAsia="fr-FR"/>
        </w:rPr>
      </w:pPr>
      <w:r w:rsidRPr="008C111F">
        <w:rPr>
          <w:rFonts w:eastAsia="Times New Roman" w:cstheme="majorBidi"/>
          <w:szCs w:val="24"/>
          <w:lang w:eastAsia="fr-FR"/>
        </w:rPr>
        <w:t xml:space="preserve">Le budget prévisionnel du </w:t>
      </w:r>
      <w:proofErr w:type="spellStart"/>
      <w:r w:rsidRPr="008C111F">
        <w:rPr>
          <w:rFonts w:eastAsia="Times New Roman" w:cstheme="majorBidi"/>
          <w:szCs w:val="24"/>
          <w:lang w:eastAsia="fr-FR"/>
        </w:rPr>
        <w:t>scrap</w:t>
      </w:r>
      <w:proofErr w:type="spellEnd"/>
      <w:r w:rsidRPr="008C111F">
        <w:rPr>
          <w:rFonts w:eastAsia="Times New Roman" w:cstheme="majorBidi"/>
          <w:szCs w:val="24"/>
          <w:lang w:eastAsia="fr-FR"/>
        </w:rPr>
        <w:t xml:space="preserve"> enregistré en janvier est le plus faible de la période étudiée. Cette diminution est liée à l'arrêt programmé de la production durant la première semaine du mois, en raison de la réalisation de l'inventaire annuel. La réduction du temps de production et de la consommation de matières premières se traduit naturellement par un niveau de </w:t>
      </w:r>
      <w:proofErr w:type="spellStart"/>
      <w:r w:rsidRPr="008C111F">
        <w:rPr>
          <w:rFonts w:eastAsia="Times New Roman" w:cstheme="majorBidi"/>
          <w:szCs w:val="24"/>
          <w:lang w:eastAsia="fr-FR"/>
        </w:rPr>
        <w:t>scrap</w:t>
      </w:r>
      <w:proofErr w:type="spellEnd"/>
      <w:r w:rsidRPr="008C111F">
        <w:rPr>
          <w:rFonts w:eastAsia="Times New Roman" w:cstheme="majorBidi"/>
          <w:szCs w:val="24"/>
          <w:lang w:eastAsia="fr-FR"/>
        </w:rPr>
        <w:t xml:space="preserve"> prévisionnel inférieur à celui des autres mois.</w:t>
      </w:r>
    </w:p>
    <w:p w14:paraId="663D3F12" w14:textId="7A5A986E" w:rsidR="00CE74B2" w:rsidRPr="00CE74B2" w:rsidRDefault="008A7241" w:rsidP="007A771A">
      <w:pPr>
        <w:pStyle w:val="Titre5"/>
        <w:jc w:val="both"/>
        <w:rPr>
          <w:rFonts w:eastAsia="Times New Roman"/>
          <w:lang w:eastAsia="fr-FR"/>
        </w:rPr>
      </w:pPr>
      <w:bookmarkStart w:id="905" w:name="_Toc234197285"/>
      <w:bookmarkStart w:id="906" w:name="_Toc234210525"/>
      <w:bookmarkStart w:id="907" w:name="_Toc234211220"/>
      <w:r>
        <w:rPr>
          <w:rFonts w:eastAsia="Times New Roman"/>
          <w:lang w:eastAsia="fr-FR"/>
        </w:rPr>
        <w:t>3</w:t>
      </w:r>
      <w:r w:rsidR="00CE74B2" w:rsidRPr="00CE74B2">
        <w:rPr>
          <w:rFonts w:eastAsia="Times New Roman"/>
          <w:lang w:eastAsia="fr-FR"/>
        </w:rPr>
        <w:t xml:space="preserve">. Analyse du calcul actuel du coût du </w:t>
      </w:r>
      <w:proofErr w:type="spellStart"/>
      <w:r w:rsidR="00CE74B2" w:rsidRPr="00CE74B2">
        <w:rPr>
          <w:rFonts w:eastAsia="Times New Roman"/>
          <w:lang w:eastAsia="fr-FR"/>
        </w:rPr>
        <w:t>scrap</w:t>
      </w:r>
      <w:proofErr w:type="spellEnd"/>
      <w:r w:rsidR="00CE74B2" w:rsidRPr="00CE74B2">
        <w:rPr>
          <w:rFonts w:eastAsia="Times New Roman"/>
          <w:lang w:eastAsia="fr-FR"/>
        </w:rPr>
        <w:t xml:space="preserve"> (valorisation du prix du </w:t>
      </w:r>
      <w:proofErr w:type="spellStart"/>
      <w:r w:rsidR="00CE74B2" w:rsidRPr="00CE74B2">
        <w:rPr>
          <w:rFonts w:eastAsia="Times New Roman"/>
          <w:lang w:eastAsia="fr-FR"/>
        </w:rPr>
        <w:t>scrap</w:t>
      </w:r>
      <w:proofErr w:type="spellEnd"/>
      <w:r w:rsidR="00CE74B2" w:rsidRPr="00CE74B2">
        <w:rPr>
          <w:rFonts w:eastAsia="Times New Roman"/>
          <w:lang w:eastAsia="fr-FR"/>
        </w:rPr>
        <w:t>)</w:t>
      </w:r>
      <w:bookmarkEnd w:id="905"/>
      <w:bookmarkEnd w:id="906"/>
      <w:bookmarkEnd w:id="907"/>
    </w:p>
    <w:p w14:paraId="2B16A83D" w14:textId="77777777" w:rsidR="00AD5586" w:rsidRDefault="00143AC3" w:rsidP="00143AC3">
      <w:pPr>
        <w:jc w:val="both"/>
        <w:rPr>
          <w:rFonts w:eastAsia="Times New Roman" w:cstheme="majorBidi"/>
          <w:szCs w:val="24"/>
          <w:lang w:eastAsia="fr-FR"/>
        </w:rPr>
      </w:pPr>
      <w:r w:rsidRPr="00143AC3">
        <w:rPr>
          <w:rFonts w:eastAsia="Times New Roman" w:cstheme="majorBidi"/>
          <w:szCs w:val="24"/>
          <w:lang w:eastAsia="fr-FR"/>
        </w:rPr>
        <w:t xml:space="preserve">La valorisation du </w:t>
      </w:r>
      <w:proofErr w:type="spellStart"/>
      <w:r w:rsidRPr="00143AC3">
        <w:rPr>
          <w:rFonts w:eastAsia="Times New Roman" w:cstheme="majorBidi"/>
          <w:szCs w:val="24"/>
          <w:lang w:eastAsia="fr-FR"/>
        </w:rPr>
        <w:t>scrap</w:t>
      </w:r>
      <w:proofErr w:type="spellEnd"/>
      <w:r w:rsidRPr="00143AC3">
        <w:rPr>
          <w:rFonts w:eastAsia="Times New Roman" w:cstheme="majorBidi"/>
          <w:szCs w:val="24"/>
          <w:lang w:eastAsia="fr-FR"/>
        </w:rPr>
        <w:t xml:space="preserve"> de production repose sur un prix unitaire calculé mensuellement par le contrôleur de gestion, en trois étapes successives. </w:t>
      </w:r>
    </w:p>
    <w:p w14:paraId="1AEC528E" w14:textId="77777777" w:rsidR="00AD5586" w:rsidRDefault="00143AC3" w:rsidP="00143AC3">
      <w:pPr>
        <w:jc w:val="both"/>
        <w:rPr>
          <w:rFonts w:eastAsia="Times New Roman" w:cstheme="majorBidi"/>
          <w:szCs w:val="24"/>
          <w:lang w:eastAsia="fr-FR"/>
        </w:rPr>
      </w:pPr>
      <w:r w:rsidRPr="00143AC3">
        <w:rPr>
          <w:rFonts w:eastAsia="Times New Roman" w:cstheme="majorBidi"/>
          <w:szCs w:val="24"/>
          <w:lang w:eastAsia="fr-FR"/>
        </w:rPr>
        <w:t xml:space="preserve">La première consiste à extraire du système la consommation de bobines par référence et par mètre pour le mois précédent, lors de la clôture comptable. Cette extraction produit, pour chacune des références actives recensées dans la figure 20, le détail suivant : référence bobine, quantité consommée en mètres, section du fil en mm², poids par 1 000 mètres en kilogrammes, quantité totale en kg, et prix d'achat pour 1 000 mètres. </w:t>
      </w:r>
      <w:r w:rsidR="00AD5586">
        <w:rPr>
          <w:rFonts w:eastAsia="Times New Roman" w:cstheme="majorBidi"/>
          <w:szCs w:val="24"/>
          <w:lang w:eastAsia="fr-FR"/>
        </w:rPr>
        <w:t xml:space="preserve"/>
      </w:r>
      <w:r w:rsidRPr="00143AC3">
        <w:rPr>
          <w:rFonts w:eastAsia="Times New Roman" w:cstheme="majorBidi"/>
          <w:szCs w:val="24"/>
          <w:lang w:eastAsia="fr-FR"/>
        </w:rPr>
        <w:t xml:space="preserve"/>
      </w:r>
    </w:p>
    <w:p w14:paraId="4F9C9BFF" w14:textId="3973A90D" w:rsidR="00AD5586" w:rsidRDefault="00143AC3" w:rsidP="00AD5586">
      <w:pPr>
        <w:jc w:val="both"/>
        <w:rPr>
          <w:rFonts w:eastAsia="Times New Roman" w:cstheme="majorBidi"/>
          <w:szCs w:val="24"/>
          <w:lang w:eastAsia="fr-FR"/>
        </w:rPr>
      </w:pPr>
      <w:r w:rsidRPr="00143AC3">
        <w:rPr>
          <w:rFonts w:eastAsia="Times New Roman" w:cstheme="majorBidi"/>
          <w:szCs w:val="24"/>
          <w:lang w:eastAsia="fr-FR"/>
        </w:rPr>
        <w:t xml:space="preserve">La deuxième étape consiste à convertir la consommation de bobines de mètres en kilogrammes, en appliquant les coefficients de densité propres à chaque section. Les données </w:t>
      </w:r>
      <w:r w:rsidRPr="00143AC3">
        <w:rPr>
          <w:rFonts w:eastAsia="Times New Roman" w:cstheme="majorBidi"/>
          <w:szCs w:val="24"/>
          <w:lang w:eastAsia="fr-FR"/>
        </w:rPr>
        <w:lastRenderedPageBreak/>
        <w:t>permettent d'illustrer concrètement cette logique : Une bobine de section 0,5 mm² a un poids de 6 kg pour 1 000 mètres, une section 1 mm² pèse 11,3 kg ....</w:t>
      </w:r>
      <w:r w:rsidR="00AD5586" w:rsidRPr="008C111F">
        <w:rPr>
          <w:rFonts w:eastAsia="Times New Roman" w:cstheme="majorBidi"/>
          <w:szCs w:val="24"/>
          <w:lang w:eastAsia="fr-FR"/>
        </w:rPr>
        <w:t xml:space="preserve"> </w:t>
      </w:r>
      <w:r w:rsidRPr="00143AC3">
        <w:rPr>
          <w:rFonts w:eastAsia="Times New Roman" w:cstheme="majorBidi"/>
          <w:szCs w:val="24"/>
          <w:lang w:eastAsia="fr-FR"/>
        </w:rPr>
        <w:t xml:space="preserve"> </w:t>
      </w:r>
    </w:p>
    <w:p w14:paraId="79F3D59B" w14:textId="356B34FF" w:rsidR="00143AC3" w:rsidRDefault="00143AC3" w:rsidP="00143AC3">
      <w:pPr>
        <w:jc w:val="both"/>
        <w:rPr>
          <w:rFonts w:eastAsia="Times New Roman" w:cstheme="majorBidi"/>
          <w:szCs w:val="24"/>
          <w:lang w:eastAsia="fr-FR"/>
        </w:rPr>
      </w:pPr>
      <w:r w:rsidRPr="00143AC3">
        <w:rPr>
          <w:rFonts w:eastAsia="Times New Roman" w:cstheme="majorBidi"/>
          <w:szCs w:val="24"/>
          <w:lang w:eastAsia="fr-FR"/>
        </w:rPr>
        <w:t xml:space="preserve">La troisième étape calcule le coût unitaire moyen pondéré du </w:t>
      </w:r>
      <w:proofErr w:type="spellStart"/>
      <w:r w:rsidRPr="00143AC3">
        <w:rPr>
          <w:rFonts w:eastAsia="Times New Roman" w:cstheme="majorBidi"/>
          <w:szCs w:val="24"/>
          <w:lang w:eastAsia="fr-FR"/>
        </w:rPr>
        <w:t>scrap</w:t>
      </w:r>
      <w:proofErr w:type="spellEnd"/>
      <w:r w:rsidRPr="00143AC3">
        <w:rPr>
          <w:rFonts w:eastAsia="Times New Roman" w:cstheme="majorBidi"/>
          <w:szCs w:val="24"/>
          <w:lang w:eastAsia="fr-FR"/>
        </w:rPr>
        <w:t>, selon la formule suivante</w:t>
      </w:r>
      <w:r w:rsidR="00AD5586">
        <w:rPr>
          <w:rFonts w:eastAsia="Times New Roman" w:cstheme="majorBidi"/>
          <w:szCs w:val="24"/>
          <w:lang w:eastAsia="fr-FR"/>
        </w:rPr>
        <w:t xml:space="preserve"> </w:t>
      </w:r>
      <w:r w:rsidRPr="00143AC3">
        <w:rPr>
          <w:rFonts w:eastAsia="Times New Roman" w:cstheme="majorBidi"/>
          <w:szCs w:val="24"/>
          <w:lang w:eastAsia="fr-FR"/>
        </w:rPr>
        <w:t>:</w:t>
      </w:r>
    </w:p>
    <w:p w14:paraId="6BDA7C91" w14:textId="6712959F" w:rsidR="00F96032" w:rsidRDefault="008C111F" w:rsidP="007A771A">
      <w:pPr>
        <w:jc w:val="center"/>
        <w:rPr>
          <w:rFonts w:eastAsia="Times New Roman" w:cstheme="majorBidi"/>
          <w:b/>
          <w:bCs/>
          <w:szCs w:val="24"/>
          <w:lang w:eastAsia="fr-FR"/>
        </w:rPr>
      </w:pPr>
      <w:r w:rsidRPr="008C111F">
        <w:rPr>
          <w:rFonts w:eastAsia="Times New Roman" w:cstheme="majorBidi"/>
          <w:b/>
          <w:bCs/>
          <w:szCs w:val="24"/>
          <w:lang w:eastAsia="fr-FR"/>
        </w:rPr>
        <w:t xml:space="preserve">Prix unitaire du </w:t>
      </w:r>
      <w:proofErr w:type="spellStart"/>
      <w:r w:rsidRPr="008C111F">
        <w:rPr>
          <w:rFonts w:eastAsia="Times New Roman" w:cstheme="majorBidi"/>
          <w:b/>
          <w:bCs/>
          <w:szCs w:val="24"/>
          <w:lang w:eastAsia="fr-FR"/>
        </w:rPr>
        <w:t>scrap</w:t>
      </w:r>
      <w:proofErr w:type="spellEnd"/>
      <w:r w:rsidRPr="008C111F">
        <w:rPr>
          <w:rFonts w:eastAsia="Times New Roman" w:cstheme="majorBidi"/>
          <w:b/>
          <w:bCs/>
          <w:szCs w:val="24"/>
          <w:lang w:eastAsia="fr-FR"/>
        </w:rPr>
        <w:t xml:space="preserve"> (€/kg) = Valeur totale des bobines consommées (€) ÷ Quantité totale</w:t>
      </w:r>
      <w:r>
        <w:rPr>
          <w:rFonts w:eastAsia="Times New Roman" w:cstheme="majorBidi"/>
          <w:b/>
          <w:bCs/>
          <w:szCs w:val="24"/>
          <w:lang w:eastAsia="fr-FR"/>
        </w:rPr>
        <w:t xml:space="preserve"> </w:t>
      </w:r>
      <w:r w:rsidRPr="008C111F">
        <w:rPr>
          <w:rFonts w:eastAsia="Times New Roman" w:cstheme="majorBidi"/>
          <w:b/>
          <w:bCs/>
          <w:szCs w:val="24"/>
          <w:lang w:eastAsia="fr-FR"/>
        </w:rPr>
        <w:t>des bobines consommées (kg)</w:t>
      </w:r>
    </w:p>
    <w:p w14:paraId="4B0E1635" w14:textId="6345517A" w:rsidR="008B2A34" w:rsidRPr="00E258CC" w:rsidRDefault="008B2A34" w:rsidP="008B2A34">
      <w:pPr>
        <w:jc w:val="center"/>
        <w:rPr>
          <w:rFonts w:eastAsia="Times New Roman" w:cstheme="majorBidi"/>
          <w:b/>
          <w:bCs/>
          <w:szCs w:val="24"/>
          <w:lang w:eastAsia="fr-FR"/>
        </w:rPr>
      </w:pPr>
      <w:r w:rsidRPr="008B2A34">
        <w:rPr>
          <w:rFonts w:eastAsia="Times New Roman" w:cstheme="majorBidi"/>
          <w:b/>
          <w:bCs/>
          <w:szCs w:val="24"/>
          <w:lang w:eastAsia="fr-FR"/>
        </w:rPr>
        <w:t xml:space="preserve">Coût total du </w:t>
      </w:r>
      <w:proofErr w:type="spellStart"/>
      <w:r w:rsidRPr="008B2A34">
        <w:rPr>
          <w:rFonts w:eastAsia="Times New Roman" w:cstheme="majorBidi"/>
          <w:b/>
          <w:bCs/>
          <w:szCs w:val="24"/>
          <w:lang w:eastAsia="fr-FR"/>
        </w:rPr>
        <w:t>scrap</w:t>
      </w:r>
      <w:proofErr w:type="spellEnd"/>
      <w:r w:rsidRPr="008B2A34">
        <w:rPr>
          <w:rFonts w:eastAsia="Times New Roman" w:cstheme="majorBidi"/>
          <w:b/>
          <w:bCs/>
          <w:szCs w:val="24"/>
          <w:lang w:eastAsia="fr-FR"/>
        </w:rPr>
        <w:t xml:space="preserve"> (€) = Prix unitaire (€/kg) × Quantité de </w:t>
      </w:r>
      <w:proofErr w:type="spellStart"/>
      <w:r w:rsidRPr="008B2A34">
        <w:rPr>
          <w:rFonts w:eastAsia="Times New Roman" w:cstheme="majorBidi"/>
          <w:b/>
          <w:bCs/>
          <w:szCs w:val="24"/>
          <w:lang w:eastAsia="fr-FR"/>
        </w:rPr>
        <w:t>scrap</w:t>
      </w:r>
      <w:proofErr w:type="spellEnd"/>
      <w:r w:rsidRPr="008B2A34">
        <w:rPr>
          <w:rFonts w:eastAsia="Times New Roman" w:cstheme="majorBidi"/>
          <w:b/>
          <w:bCs/>
          <w:szCs w:val="24"/>
          <w:lang w:eastAsia="fr-FR"/>
        </w:rPr>
        <w:t xml:space="preserve"> pesée (kg)</w:t>
      </w:r>
    </w:p>
    <w:p w14:paraId="1B356F0B" w14:textId="19EB9618" w:rsidR="00762CE4" w:rsidRPr="00762CE4" w:rsidRDefault="00762CE4" w:rsidP="00762CE4">
      <w:pPr>
        <w:pStyle w:val="Lgende"/>
        <w:keepNext/>
        <w:jc w:val="center"/>
        <w:rPr>
          <w:sz w:val="24"/>
          <w:szCs w:val="24"/>
        </w:rPr>
      </w:pPr>
      <w:bookmarkStart w:id="908" w:name="_Toc233976149"/>
      <w:r w:rsidRPr="00762CE4">
        <w:rPr>
          <w:sz w:val="24"/>
          <w:szCs w:val="24"/>
        </w:rPr>
        <w:t xml:space="preserve">Figure </w:t>
      </w:r>
      <w:r w:rsidRPr="00762CE4">
        <w:rPr>
          <w:sz w:val="24"/>
          <w:szCs w:val="24"/>
        </w:rPr>
        <w:fldChar w:fldCharType="begin"/>
      </w:r>
      <w:r w:rsidRPr="00762CE4">
        <w:rPr>
          <w:sz w:val="24"/>
          <w:szCs w:val="24"/>
        </w:rPr>
        <w:instrText xml:space="preserve"> SEQ Figure \* ARABIC </w:instrText>
      </w:r>
      <w:r w:rsidRPr="00762CE4">
        <w:rPr>
          <w:sz w:val="24"/>
          <w:szCs w:val="24"/>
        </w:rPr>
        <w:fldChar w:fldCharType="separate"/>
      </w:r>
      <w:r w:rsidR="00F32E19">
        <w:rPr>
          <w:noProof/>
          <w:sz w:val="24"/>
          <w:szCs w:val="24"/>
        </w:rPr>
        <w:t>20</w:t>
      </w:r>
      <w:r w:rsidRPr="00762CE4">
        <w:rPr>
          <w:sz w:val="24"/>
          <w:szCs w:val="24"/>
        </w:rPr>
        <w:fldChar w:fldCharType="end"/>
      </w:r>
      <w:r w:rsidRPr="00762CE4">
        <w:rPr>
          <w:sz w:val="24"/>
          <w:szCs w:val="24"/>
        </w:rPr>
        <w:t xml:space="preserve"> Valorisation du prix de </w:t>
      </w:r>
      <w:proofErr w:type="spellStart"/>
      <w:r w:rsidRPr="00762CE4">
        <w:rPr>
          <w:sz w:val="24"/>
          <w:szCs w:val="24"/>
        </w:rPr>
        <w:t>scrap</w:t>
      </w:r>
      <w:proofErr w:type="spellEnd"/>
      <w:r w:rsidRPr="00762CE4">
        <w:rPr>
          <w:sz w:val="24"/>
          <w:szCs w:val="24"/>
        </w:rPr>
        <w:t xml:space="preserve"> (données fictives)</w:t>
      </w:r>
      <w:bookmarkEnd w:id="908"/>
    </w:p>
    <w:p w14:paraId="34265371" w14:textId="0B9496D5" w:rsidR="00CE74B2" w:rsidRDefault="002069AC" w:rsidP="007A771A">
      <w:pPr>
        <w:jc w:val="both"/>
        <w:rPr>
          <w:rFonts w:eastAsia="Times New Roman" w:cstheme="majorBidi"/>
          <w:szCs w:val="24"/>
          <w:lang w:eastAsia="fr-FR"/>
        </w:rPr>
      </w:pPr>
      <w:r>
        <w:rPr>
          <w:noProof/>
        </w:rPr>
        <w:drawing>
          <wp:inline distT="0" distB="0" distL="0" distR="0" wp14:anchorId="70763137" wp14:editId="42247475">
            <wp:extent cx="5579745" cy="2171700"/>
            <wp:effectExtent l="0" t="0" r="1905" b="0"/>
            <wp:docPr id="6936829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682968" name=""/>
                    <pic:cNvPicPr/>
                  </pic:nvPicPr>
                  <pic:blipFill>
                    <a:blip r:embed="rId37"/>
                    <a:stretch>
                      <a:fillRect/>
                    </a:stretch>
                  </pic:blipFill>
                  <pic:spPr>
                    <a:xfrm>
                      <a:off x="0" y="0"/>
                      <a:ext cx="5579745" cy="2171700"/>
                    </a:xfrm>
                    <a:prstGeom prst="rect">
                      <a:avLst/>
                    </a:prstGeom>
                  </pic:spPr>
                </pic:pic>
              </a:graphicData>
            </a:graphic>
          </wp:inline>
        </w:drawing>
      </w:r>
    </w:p>
    <w:p w14:paraId="2897314B" w14:textId="7ECBCA0B" w:rsidR="00CE74B2" w:rsidRPr="00762CE4" w:rsidRDefault="001517A8" w:rsidP="00762CE4">
      <w:pPr>
        <w:jc w:val="center"/>
        <w:rPr>
          <w:rFonts w:eastAsia="Times New Roman" w:cstheme="majorBidi"/>
          <w:i/>
          <w:iCs/>
          <w:szCs w:val="24"/>
          <w:lang w:eastAsia="fr-FR"/>
        </w:rPr>
      </w:pPr>
      <w:r w:rsidRPr="00762CE4">
        <w:rPr>
          <w:rFonts w:eastAsia="Times New Roman" w:cstheme="majorBidi"/>
          <w:i/>
          <w:iCs/>
          <w:szCs w:val="24"/>
          <w:lang w:eastAsia="fr-FR"/>
        </w:rPr>
        <w:t xml:space="preserve">Source : Document interne de l'entreprise, adapté par l'auteur à partir du modèle réel valorisation du prix de </w:t>
      </w:r>
      <w:proofErr w:type="spellStart"/>
      <w:r w:rsidRPr="00762CE4">
        <w:rPr>
          <w:rFonts w:eastAsia="Times New Roman" w:cstheme="majorBidi"/>
          <w:i/>
          <w:iCs/>
          <w:szCs w:val="24"/>
          <w:lang w:eastAsia="fr-FR"/>
        </w:rPr>
        <w:t>scrap</w:t>
      </w:r>
      <w:proofErr w:type="spellEnd"/>
      <w:r w:rsidR="002A4FA4">
        <w:rPr>
          <w:rFonts w:eastAsia="Times New Roman" w:cstheme="majorBidi"/>
          <w:i/>
          <w:iCs/>
          <w:szCs w:val="24"/>
          <w:lang w:eastAsia="fr-FR"/>
        </w:rPr>
        <w:t>.</w:t>
      </w:r>
    </w:p>
    <w:p w14:paraId="0737E758" w14:textId="5FE469CC" w:rsidR="00762CE4" w:rsidRPr="00762CE4" w:rsidRDefault="00762CE4" w:rsidP="00762CE4">
      <w:pPr>
        <w:pStyle w:val="Lgende"/>
        <w:keepNext/>
        <w:jc w:val="center"/>
        <w:rPr>
          <w:sz w:val="24"/>
          <w:szCs w:val="24"/>
        </w:rPr>
      </w:pPr>
      <w:bookmarkStart w:id="909" w:name="_Toc233976170"/>
      <w:r w:rsidRPr="00762CE4">
        <w:rPr>
          <w:sz w:val="24"/>
          <w:szCs w:val="24"/>
        </w:rPr>
        <w:t xml:space="preserve">Tableau </w:t>
      </w:r>
      <w:r w:rsidRPr="00762CE4">
        <w:rPr>
          <w:sz w:val="24"/>
          <w:szCs w:val="24"/>
        </w:rPr>
        <w:fldChar w:fldCharType="begin"/>
      </w:r>
      <w:r w:rsidRPr="00762CE4">
        <w:rPr>
          <w:sz w:val="24"/>
          <w:szCs w:val="24"/>
        </w:rPr>
        <w:instrText xml:space="preserve"> SEQ Tableau \* ARABIC </w:instrText>
      </w:r>
      <w:r w:rsidRPr="00762CE4">
        <w:rPr>
          <w:sz w:val="24"/>
          <w:szCs w:val="24"/>
        </w:rPr>
        <w:fldChar w:fldCharType="separate"/>
      </w:r>
      <w:r w:rsidR="005E650F">
        <w:rPr>
          <w:noProof/>
          <w:sz w:val="24"/>
          <w:szCs w:val="24"/>
        </w:rPr>
        <w:t>12</w:t>
      </w:r>
      <w:r w:rsidRPr="00762CE4">
        <w:rPr>
          <w:sz w:val="24"/>
          <w:szCs w:val="24"/>
        </w:rPr>
        <w:fldChar w:fldCharType="end"/>
      </w:r>
      <w:r w:rsidRPr="00762CE4">
        <w:rPr>
          <w:sz w:val="24"/>
          <w:szCs w:val="24"/>
        </w:rPr>
        <w:t xml:space="preserve"> Valorisation du </w:t>
      </w:r>
      <w:proofErr w:type="spellStart"/>
      <w:r w:rsidRPr="00762CE4">
        <w:rPr>
          <w:sz w:val="24"/>
          <w:szCs w:val="24"/>
        </w:rPr>
        <w:t>scrap</w:t>
      </w:r>
      <w:proofErr w:type="spellEnd"/>
      <w:r w:rsidRPr="00762CE4">
        <w:rPr>
          <w:sz w:val="24"/>
          <w:szCs w:val="24"/>
        </w:rPr>
        <w:t xml:space="preserve"> sur la base des bobines consommées, janvier</w:t>
      </w:r>
      <w:bookmarkEnd w:id="909"/>
    </w:p>
    <w:tbl>
      <w:tblPr>
        <w:tblStyle w:val="Grilledutableau"/>
        <w:tblW w:w="6799" w:type="dxa"/>
        <w:jc w:val="center"/>
        <w:tblLook w:val="0000" w:firstRow="0" w:lastRow="0" w:firstColumn="0" w:lastColumn="0" w:noHBand="0" w:noVBand="0"/>
      </w:tblPr>
      <w:tblGrid>
        <w:gridCol w:w="4680"/>
        <w:gridCol w:w="2119"/>
      </w:tblGrid>
      <w:tr w:rsidR="00CE74B2" w14:paraId="39B0FA36" w14:textId="77777777" w:rsidTr="001517A8">
        <w:trPr>
          <w:jc w:val="center"/>
        </w:trPr>
        <w:tc>
          <w:tcPr>
            <w:tcW w:w="4680" w:type="dxa"/>
            <w:shd w:val="clear" w:color="auto" w:fill="4472C4" w:themeFill="accent1"/>
          </w:tcPr>
          <w:p w14:paraId="5553E35D" w14:textId="77777777" w:rsidR="00CE74B2" w:rsidRPr="001517A8" w:rsidRDefault="00CE74B2" w:rsidP="007A771A">
            <w:pPr>
              <w:jc w:val="center"/>
              <w:rPr>
                <w:color w:val="FFFFFF" w:themeColor="background1"/>
              </w:rPr>
            </w:pPr>
            <w:r w:rsidRPr="001517A8">
              <w:rPr>
                <w:b/>
                <w:bCs/>
                <w:color w:val="FFFFFF" w:themeColor="background1"/>
                <w:sz w:val="19"/>
                <w:szCs w:val="19"/>
              </w:rPr>
              <w:t>Indicateur</w:t>
            </w:r>
          </w:p>
        </w:tc>
        <w:tc>
          <w:tcPr>
            <w:tcW w:w="2119" w:type="dxa"/>
            <w:shd w:val="clear" w:color="auto" w:fill="4472C4" w:themeFill="accent1"/>
          </w:tcPr>
          <w:p w14:paraId="0E464AD1" w14:textId="77777777" w:rsidR="00CE74B2" w:rsidRPr="001517A8" w:rsidRDefault="00CE74B2" w:rsidP="007A771A">
            <w:pPr>
              <w:jc w:val="center"/>
              <w:rPr>
                <w:color w:val="FFFFFF" w:themeColor="background1"/>
              </w:rPr>
            </w:pPr>
            <w:r w:rsidRPr="001517A8">
              <w:rPr>
                <w:b/>
                <w:bCs/>
                <w:color w:val="FFFFFF" w:themeColor="background1"/>
                <w:sz w:val="19"/>
                <w:szCs w:val="19"/>
              </w:rPr>
              <w:t>Janvier (réel)</w:t>
            </w:r>
          </w:p>
        </w:tc>
      </w:tr>
      <w:tr w:rsidR="00CE74B2" w14:paraId="7521DB81" w14:textId="77777777" w:rsidTr="001517A8">
        <w:trPr>
          <w:jc w:val="center"/>
        </w:trPr>
        <w:tc>
          <w:tcPr>
            <w:tcW w:w="4680" w:type="dxa"/>
          </w:tcPr>
          <w:p w14:paraId="557BABA1" w14:textId="74746A47" w:rsidR="00CE74B2" w:rsidRDefault="002069AC" w:rsidP="007A771A">
            <w:pPr>
              <w:jc w:val="both"/>
            </w:pPr>
            <w:r>
              <w:rPr>
                <w:color w:val="000000"/>
                <w:sz w:val="19"/>
                <w:szCs w:val="19"/>
              </w:rPr>
              <w:t>Valeur de la consommation (€)</w:t>
            </w:r>
          </w:p>
        </w:tc>
        <w:tc>
          <w:tcPr>
            <w:tcW w:w="2119" w:type="dxa"/>
          </w:tcPr>
          <w:p w14:paraId="04741A4E" w14:textId="204F4C7B" w:rsidR="00CE74B2" w:rsidRDefault="002069AC" w:rsidP="007A771A">
            <w:pPr>
              <w:jc w:val="both"/>
            </w:pPr>
            <w:r w:rsidRPr="00E40D7E">
              <w:rPr>
                <w:color w:val="000000"/>
                <w:sz w:val="19"/>
                <w:szCs w:val="19"/>
              </w:rPr>
              <w:t xml:space="preserve">313 437,14 €</w:t>
            </w:r>
            <w:r>
              <w:rPr>
                <w:color w:val="000000"/>
                <w:sz w:val="19"/>
                <w:szCs w:val="19"/>
              </w:rPr>
              <w:t xml:space="preserve"/>
            </w:r>
            <w:r w:rsidRPr="00E40D7E">
              <w:rPr>
                <w:color w:val="000000"/>
                <w:sz w:val="19"/>
                <w:szCs w:val="19"/>
              </w:rPr>
              <w:t xml:space="preserve"/>
            </w:r>
            <w:r>
              <w:rPr>
                <w:color w:val="000000"/>
                <w:sz w:val="19"/>
                <w:szCs w:val="19"/>
              </w:rPr>
              <w:t xml:space="preserve"/>
            </w:r>
          </w:p>
        </w:tc>
      </w:tr>
      <w:tr w:rsidR="00CE74B2" w14:paraId="0654A40A" w14:textId="77777777" w:rsidTr="001517A8">
        <w:trPr>
          <w:jc w:val="center"/>
        </w:trPr>
        <w:tc>
          <w:tcPr>
            <w:tcW w:w="4680" w:type="dxa"/>
          </w:tcPr>
          <w:p w14:paraId="54475156" w14:textId="7613E63B" w:rsidR="00CE74B2" w:rsidRDefault="002069AC" w:rsidP="007A771A">
            <w:pPr>
              <w:jc w:val="both"/>
            </w:pPr>
            <w:r>
              <w:rPr>
                <w:color w:val="000000"/>
                <w:sz w:val="19"/>
                <w:szCs w:val="19"/>
              </w:rPr>
              <w:t>Consommation totale (kg)</w:t>
            </w:r>
          </w:p>
        </w:tc>
        <w:tc>
          <w:tcPr>
            <w:tcW w:w="2119" w:type="dxa"/>
          </w:tcPr>
          <w:p w14:paraId="4F0823DD" w14:textId="1D35D577" w:rsidR="00CE74B2" w:rsidRDefault="002069AC" w:rsidP="007A771A">
            <w:pPr>
              <w:jc w:val="both"/>
            </w:pPr>
            <w:r w:rsidRPr="00E40D7E">
              <w:rPr>
                <w:color w:val="000000"/>
                <w:sz w:val="19"/>
                <w:szCs w:val="19"/>
              </w:rPr>
              <w:t>37</w:t>
            </w:r>
            <w:r>
              <w:rPr>
                <w:color w:val="000000"/>
                <w:sz w:val="19"/>
                <w:szCs w:val="19"/>
              </w:rPr>
              <w:t xml:space="preserve"> </w:t>
            </w:r>
            <w:r w:rsidRPr="00E40D7E">
              <w:rPr>
                <w:color w:val="000000"/>
                <w:sz w:val="19"/>
                <w:szCs w:val="19"/>
              </w:rPr>
              <w:t>900,5</w:t>
            </w:r>
            <w:r>
              <w:rPr>
                <w:color w:val="000000"/>
                <w:sz w:val="19"/>
                <w:szCs w:val="19"/>
              </w:rPr>
              <w:t xml:space="preserve"> Kg</w:t>
            </w:r>
          </w:p>
        </w:tc>
      </w:tr>
      <w:tr w:rsidR="00CE74B2" w14:paraId="6F4F5BC9" w14:textId="77777777" w:rsidTr="001517A8">
        <w:trPr>
          <w:jc w:val="center"/>
        </w:trPr>
        <w:tc>
          <w:tcPr>
            <w:tcW w:w="4680" w:type="dxa"/>
          </w:tcPr>
          <w:p w14:paraId="7CF38514" w14:textId="77777777" w:rsidR="00CE74B2" w:rsidRDefault="00CE74B2" w:rsidP="007A771A">
            <w:pPr>
              <w:jc w:val="both"/>
            </w:pPr>
            <w:r>
              <w:rPr>
                <w:color w:val="000000"/>
                <w:sz w:val="19"/>
                <w:szCs w:val="19"/>
              </w:rPr>
              <w:t xml:space="preserve">Coût unitaire du </w:t>
            </w:r>
            <w:proofErr w:type="spellStart"/>
            <w:r>
              <w:rPr>
                <w:color w:val="000000"/>
                <w:sz w:val="19"/>
                <w:szCs w:val="19"/>
              </w:rPr>
              <w:t>scrap</w:t>
            </w:r>
            <w:proofErr w:type="spellEnd"/>
            <w:r>
              <w:rPr>
                <w:color w:val="000000"/>
                <w:sz w:val="19"/>
                <w:szCs w:val="19"/>
              </w:rPr>
              <w:t xml:space="preserve"> (€/kg)</w:t>
            </w:r>
          </w:p>
        </w:tc>
        <w:tc>
          <w:tcPr>
            <w:tcW w:w="2119" w:type="dxa"/>
          </w:tcPr>
          <w:p w14:paraId="2545515E" w14:textId="30587E58" w:rsidR="00CE74B2" w:rsidRDefault="00E40D7E" w:rsidP="007A771A">
            <w:pPr>
              <w:jc w:val="both"/>
            </w:pPr>
            <w:r>
              <w:rPr>
                <w:color w:val="000000"/>
                <w:sz w:val="19"/>
                <w:szCs w:val="19"/>
              </w:rPr>
              <w:t>8,27 €/kg</w:t>
            </w:r>
          </w:p>
        </w:tc>
      </w:tr>
    </w:tbl>
    <w:p w14:paraId="316C0761" w14:textId="3594FA2E" w:rsidR="008C111F" w:rsidRPr="00762CE4" w:rsidRDefault="00762CE4" w:rsidP="00762CE4">
      <w:pPr>
        <w:jc w:val="center"/>
        <w:rPr>
          <w:rFonts w:eastAsia="Times New Roman" w:cstheme="majorBidi"/>
          <w:i/>
          <w:iCs/>
          <w:szCs w:val="24"/>
          <w:lang w:eastAsia="fr-FR"/>
        </w:rPr>
      </w:pPr>
      <w:r w:rsidRPr="00762CE4">
        <w:rPr>
          <w:rFonts w:eastAsia="Times New Roman" w:cstheme="majorBidi"/>
          <w:i/>
          <w:iCs/>
          <w:szCs w:val="24"/>
          <w:lang w:eastAsia="fr-FR"/>
        </w:rPr>
        <w:t xml:space="preserve">Source : Document interne de l'entreprise, adapté par l'auteur à partir du modèle réel valorisation du prix de </w:t>
      </w:r>
      <w:proofErr w:type="spellStart"/>
      <w:r w:rsidRPr="00762CE4">
        <w:rPr>
          <w:rFonts w:eastAsia="Times New Roman" w:cstheme="majorBidi"/>
          <w:i/>
          <w:iCs/>
          <w:szCs w:val="24"/>
          <w:lang w:eastAsia="fr-FR"/>
        </w:rPr>
        <w:t>scrap</w:t>
      </w:r>
      <w:proofErr w:type="spellEnd"/>
    </w:p>
    <w:p w14:paraId="3FDD0737" w14:textId="4E1D5EA2" w:rsidR="002C0671" w:rsidRDefault="002C0671" w:rsidP="009D30E3">
      <w:pPr>
        <w:jc w:val="both"/>
        <w:rPr>
          <w:rFonts w:eastAsia="Times New Roman" w:cstheme="majorBidi"/>
          <w:szCs w:val="24"/>
          <w:lang w:eastAsia="fr-FR"/>
        </w:rPr>
      </w:pPr>
      <w:r w:rsidRPr="00AD5586">
        <w:rPr>
          <w:rFonts w:eastAsia="Times New Roman" w:cstheme="majorBidi"/>
          <w:szCs w:val="24"/>
          <w:lang w:eastAsia="fr-FR"/>
        </w:rPr>
        <w:t xml:space="preserve">Le prix ainsi calculé lors de la clôture du mois m-1 est appliqué au </w:t>
      </w:r>
      <w:proofErr w:type="spellStart"/>
      <w:r w:rsidRPr="00AD5586">
        <w:rPr>
          <w:rFonts w:eastAsia="Times New Roman" w:cstheme="majorBidi"/>
          <w:szCs w:val="24"/>
          <w:lang w:eastAsia="fr-FR"/>
        </w:rPr>
        <w:t>scrap</w:t>
      </w:r>
      <w:proofErr w:type="spellEnd"/>
      <w:r w:rsidRPr="00AD5586">
        <w:rPr>
          <w:rFonts w:eastAsia="Times New Roman" w:cstheme="majorBidi"/>
          <w:szCs w:val="24"/>
          <w:lang w:eastAsia="fr-FR"/>
        </w:rPr>
        <w:t xml:space="preserve"> du mois en cours (m). L'analyse des </w:t>
      </w:r>
      <w:r w:rsidR="009D30E3">
        <w:rPr>
          <w:rFonts w:eastAsia="Times New Roman" w:cstheme="majorBidi"/>
          <w:szCs w:val="24"/>
          <w:lang w:eastAsia="fr-FR"/>
        </w:rPr>
        <w:t>cinq</w:t>
      </w:r>
      <w:r w:rsidRPr="00AD5586">
        <w:rPr>
          <w:rFonts w:eastAsia="Times New Roman" w:cstheme="majorBidi"/>
          <w:szCs w:val="24"/>
          <w:lang w:eastAsia="fr-FR"/>
        </w:rPr>
        <w:t xml:space="preserve"> mois révèle une variation significative de ce prix unitaire d'un mois à l'autre, directement liée à l'évolution du mix de bobines consommées et des prix d'achat.</w:t>
      </w:r>
    </w:p>
    <w:p w14:paraId="2A13D2C4" w14:textId="57C44BB6" w:rsidR="002C0671" w:rsidRPr="00A71947" w:rsidRDefault="002C0671" w:rsidP="009D30E3">
      <w:pPr>
        <w:jc w:val="both"/>
        <w:rPr>
          <w:rFonts w:eastAsia="Times New Roman" w:cstheme="majorBidi"/>
          <w:szCs w:val="24"/>
          <w:lang w:eastAsia="fr-FR"/>
        </w:rPr>
      </w:pPr>
      <w:r w:rsidRPr="00A71947">
        <w:rPr>
          <w:rFonts w:eastAsia="Times New Roman" w:cstheme="majorBidi"/>
          <w:szCs w:val="24"/>
          <w:lang w:eastAsia="fr-FR"/>
        </w:rPr>
        <w:t xml:space="preserve">La limite structurelle la plus significative de cette méthode réside dans son périmètre : la valorisation est calculée sur la seule base des bobines de cuivre et d'aluminium, qui </w:t>
      </w:r>
      <w:r w:rsidRPr="00A71947">
        <w:rPr>
          <w:rFonts w:eastAsia="Times New Roman" w:cstheme="majorBidi"/>
          <w:szCs w:val="24"/>
          <w:lang w:eastAsia="fr-FR"/>
        </w:rPr>
        <w:lastRenderedPageBreak/>
        <w:t xml:space="preserve">constituent certes la composante de loin la plus importante de la valeur matière engagée, environ 90 % selon les informations recueillies, mais excluent l'ensemble des autres composants intégrés dans les câbles : contacts et terminaux de connectique, antennes, joints d'étanchéité, clips, agrafes et accessoires de fixation. </w:t>
      </w:r>
      <w:r w:rsidR="00A71947" w:rsidRPr="00CE74B2">
        <w:rPr>
          <w:rFonts w:eastAsia="Times New Roman" w:cstheme="majorBidi"/>
          <w:szCs w:val="24"/>
          <w:lang w:eastAsia="fr-FR"/>
        </w:rPr>
        <w:t xml:space="preserve">Cette approche, plus proche du calcul des coûts par nature que le forfait budgétaire, s'inscrit dans la logique du </w:t>
      </w:r>
      <w:proofErr w:type="spellStart"/>
      <w:r w:rsidR="00A71947" w:rsidRPr="00CE74B2">
        <w:rPr>
          <w:rFonts w:eastAsia="Times New Roman" w:cstheme="majorBidi"/>
          <w:szCs w:val="24"/>
          <w:lang w:eastAsia="fr-FR"/>
        </w:rPr>
        <w:t xml:space="preserve">costing</w:t>
      </w:r>
      <w:proofErr w:type="spellEnd"/>
      <w:r w:rsidR="00A71947" w:rsidRPr="00CE74B2">
        <w:rPr>
          <w:rFonts w:eastAsia="Times New Roman" w:cstheme="majorBidi"/>
          <w:szCs w:val="24"/>
          <w:lang w:eastAsia="fr-FR"/>
        </w:rPr>
        <w:t xml:space="preserve"> standard décrite par </w:t>
      </w:r>
      <w:proofErr w:type="spellStart"/>
      <w:r w:rsidR="00A71947" w:rsidRPr="00CE74B2">
        <w:rPr>
          <w:rFonts w:eastAsia="Times New Roman" w:cstheme="majorBidi"/>
          <w:szCs w:val="24"/>
          <w:lang w:eastAsia="fr-FR"/>
        </w:rPr>
        <w:t xml:space="preserve">Horngren, Datar et Rajan (2012), où le coût du rebut est rattaché directement à la matière effectivement engagée dans le processus, et non estimé de façon globale.</w:t>
      </w:r>
      <w:proofErr w:type="spellEnd"/>
      <w:r w:rsidR="00A71947" w:rsidRPr="00CE74B2">
        <w:rPr>
          <w:rFonts w:eastAsia="Times New Roman" w:cstheme="majorBidi"/>
          <w:szCs w:val="24"/>
          <w:lang w:eastAsia="fr-FR"/>
        </w:rPr>
        <w:t xml:space="preserve"/>
      </w:r>
      <w:r w:rsidR="00A71947">
        <w:rPr>
          <w:rFonts w:eastAsia="Times New Roman" w:cstheme="majorBidi"/>
          <w:szCs w:val="24"/>
          <w:lang w:eastAsia="fr-FR"/>
        </w:rPr>
        <w:t xml:space="preserve"/>
      </w:r>
      <w:proofErr w:type="spellStart"/>
      <w:r w:rsidR="00A71947" w:rsidRPr="00CE74B2">
        <w:rPr>
          <w:rFonts w:eastAsia="Times New Roman" w:cstheme="majorBidi"/>
          <w:szCs w:val="24"/>
          <w:lang w:eastAsia="fr-FR"/>
        </w:rPr>
        <w:t xml:space="preserve"/>
      </w:r>
      <w:proofErr w:type="spellEnd"/>
      <w:r w:rsidR="00A71947" w:rsidRPr="00CE74B2">
        <w:rPr>
          <w:rFonts w:eastAsia="Times New Roman" w:cstheme="majorBidi"/>
          <w:szCs w:val="24"/>
          <w:lang w:eastAsia="fr-FR"/>
        </w:rPr>
        <w:t xml:space="preserve"/>
      </w:r>
      <w:r w:rsidR="00A71947" w:rsidRPr="008C111F">
        <w:rPr>
          <w:rFonts w:eastAsia="Times New Roman" w:cstheme="majorBidi"/>
          <w:szCs w:val="24"/>
          <w:lang w:eastAsia="fr-FR"/>
        </w:rPr>
        <w:t xml:space="preserve"> </w:t>
      </w:r>
      <w:r w:rsidRPr="00A71947">
        <w:rPr>
          <w:rFonts w:eastAsia="Times New Roman" w:cstheme="majorBidi"/>
          <w:szCs w:val="24"/>
          <w:lang w:eastAsia="fr-FR"/>
        </w:rPr>
        <w:t xml:space="preserve">Cependant, elle entraîne une sous-estimation systématique du coût réel du </w:t>
      </w:r>
      <w:proofErr w:type="spellStart"/>
      <w:r w:rsidRPr="00A71947">
        <w:rPr>
          <w:rFonts w:eastAsia="Times New Roman" w:cstheme="majorBidi"/>
          <w:szCs w:val="24"/>
          <w:lang w:eastAsia="fr-FR"/>
        </w:rPr>
        <w:t xml:space="preserve">scrap</w:t>
      </w:r>
      <w:proofErr w:type="spellEnd"/>
      <w:r w:rsidR="00A71947">
        <w:rPr>
          <w:rFonts w:eastAsia="Times New Roman" w:cstheme="majorBidi"/>
          <w:szCs w:val="24"/>
          <w:lang w:eastAsia="fr-FR"/>
        </w:rPr>
        <w:t xml:space="preserve">.</w:t>
      </w:r>
    </w:p>
    <w:p w14:paraId="2CD40556" w14:textId="1C45927D" w:rsidR="00762CE4" w:rsidRPr="00762CE4" w:rsidRDefault="00762CE4" w:rsidP="00762CE4">
      <w:pPr>
        <w:pStyle w:val="Lgende"/>
        <w:keepNext/>
        <w:jc w:val="center"/>
        <w:rPr>
          <w:sz w:val="24"/>
          <w:szCs w:val="24"/>
        </w:rPr>
      </w:pPr>
      <w:bookmarkStart w:id="910" w:name="_Toc233976171"/>
      <w:r w:rsidRPr="00762CE4">
        <w:rPr>
          <w:sz w:val="24"/>
          <w:szCs w:val="24"/>
        </w:rPr>
        <w:t xml:space="preserve">Tableau </w:t>
      </w:r>
      <w:r w:rsidRPr="00762CE4">
        <w:rPr>
          <w:sz w:val="24"/>
          <w:szCs w:val="24"/>
        </w:rPr>
        <w:fldChar w:fldCharType="begin"/>
      </w:r>
      <w:r w:rsidRPr="00762CE4">
        <w:rPr>
          <w:sz w:val="24"/>
          <w:szCs w:val="24"/>
        </w:rPr>
        <w:instrText xml:space="preserve"> SEQ Tableau \* ARABIC </w:instrText>
      </w:r>
      <w:r w:rsidRPr="00762CE4">
        <w:rPr>
          <w:sz w:val="24"/>
          <w:szCs w:val="24"/>
        </w:rPr>
        <w:fldChar w:fldCharType="separate"/>
      </w:r>
      <w:r w:rsidR="005E650F">
        <w:rPr>
          <w:noProof/>
          <w:sz w:val="24"/>
          <w:szCs w:val="24"/>
        </w:rPr>
        <w:t>13</w:t>
      </w:r>
      <w:r w:rsidRPr="00762CE4">
        <w:rPr>
          <w:sz w:val="24"/>
          <w:szCs w:val="24"/>
        </w:rPr>
        <w:fldChar w:fldCharType="end"/>
      </w:r>
      <w:r w:rsidRPr="00762CE4">
        <w:rPr>
          <w:sz w:val="24"/>
          <w:szCs w:val="24"/>
        </w:rPr>
        <w:t xml:space="preserve"> Valorisation du </w:t>
      </w:r>
      <w:proofErr w:type="spellStart"/>
      <w:r w:rsidRPr="00762CE4">
        <w:rPr>
          <w:sz w:val="24"/>
          <w:szCs w:val="24"/>
        </w:rPr>
        <w:t>scrap</w:t>
      </w:r>
      <w:proofErr w:type="spellEnd"/>
      <w:r w:rsidRPr="00762CE4">
        <w:rPr>
          <w:sz w:val="24"/>
          <w:szCs w:val="24"/>
        </w:rPr>
        <w:t xml:space="preserve"> par la méthode des bobines consommées, janvier-mai </w:t>
      </w:r>
      <w:bookmarkEnd w:id="910"/>
    </w:p>
    <w:tbl>
      <w:tblPr>
        <w:tblStyle w:val="Grilledutableau"/>
        <w:tblW w:w="7571" w:type="dxa"/>
        <w:jc w:val="center"/>
        <w:tblLook w:val="0000" w:firstRow="0" w:lastRow="0" w:firstColumn="0" w:lastColumn="0" w:noHBand="0" w:noVBand="0"/>
      </w:tblPr>
      <w:tblGrid>
        <w:gridCol w:w="999"/>
        <w:gridCol w:w="1525"/>
        <w:gridCol w:w="1399"/>
        <w:gridCol w:w="1109"/>
        <w:gridCol w:w="1228"/>
        <w:gridCol w:w="1311"/>
      </w:tblGrid>
      <w:tr w:rsidR="00185446" w14:paraId="747AD9A2" w14:textId="77777777" w:rsidTr="002A4FA4">
        <w:trPr>
          <w:trHeight w:val="328"/>
          <w:jc w:val="center"/>
        </w:trPr>
        <w:tc>
          <w:tcPr>
            <w:tcW w:w="1042" w:type="dxa"/>
            <w:shd w:val="clear" w:color="auto" w:fill="4472C4" w:themeFill="accent1"/>
          </w:tcPr>
          <w:p w14:paraId="00D1443B" w14:textId="77777777" w:rsidR="00185446" w:rsidRPr="00E258CC" w:rsidRDefault="00185446" w:rsidP="007A771A">
            <w:pPr>
              <w:jc w:val="center"/>
              <w:rPr>
                <w:color w:val="FFFFFF" w:themeColor="background1"/>
              </w:rPr>
            </w:pPr>
            <w:r w:rsidRPr="00E258CC">
              <w:rPr>
                <w:b/>
                <w:bCs/>
                <w:color w:val="FFFFFF" w:themeColor="background1"/>
                <w:sz w:val="19"/>
                <w:szCs w:val="19"/>
              </w:rPr>
              <w:t>Mois</w:t>
            </w:r>
          </w:p>
        </w:tc>
        <w:tc>
          <w:tcPr>
            <w:tcW w:w="1538" w:type="dxa"/>
            <w:shd w:val="clear" w:color="auto" w:fill="4472C4" w:themeFill="accent1"/>
          </w:tcPr>
          <w:p w14:paraId="773336BD" w14:textId="77777777" w:rsidR="00185446" w:rsidRPr="00E258CC" w:rsidRDefault="00185446" w:rsidP="007A771A">
            <w:pPr>
              <w:jc w:val="center"/>
              <w:rPr>
                <w:color w:val="FFFFFF" w:themeColor="background1"/>
              </w:rPr>
            </w:pPr>
            <w:r w:rsidRPr="00E258CC">
              <w:rPr>
                <w:b/>
                <w:bCs/>
                <w:color w:val="FFFFFF" w:themeColor="background1"/>
                <w:sz w:val="19"/>
                <w:szCs w:val="19"/>
              </w:rPr>
              <w:t>Consommation (kg)</w:t>
            </w:r>
          </w:p>
        </w:tc>
        <w:tc>
          <w:tcPr>
            <w:tcW w:w="1109" w:type="dxa"/>
            <w:shd w:val="clear" w:color="auto" w:fill="4472C4" w:themeFill="accent1"/>
          </w:tcPr>
          <w:p w14:paraId="31E07AE3" w14:textId="67CE9A28" w:rsidR="00185446" w:rsidRPr="00E258CC" w:rsidRDefault="00185446" w:rsidP="007A771A">
            <w:pPr>
              <w:jc w:val="center"/>
              <w:rPr>
                <w:b/>
                <w:bCs/>
                <w:color w:val="FFFFFF" w:themeColor="background1"/>
                <w:sz w:val="19"/>
                <w:szCs w:val="19"/>
              </w:rPr>
            </w:pPr>
            <w:r w:rsidRPr="00185446">
              <w:rPr>
                <w:b/>
                <w:bCs/>
                <w:color w:val="FFFFFF" w:themeColor="background1"/>
                <w:sz w:val="19"/>
                <w:szCs w:val="19"/>
              </w:rPr>
              <w:t>Valeur de la consommation (€)</w:t>
            </w:r>
          </w:p>
        </w:tc>
        <w:tc>
          <w:tcPr>
            <w:tcW w:w="1176" w:type="dxa"/>
            <w:shd w:val="clear" w:color="auto" w:fill="4472C4" w:themeFill="accent1"/>
          </w:tcPr>
          <w:p w14:paraId="02C7F06B" w14:textId="381FAA99" w:rsidR="00185446" w:rsidRPr="00E258CC" w:rsidRDefault="00185446" w:rsidP="007A771A">
            <w:pPr>
              <w:jc w:val="center"/>
              <w:rPr>
                <w:color w:val="FFFFFF" w:themeColor="background1"/>
              </w:rPr>
            </w:pPr>
            <w:proofErr w:type="spellStart"/>
            <w:r w:rsidRPr="00E258CC">
              <w:rPr>
                <w:b/>
                <w:bCs/>
                <w:color w:val="FFFFFF" w:themeColor="background1"/>
                <w:sz w:val="19"/>
                <w:szCs w:val="19"/>
              </w:rPr>
              <w:t>Scrap</w:t>
            </w:r>
            <w:proofErr w:type="spellEnd"/>
            <w:r w:rsidRPr="00E258CC">
              <w:rPr>
                <w:b/>
                <w:bCs/>
                <w:color w:val="FFFFFF" w:themeColor="background1"/>
                <w:sz w:val="19"/>
                <w:szCs w:val="19"/>
              </w:rPr>
              <w:t xml:space="preserve"> (kg)</w:t>
            </w:r>
          </w:p>
        </w:tc>
        <w:tc>
          <w:tcPr>
            <w:tcW w:w="1313" w:type="dxa"/>
            <w:shd w:val="clear" w:color="auto" w:fill="4472C4" w:themeFill="accent1"/>
          </w:tcPr>
          <w:p w14:paraId="4B5EEC59" w14:textId="77777777" w:rsidR="00185446" w:rsidRPr="00E258CC" w:rsidRDefault="00185446" w:rsidP="007A771A">
            <w:pPr>
              <w:jc w:val="center"/>
              <w:rPr>
                <w:color w:val="FFFFFF" w:themeColor="background1"/>
              </w:rPr>
            </w:pPr>
            <w:r w:rsidRPr="00E258CC">
              <w:rPr>
                <w:b/>
                <w:bCs/>
                <w:color w:val="FFFFFF" w:themeColor="background1"/>
                <w:sz w:val="19"/>
                <w:szCs w:val="19"/>
              </w:rPr>
              <w:t xml:space="preserve">Valeur </w:t>
            </w:r>
            <w:proofErr w:type="spellStart"/>
            <w:r w:rsidRPr="00E258CC">
              <w:rPr>
                <w:b/>
                <w:bCs/>
                <w:color w:val="FFFFFF" w:themeColor="background1"/>
                <w:sz w:val="19"/>
                <w:szCs w:val="19"/>
              </w:rPr>
              <w:t>scrap</w:t>
            </w:r>
            <w:proofErr w:type="spellEnd"/>
            <w:r w:rsidRPr="00E258CC">
              <w:rPr>
                <w:b/>
                <w:bCs/>
                <w:color w:val="FFFFFF" w:themeColor="background1"/>
                <w:sz w:val="19"/>
                <w:szCs w:val="19"/>
              </w:rPr>
              <w:t xml:space="preserve"> (€)</w:t>
            </w:r>
          </w:p>
        </w:tc>
        <w:tc>
          <w:tcPr>
            <w:tcW w:w="1393" w:type="dxa"/>
            <w:shd w:val="clear" w:color="auto" w:fill="4472C4" w:themeFill="accent1"/>
          </w:tcPr>
          <w:p w14:paraId="139DE402" w14:textId="77777777" w:rsidR="00185446" w:rsidRPr="00E258CC" w:rsidRDefault="00185446" w:rsidP="007A771A">
            <w:pPr>
              <w:jc w:val="center"/>
              <w:rPr>
                <w:color w:val="FFFFFF" w:themeColor="background1"/>
              </w:rPr>
            </w:pPr>
            <w:r w:rsidRPr="00E258CC">
              <w:rPr>
                <w:b/>
                <w:bCs/>
                <w:color w:val="FFFFFF" w:themeColor="background1"/>
                <w:sz w:val="19"/>
                <w:szCs w:val="19"/>
              </w:rPr>
              <w:t>Coût unitaire (€/kg)</w:t>
            </w:r>
          </w:p>
        </w:tc>
      </w:tr>
      <w:tr w:rsidR="00185446" w14:paraId="1CF6D02A" w14:textId="77777777" w:rsidTr="002A4FA4">
        <w:trPr>
          <w:trHeight w:val="328"/>
          <w:jc w:val="center"/>
        </w:trPr>
        <w:tc>
          <w:tcPr>
            <w:tcW w:w="1042" w:type="dxa"/>
          </w:tcPr>
          <w:p w14:paraId="27FC0ECB" w14:textId="77777777" w:rsidR="00185446" w:rsidRDefault="00185446" w:rsidP="007A771A">
            <w:pPr>
              <w:jc w:val="both"/>
            </w:pPr>
            <w:r>
              <w:rPr>
                <w:color w:val="000000"/>
                <w:sz w:val="19"/>
                <w:szCs w:val="19"/>
              </w:rPr>
              <w:t>Janvier</w:t>
            </w:r>
          </w:p>
        </w:tc>
        <w:tc>
          <w:tcPr>
            <w:tcW w:w="1538" w:type="dxa"/>
          </w:tcPr>
          <w:p w14:paraId="0BD04DCD" w14:textId="5297B904" w:rsidR="00185446" w:rsidRDefault="00185446" w:rsidP="007A771A">
            <w:pPr>
              <w:jc w:val="both"/>
            </w:pPr>
            <w:r w:rsidRPr="00E32489">
              <w:rPr>
                <w:color w:val="000000"/>
                <w:sz w:val="19"/>
                <w:szCs w:val="19"/>
              </w:rPr>
              <w:t>37 900,5</w:t>
            </w:r>
            <w:r>
              <w:rPr>
                <w:color w:val="000000"/>
                <w:sz w:val="19"/>
                <w:szCs w:val="19"/>
              </w:rPr>
              <w:t>0</w:t>
            </w:r>
          </w:p>
        </w:tc>
        <w:tc>
          <w:tcPr>
            <w:tcW w:w="1109" w:type="dxa"/>
          </w:tcPr>
          <w:p w14:paraId="56CCEFE2" w14:textId="6ED7407E" w:rsidR="00185446" w:rsidRPr="000672EA" w:rsidRDefault="00042A62" w:rsidP="007A771A">
            <w:pPr>
              <w:jc w:val="both"/>
              <w:rPr>
                <w:color w:val="000000"/>
                <w:sz w:val="19"/>
                <w:szCs w:val="19"/>
              </w:rPr>
            </w:pPr>
            <w:r>
              <w:rPr>
                <w:color w:val="000000"/>
                <w:sz w:val="19"/>
                <w:szCs w:val="19"/>
              </w:rPr>
              <w:t>313</w:t>
            </w:r>
            <w:r w:rsidR="00CA5336">
              <w:rPr>
                <w:color w:val="000000"/>
                <w:sz w:val="19"/>
                <w:szCs w:val="19"/>
              </w:rPr>
              <w:t xml:space="preserve"> </w:t>
            </w:r>
            <w:r>
              <w:rPr>
                <w:color w:val="000000"/>
                <w:sz w:val="19"/>
                <w:szCs w:val="19"/>
              </w:rPr>
              <w:t>437,1</w:t>
            </w:r>
            <w:r w:rsidR="00967C88">
              <w:rPr>
                <w:color w:val="000000"/>
                <w:sz w:val="19"/>
                <w:szCs w:val="19"/>
              </w:rPr>
              <w:t>4</w:t>
            </w:r>
          </w:p>
        </w:tc>
        <w:tc>
          <w:tcPr>
            <w:tcW w:w="1176" w:type="dxa"/>
          </w:tcPr>
          <w:p w14:paraId="514572F6" w14:textId="0BD71F00" w:rsidR="00185446" w:rsidRPr="000672EA" w:rsidRDefault="00185446" w:rsidP="007A771A">
            <w:pPr>
              <w:jc w:val="both"/>
            </w:pPr>
            <w:r w:rsidRPr="000672EA">
              <w:rPr>
                <w:color w:val="000000"/>
                <w:sz w:val="19"/>
                <w:szCs w:val="19"/>
              </w:rPr>
              <w:t>6</w:t>
            </w:r>
            <w:r>
              <w:rPr>
                <w:color w:val="000000"/>
                <w:sz w:val="19"/>
                <w:szCs w:val="19"/>
              </w:rPr>
              <w:t xml:space="preserve"> 064</w:t>
            </w:r>
            <w:r w:rsidRPr="000672EA">
              <w:rPr>
                <w:color w:val="000000"/>
                <w:sz w:val="19"/>
                <w:szCs w:val="19"/>
              </w:rPr>
              <w:t>,0</w:t>
            </w:r>
            <w:r>
              <w:rPr>
                <w:color w:val="000000"/>
                <w:sz w:val="19"/>
                <w:szCs w:val="19"/>
              </w:rPr>
              <w:t>0</w:t>
            </w:r>
          </w:p>
        </w:tc>
        <w:tc>
          <w:tcPr>
            <w:tcW w:w="1313" w:type="dxa"/>
          </w:tcPr>
          <w:p w14:paraId="705817C3" w14:textId="2D2E018D" w:rsidR="00185446" w:rsidRPr="000672EA" w:rsidRDefault="00185446" w:rsidP="007A771A">
            <w:pPr>
              <w:jc w:val="both"/>
            </w:pPr>
            <w:r w:rsidRPr="000672EA">
              <w:rPr>
                <w:color w:val="000000"/>
                <w:sz w:val="19"/>
                <w:szCs w:val="19"/>
              </w:rPr>
              <w:t>50 149,00</w:t>
            </w:r>
          </w:p>
        </w:tc>
        <w:tc>
          <w:tcPr>
            <w:tcW w:w="1393" w:type="dxa"/>
          </w:tcPr>
          <w:p w14:paraId="7E949038" w14:textId="15727B8F" w:rsidR="00185446" w:rsidRDefault="00185446" w:rsidP="002A4FA4">
            <w:pPr>
              <w:jc w:val="center"/>
            </w:pPr>
            <w:r w:rsidRPr="00E32489">
              <w:rPr>
                <w:color w:val="000000"/>
                <w:sz w:val="19"/>
                <w:szCs w:val="19"/>
              </w:rPr>
              <w:t>8,27</w:t>
            </w:r>
          </w:p>
        </w:tc>
      </w:tr>
      <w:tr w:rsidR="00185446" w14:paraId="3295D677" w14:textId="77777777" w:rsidTr="002A4FA4">
        <w:trPr>
          <w:trHeight w:val="328"/>
          <w:jc w:val="center"/>
        </w:trPr>
        <w:tc>
          <w:tcPr>
            <w:tcW w:w="1042" w:type="dxa"/>
          </w:tcPr>
          <w:p w14:paraId="439C9D58" w14:textId="77777777" w:rsidR="00185446" w:rsidRDefault="00185446" w:rsidP="007A771A">
            <w:pPr>
              <w:jc w:val="both"/>
            </w:pPr>
            <w:r>
              <w:rPr>
                <w:color w:val="000000"/>
                <w:sz w:val="19"/>
                <w:szCs w:val="19"/>
              </w:rPr>
              <w:t>Février</w:t>
            </w:r>
          </w:p>
        </w:tc>
        <w:tc>
          <w:tcPr>
            <w:tcW w:w="1538" w:type="dxa"/>
          </w:tcPr>
          <w:p w14:paraId="6A4D1ABF" w14:textId="236AC86D" w:rsidR="00185446" w:rsidRDefault="00185446" w:rsidP="007A771A">
            <w:pPr>
              <w:jc w:val="both"/>
            </w:pPr>
            <w:r>
              <w:rPr>
                <w:color w:val="000000"/>
                <w:sz w:val="19"/>
                <w:szCs w:val="19"/>
              </w:rPr>
              <w:t>45 200,00</w:t>
            </w:r>
          </w:p>
        </w:tc>
        <w:tc>
          <w:tcPr>
            <w:tcW w:w="1109" w:type="dxa"/>
          </w:tcPr>
          <w:p w14:paraId="2D8BBE49" w14:textId="3DB1078C" w:rsidR="00185446" w:rsidRDefault="00042A62" w:rsidP="007A771A">
            <w:pPr>
              <w:jc w:val="both"/>
              <w:rPr>
                <w:color w:val="000000"/>
                <w:sz w:val="19"/>
                <w:szCs w:val="19"/>
              </w:rPr>
            </w:pPr>
            <w:r>
              <w:rPr>
                <w:color w:val="000000"/>
                <w:sz w:val="19"/>
                <w:szCs w:val="19"/>
              </w:rPr>
              <w:t>424</w:t>
            </w:r>
            <w:r w:rsidR="00CA5336">
              <w:rPr>
                <w:color w:val="000000"/>
                <w:sz w:val="19"/>
                <w:szCs w:val="19"/>
              </w:rPr>
              <w:t xml:space="preserve"> </w:t>
            </w:r>
            <w:r>
              <w:rPr>
                <w:color w:val="000000"/>
                <w:sz w:val="19"/>
                <w:szCs w:val="19"/>
              </w:rPr>
              <w:t>880</w:t>
            </w:r>
            <w:r w:rsidR="00967C88">
              <w:rPr>
                <w:color w:val="000000"/>
                <w:sz w:val="19"/>
                <w:szCs w:val="19"/>
              </w:rPr>
              <w:t>,00</w:t>
            </w:r>
          </w:p>
        </w:tc>
        <w:tc>
          <w:tcPr>
            <w:tcW w:w="1176" w:type="dxa"/>
          </w:tcPr>
          <w:p w14:paraId="2B08132A" w14:textId="0F1B8360" w:rsidR="00185446" w:rsidRDefault="00185446" w:rsidP="007A771A">
            <w:pPr>
              <w:jc w:val="both"/>
            </w:pPr>
            <w:r>
              <w:rPr>
                <w:color w:val="000000"/>
                <w:sz w:val="19"/>
                <w:szCs w:val="19"/>
              </w:rPr>
              <w:t>7 430,00</w:t>
            </w:r>
          </w:p>
        </w:tc>
        <w:tc>
          <w:tcPr>
            <w:tcW w:w="1313" w:type="dxa"/>
          </w:tcPr>
          <w:p w14:paraId="6FD3FCCF" w14:textId="77777777" w:rsidR="00185446" w:rsidRDefault="00185446" w:rsidP="007A771A">
            <w:pPr>
              <w:jc w:val="both"/>
            </w:pPr>
            <w:r>
              <w:rPr>
                <w:color w:val="000000"/>
                <w:sz w:val="19"/>
                <w:szCs w:val="19"/>
              </w:rPr>
              <w:t>69 850,00</w:t>
            </w:r>
          </w:p>
        </w:tc>
        <w:tc>
          <w:tcPr>
            <w:tcW w:w="1393" w:type="dxa"/>
          </w:tcPr>
          <w:p w14:paraId="32968723" w14:textId="77777777" w:rsidR="00185446" w:rsidRDefault="00185446" w:rsidP="002A4FA4">
            <w:pPr>
              <w:jc w:val="center"/>
            </w:pPr>
            <w:r>
              <w:rPr>
                <w:color w:val="000000"/>
                <w:sz w:val="19"/>
                <w:szCs w:val="19"/>
              </w:rPr>
              <w:t>9,40</w:t>
            </w:r>
          </w:p>
        </w:tc>
      </w:tr>
      <w:tr w:rsidR="00185446" w14:paraId="03BEDA70" w14:textId="77777777" w:rsidTr="002A4FA4">
        <w:trPr>
          <w:trHeight w:val="318"/>
          <w:jc w:val="center"/>
        </w:trPr>
        <w:tc>
          <w:tcPr>
            <w:tcW w:w="1042" w:type="dxa"/>
          </w:tcPr>
          <w:p w14:paraId="3951729D" w14:textId="77777777" w:rsidR="00185446" w:rsidRDefault="00185446" w:rsidP="007A771A">
            <w:pPr>
              <w:jc w:val="both"/>
            </w:pPr>
            <w:r>
              <w:rPr>
                <w:color w:val="000000"/>
                <w:sz w:val="19"/>
                <w:szCs w:val="19"/>
              </w:rPr>
              <w:t>Mars</w:t>
            </w:r>
          </w:p>
        </w:tc>
        <w:tc>
          <w:tcPr>
            <w:tcW w:w="1538" w:type="dxa"/>
          </w:tcPr>
          <w:p w14:paraId="04A6D3A5" w14:textId="7DE05D5E" w:rsidR="00185446" w:rsidRDefault="00185446" w:rsidP="007A771A">
            <w:pPr>
              <w:jc w:val="both"/>
            </w:pPr>
            <w:r>
              <w:rPr>
                <w:color w:val="000000"/>
                <w:sz w:val="19"/>
                <w:szCs w:val="19"/>
              </w:rPr>
              <w:t>46 800,00</w:t>
            </w:r>
          </w:p>
        </w:tc>
        <w:tc>
          <w:tcPr>
            <w:tcW w:w="1109" w:type="dxa"/>
          </w:tcPr>
          <w:p w14:paraId="29CA95D4" w14:textId="4B7B653E" w:rsidR="00185446" w:rsidRDefault="00042A62" w:rsidP="007A771A">
            <w:pPr>
              <w:jc w:val="both"/>
              <w:rPr>
                <w:color w:val="000000"/>
                <w:sz w:val="19"/>
                <w:szCs w:val="19"/>
              </w:rPr>
            </w:pPr>
            <w:r>
              <w:rPr>
                <w:color w:val="000000"/>
                <w:sz w:val="19"/>
                <w:szCs w:val="19"/>
              </w:rPr>
              <w:t>440</w:t>
            </w:r>
            <w:r w:rsidR="00CA5336">
              <w:rPr>
                <w:color w:val="000000"/>
                <w:sz w:val="19"/>
                <w:szCs w:val="19"/>
              </w:rPr>
              <w:t xml:space="preserve"> </w:t>
            </w:r>
            <w:r>
              <w:rPr>
                <w:color w:val="000000"/>
                <w:sz w:val="19"/>
                <w:szCs w:val="19"/>
              </w:rPr>
              <w:t>388</w:t>
            </w:r>
            <w:r w:rsidR="00967C88">
              <w:rPr>
                <w:color w:val="000000"/>
                <w:sz w:val="19"/>
                <w:szCs w:val="19"/>
              </w:rPr>
              <w:t>,00</w:t>
            </w:r>
          </w:p>
        </w:tc>
        <w:tc>
          <w:tcPr>
            <w:tcW w:w="1176" w:type="dxa"/>
          </w:tcPr>
          <w:p w14:paraId="0F1215EB" w14:textId="650FCA23" w:rsidR="00185446" w:rsidRDefault="00185446" w:rsidP="007A771A">
            <w:pPr>
              <w:jc w:val="both"/>
            </w:pPr>
            <w:r>
              <w:rPr>
                <w:color w:val="000000"/>
                <w:sz w:val="19"/>
                <w:szCs w:val="19"/>
              </w:rPr>
              <w:t>7 960,00</w:t>
            </w:r>
          </w:p>
        </w:tc>
        <w:tc>
          <w:tcPr>
            <w:tcW w:w="1313" w:type="dxa"/>
          </w:tcPr>
          <w:p w14:paraId="43DF9BF5" w14:textId="77777777" w:rsidR="00185446" w:rsidRDefault="00185446" w:rsidP="007A771A">
            <w:pPr>
              <w:jc w:val="both"/>
            </w:pPr>
            <w:r>
              <w:rPr>
                <w:color w:val="000000"/>
                <w:sz w:val="19"/>
                <w:szCs w:val="19"/>
              </w:rPr>
              <w:t>74 900,00</w:t>
            </w:r>
          </w:p>
        </w:tc>
        <w:tc>
          <w:tcPr>
            <w:tcW w:w="1393" w:type="dxa"/>
          </w:tcPr>
          <w:p w14:paraId="746ED9B2" w14:textId="77777777" w:rsidR="00185446" w:rsidRDefault="00185446" w:rsidP="002A4FA4">
            <w:pPr>
              <w:jc w:val="center"/>
            </w:pPr>
            <w:r>
              <w:rPr>
                <w:color w:val="000000"/>
                <w:sz w:val="19"/>
                <w:szCs w:val="19"/>
              </w:rPr>
              <w:t>9,41</w:t>
            </w:r>
          </w:p>
        </w:tc>
      </w:tr>
      <w:tr w:rsidR="00185446" w14:paraId="790A6228" w14:textId="77777777" w:rsidTr="002A4FA4">
        <w:trPr>
          <w:trHeight w:val="328"/>
          <w:jc w:val="center"/>
        </w:trPr>
        <w:tc>
          <w:tcPr>
            <w:tcW w:w="1042" w:type="dxa"/>
          </w:tcPr>
          <w:p w14:paraId="4BCEAA31" w14:textId="77777777" w:rsidR="00185446" w:rsidRDefault="00185446" w:rsidP="007A771A">
            <w:pPr>
              <w:jc w:val="both"/>
            </w:pPr>
            <w:r>
              <w:rPr>
                <w:color w:val="000000"/>
                <w:sz w:val="19"/>
                <w:szCs w:val="19"/>
              </w:rPr>
              <w:t>Avril</w:t>
            </w:r>
          </w:p>
        </w:tc>
        <w:tc>
          <w:tcPr>
            <w:tcW w:w="1538" w:type="dxa"/>
          </w:tcPr>
          <w:p w14:paraId="5263F9C8" w14:textId="503AE141" w:rsidR="00185446" w:rsidRDefault="00185446" w:rsidP="007A771A">
            <w:pPr>
              <w:jc w:val="both"/>
            </w:pPr>
            <w:r>
              <w:rPr>
                <w:color w:val="000000"/>
                <w:sz w:val="19"/>
                <w:szCs w:val="19"/>
              </w:rPr>
              <w:t>48 100,00</w:t>
            </w:r>
          </w:p>
        </w:tc>
        <w:tc>
          <w:tcPr>
            <w:tcW w:w="1109" w:type="dxa"/>
          </w:tcPr>
          <w:p w14:paraId="245A2C92" w14:textId="57E7DE21" w:rsidR="00185446" w:rsidRDefault="00042A62" w:rsidP="007A771A">
            <w:pPr>
              <w:jc w:val="both"/>
              <w:rPr>
                <w:color w:val="000000"/>
                <w:sz w:val="19"/>
                <w:szCs w:val="19"/>
              </w:rPr>
            </w:pPr>
            <w:r>
              <w:rPr>
                <w:color w:val="000000"/>
                <w:sz w:val="19"/>
                <w:szCs w:val="19"/>
              </w:rPr>
              <w:t>459</w:t>
            </w:r>
            <w:r w:rsidR="00CA5336">
              <w:rPr>
                <w:color w:val="000000"/>
                <w:sz w:val="19"/>
                <w:szCs w:val="19"/>
              </w:rPr>
              <w:t xml:space="preserve"> </w:t>
            </w:r>
            <w:r>
              <w:rPr>
                <w:color w:val="000000"/>
                <w:sz w:val="19"/>
                <w:szCs w:val="19"/>
              </w:rPr>
              <w:t>836</w:t>
            </w:r>
            <w:r w:rsidR="00967C88">
              <w:rPr>
                <w:color w:val="000000"/>
                <w:sz w:val="19"/>
                <w:szCs w:val="19"/>
              </w:rPr>
              <w:t>,00</w:t>
            </w:r>
          </w:p>
        </w:tc>
        <w:tc>
          <w:tcPr>
            <w:tcW w:w="1176" w:type="dxa"/>
          </w:tcPr>
          <w:p w14:paraId="607261A5" w14:textId="5BE2BC2F" w:rsidR="00185446" w:rsidRDefault="00185446" w:rsidP="007A771A">
            <w:pPr>
              <w:jc w:val="both"/>
            </w:pPr>
            <w:r>
              <w:rPr>
                <w:color w:val="000000"/>
                <w:sz w:val="19"/>
                <w:szCs w:val="19"/>
              </w:rPr>
              <w:t>8 610,00</w:t>
            </w:r>
          </w:p>
        </w:tc>
        <w:tc>
          <w:tcPr>
            <w:tcW w:w="1313" w:type="dxa"/>
          </w:tcPr>
          <w:p w14:paraId="1F18D7AD" w14:textId="77777777" w:rsidR="00185446" w:rsidRDefault="00185446" w:rsidP="007A771A">
            <w:pPr>
              <w:jc w:val="both"/>
            </w:pPr>
            <w:r>
              <w:rPr>
                <w:color w:val="000000"/>
                <w:sz w:val="19"/>
                <w:szCs w:val="19"/>
              </w:rPr>
              <w:t>82 300,00</w:t>
            </w:r>
          </w:p>
        </w:tc>
        <w:tc>
          <w:tcPr>
            <w:tcW w:w="1393" w:type="dxa"/>
          </w:tcPr>
          <w:p w14:paraId="1716CE6F" w14:textId="77777777" w:rsidR="00185446" w:rsidRDefault="00185446" w:rsidP="002A4FA4">
            <w:pPr>
              <w:jc w:val="center"/>
            </w:pPr>
            <w:r>
              <w:rPr>
                <w:color w:val="000000"/>
                <w:sz w:val="19"/>
                <w:szCs w:val="19"/>
              </w:rPr>
              <w:t>9,56</w:t>
            </w:r>
          </w:p>
        </w:tc>
      </w:tr>
      <w:tr w:rsidR="00185446" w14:paraId="67DF6E3A" w14:textId="77777777" w:rsidTr="002A4FA4">
        <w:trPr>
          <w:trHeight w:val="328"/>
          <w:jc w:val="center"/>
        </w:trPr>
        <w:tc>
          <w:tcPr>
            <w:tcW w:w="1042" w:type="dxa"/>
          </w:tcPr>
          <w:p w14:paraId="1E649FEE" w14:textId="77777777" w:rsidR="00185446" w:rsidRDefault="00185446" w:rsidP="007A771A">
            <w:pPr>
              <w:jc w:val="both"/>
            </w:pPr>
            <w:r>
              <w:rPr>
                <w:color w:val="000000"/>
                <w:sz w:val="19"/>
                <w:szCs w:val="19"/>
              </w:rPr>
              <w:t>Mai</w:t>
            </w:r>
          </w:p>
        </w:tc>
        <w:tc>
          <w:tcPr>
            <w:tcW w:w="1538" w:type="dxa"/>
          </w:tcPr>
          <w:p w14:paraId="155829A2" w14:textId="54F82F49" w:rsidR="00185446" w:rsidRDefault="00185446" w:rsidP="007A771A">
            <w:pPr>
              <w:jc w:val="both"/>
            </w:pPr>
            <w:r>
              <w:rPr>
                <w:color w:val="000000"/>
                <w:sz w:val="19"/>
                <w:szCs w:val="19"/>
              </w:rPr>
              <w:t>49 500,00</w:t>
            </w:r>
          </w:p>
        </w:tc>
        <w:tc>
          <w:tcPr>
            <w:tcW w:w="1109" w:type="dxa"/>
          </w:tcPr>
          <w:p w14:paraId="0B63B8F2" w14:textId="75417353" w:rsidR="00185446" w:rsidRDefault="00042A62" w:rsidP="007A771A">
            <w:pPr>
              <w:jc w:val="both"/>
              <w:rPr>
                <w:color w:val="000000"/>
                <w:sz w:val="19"/>
                <w:szCs w:val="19"/>
              </w:rPr>
            </w:pPr>
            <w:r>
              <w:rPr>
                <w:color w:val="000000"/>
                <w:sz w:val="19"/>
                <w:szCs w:val="19"/>
              </w:rPr>
              <w:t>488</w:t>
            </w:r>
            <w:r w:rsidR="00CA5336">
              <w:rPr>
                <w:color w:val="000000"/>
                <w:sz w:val="19"/>
                <w:szCs w:val="19"/>
              </w:rPr>
              <w:t xml:space="preserve"> </w:t>
            </w:r>
            <w:r>
              <w:rPr>
                <w:color w:val="000000"/>
                <w:sz w:val="19"/>
                <w:szCs w:val="19"/>
              </w:rPr>
              <w:t>070</w:t>
            </w:r>
            <w:r w:rsidR="00967C88">
              <w:rPr>
                <w:color w:val="000000"/>
                <w:sz w:val="19"/>
                <w:szCs w:val="19"/>
              </w:rPr>
              <w:t>,00</w:t>
            </w:r>
          </w:p>
        </w:tc>
        <w:tc>
          <w:tcPr>
            <w:tcW w:w="1176" w:type="dxa"/>
          </w:tcPr>
          <w:p w14:paraId="7241D9DB" w14:textId="326C9A2F" w:rsidR="00185446" w:rsidRDefault="00185446" w:rsidP="007A771A">
            <w:pPr>
              <w:jc w:val="both"/>
            </w:pPr>
            <w:r>
              <w:rPr>
                <w:color w:val="000000"/>
                <w:sz w:val="19"/>
                <w:szCs w:val="19"/>
              </w:rPr>
              <w:t>9 340,00</w:t>
            </w:r>
          </w:p>
        </w:tc>
        <w:tc>
          <w:tcPr>
            <w:tcW w:w="1313" w:type="dxa"/>
          </w:tcPr>
          <w:p w14:paraId="634F94A0" w14:textId="77777777" w:rsidR="00185446" w:rsidRDefault="00185446" w:rsidP="007A771A">
            <w:pPr>
              <w:jc w:val="both"/>
            </w:pPr>
            <w:r>
              <w:rPr>
                <w:color w:val="000000"/>
                <w:sz w:val="19"/>
                <w:szCs w:val="19"/>
              </w:rPr>
              <w:t>92 100,00</w:t>
            </w:r>
          </w:p>
        </w:tc>
        <w:tc>
          <w:tcPr>
            <w:tcW w:w="1393" w:type="dxa"/>
          </w:tcPr>
          <w:p w14:paraId="7F05B7E1" w14:textId="77777777" w:rsidR="00185446" w:rsidRDefault="00185446" w:rsidP="002A4FA4">
            <w:pPr>
              <w:jc w:val="center"/>
            </w:pPr>
            <w:r>
              <w:rPr>
                <w:color w:val="000000"/>
                <w:sz w:val="19"/>
                <w:szCs w:val="19"/>
              </w:rPr>
              <w:t>9,86</w:t>
            </w:r>
          </w:p>
        </w:tc>
      </w:tr>
    </w:tbl>
    <w:p w14:paraId="4F99FEC7" w14:textId="0B3CD892" w:rsidR="00F96032" w:rsidRDefault="00762CE4" w:rsidP="00762CE4">
      <w:pPr>
        <w:jc w:val="center"/>
        <w:rPr>
          <w:rFonts w:eastAsia="Times New Roman" w:cstheme="majorBidi"/>
          <w:i/>
          <w:iCs/>
          <w:szCs w:val="24"/>
          <w:lang w:eastAsia="fr-FR"/>
        </w:rPr>
      </w:pPr>
      <w:r w:rsidRPr="00762CE4">
        <w:rPr>
          <w:rFonts w:eastAsia="Times New Roman" w:cstheme="majorBidi"/>
          <w:i/>
          <w:iCs/>
          <w:szCs w:val="24"/>
          <w:lang w:eastAsia="fr-FR"/>
        </w:rPr>
        <w:t>Source : Données reconstituées par l'auteur sur la base d'un modèle méthodologique fourni par SEBN-MA</w:t>
      </w:r>
    </w:p>
    <w:p w14:paraId="25BBA8F3" w14:textId="30C3FE6B" w:rsidR="00CE74B2" w:rsidRPr="00CE74B2" w:rsidRDefault="008A7241" w:rsidP="007A771A">
      <w:pPr>
        <w:pStyle w:val="Titre5"/>
        <w:jc w:val="both"/>
        <w:rPr>
          <w:rFonts w:eastAsia="Times New Roman"/>
          <w:lang w:eastAsia="fr-FR"/>
        </w:rPr>
      </w:pPr>
      <w:bookmarkStart w:id="911" w:name="_Toc234197286"/>
      <w:bookmarkStart w:id="912" w:name="_Toc234210526"/>
      <w:bookmarkStart w:id="913" w:name="_Toc234211221"/>
      <w:r>
        <w:rPr>
          <w:rFonts w:eastAsia="Times New Roman"/>
          <w:lang w:eastAsia="fr-FR"/>
        </w:rPr>
        <w:t>4</w:t>
      </w:r>
      <w:r w:rsidR="00CE74B2" w:rsidRPr="00CE74B2">
        <w:rPr>
          <w:rFonts w:eastAsia="Times New Roman"/>
          <w:lang w:eastAsia="fr-FR"/>
        </w:rPr>
        <w:t xml:space="preserve">. Analyse du tableau de bord et du </w:t>
      </w:r>
      <w:proofErr w:type="spellStart"/>
      <w:r w:rsidR="00CE74B2" w:rsidRPr="00CE74B2">
        <w:rPr>
          <w:rFonts w:eastAsia="Times New Roman"/>
          <w:lang w:eastAsia="fr-FR"/>
        </w:rPr>
        <w:t>reporting</w:t>
      </w:r>
      <w:proofErr w:type="spellEnd"/>
      <w:r w:rsidR="00CE74B2" w:rsidRPr="00CE74B2">
        <w:rPr>
          <w:rFonts w:eastAsia="Times New Roman"/>
          <w:lang w:eastAsia="fr-FR"/>
        </w:rPr>
        <w:t xml:space="preserve"> existants</w:t>
      </w:r>
      <w:bookmarkEnd w:id="911"/>
      <w:bookmarkEnd w:id="912"/>
      <w:bookmarkEnd w:id="913"/>
    </w:p>
    <w:p w14:paraId="6ADEFC2D" w14:textId="313B5F74" w:rsidR="00F455F9" w:rsidRDefault="00F455F9" w:rsidP="007A771A">
      <w:pPr>
        <w:pStyle w:val="Titre6"/>
        <w:rPr>
          <w:rFonts w:eastAsia="Times New Roman"/>
          <w:szCs w:val="24"/>
          <w:lang w:eastAsia="fr-FR"/>
        </w:rPr>
      </w:pPr>
      <w:bookmarkStart w:id="914" w:name="_Toc234197287"/>
      <w:bookmarkStart w:id="915" w:name="_Toc234210527"/>
      <w:bookmarkStart w:id="916" w:name="_Toc234211222"/>
      <w:r>
        <w:rPr>
          <w:rFonts w:eastAsia="Times New Roman"/>
          <w:szCs w:val="24"/>
          <w:lang w:eastAsia="fr-FR"/>
        </w:rPr>
        <w:t>a)</w:t>
      </w:r>
      <w:r w:rsidRPr="00F455F9">
        <w:rPr>
          <w:lang w:eastAsia="fr-FR"/>
        </w:rPr>
        <w:t xml:space="preserve"> </w:t>
      </w:r>
      <w:r w:rsidRPr="00CE74B2">
        <w:rPr>
          <w:rFonts w:eastAsia="Times New Roman"/>
          <w:lang w:eastAsia="fr-FR"/>
        </w:rPr>
        <w:t>Analyse du tableau de bord</w:t>
      </w:r>
      <w:bookmarkEnd w:id="914"/>
      <w:bookmarkEnd w:id="915"/>
      <w:bookmarkEnd w:id="916"/>
      <w:r w:rsidRPr="00CE74B2">
        <w:rPr>
          <w:rFonts w:eastAsia="Times New Roman"/>
          <w:lang w:eastAsia="fr-FR"/>
        </w:rPr>
        <w:t xml:space="preserve"> </w:t>
      </w:r>
    </w:p>
    <w:p w14:paraId="039C9C1A" w14:textId="2200053F" w:rsidR="00F96032" w:rsidRDefault="00CE74B2" w:rsidP="007A771A">
      <w:pPr>
        <w:jc w:val="both"/>
        <w:rPr>
          <w:rFonts w:eastAsia="Times New Roman" w:cstheme="majorBidi"/>
          <w:szCs w:val="24"/>
          <w:lang w:eastAsia="fr-FR"/>
        </w:rPr>
      </w:pPr>
      <w:r w:rsidRPr="00CE74B2">
        <w:rPr>
          <w:rFonts w:eastAsia="Times New Roman" w:cstheme="majorBidi"/>
          <w:szCs w:val="24"/>
          <w:lang w:eastAsia="fr-FR"/>
        </w:rPr>
        <w:t xml:space="preserve">Le seul outil de pilotage périodique dont dispose actuellement le contrôle de gestion pour suivre le </w:t>
      </w:r>
      <w:proofErr w:type="spellStart"/>
      <w:r w:rsidRPr="00CE74B2">
        <w:rPr>
          <w:rFonts w:eastAsia="Times New Roman" w:cstheme="majorBidi"/>
          <w:szCs w:val="24"/>
          <w:lang w:eastAsia="fr-FR"/>
        </w:rPr>
        <w:t>scrap</w:t>
      </w:r>
      <w:proofErr w:type="spellEnd"/>
      <w:r w:rsidRPr="00CE74B2">
        <w:rPr>
          <w:rFonts w:eastAsia="Times New Roman" w:cstheme="majorBidi"/>
          <w:szCs w:val="24"/>
          <w:lang w:eastAsia="fr-FR"/>
        </w:rPr>
        <w:t xml:space="preserve"> est un fichier de suivi hebdomadaire « Weekly follow-up », construit par zone de génération du </w:t>
      </w:r>
      <w:proofErr w:type="spellStart"/>
      <w:r w:rsidRPr="00CE74B2">
        <w:rPr>
          <w:rFonts w:eastAsia="Times New Roman" w:cstheme="majorBidi"/>
          <w:szCs w:val="24"/>
          <w:lang w:eastAsia="fr-FR"/>
        </w:rPr>
        <w:t>scrap</w:t>
      </w:r>
      <w:proofErr w:type="spellEnd"/>
      <w:r w:rsidRPr="00CE74B2">
        <w:rPr>
          <w:rFonts w:eastAsia="Times New Roman" w:cstheme="majorBidi"/>
          <w:szCs w:val="24"/>
          <w:lang w:eastAsia="fr-FR"/>
        </w:rPr>
        <w:t xml:space="preserve"> (codes défauts, postes de bande de contact, contrôle qualité statistique, validations, formation, réparation interne, etc</w:t>
      </w:r>
      <w:r w:rsidR="009A6927">
        <w:rPr>
          <w:rFonts w:eastAsia="Times New Roman" w:cstheme="majorBidi"/>
          <w:szCs w:val="24"/>
          <w:lang w:eastAsia="fr-FR"/>
        </w:rPr>
        <w:t>…</w:t>
      </w:r>
      <w:r w:rsidRPr="00CE74B2">
        <w:rPr>
          <w:rFonts w:eastAsia="Times New Roman" w:cstheme="majorBidi"/>
          <w:szCs w:val="24"/>
          <w:lang w:eastAsia="fr-FR"/>
        </w:rPr>
        <w:t xml:space="preserve">) et consolidé sur cinq semaines calendaires par mois. Ce tableau restitue, pour chaque zone, la quantité de </w:t>
      </w:r>
      <w:proofErr w:type="spellStart"/>
      <w:r w:rsidRPr="00CE74B2">
        <w:rPr>
          <w:rFonts w:eastAsia="Times New Roman" w:cstheme="majorBidi"/>
          <w:szCs w:val="24"/>
          <w:lang w:eastAsia="fr-FR"/>
        </w:rPr>
        <w:t>scrap</w:t>
      </w:r>
      <w:proofErr w:type="spellEnd"/>
      <w:r w:rsidRPr="00CE74B2">
        <w:rPr>
          <w:rFonts w:eastAsia="Times New Roman" w:cstheme="majorBidi"/>
          <w:szCs w:val="24"/>
          <w:lang w:eastAsia="fr-FR"/>
        </w:rPr>
        <w:t xml:space="preserve"> en kilogrammes et sa valeur en euros, ainsi qu'un totalisateur mensuel comparé à un </w:t>
      </w:r>
      <w:proofErr w:type="spellStart"/>
      <w:r w:rsidRPr="00CE74B2">
        <w:rPr>
          <w:rFonts w:eastAsia="Times New Roman" w:cstheme="majorBidi"/>
          <w:szCs w:val="24"/>
          <w:lang w:eastAsia="fr-FR"/>
        </w:rPr>
        <w:t>forecast</w:t>
      </w:r>
      <w:proofErr w:type="spellEnd"/>
      <w:r w:rsidRPr="00CE74B2">
        <w:rPr>
          <w:rFonts w:eastAsia="Times New Roman" w:cstheme="majorBidi"/>
          <w:szCs w:val="24"/>
          <w:lang w:eastAsia="fr-FR"/>
        </w:rPr>
        <w:t xml:space="preserve"> et à un indicateur de productivité (KMH).</w:t>
      </w:r>
    </w:p>
    <w:p w14:paraId="5B561662" w14:textId="66AE4C36" w:rsidR="00F455F9" w:rsidRDefault="00F455F9" w:rsidP="009630E7">
      <w:pPr>
        <w:jc w:val="both"/>
        <w:rPr>
          <w:rFonts w:eastAsia="Times New Roman" w:cstheme="majorBidi"/>
          <w:szCs w:val="24"/>
          <w:lang w:eastAsia="fr-FR"/>
        </w:rPr>
      </w:pPr>
      <w:r w:rsidRPr="00F455F9">
        <w:rPr>
          <w:rFonts w:eastAsia="Times New Roman" w:cstheme="majorBidi"/>
          <w:szCs w:val="24"/>
          <w:lang w:eastAsia="fr-FR"/>
        </w:rPr>
        <w:t xml:space="preserve">Il convient également de noter que le dispositif de valorisation intègre une distinction importante entre les types de </w:t>
      </w:r>
      <w:proofErr w:type="spellStart"/>
      <w:r w:rsidRPr="00F455F9">
        <w:rPr>
          <w:rFonts w:eastAsia="Times New Roman" w:cstheme="majorBidi"/>
          <w:szCs w:val="24"/>
          <w:lang w:eastAsia="fr-FR"/>
        </w:rPr>
        <w:t xml:space="preserve">scrap</w:t>
      </w:r>
      <w:proofErr w:type="spellEnd"/>
      <w:r w:rsidRPr="00F455F9">
        <w:rPr>
          <w:rFonts w:eastAsia="Times New Roman" w:cstheme="majorBidi"/>
          <w:szCs w:val="24"/>
          <w:lang w:eastAsia="fr-FR"/>
        </w:rPr>
        <w:t xml:space="preserve"> selon leur imputabilité financière. Certains types de rebuts, le </w:t>
      </w:r>
      <w:proofErr w:type="spellStart"/>
      <w:r w:rsidRPr="00F455F9">
        <w:rPr>
          <w:rFonts w:eastAsia="Times New Roman" w:cstheme="majorBidi"/>
          <w:szCs w:val="24"/>
          <w:lang w:eastAsia="fr-FR"/>
        </w:rPr>
        <w:t xml:space="preserve">scrap</w:t>
      </w:r>
      <w:proofErr w:type="spellEnd"/>
      <w:r w:rsidRPr="00F455F9">
        <w:rPr>
          <w:rFonts w:eastAsia="Times New Roman" w:cstheme="majorBidi"/>
          <w:szCs w:val="24"/>
          <w:lang w:eastAsia="fr-FR"/>
        </w:rPr>
        <w:t xml:space="preserve"> de type Code 14 et le </w:t>
      </w:r>
      <w:proofErr w:type="spellStart"/>
      <w:r w:rsidRPr="00F455F9">
        <w:rPr>
          <w:rFonts w:eastAsia="Times New Roman" w:cstheme="majorBidi"/>
          <w:szCs w:val="24"/>
          <w:lang w:eastAsia="fr-FR"/>
        </w:rPr>
        <w:t xml:space="preserve">scrap</w:t>
      </w:r>
      <w:proofErr w:type="spellEnd"/>
      <w:r w:rsidRPr="00F455F9">
        <w:rPr>
          <w:rFonts w:eastAsia="Times New Roman" w:cstheme="majorBidi"/>
          <w:szCs w:val="24"/>
          <w:lang w:eastAsia="fr-FR"/>
        </w:rPr>
        <w:t xml:space="preserve"> de bande de contact, ne sont pas imputés à la production car ils ne résultent pas d'un dysfonctionnement opérationnel </w:t>
      </w:r>
      <w:r w:rsidRPr="00F455F9">
        <w:rPr>
          <w:rFonts w:eastAsia="Times New Roman" w:cstheme="majorBidi"/>
          <w:szCs w:val="24"/>
          <w:lang w:eastAsia="fr-FR"/>
        </w:rPr>
        <w:lastRenderedPageBreak/>
        <w:t xml:space="preserve">mais sont inhérents au processus</w:t>
      </w:r>
      <w:r>
        <w:rPr>
          <w:rFonts w:eastAsia="Times New Roman" w:cstheme="majorBidi"/>
          <w:szCs w:val="24"/>
          <w:lang w:eastAsia="fr-FR"/>
        </w:rPr>
        <w:t xml:space="preserve"> </w:t>
      </w:r>
      <w:r w:rsidRPr="00F455F9">
        <w:rPr>
          <w:rFonts w:eastAsia="Times New Roman" w:cstheme="majorBidi"/>
          <w:szCs w:val="24"/>
          <w:lang w:eastAsia="fr-FR"/>
        </w:rPr>
        <w:t xml:space="preserve">technique. Le Code 14 désigne un câble standard dont seule une partie du fil est nécessaire, le reste constituant une chute structurelle qui est revendue comme </w:t>
      </w:r>
      <w:proofErr w:type="spellStart"/>
      <w:r w:rsidRPr="00F455F9">
        <w:rPr>
          <w:rFonts w:eastAsia="Times New Roman" w:cstheme="majorBidi"/>
          <w:szCs w:val="24"/>
          <w:lang w:eastAsia="fr-FR"/>
        </w:rPr>
        <w:t xml:space="preserve">scrap</w:t>
      </w:r>
      <w:proofErr w:type="spellEnd"/>
      <w:r w:rsidRPr="00F455F9">
        <w:rPr>
          <w:rFonts w:eastAsia="Times New Roman" w:cstheme="majorBidi"/>
          <w:szCs w:val="24"/>
          <w:lang w:eastAsia="fr-FR"/>
        </w:rPr>
        <w:t xml:space="preserve"> cuivre. La bande de contact désigne la portion de la bande d'alimentation non utilisée après extraction du contact, également revendue. Le déchet de contact, en revanche, correspond à la partie endommagée du contact qui est coupée et mise au rebut, tandis que la portion saine est réutilisée. Ces deux catégories non imputées représentent 2 147 kg en janvier (967 kg pour le Code 14 et 1 180 kg pour la bande de contact) et sont exclues des 6 064 kg de scrap imputé retenus au tableau 13.</w:t>
      </w:r>
    </w:p>
    <w:p w14:paraId="0F8FDF8A" w14:textId="23A7414F" w:rsidR="00762CE4" w:rsidRPr="00762CE4" w:rsidRDefault="00762CE4" w:rsidP="00762CE4">
      <w:pPr>
        <w:pStyle w:val="Lgende"/>
        <w:keepNext/>
        <w:jc w:val="center"/>
        <w:rPr>
          <w:sz w:val="24"/>
          <w:szCs w:val="24"/>
        </w:rPr>
      </w:pPr>
      <w:bookmarkStart w:id="917" w:name="_Toc233976150"/>
      <w:r w:rsidRPr="00762CE4">
        <w:rPr>
          <w:sz w:val="24"/>
          <w:szCs w:val="24"/>
        </w:rPr>
        <w:t xml:space="preserve">Figure </w:t>
      </w:r>
      <w:r w:rsidRPr="00762CE4">
        <w:rPr>
          <w:sz w:val="24"/>
          <w:szCs w:val="24"/>
        </w:rPr>
        <w:fldChar w:fldCharType="begin"/>
      </w:r>
      <w:r w:rsidRPr="00762CE4">
        <w:rPr>
          <w:sz w:val="24"/>
          <w:szCs w:val="24"/>
        </w:rPr>
        <w:instrText xml:space="preserve"> SEQ Figure \* ARABIC </w:instrText>
      </w:r>
      <w:r w:rsidRPr="00762CE4">
        <w:rPr>
          <w:sz w:val="24"/>
          <w:szCs w:val="24"/>
        </w:rPr>
        <w:fldChar w:fldCharType="separate"/>
      </w:r>
      <w:r w:rsidR="00F32E19">
        <w:rPr>
          <w:noProof/>
          <w:sz w:val="24"/>
          <w:szCs w:val="24"/>
        </w:rPr>
        <w:t>21</w:t>
      </w:r>
      <w:r w:rsidRPr="00762CE4">
        <w:rPr>
          <w:sz w:val="24"/>
          <w:szCs w:val="24"/>
        </w:rPr>
        <w:fldChar w:fldCharType="end"/>
      </w:r>
      <w:r w:rsidRPr="00762CE4">
        <w:rPr>
          <w:sz w:val="24"/>
          <w:szCs w:val="24"/>
        </w:rPr>
        <w:t xml:space="preserve"> Le tableau de bord de suivi du </w:t>
      </w:r>
      <w:proofErr w:type="spellStart"/>
      <w:r w:rsidRPr="00762CE4">
        <w:rPr>
          <w:sz w:val="24"/>
          <w:szCs w:val="24"/>
        </w:rPr>
        <w:t>scrap</w:t>
      </w:r>
      <w:bookmarkEnd w:id="917"/>
      <w:proofErr w:type="spellEnd"/>
    </w:p>
    <w:p w14:paraId="3074562B" w14:textId="6B12F83D" w:rsidR="00CE74B2" w:rsidRDefault="00F079B1" w:rsidP="007A771A">
      <w:pPr>
        <w:jc w:val="both"/>
        <w:rPr>
          <w:rFonts w:eastAsia="Times New Roman" w:cstheme="majorBidi"/>
          <w:szCs w:val="24"/>
          <w:lang w:eastAsia="fr-FR"/>
        </w:rPr>
      </w:pPr>
      <w:r>
        <w:rPr>
          <w:noProof/>
        </w:rPr>
        <w:drawing>
          <wp:inline distT="0" distB="0" distL="0" distR="0" wp14:anchorId="5DADE4AA" wp14:editId="4DCB217A">
            <wp:extent cx="5579745" cy="2427605"/>
            <wp:effectExtent l="0" t="0" r="1905" b="0"/>
            <wp:docPr id="71281150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811506" name=""/>
                    <pic:cNvPicPr/>
                  </pic:nvPicPr>
                  <pic:blipFill>
                    <a:blip r:embed="rId38"/>
                    <a:stretch>
                      <a:fillRect/>
                    </a:stretch>
                  </pic:blipFill>
                  <pic:spPr>
                    <a:xfrm>
                      <a:off x="0" y="0"/>
                      <a:ext cx="5579745" cy="2427605"/>
                    </a:xfrm>
                    <a:prstGeom prst="rect">
                      <a:avLst/>
                    </a:prstGeom>
                  </pic:spPr>
                </pic:pic>
              </a:graphicData>
            </a:graphic>
          </wp:inline>
        </w:drawing>
      </w:r>
    </w:p>
    <w:p w14:paraId="062137FF" w14:textId="704EC084" w:rsidR="00CE74B2" w:rsidRDefault="00F455F9" w:rsidP="00762CE4">
      <w:pPr>
        <w:jc w:val="center"/>
        <w:rPr>
          <w:rFonts w:eastAsia="Times New Roman" w:cstheme="majorBidi"/>
          <w:i/>
          <w:iCs/>
          <w:szCs w:val="24"/>
          <w:lang w:eastAsia="fr-FR"/>
        </w:rPr>
      </w:pPr>
      <w:r w:rsidRPr="00762CE4">
        <w:rPr>
          <w:rFonts w:eastAsia="Times New Roman" w:cstheme="majorBidi"/>
          <w:i/>
          <w:iCs/>
          <w:szCs w:val="24"/>
          <w:lang w:eastAsia="fr-FR"/>
        </w:rPr>
        <w:t xml:space="preserve">Source : Document interne de l'entreprise, adapté par l'auteur à partir du modèle réel de suivi de </w:t>
      </w:r>
      <w:proofErr w:type="spellStart"/>
      <w:r w:rsidRPr="00762CE4">
        <w:rPr>
          <w:rFonts w:eastAsia="Times New Roman" w:cstheme="majorBidi"/>
          <w:i/>
          <w:iCs/>
          <w:szCs w:val="24"/>
          <w:lang w:eastAsia="fr-FR"/>
        </w:rPr>
        <w:t>scrap</w:t>
      </w:r>
      <w:proofErr w:type="spellEnd"/>
      <w:r w:rsidRPr="00762CE4">
        <w:rPr>
          <w:rFonts w:eastAsia="Times New Roman" w:cstheme="majorBidi"/>
          <w:i/>
          <w:iCs/>
          <w:szCs w:val="24"/>
          <w:lang w:eastAsia="fr-FR"/>
        </w:rPr>
        <w:t xml:space="preserve"> de production</w:t>
      </w:r>
    </w:p>
    <w:p w14:paraId="2900A3D4" w14:textId="5DA30747" w:rsidR="00AA20A5" w:rsidRPr="00AA20A5" w:rsidRDefault="00AA20A5" w:rsidP="00AA20A5">
      <w:pPr>
        <w:rPr>
          <w:rFonts w:eastAsia="Times New Roman" w:cstheme="majorBidi"/>
          <w:szCs w:val="24"/>
          <w:lang w:eastAsia="fr-FR"/>
        </w:rPr>
      </w:pPr>
      <w:r w:rsidRPr="00AA20A5">
        <w:rPr>
          <w:rFonts w:eastAsia="Times New Roman" w:cstheme="majorBidi"/>
          <w:szCs w:val="24"/>
          <w:lang w:eastAsia="fr-FR"/>
        </w:rPr>
        <w:t>Calcul des principaux indicateurs de suivi</w:t>
      </w:r>
    </w:p>
    <w:p w14:paraId="2A8C1A4F" w14:textId="1899C18D" w:rsidR="00BD5BCC" w:rsidRDefault="00AA20A5" w:rsidP="00AA20A5">
      <w:pPr>
        <w:rPr>
          <w:rFonts w:eastAsia="Times New Roman" w:cstheme="majorBidi"/>
          <w:szCs w:val="24"/>
          <w:lang w:eastAsia="fr-FR"/>
        </w:rPr>
      </w:pPr>
      <w:r w:rsidRPr="00AA20A5">
        <w:rPr>
          <w:rFonts w:eastAsia="Times New Roman" w:cstheme="majorBidi"/>
          <w:szCs w:val="24"/>
          <w:lang w:eastAsia="fr-FR"/>
        </w:rPr>
        <w:t xml:space="preserve">Afin de faciliter l'interprétation des résultats présentés dans le tableau de suivi, plusieurs indicateurs sont calculés à partir du total du </w:t>
      </w:r>
      <w:proofErr w:type="spellStart"/>
      <w:r w:rsidRPr="00AA20A5">
        <w:rPr>
          <w:rFonts w:eastAsia="Times New Roman" w:cstheme="majorBidi"/>
          <w:szCs w:val="24"/>
          <w:lang w:eastAsia="fr-FR"/>
        </w:rPr>
        <w:t>scrap</w:t>
      </w:r>
      <w:proofErr w:type="spellEnd"/>
      <w:r w:rsidRPr="00AA20A5">
        <w:rPr>
          <w:rFonts w:eastAsia="Times New Roman" w:cstheme="majorBidi"/>
          <w:szCs w:val="24"/>
          <w:lang w:eastAsia="fr-FR"/>
        </w:rPr>
        <w:t xml:space="preserve"> réalisé en euros, du </w:t>
      </w:r>
      <w:proofErr w:type="spellStart"/>
      <w:r w:rsidRPr="00AA20A5">
        <w:rPr>
          <w:rFonts w:eastAsia="Times New Roman" w:cstheme="majorBidi"/>
          <w:szCs w:val="24"/>
          <w:lang w:eastAsia="fr-FR"/>
        </w:rPr>
        <w:t>forecast</w:t>
      </w:r>
      <w:proofErr w:type="spellEnd"/>
      <w:r w:rsidRPr="00AA20A5">
        <w:rPr>
          <w:rFonts w:eastAsia="Times New Roman" w:cstheme="majorBidi"/>
          <w:szCs w:val="24"/>
          <w:lang w:eastAsia="fr-FR"/>
        </w:rPr>
        <w:t xml:space="preserve"> et du KMH réalisé ou prévu. Tout d'abord, l'écart (</w:t>
      </w:r>
      <w:proofErr w:type="spellStart"/>
      <w:r w:rsidRPr="00AA20A5">
        <w:rPr>
          <w:rFonts w:eastAsia="Times New Roman" w:cstheme="majorBidi"/>
          <w:szCs w:val="24"/>
          <w:lang w:eastAsia="fr-FR"/>
        </w:rPr>
        <w:t>Deviation</w:t>
      </w:r>
      <w:proofErr w:type="spellEnd"/>
      <w:r w:rsidRPr="00AA20A5">
        <w:rPr>
          <w:rFonts w:eastAsia="Times New Roman" w:cstheme="majorBidi"/>
          <w:szCs w:val="24"/>
          <w:lang w:eastAsia="fr-FR"/>
        </w:rPr>
        <w:t>) permet de mesurer la différence relative entre la valeur réelle et la valeur prévisionnelle. Il est calculé selon la formule suivante :</w:t>
      </w:r>
    </w:p>
    <w:p w14:paraId="4A984B21" w14:textId="2AAECECC" w:rsidR="00BD5BCC" w:rsidRDefault="00AA20A5" w:rsidP="00BD5BCC">
      <w:pPr>
        <w:rPr>
          <w:rFonts w:eastAsia="Times New Roman" w:cstheme="majorBidi"/>
          <w:szCs w:val="24"/>
          <w:lang w:eastAsia="fr-FR"/>
        </w:rPr>
      </w:pPr>
      <m:oMathPara>
        <m:oMath>
          <m:r>
            <m:rPr>
              <m:sty m:val="b"/>
            </m:rPr>
            <w:rPr>
              <w:rFonts w:ascii="Cambria Math" w:eastAsia="Times New Roman" w:hAnsi="Cambria Math" w:cstheme="majorBidi"/>
              <w:szCs w:val="24"/>
              <w:lang w:eastAsia="fr-FR"/>
            </w:rPr>
            <m:t>Deviation (%)</m:t>
          </m:r>
          <m:r>
            <m:rPr>
              <m:sty m:val="bi"/>
            </m:rPr>
            <w:rPr>
              <w:rFonts w:ascii="Cambria Math" w:eastAsia="Times New Roman" w:hAnsi="Cambria Math" w:cstheme="majorBidi"/>
              <w:szCs w:val="24"/>
              <w:lang w:eastAsia="fr-FR"/>
            </w:rPr>
            <m:t>=</m:t>
          </m:r>
          <m:f>
            <m:fPr>
              <m:ctrlPr>
                <w:rPr>
                  <w:rFonts w:ascii="Cambria Math" w:eastAsia="Times New Roman" w:hAnsi="Cambria Math" w:cstheme="majorBidi"/>
                  <w:b/>
                  <w:bCs/>
                  <w:i/>
                  <w:szCs w:val="24"/>
                  <w:lang w:eastAsia="fr-FR"/>
                </w:rPr>
              </m:ctrlPr>
            </m:fPr>
            <m:num>
              <m:r>
                <m:rPr>
                  <m:sty m:val="b"/>
                </m:rPr>
                <w:rPr>
                  <w:rFonts w:ascii="Cambria Math" w:eastAsia="Times New Roman" w:hAnsi="Cambria Math" w:cstheme="majorBidi"/>
                  <w:szCs w:val="24"/>
                  <w:lang w:eastAsia="fr-FR"/>
                </w:rPr>
                <m:t>Actual</m:t>
              </m:r>
              <m:r>
                <m:rPr>
                  <m:sty m:val="p"/>
                </m:rPr>
                <w:rPr>
                  <w:rFonts w:ascii="Cambria Math" w:eastAsia="Times New Roman" w:hAnsi="Cambria Math" w:cstheme="majorBidi"/>
                  <w:szCs w:val="24"/>
                  <w:lang w:eastAsia="fr-FR"/>
                </w:rPr>
                <m:t>-</m:t>
              </m:r>
              <m:r>
                <m:rPr>
                  <m:sty m:val="b"/>
                </m:rPr>
                <w:rPr>
                  <w:rFonts w:ascii="Cambria Math" w:eastAsia="Times New Roman" w:hAnsi="Cambria Math" w:cstheme="majorBidi"/>
                  <w:szCs w:val="24"/>
                  <w:lang w:eastAsia="fr-FR"/>
                </w:rPr>
                <m:t>Forecast</m:t>
              </m:r>
            </m:num>
            <m:den>
              <m:r>
                <m:rPr>
                  <m:sty m:val="b"/>
                </m:rPr>
                <w:rPr>
                  <w:rFonts w:ascii="Cambria Math" w:eastAsia="Times New Roman" w:hAnsi="Cambria Math" w:cstheme="majorBidi"/>
                  <w:szCs w:val="24"/>
                  <w:lang w:eastAsia="fr-FR"/>
                </w:rPr>
                <m:t>Forecast</m:t>
              </m:r>
            </m:den>
          </m:f>
          <m:r>
            <m:rPr>
              <m:sty m:val="p"/>
            </m:rPr>
            <w:rPr>
              <w:rFonts w:ascii="Cambria Math" w:eastAsia="Times New Roman" w:hAnsi="Cambria Math" w:cstheme="majorBidi"/>
              <w:szCs w:val="24"/>
              <w:lang w:eastAsia="fr-FR"/>
            </w:rPr>
            <m:t>​×</m:t>
          </m:r>
          <m:r>
            <m:rPr>
              <m:sty m:val="b"/>
            </m:rPr>
            <w:rPr>
              <w:rFonts w:ascii="Cambria Math" w:eastAsia="Times New Roman" w:hAnsi="Cambria Math" w:cstheme="majorBidi"/>
              <w:szCs w:val="24"/>
              <w:lang w:eastAsia="fr-FR"/>
            </w:rPr>
            <m:t>100</m:t>
          </m:r>
          <m:r>
            <m:rPr>
              <m:sty m:val="p"/>
            </m:rPr>
            <w:rPr>
              <w:rFonts w:ascii="Cambria Math" w:eastAsia="Times New Roman" w:hAnsi="Cambria Math" w:cstheme="majorBidi"/>
              <w:szCs w:val="24"/>
              <w:lang w:eastAsia="fr-FR"/>
            </w:rPr>
            <m:t>​</m:t>
          </m:r>
        </m:oMath>
      </m:oMathPara>
    </w:p>
    <w:p w14:paraId="5985E426" w14:textId="41335FFF" w:rsidR="00BD5BCC" w:rsidRPr="00BD5BCC" w:rsidRDefault="00AA20A5" w:rsidP="00A31236">
      <w:pPr>
        <w:jc w:val="both"/>
        <w:rPr>
          <w:rFonts w:eastAsia="Times New Roman" w:cstheme="majorBidi"/>
          <w:szCs w:val="24"/>
          <w:lang w:eastAsia="fr-FR"/>
        </w:rPr>
      </w:pPr>
      <w:r w:rsidRPr="00AA20A5">
        <w:rPr>
          <w:rFonts w:eastAsia="Times New Roman" w:cstheme="majorBidi"/>
          <w:szCs w:val="24"/>
          <w:lang w:eastAsia="fr-FR"/>
        </w:rPr>
        <w:t>Cet indicateur permet ainsi d'apprécier le dépassement ou la sous-réalisation par rapport à l'objectif prévu.</w:t>
      </w:r>
    </w:p>
    <w:p w14:paraId="7843A238" w14:textId="2EFA0E2F" w:rsidR="00BD5BCC" w:rsidRPr="00BD5BCC" w:rsidRDefault="00AA20A5" w:rsidP="00A31236">
      <w:pPr>
        <w:jc w:val="both"/>
        <w:rPr>
          <w:rFonts w:eastAsia="Times New Roman" w:cstheme="majorBidi"/>
          <w:szCs w:val="24"/>
          <w:lang w:eastAsia="fr-FR"/>
        </w:rPr>
      </w:pPr>
      <w:r w:rsidRPr="00AA20A5">
        <w:rPr>
          <w:rFonts w:eastAsia="Times New Roman" w:cstheme="majorBidi"/>
          <w:szCs w:val="24"/>
          <w:lang w:eastAsia="fr-FR"/>
        </w:rPr>
        <w:t xml:space="preserve">Le </w:t>
      </w:r>
      <w:proofErr w:type="spellStart"/>
      <w:r w:rsidRPr="00AA20A5">
        <w:rPr>
          <w:rFonts w:eastAsia="Times New Roman" w:cstheme="majorBidi"/>
          <w:szCs w:val="24"/>
          <w:lang w:eastAsia="fr-FR"/>
        </w:rPr>
        <w:t>Scrap</w:t>
      </w:r>
      <w:proofErr w:type="spellEnd"/>
      <w:r w:rsidRPr="00AA20A5">
        <w:rPr>
          <w:rFonts w:eastAsia="Times New Roman" w:cstheme="majorBidi"/>
          <w:szCs w:val="24"/>
          <w:lang w:eastAsia="fr-FR"/>
        </w:rPr>
        <w:t xml:space="preserve"> en T€ par KMH constitue, quant à lui, un indicateur permettant de rapporter la valeur du </w:t>
      </w:r>
      <w:proofErr w:type="spellStart"/>
      <w:r w:rsidRPr="00AA20A5">
        <w:rPr>
          <w:rFonts w:eastAsia="Times New Roman" w:cstheme="majorBidi"/>
          <w:szCs w:val="24"/>
          <w:lang w:eastAsia="fr-FR"/>
        </w:rPr>
        <w:t>scrap</w:t>
      </w:r>
      <w:proofErr w:type="spellEnd"/>
      <w:r w:rsidRPr="00AA20A5">
        <w:rPr>
          <w:rFonts w:eastAsia="Times New Roman" w:cstheme="majorBidi"/>
          <w:szCs w:val="24"/>
          <w:lang w:eastAsia="fr-FR"/>
        </w:rPr>
        <w:t xml:space="preserve"> au niveau d'activité réalisé. Sa formule est la suivante :</w:t>
      </w:r>
    </w:p>
    <w:p w14:paraId="0688263C" w14:textId="2343CFC7" w:rsidR="00AA20A5" w:rsidRDefault="00AA20A5" w:rsidP="00AA20A5">
      <w:pPr>
        <w:rPr>
          <w:rFonts w:eastAsia="Times New Roman" w:cstheme="majorBidi"/>
          <w:szCs w:val="24"/>
          <w:lang w:eastAsia="fr-FR"/>
        </w:rPr>
      </w:pPr>
      <m:oMathPara>
        <m:oMath>
          <m:r>
            <m:rPr>
              <m:sty m:val="b"/>
            </m:rPr>
            <w:rPr>
              <w:rFonts w:ascii="Cambria Math" w:eastAsia="Times New Roman" w:hAnsi="Cambria Math" w:cstheme="majorBidi"/>
              <w:szCs w:val="24"/>
              <w:lang w:eastAsia="fr-FR"/>
            </w:rPr>
            <w:lastRenderedPageBreak/>
            <m:t>Scrap (T€) / KMH</m:t>
          </m:r>
          <m:r>
            <m:rPr>
              <m:sty m:val="bi"/>
            </m:rPr>
            <w:rPr>
              <w:rFonts w:ascii="Cambria Math" w:eastAsia="Times New Roman" w:hAnsi="Cambria Math" w:cstheme="majorBidi"/>
              <w:szCs w:val="24"/>
              <w:lang w:eastAsia="fr-FR"/>
            </w:rPr>
            <m:t>=</m:t>
          </m:r>
          <m:f>
            <m:fPr>
              <m:ctrlPr>
                <w:rPr>
                  <w:rFonts w:ascii="Cambria Math" w:eastAsia="Times New Roman" w:hAnsi="Cambria Math" w:cstheme="majorBidi"/>
                  <w:b/>
                  <w:bCs/>
                  <w:i/>
                  <w:szCs w:val="24"/>
                  <w:lang w:eastAsia="fr-FR"/>
                </w:rPr>
              </m:ctrlPr>
            </m:fPr>
            <m:num>
              <m:r>
                <m:rPr>
                  <m:sty m:val="b"/>
                </m:rPr>
                <w:rPr>
                  <w:rFonts w:ascii="Cambria Math" w:eastAsia="Times New Roman" w:hAnsi="Cambria Math" w:cstheme="majorBidi"/>
                  <w:szCs w:val="24"/>
                  <w:lang w:eastAsia="fr-FR"/>
                </w:rPr>
                <m:t>Total du Scrap (€)</m:t>
              </m:r>
            </m:num>
            <m:den>
              <m:r>
                <m:rPr>
                  <m:sty m:val="b"/>
                </m:rPr>
                <w:rPr>
                  <w:rFonts w:ascii="Cambria Math" w:eastAsia="Times New Roman" w:hAnsi="Cambria Math" w:cstheme="majorBidi"/>
                  <w:szCs w:val="24"/>
                  <w:lang w:eastAsia="fr-FR"/>
                </w:rPr>
                <m:t>1000×KMH</m:t>
              </m:r>
            </m:den>
          </m:f>
          <m:r>
            <m:rPr>
              <m:sty m:val="p"/>
            </m:rPr>
            <w:rPr>
              <w:rFonts w:ascii="Cambria Math" w:eastAsia="Times New Roman" w:hAnsi="Cambria Math" w:cstheme="majorBidi"/>
              <w:szCs w:val="24"/>
              <w:lang w:eastAsia="fr-FR"/>
            </w:rPr>
            <m:t>​​</m:t>
          </m:r>
        </m:oMath>
      </m:oMathPara>
    </w:p>
    <w:p w14:paraId="1C9885D6" w14:textId="04FA046B" w:rsidR="00BD5BCC" w:rsidRDefault="00AA20A5" w:rsidP="00A31236">
      <w:pPr>
        <w:jc w:val="both"/>
        <w:rPr>
          <w:rFonts w:eastAsia="Times New Roman" w:cstheme="majorBidi"/>
          <w:szCs w:val="24"/>
          <w:lang w:eastAsia="fr-FR"/>
        </w:rPr>
      </w:pPr>
      <w:r w:rsidRPr="00AA20A5">
        <w:rPr>
          <w:rFonts w:eastAsia="Times New Roman" w:cstheme="majorBidi"/>
          <w:szCs w:val="24"/>
          <w:lang w:eastAsia="fr-FR"/>
        </w:rPr>
        <w:t xml:space="preserve">La division du montant du </w:t>
      </w:r>
      <w:proofErr w:type="spellStart"/>
      <w:r w:rsidRPr="00AA20A5">
        <w:rPr>
          <w:rFonts w:eastAsia="Times New Roman" w:cstheme="majorBidi"/>
          <w:szCs w:val="24"/>
          <w:lang w:eastAsia="fr-FR"/>
        </w:rPr>
        <w:t>scrap</w:t>
      </w:r>
      <w:proofErr w:type="spellEnd"/>
      <w:r w:rsidRPr="00AA20A5">
        <w:rPr>
          <w:rFonts w:eastAsia="Times New Roman" w:cstheme="majorBidi"/>
          <w:szCs w:val="24"/>
          <w:lang w:eastAsia="fr-FR"/>
        </w:rPr>
        <w:t xml:space="preserve"> par 1 000 permet de convertir les euros en milliers d'euros (T€), avant de rapporter cette valeur au nombre de KMH.</w:t>
      </w:r>
    </w:p>
    <w:p w14:paraId="2E2156D1" w14:textId="142CB052" w:rsidR="00A31236" w:rsidRPr="00BD5BCC" w:rsidRDefault="00A31236" w:rsidP="00A31236">
      <w:pPr>
        <w:jc w:val="both"/>
        <w:rPr>
          <w:rFonts w:eastAsia="Times New Roman" w:cstheme="majorBidi"/>
          <w:szCs w:val="24"/>
          <w:lang w:eastAsia="fr-FR"/>
        </w:rPr>
      </w:pPr>
      <w:r w:rsidRPr="00A31236">
        <w:rPr>
          <w:rFonts w:eastAsia="Times New Roman" w:cstheme="majorBidi"/>
          <w:szCs w:val="24"/>
          <w:lang w:eastAsia="fr-FR"/>
        </w:rPr>
        <w:t xml:space="preserve">Le ratio </w:t>
      </w:r>
      <w:proofErr w:type="spellStart"/>
      <w:r w:rsidRPr="00A31236">
        <w:rPr>
          <w:rFonts w:eastAsia="Times New Roman" w:cstheme="majorBidi"/>
          <w:szCs w:val="24"/>
          <w:lang w:eastAsia="fr-FR"/>
        </w:rPr>
        <w:t>Scrap</w:t>
      </w:r>
      <w:proofErr w:type="spellEnd"/>
      <w:r w:rsidRPr="00A31236">
        <w:rPr>
          <w:rFonts w:eastAsia="Times New Roman" w:cstheme="majorBidi"/>
          <w:szCs w:val="24"/>
          <w:lang w:eastAsia="fr-FR"/>
        </w:rPr>
        <w:t xml:space="preserve"> (T€) / KMH est exprimé en pourcentage conformément au format de </w:t>
      </w:r>
      <w:proofErr w:type="spellStart"/>
      <w:r w:rsidRPr="00A31236">
        <w:rPr>
          <w:rFonts w:eastAsia="Times New Roman" w:cstheme="majorBidi"/>
          <w:szCs w:val="24"/>
          <w:lang w:eastAsia="fr-FR"/>
        </w:rPr>
        <w:t>reporting</w:t>
      </w:r>
      <w:proofErr w:type="spellEnd"/>
      <w:r w:rsidRPr="00A31236">
        <w:rPr>
          <w:rFonts w:eastAsia="Times New Roman" w:cstheme="majorBidi"/>
          <w:szCs w:val="24"/>
          <w:lang w:eastAsia="fr-FR"/>
        </w:rPr>
        <w:t xml:space="preserve"> utilisé par l'entreprise.</w:t>
      </w:r>
    </w:p>
    <w:p w14:paraId="04978045" w14:textId="0C769DD6" w:rsidR="00762CE4" w:rsidRPr="00762CE4" w:rsidRDefault="00762CE4" w:rsidP="00762CE4">
      <w:pPr>
        <w:pStyle w:val="Lgende"/>
        <w:keepNext/>
        <w:jc w:val="center"/>
        <w:rPr>
          <w:sz w:val="24"/>
          <w:szCs w:val="24"/>
        </w:rPr>
      </w:pPr>
      <w:bookmarkStart w:id="918" w:name="_Toc233976172"/>
      <w:r w:rsidRPr="00762CE4">
        <w:rPr>
          <w:sz w:val="24"/>
          <w:szCs w:val="24"/>
        </w:rPr>
        <w:t xml:space="preserve">Tableau </w:t>
      </w:r>
      <w:r w:rsidRPr="00762CE4">
        <w:rPr>
          <w:sz w:val="24"/>
          <w:szCs w:val="24"/>
        </w:rPr>
        <w:fldChar w:fldCharType="begin"/>
      </w:r>
      <w:r w:rsidRPr="00762CE4">
        <w:rPr>
          <w:sz w:val="24"/>
          <w:szCs w:val="24"/>
        </w:rPr>
        <w:instrText xml:space="preserve"> SEQ Tableau \* ARABIC </w:instrText>
      </w:r>
      <w:r w:rsidRPr="00762CE4">
        <w:rPr>
          <w:sz w:val="24"/>
          <w:szCs w:val="24"/>
        </w:rPr>
        <w:fldChar w:fldCharType="separate"/>
      </w:r>
      <w:r w:rsidR="005E650F">
        <w:rPr>
          <w:noProof/>
          <w:sz w:val="24"/>
          <w:szCs w:val="24"/>
        </w:rPr>
        <w:t>14</w:t>
      </w:r>
      <w:r w:rsidRPr="00762CE4">
        <w:rPr>
          <w:sz w:val="24"/>
          <w:szCs w:val="24"/>
        </w:rPr>
        <w:fldChar w:fldCharType="end"/>
      </w:r>
      <w:r w:rsidRPr="00762CE4">
        <w:rPr>
          <w:sz w:val="24"/>
          <w:szCs w:val="24"/>
        </w:rPr>
        <w:t xml:space="preserve"> Synthèse du suivi hebdomadaire de </w:t>
      </w:r>
      <w:proofErr w:type="spellStart"/>
      <w:r w:rsidRPr="00762CE4">
        <w:rPr>
          <w:sz w:val="24"/>
          <w:szCs w:val="24"/>
        </w:rPr>
        <w:t>scrap</w:t>
      </w:r>
      <w:proofErr w:type="spellEnd"/>
      <w:r w:rsidRPr="00762CE4">
        <w:rPr>
          <w:sz w:val="24"/>
          <w:szCs w:val="24"/>
        </w:rPr>
        <w:t xml:space="preserve">, janvier </w:t>
      </w:r>
      <w:bookmarkEnd w:id="918"/>
    </w:p>
    <w:tbl>
      <w:tblPr>
        <w:tblStyle w:val="Grilledutableau"/>
        <w:tblW w:w="9360" w:type="dxa"/>
        <w:tblLook w:val="0000" w:firstRow="0" w:lastRow="0" w:firstColumn="0" w:lastColumn="0" w:noHBand="0" w:noVBand="0"/>
      </w:tblPr>
      <w:tblGrid>
        <w:gridCol w:w="3200"/>
        <w:gridCol w:w="2000"/>
        <w:gridCol w:w="2000"/>
        <w:gridCol w:w="2160"/>
      </w:tblGrid>
      <w:tr w:rsidR="00CE74B2" w14:paraId="0786A933" w14:textId="77777777" w:rsidTr="00E258CC">
        <w:tc>
          <w:tcPr>
            <w:tcW w:w="3200" w:type="dxa"/>
            <w:shd w:val="clear" w:color="auto" w:fill="4472C4" w:themeFill="accent1"/>
          </w:tcPr>
          <w:p w14:paraId="2E33F4D5" w14:textId="77777777" w:rsidR="00CE74B2" w:rsidRPr="00E258CC" w:rsidRDefault="00CE74B2" w:rsidP="007A771A">
            <w:pPr>
              <w:jc w:val="center"/>
              <w:rPr>
                <w:color w:val="FFFFFF" w:themeColor="background1"/>
              </w:rPr>
            </w:pPr>
            <w:r w:rsidRPr="00E258CC">
              <w:rPr>
                <w:b/>
                <w:bCs/>
                <w:color w:val="FFFFFF" w:themeColor="background1"/>
                <w:sz w:val="19"/>
                <w:szCs w:val="19"/>
              </w:rPr>
              <w:t>Indicateur</w:t>
            </w:r>
          </w:p>
        </w:tc>
        <w:tc>
          <w:tcPr>
            <w:tcW w:w="2000" w:type="dxa"/>
            <w:shd w:val="clear" w:color="auto" w:fill="4472C4" w:themeFill="accent1"/>
          </w:tcPr>
          <w:p w14:paraId="1A444B79" w14:textId="77777777" w:rsidR="00CE74B2" w:rsidRPr="00E258CC" w:rsidRDefault="00CE74B2" w:rsidP="007A771A">
            <w:pPr>
              <w:jc w:val="center"/>
              <w:rPr>
                <w:color w:val="FFFFFF" w:themeColor="background1"/>
              </w:rPr>
            </w:pPr>
            <w:r w:rsidRPr="00E258CC">
              <w:rPr>
                <w:b/>
                <w:bCs/>
                <w:color w:val="FFFFFF" w:themeColor="background1"/>
                <w:sz w:val="19"/>
                <w:szCs w:val="19"/>
              </w:rPr>
              <w:t>Réel</w:t>
            </w:r>
          </w:p>
        </w:tc>
        <w:tc>
          <w:tcPr>
            <w:tcW w:w="2000" w:type="dxa"/>
            <w:shd w:val="clear" w:color="auto" w:fill="4472C4" w:themeFill="accent1"/>
          </w:tcPr>
          <w:p w14:paraId="49102E5C" w14:textId="77777777" w:rsidR="00CE74B2" w:rsidRPr="00E258CC" w:rsidRDefault="00CE74B2" w:rsidP="007A771A">
            <w:pPr>
              <w:jc w:val="center"/>
              <w:rPr>
                <w:color w:val="FFFFFF" w:themeColor="background1"/>
              </w:rPr>
            </w:pPr>
            <w:proofErr w:type="spellStart"/>
            <w:r w:rsidRPr="00E258CC">
              <w:rPr>
                <w:b/>
                <w:bCs/>
                <w:color w:val="FFFFFF" w:themeColor="background1"/>
                <w:sz w:val="19"/>
                <w:szCs w:val="19"/>
              </w:rPr>
              <w:t>Forecast</w:t>
            </w:r>
            <w:proofErr w:type="spellEnd"/>
          </w:p>
        </w:tc>
        <w:tc>
          <w:tcPr>
            <w:tcW w:w="2160" w:type="dxa"/>
            <w:shd w:val="clear" w:color="auto" w:fill="4472C4" w:themeFill="accent1"/>
          </w:tcPr>
          <w:p w14:paraId="0CCF4B41" w14:textId="77777777" w:rsidR="00CE74B2" w:rsidRPr="00E258CC" w:rsidRDefault="00CE74B2" w:rsidP="007A771A">
            <w:pPr>
              <w:jc w:val="center"/>
              <w:rPr>
                <w:color w:val="FFFFFF" w:themeColor="background1"/>
              </w:rPr>
            </w:pPr>
            <w:r w:rsidRPr="00E258CC">
              <w:rPr>
                <w:b/>
                <w:bCs/>
                <w:color w:val="FFFFFF" w:themeColor="background1"/>
                <w:sz w:val="19"/>
                <w:szCs w:val="19"/>
              </w:rPr>
              <w:t>Écart</w:t>
            </w:r>
          </w:p>
        </w:tc>
      </w:tr>
      <w:tr w:rsidR="00CE74B2" w14:paraId="403FD2E8" w14:textId="77777777" w:rsidTr="00E258CC">
        <w:tc>
          <w:tcPr>
            <w:tcW w:w="3200" w:type="dxa"/>
          </w:tcPr>
          <w:p w14:paraId="5415BFED" w14:textId="77777777" w:rsidR="00CE74B2" w:rsidRDefault="00CE74B2" w:rsidP="007A771A">
            <w:pPr>
              <w:jc w:val="both"/>
            </w:pPr>
            <w:proofErr w:type="spellStart"/>
            <w:r>
              <w:rPr>
                <w:color w:val="000000"/>
                <w:sz w:val="19"/>
                <w:szCs w:val="19"/>
              </w:rPr>
              <w:t>Scrap</w:t>
            </w:r>
            <w:proofErr w:type="spellEnd"/>
            <w:r>
              <w:rPr>
                <w:color w:val="000000"/>
                <w:sz w:val="19"/>
                <w:szCs w:val="19"/>
              </w:rPr>
              <w:t xml:space="preserve"> total (€)</w:t>
            </w:r>
          </w:p>
        </w:tc>
        <w:tc>
          <w:tcPr>
            <w:tcW w:w="2000" w:type="dxa"/>
          </w:tcPr>
          <w:p w14:paraId="6170BBFD" w14:textId="5A71878F" w:rsidR="00CE74B2" w:rsidRDefault="00CE74B2" w:rsidP="007A771A">
            <w:pPr>
              <w:jc w:val="both"/>
            </w:pPr>
            <w:r>
              <w:rPr>
                <w:color w:val="000000"/>
                <w:sz w:val="19"/>
                <w:szCs w:val="19"/>
              </w:rPr>
              <w:t>50 1</w:t>
            </w:r>
            <w:r w:rsidR="00F2731E">
              <w:rPr>
                <w:color w:val="000000"/>
                <w:sz w:val="19"/>
                <w:szCs w:val="19"/>
              </w:rPr>
              <w:t>49</w:t>
            </w:r>
          </w:p>
        </w:tc>
        <w:tc>
          <w:tcPr>
            <w:tcW w:w="2000" w:type="dxa"/>
          </w:tcPr>
          <w:p w14:paraId="3CE8D165" w14:textId="77777777" w:rsidR="00CE74B2" w:rsidRDefault="00CE74B2" w:rsidP="007A771A">
            <w:pPr>
              <w:jc w:val="both"/>
            </w:pPr>
            <w:r>
              <w:rPr>
                <w:color w:val="000000"/>
                <w:sz w:val="19"/>
                <w:szCs w:val="19"/>
              </w:rPr>
              <w:t>30 432</w:t>
            </w:r>
          </w:p>
        </w:tc>
        <w:tc>
          <w:tcPr>
            <w:tcW w:w="2160" w:type="dxa"/>
          </w:tcPr>
          <w:p w14:paraId="4AB5EC87" w14:textId="77777777" w:rsidR="00CE74B2" w:rsidRDefault="00CE74B2" w:rsidP="007A771A">
            <w:pPr>
              <w:jc w:val="both"/>
            </w:pPr>
            <w:r>
              <w:rPr>
                <w:color w:val="000000"/>
                <w:sz w:val="19"/>
                <w:szCs w:val="19"/>
              </w:rPr>
              <w:t>+ 65 %</w:t>
            </w:r>
          </w:p>
        </w:tc>
      </w:tr>
      <w:tr w:rsidR="00CE74B2" w14:paraId="343B5CB5" w14:textId="77777777" w:rsidTr="00E258CC">
        <w:tc>
          <w:tcPr>
            <w:tcW w:w="3200" w:type="dxa"/>
          </w:tcPr>
          <w:p w14:paraId="6B8ADC47" w14:textId="77777777" w:rsidR="00CE74B2" w:rsidRDefault="00CE74B2" w:rsidP="007A771A">
            <w:pPr>
              <w:jc w:val="both"/>
            </w:pPr>
            <w:r>
              <w:rPr>
                <w:color w:val="000000"/>
                <w:sz w:val="19"/>
                <w:szCs w:val="19"/>
              </w:rPr>
              <w:t>KMH</w:t>
            </w:r>
          </w:p>
        </w:tc>
        <w:tc>
          <w:tcPr>
            <w:tcW w:w="2000" w:type="dxa"/>
          </w:tcPr>
          <w:p w14:paraId="4931935E" w14:textId="77777777" w:rsidR="00CE74B2" w:rsidRDefault="00CE74B2" w:rsidP="007A771A">
            <w:pPr>
              <w:jc w:val="both"/>
            </w:pPr>
            <w:r>
              <w:rPr>
                <w:color w:val="000000"/>
                <w:sz w:val="19"/>
                <w:szCs w:val="19"/>
              </w:rPr>
              <w:t>308</w:t>
            </w:r>
          </w:p>
        </w:tc>
        <w:tc>
          <w:tcPr>
            <w:tcW w:w="2000" w:type="dxa"/>
          </w:tcPr>
          <w:p w14:paraId="0DEF557E" w14:textId="77777777" w:rsidR="00CE74B2" w:rsidRDefault="00CE74B2" w:rsidP="007A771A">
            <w:pPr>
              <w:jc w:val="both"/>
            </w:pPr>
            <w:r>
              <w:rPr>
                <w:color w:val="000000"/>
                <w:sz w:val="19"/>
                <w:szCs w:val="19"/>
              </w:rPr>
              <w:t>290</w:t>
            </w:r>
          </w:p>
        </w:tc>
        <w:tc>
          <w:tcPr>
            <w:tcW w:w="2160" w:type="dxa"/>
          </w:tcPr>
          <w:p w14:paraId="31AF7C2B" w14:textId="77777777" w:rsidR="00CE74B2" w:rsidRDefault="00CE74B2" w:rsidP="007A771A">
            <w:pPr>
              <w:jc w:val="both"/>
            </w:pPr>
            <w:r>
              <w:rPr>
                <w:color w:val="000000"/>
                <w:sz w:val="19"/>
                <w:szCs w:val="19"/>
              </w:rPr>
              <w:t>+ 6 %</w:t>
            </w:r>
          </w:p>
        </w:tc>
      </w:tr>
      <w:tr w:rsidR="00CE74B2" w14:paraId="00B0E0B4" w14:textId="77777777" w:rsidTr="00E258CC">
        <w:tc>
          <w:tcPr>
            <w:tcW w:w="3200" w:type="dxa"/>
          </w:tcPr>
          <w:p w14:paraId="6460527C" w14:textId="77777777" w:rsidR="00CE74B2" w:rsidRDefault="00CE74B2" w:rsidP="007A771A">
            <w:pPr>
              <w:jc w:val="both"/>
            </w:pPr>
            <w:proofErr w:type="spellStart"/>
            <w:r>
              <w:rPr>
                <w:color w:val="000000"/>
                <w:sz w:val="19"/>
                <w:szCs w:val="19"/>
              </w:rPr>
              <w:t>Scrap</w:t>
            </w:r>
            <w:proofErr w:type="spellEnd"/>
            <w:r>
              <w:rPr>
                <w:color w:val="000000"/>
                <w:sz w:val="19"/>
                <w:szCs w:val="19"/>
              </w:rPr>
              <w:t xml:space="preserve"> (€) / KMH</w:t>
            </w:r>
          </w:p>
        </w:tc>
        <w:tc>
          <w:tcPr>
            <w:tcW w:w="2000" w:type="dxa"/>
          </w:tcPr>
          <w:p w14:paraId="5E494ADE" w14:textId="2BC4716F" w:rsidR="00CE74B2" w:rsidRDefault="00CE74B2" w:rsidP="007A771A">
            <w:pPr>
              <w:jc w:val="both"/>
            </w:pPr>
            <w:r>
              <w:rPr>
                <w:color w:val="000000"/>
                <w:sz w:val="19"/>
                <w:szCs w:val="19"/>
              </w:rPr>
              <w:t>16</w:t>
            </w:r>
            <w:r w:rsidR="00867971">
              <w:rPr>
                <w:color w:val="000000"/>
                <w:sz w:val="19"/>
                <w:szCs w:val="19"/>
              </w:rPr>
              <w:t>,</w:t>
            </w:r>
            <w:r w:rsidR="00F2731E">
              <w:rPr>
                <w:color w:val="000000"/>
                <w:sz w:val="19"/>
                <w:szCs w:val="19"/>
              </w:rPr>
              <w:t>28</w:t>
            </w:r>
            <w:r>
              <w:rPr>
                <w:color w:val="000000"/>
                <w:sz w:val="19"/>
                <w:szCs w:val="19"/>
              </w:rPr>
              <w:t xml:space="preserve"> %</w:t>
            </w:r>
          </w:p>
        </w:tc>
        <w:tc>
          <w:tcPr>
            <w:tcW w:w="2000" w:type="dxa"/>
          </w:tcPr>
          <w:p w14:paraId="3CCA0F19" w14:textId="7BEB56BB" w:rsidR="00CE74B2" w:rsidRDefault="00CE74B2" w:rsidP="007A771A">
            <w:pPr>
              <w:jc w:val="both"/>
            </w:pPr>
            <w:r>
              <w:rPr>
                <w:color w:val="000000"/>
                <w:sz w:val="19"/>
                <w:szCs w:val="19"/>
              </w:rPr>
              <w:t>10</w:t>
            </w:r>
            <w:r w:rsidR="00867971">
              <w:rPr>
                <w:color w:val="000000"/>
                <w:sz w:val="19"/>
                <w:szCs w:val="19"/>
              </w:rPr>
              <w:t>,50</w:t>
            </w:r>
            <w:r>
              <w:rPr>
                <w:color w:val="000000"/>
                <w:sz w:val="19"/>
                <w:szCs w:val="19"/>
              </w:rPr>
              <w:t xml:space="preserve"> %</w:t>
            </w:r>
          </w:p>
        </w:tc>
        <w:tc>
          <w:tcPr>
            <w:tcW w:w="2160" w:type="dxa"/>
          </w:tcPr>
          <w:p w14:paraId="2EB213DD" w14:textId="0AA5E18A" w:rsidR="00CE74B2" w:rsidRDefault="00CE74B2" w:rsidP="007A771A">
            <w:pPr>
              <w:jc w:val="both"/>
            </w:pPr>
          </w:p>
        </w:tc>
      </w:tr>
    </w:tbl>
    <w:p w14:paraId="176D9064" w14:textId="2E2F7668" w:rsidR="00CE74B2" w:rsidRPr="0013701B" w:rsidRDefault="0013701B" w:rsidP="0013701B">
      <w:pPr>
        <w:jc w:val="center"/>
        <w:rPr>
          <w:rFonts w:eastAsia="Times New Roman" w:cstheme="majorBidi"/>
          <w:i/>
          <w:iCs/>
          <w:szCs w:val="24"/>
          <w:lang w:eastAsia="fr-FR"/>
        </w:rPr>
      </w:pPr>
      <w:r w:rsidRPr="00762CE4">
        <w:rPr>
          <w:rFonts w:eastAsia="Times New Roman" w:cstheme="majorBidi"/>
          <w:i/>
          <w:iCs/>
          <w:szCs w:val="24"/>
          <w:lang w:eastAsia="fr-FR"/>
        </w:rPr>
        <w:t xml:space="preserve">Source : Document interne de l'entreprise, adapté par l'auteur </w:t>
      </w:r>
    </w:p>
    <w:p w14:paraId="3B67AA44" w14:textId="7E3FD6D1" w:rsidR="00F455F9" w:rsidRPr="00F455F9" w:rsidRDefault="00F455F9" w:rsidP="0002310B">
      <w:pPr>
        <w:rPr>
          <w:rFonts w:eastAsia="Times New Roman" w:cstheme="majorBidi"/>
          <w:szCs w:val="24"/>
          <w:lang w:eastAsia="fr-FR"/>
        </w:rPr>
      </w:pPr>
      <w:r w:rsidRPr="00F455F9">
        <w:rPr>
          <w:rFonts w:eastAsia="Times New Roman" w:cstheme="majorBidi"/>
          <w:szCs w:val="24"/>
          <w:lang w:eastAsia="fr-FR"/>
        </w:rPr>
        <w:t xml:space="preserve">Le tableau met en évidence un écart significatif entre le </w:t>
      </w:r>
      <w:proofErr w:type="spellStart"/>
      <w:r w:rsidRPr="00F455F9">
        <w:rPr>
          <w:rFonts w:eastAsia="Times New Roman" w:cstheme="majorBidi"/>
          <w:szCs w:val="24"/>
          <w:lang w:eastAsia="fr-FR"/>
        </w:rPr>
        <w:t>scrap</w:t>
      </w:r>
      <w:proofErr w:type="spellEnd"/>
      <w:r w:rsidRPr="00F455F9">
        <w:rPr>
          <w:rFonts w:eastAsia="Times New Roman" w:cstheme="majorBidi"/>
          <w:szCs w:val="24"/>
          <w:lang w:eastAsia="fr-FR"/>
        </w:rPr>
        <w:t xml:space="preserve"> réel et le </w:t>
      </w:r>
      <w:proofErr w:type="spellStart"/>
      <w:r w:rsidRPr="00F455F9">
        <w:rPr>
          <w:rFonts w:eastAsia="Times New Roman" w:cstheme="majorBidi"/>
          <w:szCs w:val="24"/>
          <w:lang w:eastAsia="fr-FR"/>
        </w:rPr>
        <w:t>scrap</w:t>
      </w:r>
      <w:proofErr w:type="spellEnd"/>
      <w:r w:rsidRPr="00F455F9">
        <w:rPr>
          <w:rFonts w:eastAsia="Times New Roman" w:cstheme="majorBidi"/>
          <w:szCs w:val="24"/>
          <w:lang w:eastAsia="fr-FR"/>
        </w:rPr>
        <w:t xml:space="preserve"> prévisionnel au cours du mois de janvier. Le budget de </w:t>
      </w:r>
      <w:proofErr w:type="spellStart"/>
      <w:r w:rsidRPr="00F455F9">
        <w:rPr>
          <w:rFonts w:eastAsia="Times New Roman" w:cstheme="majorBidi"/>
          <w:szCs w:val="24"/>
          <w:lang w:eastAsia="fr-FR"/>
        </w:rPr>
        <w:t>scrap</w:t>
      </w:r>
      <w:proofErr w:type="spellEnd"/>
      <w:r w:rsidRPr="00F455F9">
        <w:rPr>
          <w:rFonts w:eastAsia="Times New Roman" w:cstheme="majorBidi"/>
          <w:szCs w:val="24"/>
          <w:lang w:eastAsia="fr-FR"/>
        </w:rPr>
        <w:t xml:space="preserve"> était fixé à 30 432 €, soit 3 % de la valeur des matières </w:t>
      </w:r>
      <w:r w:rsidR="0002310B" w:rsidRPr="0002310B">
        <w:rPr>
          <w:rFonts w:eastAsia="Times New Roman" w:cstheme="majorBidi"/>
          <w:szCs w:val="24"/>
          <w:lang w:eastAsia="fr-FR"/>
        </w:rPr>
        <w:t>prévues à la vente</w:t>
      </w:r>
      <w:r w:rsidRPr="00F455F9">
        <w:rPr>
          <w:rFonts w:eastAsia="Times New Roman" w:cstheme="majorBidi"/>
          <w:szCs w:val="24"/>
          <w:lang w:eastAsia="fr-FR"/>
        </w:rPr>
        <w:t xml:space="preserve">, conformément à la méthode de calcul retenue par l'entreprise. Toutefois, le </w:t>
      </w:r>
      <w:proofErr w:type="spellStart"/>
      <w:r w:rsidRPr="00F455F9">
        <w:rPr>
          <w:rFonts w:eastAsia="Times New Roman" w:cstheme="majorBidi"/>
          <w:szCs w:val="24"/>
          <w:lang w:eastAsia="fr-FR"/>
        </w:rPr>
        <w:t>scrap</w:t>
      </w:r>
      <w:proofErr w:type="spellEnd"/>
      <w:r w:rsidRPr="00F455F9">
        <w:rPr>
          <w:rFonts w:eastAsia="Times New Roman" w:cstheme="majorBidi"/>
          <w:szCs w:val="24"/>
          <w:lang w:eastAsia="fr-FR"/>
        </w:rPr>
        <w:t xml:space="preserve"> réellement constaté s'élève à 50 1</w:t>
      </w:r>
      <w:r w:rsidR="006B4458">
        <w:rPr>
          <w:rFonts w:eastAsia="Times New Roman" w:cstheme="majorBidi"/>
          <w:szCs w:val="24"/>
          <w:lang w:eastAsia="fr-FR"/>
        </w:rPr>
        <w:t>49</w:t>
      </w:r>
      <w:r w:rsidRPr="00F455F9">
        <w:rPr>
          <w:rFonts w:eastAsia="Times New Roman" w:cstheme="majorBidi"/>
          <w:szCs w:val="24"/>
          <w:lang w:eastAsia="fr-FR"/>
        </w:rPr>
        <w:t xml:space="preserve"> €, ce qui représente un dépassement de 65 % par rapport au budget prévu.</w:t>
      </w:r>
    </w:p>
    <w:p w14:paraId="6297AE82" w14:textId="22C61846" w:rsidR="00F455F9" w:rsidRPr="00F455F9" w:rsidRDefault="00F455F9" w:rsidP="007A771A">
      <w:pPr>
        <w:rPr>
          <w:rFonts w:eastAsia="Times New Roman" w:cstheme="majorBidi"/>
          <w:szCs w:val="24"/>
          <w:lang w:eastAsia="fr-FR"/>
        </w:rPr>
      </w:pPr>
      <w:r w:rsidRPr="00F455F9">
        <w:rPr>
          <w:rFonts w:eastAsia="Times New Roman" w:cstheme="majorBidi"/>
          <w:szCs w:val="24"/>
          <w:lang w:eastAsia="fr-FR"/>
        </w:rPr>
        <w:t xml:space="preserve">En parallèle, la production réalisée, exprimée en KMH, atteint 308 KMH contre 290 KMH prévus, soit une augmentation de 6 %. Cette hausse de la production ne suffit cependant pas à expliquer l'augmentation du </w:t>
      </w:r>
      <w:proofErr w:type="spellStart"/>
      <w:r w:rsidRPr="00F455F9">
        <w:rPr>
          <w:rFonts w:eastAsia="Times New Roman" w:cstheme="majorBidi"/>
          <w:szCs w:val="24"/>
          <w:lang w:eastAsia="fr-FR"/>
        </w:rPr>
        <w:t>scrap</w:t>
      </w:r>
      <w:proofErr w:type="spellEnd"/>
      <w:r w:rsidRPr="00F455F9">
        <w:rPr>
          <w:rFonts w:eastAsia="Times New Roman" w:cstheme="majorBidi"/>
          <w:szCs w:val="24"/>
          <w:lang w:eastAsia="fr-FR"/>
        </w:rPr>
        <w:t xml:space="preserve">, puisque le ratio </w:t>
      </w:r>
      <w:proofErr w:type="spellStart"/>
      <w:r w:rsidRPr="00F455F9">
        <w:rPr>
          <w:rFonts w:eastAsia="Times New Roman" w:cstheme="majorBidi"/>
          <w:szCs w:val="24"/>
          <w:lang w:eastAsia="fr-FR"/>
        </w:rPr>
        <w:t>Scrap</w:t>
      </w:r>
      <w:proofErr w:type="spellEnd"/>
      <w:r w:rsidRPr="00F455F9">
        <w:rPr>
          <w:rFonts w:eastAsia="Times New Roman" w:cstheme="majorBidi"/>
          <w:szCs w:val="24"/>
          <w:lang w:eastAsia="fr-FR"/>
        </w:rPr>
        <w:t xml:space="preserve"> (€) / KMH passe de 10</w:t>
      </w:r>
      <w:r w:rsidR="006B4458">
        <w:rPr>
          <w:rFonts w:eastAsia="Times New Roman" w:cstheme="majorBidi"/>
          <w:szCs w:val="24"/>
          <w:lang w:eastAsia="fr-FR"/>
        </w:rPr>
        <w:t>,50</w:t>
      </w:r>
      <w:r w:rsidRPr="00F455F9">
        <w:rPr>
          <w:rFonts w:eastAsia="Times New Roman" w:cstheme="majorBidi"/>
          <w:szCs w:val="24"/>
          <w:lang w:eastAsia="fr-FR"/>
        </w:rPr>
        <w:t xml:space="preserve"> % dans le </w:t>
      </w:r>
      <w:proofErr w:type="spellStart"/>
      <w:r w:rsidRPr="00F455F9">
        <w:rPr>
          <w:rFonts w:eastAsia="Times New Roman" w:cstheme="majorBidi"/>
          <w:szCs w:val="24"/>
          <w:lang w:eastAsia="fr-FR"/>
        </w:rPr>
        <w:t>forecast</w:t>
      </w:r>
      <w:proofErr w:type="spellEnd"/>
      <w:r w:rsidRPr="00F455F9">
        <w:rPr>
          <w:rFonts w:eastAsia="Times New Roman" w:cstheme="majorBidi"/>
          <w:szCs w:val="24"/>
          <w:lang w:eastAsia="fr-FR"/>
        </w:rPr>
        <w:t xml:space="preserve"> à 16</w:t>
      </w:r>
      <w:r w:rsidR="006B4458">
        <w:rPr>
          <w:rFonts w:eastAsia="Times New Roman" w:cstheme="majorBidi"/>
          <w:szCs w:val="24"/>
          <w:lang w:eastAsia="fr-FR"/>
        </w:rPr>
        <w:t>,28</w:t>
      </w:r>
      <w:r w:rsidRPr="00F455F9">
        <w:rPr>
          <w:rFonts w:eastAsia="Times New Roman" w:cstheme="majorBidi"/>
          <w:szCs w:val="24"/>
          <w:lang w:eastAsia="fr-FR"/>
        </w:rPr>
        <w:t xml:space="preserve"> % dans le réalisé</w:t>
      </w:r>
      <w:r w:rsidR="006B4458">
        <w:rPr>
          <w:rFonts w:eastAsia="Times New Roman" w:cstheme="majorBidi"/>
          <w:szCs w:val="24"/>
          <w:lang w:eastAsia="fr-FR"/>
        </w:rPr>
        <w:t>.</w:t>
      </w:r>
    </w:p>
    <w:p w14:paraId="5CF1ECD6" w14:textId="395B97AC" w:rsidR="00F455F9" w:rsidRDefault="00F455F9" w:rsidP="007A771A">
      <w:pPr>
        <w:jc w:val="both"/>
        <w:rPr>
          <w:rFonts w:eastAsia="Times New Roman" w:cstheme="majorBidi"/>
          <w:szCs w:val="24"/>
          <w:lang w:eastAsia="fr-FR"/>
        </w:rPr>
      </w:pPr>
      <w:r w:rsidRPr="00F455F9">
        <w:rPr>
          <w:rFonts w:eastAsia="Times New Roman" w:cstheme="majorBidi"/>
          <w:szCs w:val="24"/>
          <w:lang w:eastAsia="fr-FR"/>
        </w:rPr>
        <w:t xml:space="preserve">Cette évolution montre que le coût du </w:t>
      </w:r>
      <w:proofErr w:type="spellStart"/>
      <w:r w:rsidRPr="00F455F9">
        <w:rPr>
          <w:rFonts w:eastAsia="Times New Roman" w:cstheme="majorBidi"/>
          <w:szCs w:val="24"/>
          <w:lang w:eastAsia="fr-FR"/>
        </w:rPr>
        <w:t>scrap</w:t>
      </w:r>
      <w:proofErr w:type="spellEnd"/>
      <w:r w:rsidRPr="00F455F9">
        <w:rPr>
          <w:rFonts w:eastAsia="Times New Roman" w:cstheme="majorBidi"/>
          <w:szCs w:val="24"/>
          <w:lang w:eastAsia="fr-FR"/>
        </w:rPr>
        <w:t xml:space="preserve"> a augmenté plus rapidement que le niveau de production. Autrement dit, pour chaque KMH produit, l'entreprise a généré davantage de pertes de matières que ce qui était prévu dans le budget.</w:t>
      </w:r>
      <w:r w:rsidR="008F58F7">
        <w:rPr>
          <w:rFonts w:eastAsia="Times New Roman" w:cstheme="majorBidi"/>
          <w:szCs w:val="24"/>
          <w:lang w:eastAsia="fr-FR"/>
        </w:rPr>
        <w:t xml:space="preserve"> </w:t>
      </w:r>
      <w:r w:rsidR="00CE74B2" w:rsidRPr="00CE74B2">
        <w:rPr>
          <w:rFonts w:eastAsia="Times New Roman" w:cstheme="majorBidi"/>
          <w:szCs w:val="24"/>
          <w:lang w:eastAsia="fr-FR"/>
        </w:rPr>
        <w:t>Ce tableau de bord présente un intérêt opérationnel réel pour le suivi hebdomadaire au plus près du terrain, notamment par sa décomposition en zones de génération, qui permet d'orienter l'attention vers les postes les plus contributeurs</w:t>
      </w:r>
      <w:r>
        <w:rPr>
          <w:rFonts w:eastAsia="Times New Roman" w:cstheme="majorBidi"/>
          <w:szCs w:val="24"/>
          <w:lang w:eastAsia="fr-FR"/>
        </w:rPr>
        <w:t>.</w:t>
      </w:r>
    </w:p>
    <w:p w14:paraId="2C094BFA" w14:textId="58B6B3BF" w:rsidR="003569B7" w:rsidRDefault="003569B7" w:rsidP="005E650F">
      <w:pPr>
        <w:jc w:val="both"/>
        <w:rPr>
          <w:rFonts w:eastAsia="Times New Roman" w:cstheme="majorBidi"/>
          <w:szCs w:val="24"/>
          <w:lang w:eastAsia="fr-FR"/>
        </w:rPr>
      </w:pPr>
      <w:r w:rsidRPr="003569B7">
        <w:rPr>
          <w:rFonts w:eastAsia="Times New Roman" w:cstheme="majorBidi"/>
          <w:szCs w:val="24"/>
          <w:lang w:eastAsia="fr-FR"/>
        </w:rPr>
        <w:t xml:space="preserve">Afin de compléter cette analyse ponctuelle, le tableau suivant élargit le suivi à la période de février à mai et permet d'apprécier l'évolution des principaux indicateurs par rapport aux prévisions budgétaires. L'objectif est ainsi d'identifier si les écarts constatés entre le réalisé </w:t>
      </w:r>
      <w:r w:rsidRPr="003569B7">
        <w:rPr>
          <w:rFonts w:eastAsia="Times New Roman" w:cstheme="majorBidi"/>
          <w:szCs w:val="24"/>
          <w:lang w:eastAsia="fr-FR"/>
        </w:rPr>
        <w:lastRenderedPageBreak/>
        <w:t xml:space="preserve">et le </w:t>
      </w:r>
      <w:proofErr w:type="spellStart"/>
      <w:r w:rsidRPr="003569B7">
        <w:rPr>
          <w:rFonts w:eastAsia="Times New Roman" w:cstheme="majorBidi"/>
          <w:szCs w:val="24"/>
          <w:lang w:eastAsia="fr-FR"/>
        </w:rPr>
        <w:t>forecast</w:t>
      </w:r>
      <w:proofErr w:type="spellEnd"/>
      <w:r w:rsidRPr="003569B7">
        <w:rPr>
          <w:rFonts w:eastAsia="Times New Roman" w:cstheme="majorBidi"/>
          <w:szCs w:val="24"/>
          <w:lang w:eastAsia="fr-FR"/>
        </w:rPr>
        <w:t xml:space="preserve"> se maintiennent dans le temps et d'apprécier leur évolution en fonction du niveau de production.</w:t>
      </w:r>
    </w:p>
    <w:p w14:paraId="0C8C486A" w14:textId="5E15E33D" w:rsidR="005E650F" w:rsidRPr="005E650F" w:rsidRDefault="005E650F" w:rsidP="005E650F">
      <w:pPr>
        <w:pStyle w:val="Lgende"/>
        <w:keepNext/>
        <w:jc w:val="center"/>
        <w:rPr>
          <w:sz w:val="24"/>
          <w:szCs w:val="24"/>
        </w:rPr>
      </w:pPr>
      <w:r w:rsidRPr="005E650F">
        <w:rPr>
          <w:sz w:val="24"/>
          <w:szCs w:val="24"/>
        </w:rPr>
        <w:t xml:space="preserve">Tableau </w:t>
      </w:r>
      <w:r w:rsidRPr="005E650F">
        <w:rPr>
          <w:sz w:val="24"/>
          <w:szCs w:val="24"/>
        </w:rPr>
        <w:fldChar w:fldCharType="begin"/>
      </w:r>
      <w:r w:rsidRPr="005E650F">
        <w:rPr>
          <w:sz w:val="24"/>
          <w:szCs w:val="24"/>
        </w:rPr>
        <w:instrText xml:space="preserve"> SEQ Tableau \* ARABIC </w:instrText>
      </w:r>
      <w:r w:rsidRPr="005E650F">
        <w:rPr>
          <w:sz w:val="24"/>
          <w:szCs w:val="24"/>
        </w:rPr>
        <w:fldChar w:fldCharType="separate"/>
      </w:r>
      <w:r w:rsidRPr="005E650F">
        <w:rPr>
          <w:noProof/>
          <w:sz w:val="24"/>
          <w:szCs w:val="24"/>
        </w:rPr>
        <w:t>15</w:t>
      </w:r>
      <w:r w:rsidRPr="005E650F">
        <w:rPr>
          <w:sz w:val="24"/>
          <w:szCs w:val="24"/>
        </w:rPr>
        <w:fldChar w:fldCharType="end"/>
      </w:r>
      <w:r w:rsidR="000B1BDF">
        <w:rPr>
          <w:sz w:val="24"/>
          <w:szCs w:val="24"/>
        </w:rPr>
        <w:t xml:space="preserve"> </w:t>
      </w:r>
      <w:r w:rsidRPr="005E650F">
        <w:rPr>
          <w:sz w:val="24"/>
          <w:szCs w:val="24"/>
        </w:rPr>
        <w:t xml:space="preserve">Évolution mensuelle du </w:t>
      </w:r>
      <w:proofErr w:type="spellStart"/>
      <w:r w:rsidRPr="005E650F">
        <w:rPr>
          <w:sz w:val="24"/>
          <w:szCs w:val="24"/>
        </w:rPr>
        <w:t>scrap</w:t>
      </w:r>
      <w:proofErr w:type="spellEnd"/>
      <w:r w:rsidRPr="005E650F">
        <w:rPr>
          <w:sz w:val="24"/>
          <w:szCs w:val="24"/>
        </w:rPr>
        <w:t xml:space="preserve">, du KMH et du ratio </w:t>
      </w:r>
      <w:proofErr w:type="spellStart"/>
      <w:r w:rsidRPr="005E650F">
        <w:rPr>
          <w:sz w:val="24"/>
          <w:szCs w:val="24"/>
        </w:rPr>
        <w:t>Scrap</w:t>
      </w:r>
      <w:proofErr w:type="spellEnd"/>
      <w:r w:rsidRPr="005E650F">
        <w:rPr>
          <w:sz w:val="24"/>
          <w:szCs w:val="24"/>
        </w:rPr>
        <w:t xml:space="preserve">/KMH de février à mai </w:t>
      </w:r>
    </w:p>
    <w:tbl>
      <w:tblPr>
        <w:tblStyle w:val="Grilledutableau"/>
        <w:tblW w:w="7353" w:type="dxa"/>
        <w:jc w:val="center"/>
        <w:tblLook w:val="04A0" w:firstRow="1" w:lastRow="0" w:firstColumn="1" w:lastColumn="0" w:noHBand="0" w:noVBand="1"/>
      </w:tblPr>
      <w:tblGrid>
        <w:gridCol w:w="1271"/>
        <w:gridCol w:w="2410"/>
        <w:gridCol w:w="1276"/>
        <w:gridCol w:w="1275"/>
        <w:gridCol w:w="1121"/>
      </w:tblGrid>
      <w:tr w:rsidR="003569B7" w:rsidRPr="00C9433A" w14:paraId="11D2B0A1" w14:textId="77777777" w:rsidTr="005E650F">
        <w:trPr>
          <w:trHeight w:val="300"/>
          <w:jc w:val="center"/>
        </w:trPr>
        <w:tc>
          <w:tcPr>
            <w:tcW w:w="1271" w:type="dxa"/>
            <w:shd w:val="clear" w:color="auto" w:fill="2E74B5" w:themeFill="accent5" w:themeFillShade="BF"/>
            <w:noWrap/>
            <w:hideMark/>
          </w:tcPr>
          <w:p w14:paraId="6B85EBFC" w14:textId="77777777" w:rsidR="00C9433A" w:rsidRPr="00C9433A" w:rsidRDefault="00C9433A" w:rsidP="00C9433A">
            <w:pPr>
              <w:spacing w:line="240" w:lineRule="auto"/>
              <w:jc w:val="center"/>
              <w:rPr>
                <w:rFonts w:eastAsia="Times New Roman" w:cstheme="majorBidi"/>
                <w:b/>
                <w:bCs/>
                <w:color w:val="FFFFFF"/>
                <w:kern w:val="0"/>
                <w:sz w:val="22"/>
                <w:lang w:eastAsia="fr-FR"/>
                <w14:ligatures w14:val="none"/>
              </w:rPr>
            </w:pPr>
            <w:r w:rsidRPr="00C9433A">
              <w:rPr>
                <w:rFonts w:eastAsia="Times New Roman" w:cstheme="majorBidi"/>
                <w:b/>
                <w:bCs/>
                <w:color w:val="FFFFFF"/>
                <w:kern w:val="0"/>
                <w:sz w:val="22"/>
                <w:lang w:eastAsia="fr-FR"/>
                <w14:ligatures w14:val="none"/>
              </w:rPr>
              <w:t>Période</w:t>
            </w:r>
          </w:p>
        </w:tc>
        <w:tc>
          <w:tcPr>
            <w:tcW w:w="2410" w:type="dxa"/>
            <w:shd w:val="clear" w:color="auto" w:fill="2E74B5" w:themeFill="accent5" w:themeFillShade="BF"/>
            <w:noWrap/>
            <w:hideMark/>
          </w:tcPr>
          <w:p w14:paraId="0BBB253A" w14:textId="77777777" w:rsidR="00C9433A" w:rsidRPr="00C9433A" w:rsidRDefault="00C9433A" w:rsidP="00C9433A">
            <w:pPr>
              <w:spacing w:line="240" w:lineRule="auto"/>
              <w:jc w:val="center"/>
              <w:rPr>
                <w:rFonts w:eastAsia="Times New Roman" w:cstheme="majorBidi"/>
                <w:b/>
                <w:bCs/>
                <w:color w:val="FFFFFF"/>
                <w:kern w:val="0"/>
                <w:sz w:val="22"/>
                <w:lang w:eastAsia="fr-FR"/>
                <w14:ligatures w14:val="none"/>
              </w:rPr>
            </w:pPr>
            <w:r w:rsidRPr="00C9433A">
              <w:rPr>
                <w:rFonts w:eastAsia="Times New Roman" w:cstheme="majorBidi"/>
                <w:b/>
                <w:bCs/>
                <w:color w:val="FFFFFF"/>
                <w:kern w:val="0"/>
                <w:sz w:val="22"/>
                <w:lang w:eastAsia="fr-FR"/>
                <w14:ligatures w14:val="none"/>
              </w:rPr>
              <w:t>Indicateur</w:t>
            </w:r>
          </w:p>
        </w:tc>
        <w:tc>
          <w:tcPr>
            <w:tcW w:w="1276" w:type="dxa"/>
            <w:shd w:val="clear" w:color="auto" w:fill="2E74B5" w:themeFill="accent5" w:themeFillShade="BF"/>
            <w:noWrap/>
            <w:hideMark/>
          </w:tcPr>
          <w:p w14:paraId="258FCD28" w14:textId="77777777" w:rsidR="00C9433A" w:rsidRPr="00C9433A" w:rsidRDefault="00C9433A" w:rsidP="00C9433A">
            <w:pPr>
              <w:spacing w:line="240" w:lineRule="auto"/>
              <w:jc w:val="center"/>
              <w:rPr>
                <w:rFonts w:eastAsia="Times New Roman" w:cstheme="majorBidi"/>
                <w:b/>
                <w:bCs/>
                <w:color w:val="FFFFFF"/>
                <w:kern w:val="0"/>
                <w:sz w:val="22"/>
                <w:lang w:eastAsia="fr-FR"/>
                <w14:ligatures w14:val="none"/>
              </w:rPr>
            </w:pPr>
            <w:proofErr w:type="spellStart"/>
            <w:r w:rsidRPr="00C9433A">
              <w:rPr>
                <w:rFonts w:eastAsia="Times New Roman" w:cstheme="majorBidi"/>
                <w:b/>
                <w:bCs/>
                <w:color w:val="FFFFFF"/>
                <w:kern w:val="0"/>
                <w:sz w:val="22"/>
                <w:lang w:eastAsia="fr-FR"/>
                <w14:ligatures w14:val="none"/>
              </w:rPr>
              <w:t>Actual</w:t>
            </w:r>
            <w:proofErr w:type="spellEnd"/>
          </w:p>
        </w:tc>
        <w:tc>
          <w:tcPr>
            <w:tcW w:w="1275" w:type="dxa"/>
            <w:shd w:val="clear" w:color="auto" w:fill="2E74B5" w:themeFill="accent5" w:themeFillShade="BF"/>
            <w:noWrap/>
            <w:hideMark/>
          </w:tcPr>
          <w:p w14:paraId="18BE3C05" w14:textId="77777777" w:rsidR="00C9433A" w:rsidRPr="00C9433A" w:rsidRDefault="00C9433A" w:rsidP="00C9433A">
            <w:pPr>
              <w:spacing w:line="240" w:lineRule="auto"/>
              <w:jc w:val="center"/>
              <w:rPr>
                <w:rFonts w:eastAsia="Times New Roman" w:cstheme="majorBidi"/>
                <w:b/>
                <w:bCs/>
                <w:color w:val="FFFFFF"/>
                <w:kern w:val="0"/>
                <w:sz w:val="22"/>
                <w:lang w:eastAsia="fr-FR"/>
                <w14:ligatures w14:val="none"/>
              </w:rPr>
            </w:pPr>
            <w:proofErr w:type="spellStart"/>
            <w:r w:rsidRPr="00C9433A">
              <w:rPr>
                <w:rFonts w:eastAsia="Times New Roman" w:cstheme="majorBidi"/>
                <w:b/>
                <w:bCs/>
                <w:color w:val="FFFFFF"/>
                <w:kern w:val="0"/>
                <w:sz w:val="22"/>
                <w:lang w:eastAsia="fr-FR"/>
                <w14:ligatures w14:val="none"/>
              </w:rPr>
              <w:t>Forecast</w:t>
            </w:r>
            <w:proofErr w:type="spellEnd"/>
          </w:p>
        </w:tc>
        <w:tc>
          <w:tcPr>
            <w:tcW w:w="1121" w:type="dxa"/>
            <w:shd w:val="clear" w:color="auto" w:fill="2E74B5" w:themeFill="accent5" w:themeFillShade="BF"/>
            <w:noWrap/>
            <w:hideMark/>
          </w:tcPr>
          <w:p w14:paraId="5511400A" w14:textId="77777777" w:rsidR="00C9433A" w:rsidRPr="00C9433A" w:rsidRDefault="00C9433A" w:rsidP="00C9433A">
            <w:pPr>
              <w:spacing w:line="240" w:lineRule="auto"/>
              <w:jc w:val="center"/>
              <w:rPr>
                <w:rFonts w:eastAsia="Times New Roman" w:cstheme="majorBidi"/>
                <w:b/>
                <w:bCs/>
                <w:color w:val="FFFFFF"/>
                <w:kern w:val="0"/>
                <w:sz w:val="22"/>
                <w:lang w:eastAsia="fr-FR"/>
                <w14:ligatures w14:val="none"/>
              </w:rPr>
            </w:pPr>
            <w:proofErr w:type="spellStart"/>
            <w:r w:rsidRPr="00C9433A">
              <w:rPr>
                <w:rFonts w:eastAsia="Times New Roman" w:cstheme="majorBidi"/>
                <w:b/>
                <w:bCs/>
                <w:color w:val="FFFFFF"/>
                <w:kern w:val="0"/>
                <w:sz w:val="22"/>
                <w:lang w:eastAsia="fr-FR"/>
                <w14:ligatures w14:val="none"/>
              </w:rPr>
              <w:t>Deviation</w:t>
            </w:r>
            <w:proofErr w:type="spellEnd"/>
          </w:p>
        </w:tc>
      </w:tr>
      <w:tr w:rsidR="00C9433A" w:rsidRPr="00C9433A" w14:paraId="3DFF44CA" w14:textId="77777777" w:rsidTr="005E650F">
        <w:trPr>
          <w:trHeight w:val="300"/>
          <w:jc w:val="center"/>
        </w:trPr>
        <w:tc>
          <w:tcPr>
            <w:tcW w:w="1271" w:type="dxa"/>
            <w:noWrap/>
            <w:hideMark/>
          </w:tcPr>
          <w:p w14:paraId="5ACEC0AA" w14:textId="77777777" w:rsidR="00C9433A" w:rsidRPr="00C9433A" w:rsidRDefault="00C9433A" w:rsidP="00C9433A">
            <w:pPr>
              <w:spacing w:line="240" w:lineRule="auto"/>
              <w:rPr>
                <w:rFonts w:eastAsia="Times New Roman" w:cstheme="majorBidi"/>
                <w:color w:val="000000"/>
                <w:kern w:val="0"/>
                <w:sz w:val="22"/>
                <w:lang w:eastAsia="fr-FR"/>
                <w14:ligatures w14:val="none"/>
              </w:rPr>
            </w:pPr>
            <w:r w:rsidRPr="00C9433A">
              <w:rPr>
                <w:rFonts w:eastAsia="Times New Roman" w:cstheme="majorBidi"/>
                <w:color w:val="000000"/>
                <w:kern w:val="0"/>
                <w:sz w:val="22"/>
                <w:lang w:eastAsia="fr-FR"/>
                <w14:ligatures w14:val="none"/>
              </w:rPr>
              <w:t>Février</w:t>
            </w:r>
          </w:p>
        </w:tc>
        <w:tc>
          <w:tcPr>
            <w:tcW w:w="2410" w:type="dxa"/>
            <w:noWrap/>
            <w:hideMark/>
          </w:tcPr>
          <w:p w14:paraId="48C23218" w14:textId="77777777" w:rsidR="00C9433A" w:rsidRPr="00C9433A" w:rsidRDefault="00C9433A" w:rsidP="00C9433A">
            <w:pPr>
              <w:spacing w:line="240" w:lineRule="auto"/>
              <w:rPr>
                <w:rFonts w:eastAsia="Times New Roman" w:cstheme="majorBidi"/>
                <w:color w:val="000000"/>
                <w:kern w:val="0"/>
                <w:sz w:val="22"/>
                <w:lang w:eastAsia="fr-FR"/>
                <w14:ligatures w14:val="none"/>
              </w:rPr>
            </w:pPr>
            <w:r w:rsidRPr="00C9433A">
              <w:rPr>
                <w:rFonts w:eastAsia="Times New Roman" w:cstheme="majorBidi"/>
                <w:color w:val="000000"/>
                <w:kern w:val="0"/>
                <w:sz w:val="22"/>
                <w:lang w:eastAsia="fr-FR"/>
                <w14:ligatures w14:val="none"/>
              </w:rPr>
              <w:t xml:space="preserve">Total de </w:t>
            </w:r>
            <w:proofErr w:type="spellStart"/>
            <w:r w:rsidRPr="00C9433A">
              <w:rPr>
                <w:rFonts w:eastAsia="Times New Roman" w:cstheme="majorBidi"/>
                <w:color w:val="000000"/>
                <w:kern w:val="0"/>
                <w:sz w:val="22"/>
                <w:lang w:eastAsia="fr-FR"/>
                <w14:ligatures w14:val="none"/>
              </w:rPr>
              <w:t>scrap</w:t>
            </w:r>
            <w:proofErr w:type="spellEnd"/>
          </w:p>
        </w:tc>
        <w:tc>
          <w:tcPr>
            <w:tcW w:w="1276" w:type="dxa"/>
            <w:noWrap/>
            <w:hideMark/>
          </w:tcPr>
          <w:p w14:paraId="5D08919E" w14:textId="77777777" w:rsidR="00C9433A" w:rsidRPr="00C9433A" w:rsidRDefault="00C9433A" w:rsidP="00C9433A">
            <w:pPr>
              <w:spacing w:line="240" w:lineRule="auto"/>
              <w:jc w:val="right"/>
              <w:rPr>
                <w:rFonts w:eastAsia="Times New Roman" w:cstheme="majorBidi"/>
                <w:color w:val="000000"/>
                <w:kern w:val="0"/>
                <w:sz w:val="22"/>
                <w:lang w:eastAsia="fr-FR"/>
                <w14:ligatures w14:val="none"/>
              </w:rPr>
            </w:pPr>
            <w:r w:rsidRPr="00C9433A">
              <w:rPr>
                <w:rFonts w:eastAsia="Times New Roman" w:cstheme="majorBidi"/>
                <w:color w:val="000000"/>
                <w:kern w:val="0"/>
                <w:sz w:val="22"/>
                <w:lang w:eastAsia="fr-FR"/>
                <w14:ligatures w14:val="none"/>
              </w:rPr>
              <w:t>69 850</w:t>
            </w:r>
          </w:p>
        </w:tc>
        <w:tc>
          <w:tcPr>
            <w:tcW w:w="1275" w:type="dxa"/>
            <w:noWrap/>
            <w:hideMark/>
          </w:tcPr>
          <w:p w14:paraId="2CC73E81" w14:textId="77777777" w:rsidR="00C9433A" w:rsidRPr="00C9433A" w:rsidRDefault="00C9433A" w:rsidP="00C9433A">
            <w:pPr>
              <w:spacing w:line="240" w:lineRule="auto"/>
              <w:jc w:val="right"/>
              <w:rPr>
                <w:rFonts w:eastAsia="Times New Roman" w:cstheme="majorBidi"/>
                <w:color w:val="000000"/>
                <w:kern w:val="0"/>
                <w:sz w:val="22"/>
                <w:lang w:eastAsia="fr-FR"/>
                <w14:ligatures w14:val="none"/>
              </w:rPr>
            </w:pPr>
            <w:r w:rsidRPr="00C9433A">
              <w:rPr>
                <w:rFonts w:eastAsia="Times New Roman" w:cstheme="majorBidi"/>
                <w:color w:val="000000"/>
                <w:kern w:val="0"/>
                <w:sz w:val="22"/>
                <w:lang w:eastAsia="fr-FR"/>
                <w14:ligatures w14:val="none"/>
              </w:rPr>
              <w:t>52 512</w:t>
            </w:r>
          </w:p>
        </w:tc>
        <w:tc>
          <w:tcPr>
            <w:tcW w:w="1121" w:type="dxa"/>
            <w:noWrap/>
            <w:hideMark/>
          </w:tcPr>
          <w:p w14:paraId="72B5A81D" w14:textId="7725CB15" w:rsidR="00C9433A" w:rsidRPr="00C9433A" w:rsidRDefault="00C9433A" w:rsidP="00C9433A">
            <w:pPr>
              <w:spacing w:line="240" w:lineRule="auto"/>
              <w:jc w:val="right"/>
              <w:rPr>
                <w:rFonts w:eastAsia="Times New Roman" w:cstheme="majorBidi"/>
                <w:color w:val="000000"/>
                <w:kern w:val="0"/>
                <w:sz w:val="22"/>
                <w:lang w:eastAsia="fr-FR"/>
                <w14:ligatures w14:val="none"/>
              </w:rPr>
            </w:pPr>
            <w:r w:rsidRPr="00C9433A">
              <w:rPr>
                <w:rFonts w:eastAsia="Times New Roman" w:cstheme="majorBidi"/>
                <w:color w:val="000000"/>
                <w:kern w:val="0"/>
                <w:sz w:val="22"/>
                <w:lang w:eastAsia="fr-FR"/>
                <w14:ligatures w14:val="none"/>
              </w:rPr>
              <w:t>33,0</w:t>
            </w:r>
            <w:r w:rsidR="00D71EB3">
              <w:rPr>
                <w:rFonts w:eastAsia="Times New Roman" w:cstheme="majorBidi"/>
                <w:color w:val="000000"/>
                <w:kern w:val="0"/>
                <w:sz w:val="22"/>
                <w:lang w:eastAsia="fr-FR"/>
                <w14:ligatures w14:val="none"/>
              </w:rPr>
              <w:t>1</w:t>
            </w:r>
            <w:r w:rsidRPr="00C9433A">
              <w:rPr>
                <w:rFonts w:eastAsia="Times New Roman" w:cstheme="majorBidi"/>
                <w:color w:val="000000"/>
                <w:kern w:val="0"/>
                <w:sz w:val="22"/>
                <w:lang w:eastAsia="fr-FR"/>
                <w14:ligatures w14:val="none"/>
              </w:rPr>
              <w:t>%</w:t>
            </w:r>
          </w:p>
        </w:tc>
      </w:tr>
      <w:tr w:rsidR="00C9433A" w:rsidRPr="00C9433A" w14:paraId="521E96E7" w14:textId="77777777" w:rsidTr="005E650F">
        <w:trPr>
          <w:trHeight w:val="300"/>
          <w:jc w:val="center"/>
        </w:trPr>
        <w:tc>
          <w:tcPr>
            <w:tcW w:w="1271" w:type="dxa"/>
            <w:noWrap/>
            <w:hideMark/>
          </w:tcPr>
          <w:p w14:paraId="04FED4B9" w14:textId="77777777" w:rsidR="00C9433A" w:rsidRPr="00C9433A" w:rsidRDefault="00C9433A" w:rsidP="00C9433A">
            <w:pPr>
              <w:spacing w:line="240" w:lineRule="auto"/>
              <w:rPr>
                <w:rFonts w:eastAsia="Times New Roman" w:cstheme="majorBidi"/>
                <w:color w:val="000000"/>
                <w:kern w:val="0"/>
                <w:sz w:val="22"/>
                <w:lang w:eastAsia="fr-FR"/>
                <w14:ligatures w14:val="none"/>
              </w:rPr>
            </w:pPr>
            <w:r w:rsidRPr="00C9433A">
              <w:rPr>
                <w:rFonts w:eastAsia="Times New Roman" w:cstheme="majorBidi"/>
                <w:color w:val="000000"/>
                <w:kern w:val="0"/>
                <w:sz w:val="22"/>
                <w:lang w:eastAsia="fr-FR"/>
                <w14:ligatures w14:val="none"/>
              </w:rPr>
              <w:t>Février</w:t>
            </w:r>
          </w:p>
        </w:tc>
        <w:tc>
          <w:tcPr>
            <w:tcW w:w="2410" w:type="dxa"/>
            <w:noWrap/>
            <w:hideMark/>
          </w:tcPr>
          <w:p w14:paraId="3F3380CB" w14:textId="77777777" w:rsidR="00C9433A" w:rsidRPr="00C9433A" w:rsidRDefault="00C9433A" w:rsidP="00C9433A">
            <w:pPr>
              <w:spacing w:line="240" w:lineRule="auto"/>
              <w:rPr>
                <w:rFonts w:eastAsia="Times New Roman" w:cstheme="majorBidi"/>
                <w:color w:val="000000"/>
                <w:kern w:val="0"/>
                <w:sz w:val="22"/>
                <w:lang w:eastAsia="fr-FR"/>
                <w14:ligatures w14:val="none"/>
              </w:rPr>
            </w:pPr>
            <w:r w:rsidRPr="00C9433A">
              <w:rPr>
                <w:rFonts w:eastAsia="Times New Roman" w:cstheme="majorBidi"/>
                <w:color w:val="000000"/>
                <w:kern w:val="0"/>
                <w:sz w:val="22"/>
                <w:lang w:eastAsia="fr-FR"/>
                <w14:ligatures w14:val="none"/>
              </w:rPr>
              <w:t>KMH</w:t>
            </w:r>
          </w:p>
        </w:tc>
        <w:tc>
          <w:tcPr>
            <w:tcW w:w="1276" w:type="dxa"/>
            <w:noWrap/>
            <w:hideMark/>
          </w:tcPr>
          <w:p w14:paraId="35E0BF71" w14:textId="77777777" w:rsidR="00C9433A" w:rsidRPr="00C9433A" w:rsidRDefault="00C9433A" w:rsidP="00C9433A">
            <w:pPr>
              <w:spacing w:line="240" w:lineRule="auto"/>
              <w:jc w:val="right"/>
              <w:rPr>
                <w:rFonts w:eastAsia="Times New Roman" w:cstheme="majorBidi"/>
                <w:color w:val="000000"/>
                <w:kern w:val="0"/>
                <w:sz w:val="22"/>
                <w:lang w:eastAsia="fr-FR"/>
                <w14:ligatures w14:val="none"/>
              </w:rPr>
            </w:pPr>
            <w:r w:rsidRPr="00C9433A">
              <w:rPr>
                <w:rFonts w:eastAsia="Times New Roman" w:cstheme="majorBidi"/>
                <w:color w:val="000000"/>
                <w:kern w:val="0"/>
                <w:sz w:val="22"/>
                <w:lang w:eastAsia="fr-FR"/>
                <w14:ligatures w14:val="none"/>
              </w:rPr>
              <w:t>426</w:t>
            </w:r>
          </w:p>
        </w:tc>
        <w:tc>
          <w:tcPr>
            <w:tcW w:w="1275" w:type="dxa"/>
            <w:noWrap/>
            <w:hideMark/>
          </w:tcPr>
          <w:p w14:paraId="0A1D27C6" w14:textId="77777777" w:rsidR="00C9433A" w:rsidRPr="00C9433A" w:rsidRDefault="00C9433A" w:rsidP="00C9433A">
            <w:pPr>
              <w:spacing w:line="240" w:lineRule="auto"/>
              <w:jc w:val="right"/>
              <w:rPr>
                <w:rFonts w:eastAsia="Times New Roman" w:cstheme="majorBidi"/>
                <w:color w:val="000000"/>
                <w:kern w:val="0"/>
                <w:sz w:val="22"/>
                <w:lang w:eastAsia="fr-FR"/>
                <w14:ligatures w14:val="none"/>
              </w:rPr>
            </w:pPr>
            <w:r w:rsidRPr="00C9433A">
              <w:rPr>
                <w:rFonts w:eastAsia="Times New Roman" w:cstheme="majorBidi"/>
                <w:color w:val="000000"/>
                <w:kern w:val="0"/>
                <w:sz w:val="22"/>
                <w:lang w:eastAsia="fr-FR"/>
                <w14:ligatures w14:val="none"/>
              </w:rPr>
              <w:t>382</w:t>
            </w:r>
          </w:p>
        </w:tc>
        <w:tc>
          <w:tcPr>
            <w:tcW w:w="1121" w:type="dxa"/>
            <w:noWrap/>
            <w:hideMark/>
          </w:tcPr>
          <w:p w14:paraId="1B8B829E" w14:textId="5209DF04" w:rsidR="00C9433A" w:rsidRPr="00C9433A" w:rsidRDefault="00C9433A" w:rsidP="00C9433A">
            <w:pPr>
              <w:spacing w:line="240" w:lineRule="auto"/>
              <w:jc w:val="right"/>
              <w:rPr>
                <w:rFonts w:eastAsia="Times New Roman" w:cstheme="majorBidi"/>
                <w:color w:val="000000"/>
                <w:kern w:val="0"/>
                <w:sz w:val="22"/>
                <w:lang w:eastAsia="fr-FR"/>
                <w14:ligatures w14:val="none"/>
              </w:rPr>
            </w:pPr>
            <w:r w:rsidRPr="00C9433A">
              <w:rPr>
                <w:rFonts w:eastAsia="Times New Roman" w:cstheme="majorBidi"/>
                <w:color w:val="000000"/>
                <w:kern w:val="0"/>
                <w:sz w:val="22"/>
                <w:lang w:eastAsia="fr-FR"/>
                <w14:ligatures w14:val="none"/>
              </w:rPr>
              <w:t>11,5</w:t>
            </w:r>
            <w:r w:rsidR="00334BC2">
              <w:rPr>
                <w:rFonts w:eastAsia="Times New Roman" w:cstheme="majorBidi"/>
                <w:color w:val="000000"/>
                <w:kern w:val="0"/>
                <w:sz w:val="22"/>
                <w:lang w:eastAsia="fr-FR"/>
                <w14:ligatures w14:val="none"/>
              </w:rPr>
              <w:t>2</w:t>
            </w:r>
            <w:r w:rsidRPr="00C9433A">
              <w:rPr>
                <w:rFonts w:eastAsia="Times New Roman" w:cstheme="majorBidi"/>
                <w:color w:val="000000"/>
                <w:kern w:val="0"/>
                <w:sz w:val="22"/>
                <w:lang w:eastAsia="fr-FR"/>
                <w14:ligatures w14:val="none"/>
              </w:rPr>
              <w:t>%</w:t>
            </w:r>
          </w:p>
        </w:tc>
      </w:tr>
      <w:tr w:rsidR="00C9433A" w:rsidRPr="00C9433A" w14:paraId="0B722C27" w14:textId="77777777" w:rsidTr="005E650F">
        <w:trPr>
          <w:trHeight w:val="300"/>
          <w:jc w:val="center"/>
        </w:trPr>
        <w:tc>
          <w:tcPr>
            <w:tcW w:w="1271" w:type="dxa"/>
            <w:noWrap/>
            <w:hideMark/>
          </w:tcPr>
          <w:p w14:paraId="7A8FFBE6" w14:textId="77777777" w:rsidR="00C9433A" w:rsidRPr="00C9433A" w:rsidRDefault="00C9433A" w:rsidP="00C9433A">
            <w:pPr>
              <w:spacing w:line="240" w:lineRule="auto"/>
              <w:rPr>
                <w:rFonts w:eastAsia="Times New Roman" w:cstheme="majorBidi"/>
                <w:color w:val="000000"/>
                <w:kern w:val="0"/>
                <w:sz w:val="22"/>
                <w:lang w:eastAsia="fr-FR"/>
                <w14:ligatures w14:val="none"/>
              </w:rPr>
            </w:pPr>
            <w:r w:rsidRPr="00C9433A">
              <w:rPr>
                <w:rFonts w:eastAsia="Times New Roman" w:cstheme="majorBidi"/>
                <w:color w:val="000000"/>
                <w:kern w:val="0"/>
                <w:sz w:val="22"/>
                <w:lang w:eastAsia="fr-FR"/>
                <w14:ligatures w14:val="none"/>
              </w:rPr>
              <w:t>Février</w:t>
            </w:r>
          </w:p>
        </w:tc>
        <w:tc>
          <w:tcPr>
            <w:tcW w:w="2410" w:type="dxa"/>
            <w:noWrap/>
            <w:hideMark/>
          </w:tcPr>
          <w:p w14:paraId="00BF9A8C" w14:textId="77777777" w:rsidR="00C9433A" w:rsidRPr="00C9433A" w:rsidRDefault="00C9433A" w:rsidP="00C9433A">
            <w:pPr>
              <w:spacing w:line="240" w:lineRule="auto"/>
              <w:rPr>
                <w:rFonts w:eastAsia="Times New Roman" w:cstheme="majorBidi"/>
                <w:color w:val="000000"/>
                <w:kern w:val="0"/>
                <w:sz w:val="22"/>
                <w:lang w:eastAsia="fr-FR"/>
                <w14:ligatures w14:val="none"/>
              </w:rPr>
            </w:pPr>
            <w:proofErr w:type="spellStart"/>
            <w:r w:rsidRPr="00C9433A">
              <w:rPr>
                <w:rFonts w:eastAsia="Times New Roman" w:cstheme="majorBidi"/>
                <w:color w:val="000000"/>
                <w:kern w:val="0"/>
                <w:sz w:val="22"/>
                <w:lang w:eastAsia="fr-FR"/>
                <w14:ligatures w14:val="none"/>
              </w:rPr>
              <w:t>Scrap</w:t>
            </w:r>
            <w:proofErr w:type="spellEnd"/>
            <w:r w:rsidRPr="00C9433A">
              <w:rPr>
                <w:rFonts w:eastAsia="Times New Roman" w:cstheme="majorBidi"/>
                <w:color w:val="000000"/>
                <w:kern w:val="0"/>
                <w:sz w:val="22"/>
                <w:lang w:eastAsia="fr-FR"/>
                <w14:ligatures w14:val="none"/>
              </w:rPr>
              <w:t xml:space="preserve"> en T€ par KMH</w:t>
            </w:r>
          </w:p>
        </w:tc>
        <w:tc>
          <w:tcPr>
            <w:tcW w:w="1276" w:type="dxa"/>
            <w:noWrap/>
            <w:hideMark/>
          </w:tcPr>
          <w:p w14:paraId="5198A73A" w14:textId="3E0D6C3A" w:rsidR="00C9433A" w:rsidRPr="00C9433A" w:rsidRDefault="00C9433A" w:rsidP="00C9433A">
            <w:pPr>
              <w:spacing w:line="240" w:lineRule="auto"/>
              <w:jc w:val="right"/>
              <w:rPr>
                <w:rFonts w:eastAsia="Times New Roman" w:cstheme="majorBidi"/>
                <w:color w:val="000000"/>
                <w:kern w:val="0"/>
                <w:sz w:val="22"/>
                <w:lang w:eastAsia="fr-FR"/>
                <w14:ligatures w14:val="none"/>
              </w:rPr>
            </w:pPr>
            <w:r w:rsidRPr="00C9433A">
              <w:rPr>
                <w:rFonts w:eastAsia="Times New Roman" w:cstheme="majorBidi"/>
                <w:color w:val="000000"/>
                <w:kern w:val="0"/>
                <w:sz w:val="22"/>
                <w:lang w:eastAsia="fr-FR"/>
                <w14:ligatures w14:val="none"/>
              </w:rPr>
              <w:t>16,40%</w:t>
            </w:r>
          </w:p>
        </w:tc>
        <w:tc>
          <w:tcPr>
            <w:tcW w:w="1275" w:type="dxa"/>
            <w:noWrap/>
            <w:hideMark/>
          </w:tcPr>
          <w:p w14:paraId="68544904" w14:textId="5F7EBE38" w:rsidR="00C9433A" w:rsidRPr="00C9433A" w:rsidRDefault="00C9433A" w:rsidP="00C9433A">
            <w:pPr>
              <w:spacing w:line="240" w:lineRule="auto"/>
              <w:jc w:val="right"/>
              <w:rPr>
                <w:rFonts w:eastAsia="Times New Roman" w:cstheme="majorBidi"/>
                <w:color w:val="000000"/>
                <w:kern w:val="0"/>
                <w:sz w:val="22"/>
                <w:lang w:eastAsia="fr-FR"/>
                <w14:ligatures w14:val="none"/>
              </w:rPr>
            </w:pPr>
            <w:r w:rsidRPr="00C9433A">
              <w:rPr>
                <w:rFonts w:eastAsia="Times New Roman" w:cstheme="majorBidi"/>
                <w:color w:val="000000"/>
                <w:kern w:val="0"/>
                <w:sz w:val="22"/>
                <w:lang w:eastAsia="fr-FR"/>
                <w14:ligatures w14:val="none"/>
              </w:rPr>
              <w:t>1</w:t>
            </w:r>
            <w:r w:rsidR="00626651">
              <w:rPr>
                <w:rFonts w:eastAsia="Times New Roman" w:cstheme="majorBidi"/>
                <w:color w:val="000000"/>
                <w:kern w:val="0"/>
                <w:sz w:val="22"/>
                <w:lang w:eastAsia="fr-FR"/>
                <w14:ligatures w14:val="none"/>
              </w:rPr>
              <w:t>3</w:t>
            </w:r>
            <w:r w:rsidRPr="00C9433A">
              <w:rPr>
                <w:rFonts w:eastAsia="Times New Roman" w:cstheme="majorBidi"/>
                <w:color w:val="000000"/>
                <w:kern w:val="0"/>
                <w:sz w:val="22"/>
                <w:lang w:eastAsia="fr-FR"/>
                <w14:ligatures w14:val="none"/>
              </w:rPr>
              <w:t>,</w:t>
            </w:r>
            <w:r w:rsidR="00626651">
              <w:rPr>
                <w:rFonts w:eastAsia="Times New Roman" w:cstheme="majorBidi"/>
                <w:color w:val="000000"/>
                <w:kern w:val="0"/>
                <w:sz w:val="22"/>
                <w:lang w:eastAsia="fr-FR"/>
                <w14:ligatures w14:val="none"/>
              </w:rPr>
              <w:t>75</w:t>
            </w:r>
            <w:r w:rsidRPr="00C9433A">
              <w:rPr>
                <w:rFonts w:eastAsia="Times New Roman" w:cstheme="majorBidi"/>
                <w:color w:val="000000"/>
                <w:kern w:val="0"/>
                <w:sz w:val="22"/>
                <w:lang w:eastAsia="fr-FR"/>
                <w14:ligatures w14:val="none"/>
              </w:rPr>
              <w:t>%</w:t>
            </w:r>
          </w:p>
        </w:tc>
        <w:tc>
          <w:tcPr>
            <w:tcW w:w="1121" w:type="dxa"/>
            <w:noWrap/>
            <w:hideMark/>
          </w:tcPr>
          <w:p w14:paraId="048207CE" w14:textId="7B684E6A" w:rsidR="00C9433A" w:rsidRPr="00C9433A" w:rsidRDefault="00C9433A" w:rsidP="00C9433A">
            <w:pPr>
              <w:spacing w:line="240" w:lineRule="auto"/>
              <w:jc w:val="right"/>
              <w:rPr>
                <w:rFonts w:eastAsia="Times New Roman" w:cstheme="majorBidi"/>
                <w:color w:val="000000"/>
                <w:kern w:val="0"/>
                <w:sz w:val="22"/>
                <w:lang w:eastAsia="fr-FR"/>
                <w14:ligatures w14:val="none"/>
              </w:rPr>
            </w:pPr>
          </w:p>
        </w:tc>
      </w:tr>
      <w:tr w:rsidR="00C9433A" w:rsidRPr="00C9433A" w14:paraId="2E6583A4" w14:textId="77777777" w:rsidTr="005E650F">
        <w:trPr>
          <w:trHeight w:val="300"/>
          <w:jc w:val="center"/>
        </w:trPr>
        <w:tc>
          <w:tcPr>
            <w:tcW w:w="1271" w:type="dxa"/>
            <w:noWrap/>
            <w:hideMark/>
          </w:tcPr>
          <w:p w14:paraId="36147E21" w14:textId="77777777" w:rsidR="00C9433A" w:rsidRPr="00C9433A" w:rsidRDefault="00C9433A" w:rsidP="00C9433A">
            <w:pPr>
              <w:spacing w:line="240" w:lineRule="auto"/>
              <w:rPr>
                <w:rFonts w:eastAsia="Times New Roman" w:cstheme="majorBidi"/>
                <w:color w:val="000000"/>
                <w:kern w:val="0"/>
                <w:sz w:val="22"/>
                <w:lang w:eastAsia="fr-FR"/>
                <w14:ligatures w14:val="none"/>
              </w:rPr>
            </w:pPr>
            <w:r w:rsidRPr="00C9433A">
              <w:rPr>
                <w:rFonts w:eastAsia="Times New Roman" w:cstheme="majorBidi"/>
                <w:color w:val="000000"/>
                <w:kern w:val="0"/>
                <w:sz w:val="22"/>
                <w:lang w:eastAsia="fr-FR"/>
                <w14:ligatures w14:val="none"/>
              </w:rPr>
              <w:t>Mars</w:t>
            </w:r>
          </w:p>
        </w:tc>
        <w:tc>
          <w:tcPr>
            <w:tcW w:w="2410" w:type="dxa"/>
            <w:noWrap/>
            <w:hideMark/>
          </w:tcPr>
          <w:p w14:paraId="4B37870A" w14:textId="77777777" w:rsidR="00C9433A" w:rsidRPr="00C9433A" w:rsidRDefault="00C9433A" w:rsidP="00C9433A">
            <w:pPr>
              <w:spacing w:line="240" w:lineRule="auto"/>
              <w:rPr>
                <w:rFonts w:eastAsia="Times New Roman" w:cstheme="majorBidi"/>
                <w:color w:val="000000"/>
                <w:kern w:val="0"/>
                <w:sz w:val="22"/>
                <w:lang w:eastAsia="fr-FR"/>
                <w14:ligatures w14:val="none"/>
              </w:rPr>
            </w:pPr>
            <w:r w:rsidRPr="00C9433A">
              <w:rPr>
                <w:rFonts w:eastAsia="Times New Roman" w:cstheme="majorBidi"/>
                <w:color w:val="000000"/>
                <w:kern w:val="0"/>
                <w:sz w:val="22"/>
                <w:lang w:eastAsia="fr-FR"/>
                <w14:ligatures w14:val="none"/>
              </w:rPr>
              <w:t xml:space="preserve">Total de </w:t>
            </w:r>
            <w:proofErr w:type="spellStart"/>
            <w:r w:rsidRPr="00C9433A">
              <w:rPr>
                <w:rFonts w:eastAsia="Times New Roman" w:cstheme="majorBidi"/>
                <w:color w:val="000000"/>
                <w:kern w:val="0"/>
                <w:sz w:val="22"/>
                <w:lang w:eastAsia="fr-FR"/>
                <w14:ligatures w14:val="none"/>
              </w:rPr>
              <w:t>scrap</w:t>
            </w:r>
            <w:proofErr w:type="spellEnd"/>
          </w:p>
        </w:tc>
        <w:tc>
          <w:tcPr>
            <w:tcW w:w="1276" w:type="dxa"/>
            <w:noWrap/>
            <w:hideMark/>
          </w:tcPr>
          <w:p w14:paraId="2C445650" w14:textId="77777777" w:rsidR="00C9433A" w:rsidRPr="00C9433A" w:rsidRDefault="00C9433A" w:rsidP="00C9433A">
            <w:pPr>
              <w:spacing w:line="240" w:lineRule="auto"/>
              <w:jc w:val="right"/>
              <w:rPr>
                <w:rFonts w:eastAsia="Times New Roman" w:cstheme="majorBidi"/>
                <w:color w:val="000000"/>
                <w:kern w:val="0"/>
                <w:sz w:val="22"/>
                <w:lang w:eastAsia="fr-FR"/>
                <w14:ligatures w14:val="none"/>
              </w:rPr>
            </w:pPr>
            <w:r w:rsidRPr="00C9433A">
              <w:rPr>
                <w:rFonts w:eastAsia="Times New Roman" w:cstheme="majorBidi"/>
                <w:color w:val="000000"/>
                <w:kern w:val="0"/>
                <w:sz w:val="22"/>
                <w:lang w:eastAsia="fr-FR"/>
                <w14:ligatures w14:val="none"/>
              </w:rPr>
              <w:t>74 900</w:t>
            </w:r>
          </w:p>
        </w:tc>
        <w:tc>
          <w:tcPr>
            <w:tcW w:w="1275" w:type="dxa"/>
            <w:noWrap/>
            <w:hideMark/>
          </w:tcPr>
          <w:p w14:paraId="54B00012" w14:textId="79454286" w:rsidR="00C9433A" w:rsidRPr="00C9433A" w:rsidRDefault="001040D4" w:rsidP="00C9433A">
            <w:pPr>
              <w:spacing w:line="240" w:lineRule="auto"/>
              <w:jc w:val="right"/>
              <w:rPr>
                <w:rFonts w:eastAsia="Times New Roman" w:cstheme="majorBidi"/>
                <w:color w:val="000000"/>
                <w:kern w:val="0"/>
                <w:sz w:val="22"/>
                <w:lang w:eastAsia="fr-FR"/>
                <w14:ligatures w14:val="none"/>
              </w:rPr>
            </w:pPr>
            <w:r w:rsidRPr="00F03FCA">
              <w:rPr>
                <w:rFonts w:eastAsia="Times New Roman" w:cstheme="majorBidi"/>
                <w:color w:val="000000"/>
                <w:kern w:val="0"/>
                <w:sz w:val="22"/>
                <w:lang w:eastAsia="fr-FR"/>
                <w14:ligatures w14:val="none"/>
              </w:rPr>
              <w:t>54 882</w:t>
            </w:r>
          </w:p>
        </w:tc>
        <w:tc>
          <w:tcPr>
            <w:tcW w:w="1121" w:type="dxa"/>
            <w:noWrap/>
            <w:hideMark/>
          </w:tcPr>
          <w:p w14:paraId="7EFF978A" w14:textId="3B39935C" w:rsidR="00C9433A" w:rsidRPr="00C9433A" w:rsidRDefault="00F03FCA" w:rsidP="00C9433A">
            <w:pPr>
              <w:spacing w:line="240" w:lineRule="auto"/>
              <w:jc w:val="right"/>
              <w:rPr>
                <w:rFonts w:eastAsia="Times New Roman" w:cstheme="majorBidi"/>
                <w:color w:val="000000"/>
                <w:kern w:val="0"/>
                <w:sz w:val="22"/>
                <w:lang w:eastAsia="fr-FR"/>
                <w14:ligatures w14:val="none"/>
              </w:rPr>
            </w:pPr>
            <w:r w:rsidRPr="00F03FCA">
              <w:rPr>
                <w:rFonts w:eastAsia="Times New Roman" w:cstheme="majorBidi"/>
                <w:color w:val="000000"/>
                <w:kern w:val="0"/>
                <w:sz w:val="22"/>
                <w:lang w:eastAsia="fr-FR"/>
                <w14:ligatures w14:val="none"/>
              </w:rPr>
              <w:t>36</w:t>
            </w:r>
            <w:r>
              <w:rPr>
                <w:rFonts w:eastAsia="Times New Roman" w:cstheme="majorBidi"/>
                <w:color w:val="000000"/>
                <w:kern w:val="0"/>
                <w:sz w:val="22"/>
                <w:lang w:eastAsia="fr-FR"/>
                <w14:ligatures w14:val="none"/>
              </w:rPr>
              <w:t>,</w:t>
            </w:r>
            <w:r w:rsidR="00D71EB3">
              <w:rPr>
                <w:rFonts w:eastAsia="Times New Roman" w:cstheme="majorBidi"/>
                <w:color w:val="000000"/>
                <w:kern w:val="0"/>
                <w:sz w:val="22"/>
                <w:lang w:eastAsia="fr-FR"/>
                <w14:ligatures w14:val="none"/>
              </w:rPr>
              <w:t>47</w:t>
            </w:r>
            <w:r w:rsidR="00C9433A" w:rsidRPr="00C9433A">
              <w:rPr>
                <w:rFonts w:eastAsia="Times New Roman" w:cstheme="majorBidi"/>
                <w:color w:val="000000"/>
                <w:kern w:val="0"/>
                <w:sz w:val="22"/>
                <w:lang w:eastAsia="fr-FR"/>
                <w14:ligatures w14:val="none"/>
              </w:rPr>
              <w:t>%</w:t>
            </w:r>
          </w:p>
        </w:tc>
      </w:tr>
      <w:tr w:rsidR="00C9433A" w:rsidRPr="00C9433A" w14:paraId="533E88D0" w14:textId="77777777" w:rsidTr="005E650F">
        <w:trPr>
          <w:trHeight w:val="300"/>
          <w:jc w:val="center"/>
        </w:trPr>
        <w:tc>
          <w:tcPr>
            <w:tcW w:w="1271" w:type="dxa"/>
            <w:noWrap/>
            <w:hideMark/>
          </w:tcPr>
          <w:p w14:paraId="077803D2" w14:textId="77777777" w:rsidR="00C9433A" w:rsidRPr="00C9433A" w:rsidRDefault="00C9433A" w:rsidP="00C9433A">
            <w:pPr>
              <w:spacing w:line="240" w:lineRule="auto"/>
              <w:rPr>
                <w:rFonts w:eastAsia="Times New Roman" w:cstheme="majorBidi"/>
                <w:color w:val="000000"/>
                <w:kern w:val="0"/>
                <w:sz w:val="22"/>
                <w:lang w:eastAsia="fr-FR"/>
                <w14:ligatures w14:val="none"/>
              </w:rPr>
            </w:pPr>
            <w:r w:rsidRPr="00C9433A">
              <w:rPr>
                <w:rFonts w:eastAsia="Times New Roman" w:cstheme="majorBidi"/>
                <w:color w:val="000000"/>
                <w:kern w:val="0"/>
                <w:sz w:val="22"/>
                <w:lang w:eastAsia="fr-FR"/>
                <w14:ligatures w14:val="none"/>
              </w:rPr>
              <w:t>Mars</w:t>
            </w:r>
          </w:p>
        </w:tc>
        <w:tc>
          <w:tcPr>
            <w:tcW w:w="2410" w:type="dxa"/>
            <w:noWrap/>
            <w:hideMark/>
          </w:tcPr>
          <w:p w14:paraId="22374F94" w14:textId="77777777" w:rsidR="00C9433A" w:rsidRPr="00C9433A" w:rsidRDefault="00C9433A" w:rsidP="00C9433A">
            <w:pPr>
              <w:spacing w:line="240" w:lineRule="auto"/>
              <w:rPr>
                <w:rFonts w:eastAsia="Times New Roman" w:cstheme="majorBidi"/>
                <w:color w:val="000000"/>
                <w:kern w:val="0"/>
                <w:sz w:val="22"/>
                <w:lang w:eastAsia="fr-FR"/>
                <w14:ligatures w14:val="none"/>
              </w:rPr>
            </w:pPr>
            <w:r w:rsidRPr="00C9433A">
              <w:rPr>
                <w:rFonts w:eastAsia="Times New Roman" w:cstheme="majorBidi"/>
                <w:color w:val="000000"/>
                <w:kern w:val="0"/>
                <w:sz w:val="22"/>
                <w:lang w:eastAsia="fr-FR"/>
                <w14:ligatures w14:val="none"/>
              </w:rPr>
              <w:t>KMH</w:t>
            </w:r>
          </w:p>
        </w:tc>
        <w:tc>
          <w:tcPr>
            <w:tcW w:w="1276" w:type="dxa"/>
            <w:noWrap/>
            <w:hideMark/>
          </w:tcPr>
          <w:p w14:paraId="3EF4B4C3" w14:textId="77777777" w:rsidR="00C9433A" w:rsidRPr="00C9433A" w:rsidRDefault="00C9433A" w:rsidP="00C9433A">
            <w:pPr>
              <w:spacing w:line="240" w:lineRule="auto"/>
              <w:jc w:val="right"/>
              <w:rPr>
                <w:rFonts w:eastAsia="Times New Roman" w:cstheme="majorBidi"/>
                <w:color w:val="000000"/>
                <w:kern w:val="0"/>
                <w:sz w:val="22"/>
                <w:lang w:eastAsia="fr-FR"/>
                <w14:ligatures w14:val="none"/>
              </w:rPr>
            </w:pPr>
            <w:r w:rsidRPr="00C9433A">
              <w:rPr>
                <w:rFonts w:eastAsia="Times New Roman" w:cstheme="majorBidi"/>
                <w:color w:val="000000"/>
                <w:kern w:val="0"/>
                <w:sz w:val="22"/>
                <w:lang w:eastAsia="fr-FR"/>
                <w14:ligatures w14:val="none"/>
              </w:rPr>
              <w:t>441</w:t>
            </w:r>
          </w:p>
        </w:tc>
        <w:tc>
          <w:tcPr>
            <w:tcW w:w="1275" w:type="dxa"/>
            <w:noWrap/>
            <w:hideMark/>
          </w:tcPr>
          <w:p w14:paraId="4CC76811" w14:textId="77777777" w:rsidR="00C9433A" w:rsidRPr="00C9433A" w:rsidRDefault="00C9433A" w:rsidP="00C9433A">
            <w:pPr>
              <w:spacing w:line="240" w:lineRule="auto"/>
              <w:jc w:val="right"/>
              <w:rPr>
                <w:rFonts w:eastAsia="Times New Roman" w:cstheme="majorBidi"/>
                <w:color w:val="000000"/>
                <w:kern w:val="0"/>
                <w:sz w:val="22"/>
                <w:lang w:eastAsia="fr-FR"/>
                <w14:ligatures w14:val="none"/>
              </w:rPr>
            </w:pPr>
            <w:r w:rsidRPr="00C9433A">
              <w:rPr>
                <w:rFonts w:eastAsia="Times New Roman" w:cstheme="majorBidi"/>
                <w:color w:val="000000"/>
                <w:kern w:val="0"/>
                <w:sz w:val="22"/>
                <w:lang w:eastAsia="fr-FR"/>
                <w14:ligatures w14:val="none"/>
              </w:rPr>
              <w:t>387</w:t>
            </w:r>
          </w:p>
        </w:tc>
        <w:tc>
          <w:tcPr>
            <w:tcW w:w="1121" w:type="dxa"/>
            <w:noWrap/>
            <w:hideMark/>
          </w:tcPr>
          <w:p w14:paraId="18F03C1B" w14:textId="3D89454D" w:rsidR="00C9433A" w:rsidRPr="00C9433A" w:rsidRDefault="00C9433A" w:rsidP="00C9433A">
            <w:pPr>
              <w:spacing w:line="240" w:lineRule="auto"/>
              <w:jc w:val="right"/>
              <w:rPr>
                <w:rFonts w:eastAsia="Times New Roman" w:cstheme="majorBidi"/>
                <w:color w:val="000000"/>
                <w:kern w:val="0"/>
                <w:sz w:val="22"/>
                <w:lang w:eastAsia="fr-FR"/>
                <w14:ligatures w14:val="none"/>
              </w:rPr>
            </w:pPr>
            <w:r w:rsidRPr="00C9433A">
              <w:rPr>
                <w:rFonts w:eastAsia="Times New Roman" w:cstheme="majorBidi"/>
                <w:color w:val="000000"/>
                <w:kern w:val="0"/>
                <w:sz w:val="22"/>
                <w:lang w:eastAsia="fr-FR"/>
                <w14:ligatures w14:val="none"/>
              </w:rPr>
              <w:t>1</w:t>
            </w:r>
            <w:r w:rsidR="00D71EB3">
              <w:rPr>
                <w:rFonts w:eastAsia="Times New Roman" w:cstheme="majorBidi"/>
                <w:color w:val="000000"/>
                <w:kern w:val="0"/>
                <w:sz w:val="22"/>
                <w:lang w:eastAsia="fr-FR"/>
                <w14:ligatures w14:val="none"/>
              </w:rPr>
              <w:t>3</w:t>
            </w:r>
            <w:r w:rsidRPr="00C9433A">
              <w:rPr>
                <w:rFonts w:eastAsia="Times New Roman" w:cstheme="majorBidi"/>
                <w:color w:val="000000"/>
                <w:kern w:val="0"/>
                <w:sz w:val="22"/>
                <w:lang w:eastAsia="fr-FR"/>
                <w14:ligatures w14:val="none"/>
              </w:rPr>
              <w:t>,</w:t>
            </w:r>
            <w:r w:rsidR="00D71EB3">
              <w:rPr>
                <w:rFonts w:eastAsia="Times New Roman" w:cstheme="majorBidi"/>
                <w:color w:val="000000"/>
                <w:kern w:val="0"/>
                <w:sz w:val="22"/>
                <w:lang w:eastAsia="fr-FR"/>
                <w14:ligatures w14:val="none"/>
              </w:rPr>
              <w:t>95</w:t>
            </w:r>
            <w:r w:rsidRPr="00C9433A">
              <w:rPr>
                <w:rFonts w:eastAsia="Times New Roman" w:cstheme="majorBidi"/>
                <w:color w:val="000000"/>
                <w:kern w:val="0"/>
                <w:sz w:val="22"/>
                <w:lang w:eastAsia="fr-FR"/>
                <w14:ligatures w14:val="none"/>
              </w:rPr>
              <w:t>%</w:t>
            </w:r>
          </w:p>
        </w:tc>
      </w:tr>
      <w:tr w:rsidR="00C9433A" w:rsidRPr="00C9433A" w14:paraId="4B821472" w14:textId="77777777" w:rsidTr="005E650F">
        <w:trPr>
          <w:trHeight w:val="300"/>
          <w:jc w:val="center"/>
        </w:trPr>
        <w:tc>
          <w:tcPr>
            <w:tcW w:w="1271" w:type="dxa"/>
            <w:noWrap/>
            <w:hideMark/>
          </w:tcPr>
          <w:p w14:paraId="21136576" w14:textId="77777777" w:rsidR="00C9433A" w:rsidRPr="00C9433A" w:rsidRDefault="00C9433A" w:rsidP="00C9433A">
            <w:pPr>
              <w:spacing w:line="240" w:lineRule="auto"/>
              <w:rPr>
                <w:rFonts w:eastAsia="Times New Roman" w:cstheme="majorBidi"/>
                <w:color w:val="000000"/>
                <w:kern w:val="0"/>
                <w:sz w:val="22"/>
                <w:lang w:eastAsia="fr-FR"/>
                <w14:ligatures w14:val="none"/>
              </w:rPr>
            </w:pPr>
            <w:r w:rsidRPr="00C9433A">
              <w:rPr>
                <w:rFonts w:eastAsia="Times New Roman" w:cstheme="majorBidi"/>
                <w:color w:val="000000"/>
                <w:kern w:val="0"/>
                <w:sz w:val="22"/>
                <w:lang w:eastAsia="fr-FR"/>
                <w14:ligatures w14:val="none"/>
              </w:rPr>
              <w:t>Mars</w:t>
            </w:r>
          </w:p>
        </w:tc>
        <w:tc>
          <w:tcPr>
            <w:tcW w:w="2410" w:type="dxa"/>
            <w:noWrap/>
            <w:hideMark/>
          </w:tcPr>
          <w:p w14:paraId="002827CD" w14:textId="77777777" w:rsidR="00C9433A" w:rsidRPr="00C9433A" w:rsidRDefault="00C9433A" w:rsidP="00C9433A">
            <w:pPr>
              <w:spacing w:line="240" w:lineRule="auto"/>
              <w:rPr>
                <w:rFonts w:eastAsia="Times New Roman" w:cstheme="majorBidi"/>
                <w:color w:val="000000"/>
                <w:kern w:val="0"/>
                <w:sz w:val="22"/>
                <w:lang w:eastAsia="fr-FR"/>
                <w14:ligatures w14:val="none"/>
              </w:rPr>
            </w:pPr>
            <w:proofErr w:type="spellStart"/>
            <w:r w:rsidRPr="00C9433A">
              <w:rPr>
                <w:rFonts w:eastAsia="Times New Roman" w:cstheme="majorBidi"/>
                <w:color w:val="000000"/>
                <w:kern w:val="0"/>
                <w:sz w:val="22"/>
                <w:lang w:eastAsia="fr-FR"/>
                <w14:ligatures w14:val="none"/>
              </w:rPr>
              <w:t>Scrap</w:t>
            </w:r>
            <w:proofErr w:type="spellEnd"/>
            <w:r w:rsidRPr="00C9433A">
              <w:rPr>
                <w:rFonts w:eastAsia="Times New Roman" w:cstheme="majorBidi"/>
                <w:color w:val="000000"/>
                <w:kern w:val="0"/>
                <w:sz w:val="22"/>
                <w:lang w:eastAsia="fr-FR"/>
                <w14:ligatures w14:val="none"/>
              </w:rPr>
              <w:t xml:space="preserve"> en T€ par KMH</w:t>
            </w:r>
          </w:p>
        </w:tc>
        <w:tc>
          <w:tcPr>
            <w:tcW w:w="1276" w:type="dxa"/>
            <w:noWrap/>
            <w:hideMark/>
          </w:tcPr>
          <w:p w14:paraId="1F8BA556" w14:textId="44148EAE" w:rsidR="00C9433A" w:rsidRPr="00C9433A" w:rsidRDefault="00C9433A" w:rsidP="00C9433A">
            <w:pPr>
              <w:spacing w:line="240" w:lineRule="auto"/>
              <w:jc w:val="right"/>
              <w:rPr>
                <w:rFonts w:eastAsia="Times New Roman" w:cstheme="majorBidi"/>
                <w:color w:val="000000"/>
                <w:kern w:val="0"/>
                <w:sz w:val="22"/>
                <w:lang w:eastAsia="fr-FR"/>
                <w14:ligatures w14:val="none"/>
              </w:rPr>
            </w:pPr>
            <w:r w:rsidRPr="00C9433A">
              <w:rPr>
                <w:rFonts w:eastAsia="Times New Roman" w:cstheme="majorBidi"/>
                <w:color w:val="000000"/>
                <w:kern w:val="0"/>
                <w:sz w:val="22"/>
                <w:lang w:eastAsia="fr-FR"/>
                <w14:ligatures w14:val="none"/>
              </w:rPr>
              <w:t>1</w:t>
            </w:r>
            <w:r w:rsidR="00334BC2">
              <w:rPr>
                <w:rFonts w:eastAsia="Times New Roman" w:cstheme="majorBidi"/>
                <w:color w:val="000000"/>
                <w:kern w:val="0"/>
                <w:sz w:val="22"/>
                <w:lang w:eastAsia="fr-FR"/>
                <w14:ligatures w14:val="none"/>
              </w:rPr>
              <w:t>6</w:t>
            </w:r>
            <w:r w:rsidRPr="00C9433A">
              <w:rPr>
                <w:rFonts w:eastAsia="Times New Roman" w:cstheme="majorBidi"/>
                <w:color w:val="000000"/>
                <w:kern w:val="0"/>
                <w:sz w:val="22"/>
                <w:lang w:eastAsia="fr-FR"/>
                <w14:ligatures w14:val="none"/>
              </w:rPr>
              <w:t>,</w:t>
            </w:r>
            <w:r w:rsidR="00334BC2">
              <w:rPr>
                <w:rFonts w:eastAsia="Times New Roman" w:cstheme="majorBidi"/>
                <w:color w:val="000000"/>
                <w:kern w:val="0"/>
                <w:sz w:val="22"/>
                <w:lang w:eastAsia="fr-FR"/>
                <w14:ligatures w14:val="none"/>
              </w:rPr>
              <w:t>98</w:t>
            </w:r>
            <w:r w:rsidRPr="00C9433A">
              <w:rPr>
                <w:rFonts w:eastAsia="Times New Roman" w:cstheme="majorBidi"/>
                <w:color w:val="000000"/>
                <w:kern w:val="0"/>
                <w:sz w:val="22"/>
                <w:lang w:eastAsia="fr-FR"/>
                <w14:ligatures w14:val="none"/>
              </w:rPr>
              <w:t>%</w:t>
            </w:r>
          </w:p>
        </w:tc>
        <w:tc>
          <w:tcPr>
            <w:tcW w:w="1275" w:type="dxa"/>
            <w:noWrap/>
            <w:hideMark/>
          </w:tcPr>
          <w:p w14:paraId="4B52A11F" w14:textId="4F796FA8" w:rsidR="00C9433A" w:rsidRPr="00C9433A" w:rsidRDefault="00C9433A" w:rsidP="00C9433A">
            <w:pPr>
              <w:spacing w:line="240" w:lineRule="auto"/>
              <w:jc w:val="right"/>
              <w:rPr>
                <w:rFonts w:eastAsia="Times New Roman" w:cstheme="majorBidi"/>
                <w:color w:val="000000"/>
                <w:kern w:val="0"/>
                <w:sz w:val="22"/>
                <w:lang w:eastAsia="fr-FR"/>
                <w14:ligatures w14:val="none"/>
              </w:rPr>
            </w:pPr>
            <w:r w:rsidRPr="00C9433A">
              <w:rPr>
                <w:rFonts w:eastAsia="Times New Roman" w:cstheme="majorBidi"/>
                <w:color w:val="000000"/>
                <w:kern w:val="0"/>
                <w:sz w:val="22"/>
                <w:lang w:eastAsia="fr-FR"/>
                <w14:ligatures w14:val="none"/>
              </w:rPr>
              <w:t>14,</w:t>
            </w:r>
            <w:r w:rsidR="00626651">
              <w:rPr>
                <w:rFonts w:eastAsia="Times New Roman" w:cstheme="majorBidi"/>
                <w:color w:val="000000"/>
                <w:kern w:val="0"/>
                <w:sz w:val="22"/>
                <w:lang w:eastAsia="fr-FR"/>
                <w14:ligatures w14:val="none"/>
              </w:rPr>
              <w:t>18</w:t>
            </w:r>
            <w:r w:rsidRPr="00C9433A">
              <w:rPr>
                <w:rFonts w:eastAsia="Times New Roman" w:cstheme="majorBidi"/>
                <w:color w:val="000000"/>
                <w:kern w:val="0"/>
                <w:sz w:val="22"/>
                <w:lang w:eastAsia="fr-FR"/>
                <w14:ligatures w14:val="none"/>
              </w:rPr>
              <w:t>%</w:t>
            </w:r>
          </w:p>
        </w:tc>
        <w:tc>
          <w:tcPr>
            <w:tcW w:w="1121" w:type="dxa"/>
            <w:noWrap/>
            <w:hideMark/>
          </w:tcPr>
          <w:p w14:paraId="3BFBF210" w14:textId="6B95393B" w:rsidR="00C9433A" w:rsidRPr="00C9433A" w:rsidRDefault="00C9433A" w:rsidP="00C9433A">
            <w:pPr>
              <w:spacing w:line="240" w:lineRule="auto"/>
              <w:jc w:val="right"/>
              <w:rPr>
                <w:rFonts w:eastAsia="Times New Roman" w:cstheme="majorBidi"/>
                <w:color w:val="000000"/>
                <w:kern w:val="0"/>
                <w:sz w:val="22"/>
                <w:lang w:eastAsia="fr-FR"/>
                <w14:ligatures w14:val="none"/>
              </w:rPr>
            </w:pPr>
          </w:p>
        </w:tc>
      </w:tr>
      <w:tr w:rsidR="00C9433A" w:rsidRPr="00C9433A" w14:paraId="75335DD7" w14:textId="77777777" w:rsidTr="005E650F">
        <w:trPr>
          <w:trHeight w:val="300"/>
          <w:jc w:val="center"/>
        </w:trPr>
        <w:tc>
          <w:tcPr>
            <w:tcW w:w="1271" w:type="dxa"/>
            <w:noWrap/>
            <w:hideMark/>
          </w:tcPr>
          <w:p w14:paraId="585741F0" w14:textId="77777777" w:rsidR="00C9433A" w:rsidRPr="00C9433A" w:rsidRDefault="00C9433A" w:rsidP="00C9433A">
            <w:pPr>
              <w:spacing w:line="240" w:lineRule="auto"/>
              <w:rPr>
                <w:rFonts w:eastAsia="Times New Roman" w:cstheme="majorBidi"/>
                <w:color w:val="000000"/>
                <w:kern w:val="0"/>
                <w:sz w:val="22"/>
                <w:lang w:eastAsia="fr-FR"/>
                <w14:ligatures w14:val="none"/>
              </w:rPr>
            </w:pPr>
            <w:r w:rsidRPr="00C9433A">
              <w:rPr>
                <w:rFonts w:eastAsia="Times New Roman" w:cstheme="majorBidi"/>
                <w:color w:val="000000"/>
                <w:kern w:val="0"/>
                <w:sz w:val="22"/>
                <w:lang w:eastAsia="fr-FR"/>
                <w14:ligatures w14:val="none"/>
              </w:rPr>
              <w:t>Avril</w:t>
            </w:r>
          </w:p>
        </w:tc>
        <w:tc>
          <w:tcPr>
            <w:tcW w:w="2410" w:type="dxa"/>
            <w:noWrap/>
            <w:hideMark/>
          </w:tcPr>
          <w:p w14:paraId="26897CF0" w14:textId="77777777" w:rsidR="00C9433A" w:rsidRPr="00C9433A" w:rsidRDefault="00C9433A" w:rsidP="00C9433A">
            <w:pPr>
              <w:spacing w:line="240" w:lineRule="auto"/>
              <w:rPr>
                <w:rFonts w:eastAsia="Times New Roman" w:cstheme="majorBidi"/>
                <w:color w:val="000000"/>
                <w:kern w:val="0"/>
                <w:sz w:val="22"/>
                <w:lang w:eastAsia="fr-FR"/>
                <w14:ligatures w14:val="none"/>
              </w:rPr>
            </w:pPr>
            <w:r w:rsidRPr="00C9433A">
              <w:rPr>
                <w:rFonts w:eastAsia="Times New Roman" w:cstheme="majorBidi"/>
                <w:color w:val="000000"/>
                <w:kern w:val="0"/>
                <w:sz w:val="22"/>
                <w:lang w:eastAsia="fr-FR"/>
                <w14:ligatures w14:val="none"/>
              </w:rPr>
              <w:t xml:space="preserve">Total de </w:t>
            </w:r>
            <w:proofErr w:type="spellStart"/>
            <w:r w:rsidRPr="00C9433A">
              <w:rPr>
                <w:rFonts w:eastAsia="Times New Roman" w:cstheme="majorBidi"/>
                <w:color w:val="000000"/>
                <w:kern w:val="0"/>
                <w:sz w:val="22"/>
                <w:lang w:eastAsia="fr-FR"/>
                <w14:ligatures w14:val="none"/>
              </w:rPr>
              <w:t>scrap</w:t>
            </w:r>
            <w:proofErr w:type="spellEnd"/>
          </w:p>
        </w:tc>
        <w:tc>
          <w:tcPr>
            <w:tcW w:w="1276" w:type="dxa"/>
            <w:noWrap/>
            <w:hideMark/>
          </w:tcPr>
          <w:p w14:paraId="038ADA7C" w14:textId="77777777" w:rsidR="00C9433A" w:rsidRPr="00C9433A" w:rsidRDefault="00C9433A" w:rsidP="00C9433A">
            <w:pPr>
              <w:spacing w:line="240" w:lineRule="auto"/>
              <w:jc w:val="right"/>
              <w:rPr>
                <w:rFonts w:eastAsia="Times New Roman" w:cstheme="majorBidi"/>
                <w:color w:val="000000"/>
                <w:kern w:val="0"/>
                <w:sz w:val="22"/>
                <w:lang w:eastAsia="fr-FR"/>
                <w14:ligatures w14:val="none"/>
              </w:rPr>
            </w:pPr>
            <w:r w:rsidRPr="00C9433A">
              <w:rPr>
                <w:rFonts w:eastAsia="Times New Roman" w:cstheme="majorBidi"/>
                <w:color w:val="000000"/>
                <w:kern w:val="0"/>
                <w:sz w:val="22"/>
                <w:lang w:eastAsia="fr-FR"/>
                <w14:ligatures w14:val="none"/>
              </w:rPr>
              <w:t>82 300</w:t>
            </w:r>
          </w:p>
        </w:tc>
        <w:tc>
          <w:tcPr>
            <w:tcW w:w="1275" w:type="dxa"/>
            <w:noWrap/>
            <w:hideMark/>
          </w:tcPr>
          <w:p w14:paraId="00EC6B9E" w14:textId="77777777" w:rsidR="00C9433A" w:rsidRPr="00C9433A" w:rsidRDefault="00C9433A" w:rsidP="00C9433A">
            <w:pPr>
              <w:spacing w:line="240" w:lineRule="auto"/>
              <w:jc w:val="right"/>
              <w:rPr>
                <w:rFonts w:eastAsia="Times New Roman" w:cstheme="majorBidi"/>
                <w:color w:val="000000"/>
                <w:kern w:val="0"/>
                <w:sz w:val="22"/>
                <w:lang w:eastAsia="fr-FR"/>
                <w14:ligatures w14:val="none"/>
              </w:rPr>
            </w:pPr>
            <w:r w:rsidRPr="00C9433A">
              <w:rPr>
                <w:rFonts w:eastAsia="Times New Roman" w:cstheme="majorBidi"/>
                <w:color w:val="000000"/>
                <w:kern w:val="0"/>
                <w:sz w:val="22"/>
                <w:lang w:eastAsia="fr-FR"/>
                <w14:ligatures w14:val="none"/>
              </w:rPr>
              <w:t>57 732</w:t>
            </w:r>
          </w:p>
        </w:tc>
        <w:tc>
          <w:tcPr>
            <w:tcW w:w="1121" w:type="dxa"/>
            <w:noWrap/>
            <w:hideMark/>
          </w:tcPr>
          <w:p w14:paraId="08E93217" w14:textId="026A2D2E" w:rsidR="00C9433A" w:rsidRPr="00C9433A" w:rsidRDefault="00C9433A" w:rsidP="00C9433A">
            <w:pPr>
              <w:spacing w:line="240" w:lineRule="auto"/>
              <w:jc w:val="right"/>
              <w:rPr>
                <w:rFonts w:eastAsia="Times New Roman" w:cstheme="majorBidi"/>
                <w:color w:val="000000"/>
                <w:kern w:val="0"/>
                <w:sz w:val="22"/>
                <w:lang w:eastAsia="fr-FR"/>
                <w14:ligatures w14:val="none"/>
              </w:rPr>
            </w:pPr>
            <w:r w:rsidRPr="00C9433A">
              <w:rPr>
                <w:rFonts w:eastAsia="Times New Roman" w:cstheme="majorBidi"/>
                <w:color w:val="000000"/>
                <w:kern w:val="0"/>
                <w:sz w:val="22"/>
                <w:lang w:eastAsia="fr-FR"/>
                <w14:ligatures w14:val="none"/>
              </w:rPr>
              <w:t>42,</w:t>
            </w:r>
            <w:r w:rsidR="00D71EB3">
              <w:rPr>
                <w:rFonts w:eastAsia="Times New Roman" w:cstheme="majorBidi"/>
                <w:color w:val="000000"/>
                <w:kern w:val="0"/>
                <w:sz w:val="22"/>
                <w:lang w:eastAsia="fr-FR"/>
                <w14:ligatures w14:val="none"/>
              </w:rPr>
              <w:t>5</w:t>
            </w:r>
            <w:r w:rsidR="00334BC2">
              <w:rPr>
                <w:rFonts w:eastAsia="Times New Roman" w:cstheme="majorBidi"/>
                <w:color w:val="000000"/>
                <w:kern w:val="0"/>
                <w:sz w:val="22"/>
                <w:lang w:eastAsia="fr-FR"/>
                <w14:ligatures w14:val="none"/>
              </w:rPr>
              <w:t>6</w:t>
            </w:r>
            <w:r w:rsidRPr="00C9433A">
              <w:rPr>
                <w:rFonts w:eastAsia="Times New Roman" w:cstheme="majorBidi"/>
                <w:color w:val="000000"/>
                <w:kern w:val="0"/>
                <w:sz w:val="22"/>
                <w:lang w:eastAsia="fr-FR"/>
                <w14:ligatures w14:val="none"/>
              </w:rPr>
              <w:t>%</w:t>
            </w:r>
          </w:p>
        </w:tc>
      </w:tr>
      <w:tr w:rsidR="00C9433A" w:rsidRPr="00C9433A" w14:paraId="5FC6A21F" w14:textId="77777777" w:rsidTr="005E650F">
        <w:trPr>
          <w:trHeight w:val="300"/>
          <w:jc w:val="center"/>
        </w:trPr>
        <w:tc>
          <w:tcPr>
            <w:tcW w:w="1271" w:type="dxa"/>
            <w:noWrap/>
            <w:hideMark/>
          </w:tcPr>
          <w:p w14:paraId="4EA4035E" w14:textId="77777777" w:rsidR="00C9433A" w:rsidRPr="00C9433A" w:rsidRDefault="00C9433A" w:rsidP="00C9433A">
            <w:pPr>
              <w:spacing w:line="240" w:lineRule="auto"/>
              <w:rPr>
                <w:rFonts w:eastAsia="Times New Roman" w:cstheme="majorBidi"/>
                <w:color w:val="000000"/>
                <w:kern w:val="0"/>
                <w:sz w:val="22"/>
                <w:lang w:eastAsia="fr-FR"/>
                <w14:ligatures w14:val="none"/>
              </w:rPr>
            </w:pPr>
            <w:r w:rsidRPr="00C9433A">
              <w:rPr>
                <w:rFonts w:eastAsia="Times New Roman" w:cstheme="majorBidi"/>
                <w:color w:val="000000"/>
                <w:kern w:val="0"/>
                <w:sz w:val="22"/>
                <w:lang w:eastAsia="fr-FR"/>
                <w14:ligatures w14:val="none"/>
              </w:rPr>
              <w:t>Avril</w:t>
            </w:r>
          </w:p>
        </w:tc>
        <w:tc>
          <w:tcPr>
            <w:tcW w:w="2410" w:type="dxa"/>
            <w:noWrap/>
            <w:hideMark/>
          </w:tcPr>
          <w:p w14:paraId="052211EE" w14:textId="77777777" w:rsidR="00C9433A" w:rsidRPr="00C9433A" w:rsidRDefault="00C9433A" w:rsidP="00C9433A">
            <w:pPr>
              <w:spacing w:line="240" w:lineRule="auto"/>
              <w:rPr>
                <w:rFonts w:eastAsia="Times New Roman" w:cstheme="majorBidi"/>
                <w:color w:val="000000"/>
                <w:kern w:val="0"/>
                <w:sz w:val="22"/>
                <w:lang w:eastAsia="fr-FR"/>
                <w14:ligatures w14:val="none"/>
              </w:rPr>
            </w:pPr>
            <w:r w:rsidRPr="00C9433A">
              <w:rPr>
                <w:rFonts w:eastAsia="Times New Roman" w:cstheme="majorBidi"/>
                <w:color w:val="000000"/>
                <w:kern w:val="0"/>
                <w:sz w:val="22"/>
                <w:lang w:eastAsia="fr-FR"/>
                <w14:ligatures w14:val="none"/>
              </w:rPr>
              <w:t>KMH</w:t>
            </w:r>
          </w:p>
        </w:tc>
        <w:tc>
          <w:tcPr>
            <w:tcW w:w="1276" w:type="dxa"/>
            <w:noWrap/>
            <w:hideMark/>
          </w:tcPr>
          <w:p w14:paraId="071696B4" w14:textId="77777777" w:rsidR="00C9433A" w:rsidRPr="00C9433A" w:rsidRDefault="00C9433A" w:rsidP="00C9433A">
            <w:pPr>
              <w:spacing w:line="240" w:lineRule="auto"/>
              <w:jc w:val="right"/>
              <w:rPr>
                <w:rFonts w:eastAsia="Times New Roman" w:cstheme="majorBidi"/>
                <w:color w:val="000000"/>
                <w:kern w:val="0"/>
                <w:sz w:val="22"/>
                <w:lang w:eastAsia="fr-FR"/>
                <w14:ligatures w14:val="none"/>
              </w:rPr>
            </w:pPr>
            <w:r w:rsidRPr="00C9433A">
              <w:rPr>
                <w:rFonts w:eastAsia="Times New Roman" w:cstheme="majorBidi"/>
                <w:color w:val="000000"/>
                <w:kern w:val="0"/>
                <w:sz w:val="22"/>
                <w:lang w:eastAsia="fr-FR"/>
                <w14:ligatures w14:val="none"/>
              </w:rPr>
              <w:t>459</w:t>
            </w:r>
          </w:p>
        </w:tc>
        <w:tc>
          <w:tcPr>
            <w:tcW w:w="1275" w:type="dxa"/>
            <w:noWrap/>
            <w:hideMark/>
          </w:tcPr>
          <w:p w14:paraId="08A0368F" w14:textId="110FE83A" w:rsidR="00C9433A" w:rsidRPr="00C9433A" w:rsidRDefault="00C9433A" w:rsidP="00C9433A">
            <w:pPr>
              <w:spacing w:line="240" w:lineRule="auto"/>
              <w:jc w:val="right"/>
              <w:rPr>
                <w:rFonts w:eastAsia="Times New Roman" w:cstheme="majorBidi"/>
                <w:color w:val="000000"/>
                <w:kern w:val="0"/>
                <w:sz w:val="22"/>
                <w:lang w:eastAsia="fr-FR"/>
                <w14:ligatures w14:val="none"/>
              </w:rPr>
            </w:pPr>
            <w:r w:rsidRPr="00C9433A">
              <w:rPr>
                <w:rFonts w:eastAsia="Times New Roman" w:cstheme="majorBidi"/>
                <w:color w:val="000000"/>
                <w:kern w:val="0"/>
                <w:sz w:val="22"/>
                <w:lang w:eastAsia="fr-FR"/>
                <w14:ligatures w14:val="none"/>
              </w:rPr>
              <w:t>3</w:t>
            </w:r>
            <w:r w:rsidR="00626651">
              <w:rPr>
                <w:rFonts w:eastAsia="Times New Roman" w:cstheme="majorBidi"/>
                <w:color w:val="000000"/>
                <w:kern w:val="0"/>
                <w:sz w:val="22"/>
                <w:lang w:eastAsia="fr-FR"/>
                <w14:ligatures w14:val="none"/>
              </w:rPr>
              <w:t>99</w:t>
            </w:r>
          </w:p>
        </w:tc>
        <w:tc>
          <w:tcPr>
            <w:tcW w:w="1121" w:type="dxa"/>
            <w:noWrap/>
            <w:hideMark/>
          </w:tcPr>
          <w:p w14:paraId="0559C426" w14:textId="368382AA" w:rsidR="00C9433A" w:rsidRPr="00C9433A" w:rsidRDefault="00D71EB3" w:rsidP="00C9433A">
            <w:pPr>
              <w:spacing w:line="240" w:lineRule="auto"/>
              <w:jc w:val="right"/>
              <w:rPr>
                <w:rFonts w:eastAsia="Times New Roman" w:cstheme="majorBidi"/>
                <w:color w:val="000000"/>
                <w:kern w:val="0"/>
                <w:sz w:val="22"/>
                <w:lang w:eastAsia="fr-FR"/>
                <w14:ligatures w14:val="none"/>
              </w:rPr>
            </w:pPr>
            <w:r>
              <w:rPr>
                <w:rFonts w:eastAsia="Times New Roman" w:cstheme="majorBidi"/>
                <w:color w:val="000000"/>
                <w:kern w:val="0"/>
                <w:sz w:val="22"/>
                <w:lang w:eastAsia="fr-FR"/>
                <w14:ligatures w14:val="none"/>
              </w:rPr>
              <w:t>15</w:t>
            </w:r>
            <w:r w:rsidRPr="00C9433A">
              <w:rPr>
                <w:rFonts w:eastAsia="Times New Roman" w:cstheme="majorBidi"/>
                <w:color w:val="000000"/>
                <w:kern w:val="0"/>
                <w:sz w:val="22"/>
                <w:lang w:eastAsia="fr-FR"/>
                <w14:ligatures w14:val="none"/>
              </w:rPr>
              <w:t>,</w:t>
            </w:r>
            <w:r>
              <w:rPr>
                <w:rFonts w:eastAsia="Times New Roman" w:cstheme="majorBidi"/>
                <w:color w:val="000000"/>
                <w:kern w:val="0"/>
                <w:sz w:val="22"/>
                <w:lang w:eastAsia="fr-FR"/>
                <w14:ligatures w14:val="none"/>
              </w:rPr>
              <w:t>0</w:t>
            </w:r>
            <w:r w:rsidR="00334BC2">
              <w:rPr>
                <w:rFonts w:eastAsia="Times New Roman" w:cstheme="majorBidi"/>
                <w:color w:val="000000"/>
                <w:kern w:val="0"/>
                <w:sz w:val="22"/>
                <w:lang w:eastAsia="fr-FR"/>
                <w14:ligatures w14:val="none"/>
              </w:rPr>
              <w:t>4</w:t>
            </w:r>
            <w:r w:rsidR="00C9433A" w:rsidRPr="00C9433A">
              <w:rPr>
                <w:rFonts w:eastAsia="Times New Roman" w:cstheme="majorBidi"/>
                <w:color w:val="000000"/>
                <w:kern w:val="0"/>
                <w:sz w:val="22"/>
                <w:lang w:eastAsia="fr-FR"/>
                <w14:ligatures w14:val="none"/>
              </w:rPr>
              <w:t>%</w:t>
            </w:r>
          </w:p>
        </w:tc>
      </w:tr>
      <w:tr w:rsidR="00C9433A" w:rsidRPr="00C9433A" w14:paraId="20BB1281" w14:textId="77777777" w:rsidTr="005E650F">
        <w:trPr>
          <w:trHeight w:val="300"/>
          <w:jc w:val="center"/>
        </w:trPr>
        <w:tc>
          <w:tcPr>
            <w:tcW w:w="1271" w:type="dxa"/>
            <w:noWrap/>
            <w:hideMark/>
          </w:tcPr>
          <w:p w14:paraId="62466191" w14:textId="77777777" w:rsidR="00C9433A" w:rsidRPr="00C9433A" w:rsidRDefault="00C9433A" w:rsidP="00C9433A">
            <w:pPr>
              <w:spacing w:line="240" w:lineRule="auto"/>
              <w:rPr>
                <w:rFonts w:eastAsia="Times New Roman" w:cstheme="majorBidi"/>
                <w:color w:val="000000"/>
                <w:kern w:val="0"/>
                <w:sz w:val="22"/>
                <w:lang w:eastAsia="fr-FR"/>
                <w14:ligatures w14:val="none"/>
              </w:rPr>
            </w:pPr>
            <w:r w:rsidRPr="00C9433A">
              <w:rPr>
                <w:rFonts w:eastAsia="Times New Roman" w:cstheme="majorBidi"/>
                <w:color w:val="000000"/>
                <w:kern w:val="0"/>
                <w:sz w:val="22"/>
                <w:lang w:eastAsia="fr-FR"/>
                <w14:ligatures w14:val="none"/>
              </w:rPr>
              <w:t>Avril</w:t>
            </w:r>
          </w:p>
        </w:tc>
        <w:tc>
          <w:tcPr>
            <w:tcW w:w="2410" w:type="dxa"/>
            <w:noWrap/>
            <w:hideMark/>
          </w:tcPr>
          <w:p w14:paraId="4119DD81" w14:textId="77777777" w:rsidR="00C9433A" w:rsidRPr="00C9433A" w:rsidRDefault="00C9433A" w:rsidP="00C9433A">
            <w:pPr>
              <w:spacing w:line="240" w:lineRule="auto"/>
              <w:rPr>
                <w:rFonts w:eastAsia="Times New Roman" w:cstheme="majorBidi"/>
                <w:color w:val="000000"/>
                <w:kern w:val="0"/>
                <w:sz w:val="22"/>
                <w:lang w:eastAsia="fr-FR"/>
                <w14:ligatures w14:val="none"/>
              </w:rPr>
            </w:pPr>
            <w:proofErr w:type="spellStart"/>
            <w:r w:rsidRPr="00C9433A">
              <w:rPr>
                <w:rFonts w:eastAsia="Times New Roman" w:cstheme="majorBidi"/>
                <w:color w:val="000000"/>
                <w:kern w:val="0"/>
                <w:sz w:val="22"/>
                <w:lang w:eastAsia="fr-FR"/>
                <w14:ligatures w14:val="none"/>
              </w:rPr>
              <w:t>Scrap</w:t>
            </w:r>
            <w:proofErr w:type="spellEnd"/>
            <w:r w:rsidRPr="00C9433A">
              <w:rPr>
                <w:rFonts w:eastAsia="Times New Roman" w:cstheme="majorBidi"/>
                <w:color w:val="000000"/>
                <w:kern w:val="0"/>
                <w:sz w:val="22"/>
                <w:lang w:eastAsia="fr-FR"/>
                <w14:ligatures w14:val="none"/>
              </w:rPr>
              <w:t xml:space="preserve"> en T€ par KMH</w:t>
            </w:r>
          </w:p>
        </w:tc>
        <w:tc>
          <w:tcPr>
            <w:tcW w:w="1276" w:type="dxa"/>
            <w:noWrap/>
            <w:hideMark/>
          </w:tcPr>
          <w:p w14:paraId="185371F0" w14:textId="06AB7C04" w:rsidR="00C9433A" w:rsidRPr="00C9433A" w:rsidRDefault="00C9433A" w:rsidP="00C9433A">
            <w:pPr>
              <w:spacing w:line="240" w:lineRule="auto"/>
              <w:jc w:val="right"/>
              <w:rPr>
                <w:rFonts w:eastAsia="Times New Roman" w:cstheme="majorBidi"/>
                <w:color w:val="000000"/>
                <w:kern w:val="0"/>
                <w:sz w:val="22"/>
                <w:lang w:eastAsia="fr-FR"/>
                <w14:ligatures w14:val="none"/>
              </w:rPr>
            </w:pPr>
            <w:r w:rsidRPr="00C9433A">
              <w:rPr>
                <w:rFonts w:eastAsia="Times New Roman" w:cstheme="majorBidi"/>
                <w:color w:val="000000"/>
                <w:kern w:val="0"/>
                <w:sz w:val="22"/>
                <w:lang w:eastAsia="fr-FR"/>
                <w14:ligatures w14:val="none"/>
              </w:rPr>
              <w:t>17,93%</w:t>
            </w:r>
          </w:p>
        </w:tc>
        <w:tc>
          <w:tcPr>
            <w:tcW w:w="1275" w:type="dxa"/>
            <w:noWrap/>
            <w:hideMark/>
          </w:tcPr>
          <w:p w14:paraId="5446B005" w14:textId="6A6C125A" w:rsidR="00C9433A" w:rsidRPr="00C9433A" w:rsidRDefault="00C9433A" w:rsidP="00C9433A">
            <w:pPr>
              <w:spacing w:line="240" w:lineRule="auto"/>
              <w:jc w:val="right"/>
              <w:rPr>
                <w:rFonts w:eastAsia="Times New Roman" w:cstheme="majorBidi"/>
                <w:color w:val="000000"/>
                <w:kern w:val="0"/>
                <w:sz w:val="22"/>
                <w:lang w:eastAsia="fr-FR"/>
                <w14:ligatures w14:val="none"/>
              </w:rPr>
            </w:pPr>
            <w:r w:rsidRPr="00C9433A">
              <w:rPr>
                <w:rFonts w:eastAsia="Times New Roman" w:cstheme="majorBidi"/>
                <w:color w:val="000000"/>
                <w:kern w:val="0"/>
                <w:sz w:val="22"/>
                <w:lang w:eastAsia="fr-FR"/>
                <w14:ligatures w14:val="none"/>
              </w:rPr>
              <w:t>1</w:t>
            </w:r>
            <w:r w:rsidR="00626651">
              <w:rPr>
                <w:rFonts w:eastAsia="Times New Roman" w:cstheme="majorBidi"/>
                <w:color w:val="000000"/>
                <w:kern w:val="0"/>
                <w:sz w:val="22"/>
                <w:lang w:eastAsia="fr-FR"/>
                <w14:ligatures w14:val="none"/>
              </w:rPr>
              <w:t>4</w:t>
            </w:r>
            <w:r w:rsidRPr="00C9433A">
              <w:rPr>
                <w:rFonts w:eastAsia="Times New Roman" w:cstheme="majorBidi"/>
                <w:color w:val="000000"/>
                <w:kern w:val="0"/>
                <w:sz w:val="22"/>
                <w:lang w:eastAsia="fr-FR"/>
                <w14:ligatures w14:val="none"/>
              </w:rPr>
              <w:t>,</w:t>
            </w:r>
            <w:r w:rsidR="00626651">
              <w:rPr>
                <w:rFonts w:eastAsia="Times New Roman" w:cstheme="majorBidi"/>
                <w:color w:val="000000"/>
                <w:kern w:val="0"/>
                <w:sz w:val="22"/>
                <w:lang w:eastAsia="fr-FR"/>
                <w14:ligatures w14:val="none"/>
              </w:rPr>
              <w:t>47</w:t>
            </w:r>
            <w:r w:rsidRPr="00C9433A">
              <w:rPr>
                <w:rFonts w:eastAsia="Times New Roman" w:cstheme="majorBidi"/>
                <w:color w:val="000000"/>
                <w:kern w:val="0"/>
                <w:sz w:val="22"/>
                <w:lang w:eastAsia="fr-FR"/>
                <w14:ligatures w14:val="none"/>
              </w:rPr>
              <w:t>%</w:t>
            </w:r>
          </w:p>
        </w:tc>
        <w:tc>
          <w:tcPr>
            <w:tcW w:w="1121" w:type="dxa"/>
            <w:noWrap/>
            <w:hideMark/>
          </w:tcPr>
          <w:p w14:paraId="36DB939F" w14:textId="56C18F08" w:rsidR="00C9433A" w:rsidRPr="00C9433A" w:rsidRDefault="00C9433A" w:rsidP="00C9433A">
            <w:pPr>
              <w:spacing w:line="240" w:lineRule="auto"/>
              <w:jc w:val="right"/>
              <w:rPr>
                <w:rFonts w:eastAsia="Times New Roman" w:cstheme="majorBidi"/>
                <w:color w:val="000000"/>
                <w:kern w:val="0"/>
                <w:sz w:val="22"/>
                <w:lang w:eastAsia="fr-FR"/>
                <w14:ligatures w14:val="none"/>
              </w:rPr>
            </w:pPr>
          </w:p>
        </w:tc>
      </w:tr>
      <w:tr w:rsidR="00C9433A" w:rsidRPr="00C9433A" w14:paraId="549506D4" w14:textId="77777777" w:rsidTr="005E650F">
        <w:trPr>
          <w:trHeight w:val="300"/>
          <w:jc w:val="center"/>
        </w:trPr>
        <w:tc>
          <w:tcPr>
            <w:tcW w:w="1271" w:type="dxa"/>
            <w:noWrap/>
            <w:hideMark/>
          </w:tcPr>
          <w:p w14:paraId="43C1AD3D" w14:textId="77777777" w:rsidR="00C9433A" w:rsidRPr="00C9433A" w:rsidRDefault="00C9433A" w:rsidP="00C9433A">
            <w:pPr>
              <w:spacing w:line="240" w:lineRule="auto"/>
              <w:rPr>
                <w:rFonts w:eastAsia="Times New Roman" w:cstheme="majorBidi"/>
                <w:color w:val="000000"/>
                <w:kern w:val="0"/>
                <w:sz w:val="22"/>
                <w:lang w:eastAsia="fr-FR"/>
                <w14:ligatures w14:val="none"/>
              </w:rPr>
            </w:pPr>
            <w:r w:rsidRPr="00C9433A">
              <w:rPr>
                <w:rFonts w:eastAsia="Times New Roman" w:cstheme="majorBidi"/>
                <w:color w:val="000000"/>
                <w:kern w:val="0"/>
                <w:sz w:val="22"/>
                <w:lang w:eastAsia="fr-FR"/>
                <w14:ligatures w14:val="none"/>
              </w:rPr>
              <w:t>Mai</w:t>
            </w:r>
          </w:p>
        </w:tc>
        <w:tc>
          <w:tcPr>
            <w:tcW w:w="2410" w:type="dxa"/>
            <w:noWrap/>
            <w:hideMark/>
          </w:tcPr>
          <w:p w14:paraId="781FD6D9" w14:textId="77777777" w:rsidR="00C9433A" w:rsidRPr="00C9433A" w:rsidRDefault="00C9433A" w:rsidP="00C9433A">
            <w:pPr>
              <w:spacing w:line="240" w:lineRule="auto"/>
              <w:rPr>
                <w:rFonts w:eastAsia="Times New Roman" w:cstheme="majorBidi"/>
                <w:color w:val="000000"/>
                <w:kern w:val="0"/>
                <w:sz w:val="22"/>
                <w:lang w:eastAsia="fr-FR"/>
                <w14:ligatures w14:val="none"/>
              </w:rPr>
            </w:pPr>
            <w:r w:rsidRPr="00C9433A">
              <w:rPr>
                <w:rFonts w:eastAsia="Times New Roman" w:cstheme="majorBidi"/>
                <w:color w:val="000000"/>
                <w:kern w:val="0"/>
                <w:sz w:val="22"/>
                <w:lang w:eastAsia="fr-FR"/>
                <w14:ligatures w14:val="none"/>
              </w:rPr>
              <w:t xml:space="preserve">Total de </w:t>
            </w:r>
            <w:proofErr w:type="spellStart"/>
            <w:r w:rsidRPr="00C9433A">
              <w:rPr>
                <w:rFonts w:eastAsia="Times New Roman" w:cstheme="majorBidi"/>
                <w:color w:val="000000"/>
                <w:kern w:val="0"/>
                <w:sz w:val="22"/>
                <w:lang w:eastAsia="fr-FR"/>
                <w14:ligatures w14:val="none"/>
              </w:rPr>
              <w:t>scrap</w:t>
            </w:r>
            <w:proofErr w:type="spellEnd"/>
          </w:p>
        </w:tc>
        <w:tc>
          <w:tcPr>
            <w:tcW w:w="1276" w:type="dxa"/>
            <w:noWrap/>
            <w:hideMark/>
          </w:tcPr>
          <w:p w14:paraId="78822CED" w14:textId="77777777" w:rsidR="00C9433A" w:rsidRPr="00C9433A" w:rsidRDefault="00C9433A" w:rsidP="00C9433A">
            <w:pPr>
              <w:spacing w:line="240" w:lineRule="auto"/>
              <w:jc w:val="right"/>
              <w:rPr>
                <w:rFonts w:eastAsia="Times New Roman" w:cstheme="majorBidi"/>
                <w:color w:val="000000"/>
                <w:kern w:val="0"/>
                <w:sz w:val="22"/>
                <w:lang w:eastAsia="fr-FR"/>
                <w14:ligatures w14:val="none"/>
              </w:rPr>
            </w:pPr>
            <w:r w:rsidRPr="00C9433A">
              <w:rPr>
                <w:rFonts w:eastAsia="Times New Roman" w:cstheme="majorBidi"/>
                <w:color w:val="000000"/>
                <w:kern w:val="0"/>
                <w:sz w:val="22"/>
                <w:lang w:eastAsia="fr-FR"/>
                <w14:ligatures w14:val="none"/>
              </w:rPr>
              <w:t>92 100</w:t>
            </w:r>
          </w:p>
        </w:tc>
        <w:tc>
          <w:tcPr>
            <w:tcW w:w="1275" w:type="dxa"/>
            <w:noWrap/>
            <w:hideMark/>
          </w:tcPr>
          <w:p w14:paraId="35028818" w14:textId="77777777" w:rsidR="00C9433A" w:rsidRPr="00C9433A" w:rsidRDefault="00C9433A" w:rsidP="00C9433A">
            <w:pPr>
              <w:spacing w:line="240" w:lineRule="auto"/>
              <w:jc w:val="right"/>
              <w:rPr>
                <w:rFonts w:eastAsia="Times New Roman" w:cstheme="majorBidi"/>
                <w:color w:val="000000"/>
                <w:kern w:val="0"/>
                <w:sz w:val="22"/>
                <w:lang w:eastAsia="fr-FR"/>
                <w14:ligatures w14:val="none"/>
              </w:rPr>
            </w:pPr>
            <w:r w:rsidRPr="00C9433A">
              <w:rPr>
                <w:rFonts w:eastAsia="Times New Roman" w:cstheme="majorBidi"/>
                <w:color w:val="000000"/>
                <w:kern w:val="0"/>
                <w:sz w:val="22"/>
                <w:lang w:eastAsia="fr-FR"/>
                <w14:ligatures w14:val="none"/>
              </w:rPr>
              <w:t>52 371</w:t>
            </w:r>
          </w:p>
        </w:tc>
        <w:tc>
          <w:tcPr>
            <w:tcW w:w="1121" w:type="dxa"/>
            <w:noWrap/>
            <w:hideMark/>
          </w:tcPr>
          <w:p w14:paraId="3D2BCE45" w14:textId="482D8BA6" w:rsidR="00C9433A" w:rsidRPr="00C9433A" w:rsidRDefault="00C9433A" w:rsidP="00C9433A">
            <w:pPr>
              <w:spacing w:line="240" w:lineRule="auto"/>
              <w:jc w:val="right"/>
              <w:rPr>
                <w:rFonts w:eastAsia="Times New Roman" w:cstheme="majorBidi"/>
                <w:color w:val="000000"/>
                <w:kern w:val="0"/>
                <w:sz w:val="22"/>
                <w:lang w:eastAsia="fr-FR"/>
                <w14:ligatures w14:val="none"/>
              </w:rPr>
            </w:pPr>
            <w:r w:rsidRPr="00C9433A">
              <w:rPr>
                <w:rFonts w:eastAsia="Times New Roman" w:cstheme="majorBidi"/>
                <w:color w:val="000000"/>
                <w:kern w:val="0"/>
                <w:sz w:val="22"/>
                <w:lang w:eastAsia="fr-FR"/>
                <w14:ligatures w14:val="none"/>
              </w:rPr>
              <w:t>75,</w:t>
            </w:r>
            <w:r w:rsidR="00D71EB3">
              <w:rPr>
                <w:rFonts w:eastAsia="Times New Roman" w:cstheme="majorBidi"/>
                <w:color w:val="000000"/>
                <w:kern w:val="0"/>
                <w:sz w:val="22"/>
                <w:lang w:eastAsia="fr-FR"/>
                <w14:ligatures w14:val="none"/>
              </w:rPr>
              <w:t>86</w:t>
            </w:r>
            <w:r w:rsidRPr="00C9433A">
              <w:rPr>
                <w:rFonts w:eastAsia="Times New Roman" w:cstheme="majorBidi"/>
                <w:color w:val="000000"/>
                <w:kern w:val="0"/>
                <w:sz w:val="22"/>
                <w:lang w:eastAsia="fr-FR"/>
                <w14:ligatures w14:val="none"/>
              </w:rPr>
              <w:t>%</w:t>
            </w:r>
          </w:p>
        </w:tc>
      </w:tr>
      <w:tr w:rsidR="00C9433A" w:rsidRPr="00C9433A" w14:paraId="7F76347C" w14:textId="77777777" w:rsidTr="005E650F">
        <w:trPr>
          <w:trHeight w:val="300"/>
          <w:jc w:val="center"/>
        </w:trPr>
        <w:tc>
          <w:tcPr>
            <w:tcW w:w="1271" w:type="dxa"/>
            <w:noWrap/>
            <w:hideMark/>
          </w:tcPr>
          <w:p w14:paraId="7433E414" w14:textId="77777777" w:rsidR="00C9433A" w:rsidRPr="00C9433A" w:rsidRDefault="00C9433A" w:rsidP="00C9433A">
            <w:pPr>
              <w:spacing w:line="240" w:lineRule="auto"/>
              <w:rPr>
                <w:rFonts w:eastAsia="Times New Roman" w:cstheme="majorBidi"/>
                <w:color w:val="000000"/>
                <w:kern w:val="0"/>
                <w:sz w:val="22"/>
                <w:lang w:eastAsia="fr-FR"/>
                <w14:ligatures w14:val="none"/>
              </w:rPr>
            </w:pPr>
            <w:r w:rsidRPr="00C9433A">
              <w:rPr>
                <w:rFonts w:eastAsia="Times New Roman" w:cstheme="majorBidi"/>
                <w:color w:val="000000"/>
                <w:kern w:val="0"/>
                <w:sz w:val="22"/>
                <w:lang w:eastAsia="fr-FR"/>
                <w14:ligatures w14:val="none"/>
              </w:rPr>
              <w:t>Mai</w:t>
            </w:r>
          </w:p>
        </w:tc>
        <w:tc>
          <w:tcPr>
            <w:tcW w:w="2410" w:type="dxa"/>
            <w:noWrap/>
            <w:hideMark/>
          </w:tcPr>
          <w:p w14:paraId="05C1D725" w14:textId="77777777" w:rsidR="00C9433A" w:rsidRPr="00C9433A" w:rsidRDefault="00C9433A" w:rsidP="00C9433A">
            <w:pPr>
              <w:spacing w:line="240" w:lineRule="auto"/>
              <w:rPr>
                <w:rFonts w:eastAsia="Times New Roman" w:cstheme="majorBidi"/>
                <w:color w:val="000000"/>
                <w:kern w:val="0"/>
                <w:sz w:val="22"/>
                <w:lang w:eastAsia="fr-FR"/>
                <w14:ligatures w14:val="none"/>
              </w:rPr>
            </w:pPr>
            <w:r w:rsidRPr="00C9433A">
              <w:rPr>
                <w:rFonts w:eastAsia="Times New Roman" w:cstheme="majorBidi"/>
                <w:color w:val="000000"/>
                <w:kern w:val="0"/>
                <w:sz w:val="22"/>
                <w:lang w:eastAsia="fr-FR"/>
                <w14:ligatures w14:val="none"/>
              </w:rPr>
              <w:t>KMH</w:t>
            </w:r>
          </w:p>
        </w:tc>
        <w:tc>
          <w:tcPr>
            <w:tcW w:w="1276" w:type="dxa"/>
            <w:noWrap/>
            <w:hideMark/>
          </w:tcPr>
          <w:p w14:paraId="78674DED" w14:textId="77777777" w:rsidR="00C9433A" w:rsidRPr="00C9433A" w:rsidRDefault="00C9433A" w:rsidP="00C9433A">
            <w:pPr>
              <w:spacing w:line="240" w:lineRule="auto"/>
              <w:jc w:val="right"/>
              <w:rPr>
                <w:rFonts w:eastAsia="Times New Roman" w:cstheme="majorBidi"/>
                <w:color w:val="000000"/>
                <w:kern w:val="0"/>
                <w:sz w:val="22"/>
                <w:lang w:eastAsia="fr-FR"/>
                <w14:ligatures w14:val="none"/>
              </w:rPr>
            </w:pPr>
            <w:r w:rsidRPr="00C9433A">
              <w:rPr>
                <w:rFonts w:eastAsia="Times New Roman" w:cstheme="majorBidi"/>
                <w:color w:val="000000"/>
                <w:kern w:val="0"/>
                <w:sz w:val="22"/>
                <w:lang w:eastAsia="fr-FR"/>
                <w14:ligatures w14:val="none"/>
              </w:rPr>
              <w:t>487</w:t>
            </w:r>
          </w:p>
        </w:tc>
        <w:tc>
          <w:tcPr>
            <w:tcW w:w="1275" w:type="dxa"/>
            <w:noWrap/>
            <w:hideMark/>
          </w:tcPr>
          <w:p w14:paraId="2E2572BD" w14:textId="77777777" w:rsidR="00C9433A" w:rsidRPr="00C9433A" w:rsidRDefault="00C9433A" w:rsidP="00C9433A">
            <w:pPr>
              <w:spacing w:line="240" w:lineRule="auto"/>
              <w:jc w:val="right"/>
              <w:rPr>
                <w:rFonts w:eastAsia="Times New Roman" w:cstheme="majorBidi"/>
                <w:color w:val="000000"/>
                <w:kern w:val="0"/>
                <w:sz w:val="22"/>
                <w:lang w:eastAsia="fr-FR"/>
                <w14:ligatures w14:val="none"/>
              </w:rPr>
            </w:pPr>
            <w:r w:rsidRPr="00C9433A">
              <w:rPr>
                <w:rFonts w:eastAsia="Times New Roman" w:cstheme="majorBidi"/>
                <w:color w:val="000000"/>
                <w:kern w:val="0"/>
                <w:sz w:val="22"/>
                <w:lang w:eastAsia="fr-FR"/>
                <w14:ligatures w14:val="none"/>
              </w:rPr>
              <w:t>357</w:t>
            </w:r>
          </w:p>
        </w:tc>
        <w:tc>
          <w:tcPr>
            <w:tcW w:w="1121" w:type="dxa"/>
            <w:noWrap/>
            <w:hideMark/>
          </w:tcPr>
          <w:p w14:paraId="6DAF7707" w14:textId="16533FD1" w:rsidR="00C9433A" w:rsidRPr="00C9433A" w:rsidRDefault="00C9433A" w:rsidP="00C9433A">
            <w:pPr>
              <w:spacing w:line="240" w:lineRule="auto"/>
              <w:jc w:val="right"/>
              <w:rPr>
                <w:rFonts w:eastAsia="Times New Roman" w:cstheme="majorBidi"/>
                <w:color w:val="000000"/>
                <w:kern w:val="0"/>
                <w:sz w:val="22"/>
                <w:lang w:eastAsia="fr-FR"/>
                <w14:ligatures w14:val="none"/>
              </w:rPr>
            </w:pPr>
            <w:r w:rsidRPr="00C9433A">
              <w:rPr>
                <w:rFonts w:eastAsia="Times New Roman" w:cstheme="majorBidi"/>
                <w:color w:val="000000"/>
                <w:kern w:val="0"/>
                <w:sz w:val="22"/>
                <w:lang w:eastAsia="fr-FR"/>
                <w14:ligatures w14:val="none"/>
              </w:rPr>
              <w:t>36,4</w:t>
            </w:r>
            <w:r w:rsidR="00D71EB3">
              <w:rPr>
                <w:rFonts w:eastAsia="Times New Roman" w:cstheme="majorBidi"/>
                <w:color w:val="000000"/>
                <w:kern w:val="0"/>
                <w:sz w:val="22"/>
                <w:lang w:eastAsia="fr-FR"/>
                <w14:ligatures w14:val="none"/>
              </w:rPr>
              <w:t>1</w:t>
            </w:r>
            <w:r w:rsidRPr="00C9433A">
              <w:rPr>
                <w:rFonts w:eastAsia="Times New Roman" w:cstheme="majorBidi"/>
                <w:color w:val="000000"/>
                <w:kern w:val="0"/>
                <w:sz w:val="22"/>
                <w:lang w:eastAsia="fr-FR"/>
                <w14:ligatures w14:val="none"/>
              </w:rPr>
              <w:t>%</w:t>
            </w:r>
          </w:p>
        </w:tc>
      </w:tr>
      <w:tr w:rsidR="005E650F" w:rsidRPr="00C9433A" w14:paraId="3DCAFF96" w14:textId="77777777" w:rsidTr="005E650F">
        <w:trPr>
          <w:trHeight w:val="300"/>
          <w:jc w:val="center"/>
        </w:trPr>
        <w:tc>
          <w:tcPr>
            <w:tcW w:w="1271" w:type="dxa"/>
            <w:noWrap/>
            <w:hideMark/>
          </w:tcPr>
          <w:p w14:paraId="74C87D71" w14:textId="77777777" w:rsidR="00C9433A" w:rsidRPr="00C9433A" w:rsidRDefault="00C9433A" w:rsidP="00C9433A">
            <w:pPr>
              <w:spacing w:line="240" w:lineRule="auto"/>
              <w:rPr>
                <w:rFonts w:eastAsia="Times New Roman" w:cstheme="majorBidi"/>
                <w:color w:val="000000"/>
                <w:kern w:val="0"/>
                <w:sz w:val="22"/>
                <w:lang w:eastAsia="fr-FR"/>
                <w14:ligatures w14:val="none"/>
              </w:rPr>
            </w:pPr>
            <w:r w:rsidRPr="00C9433A">
              <w:rPr>
                <w:rFonts w:eastAsia="Times New Roman" w:cstheme="majorBidi"/>
                <w:color w:val="000000"/>
                <w:kern w:val="0"/>
                <w:sz w:val="22"/>
                <w:lang w:eastAsia="fr-FR"/>
                <w14:ligatures w14:val="none"/>
              </w:rPr>
              <w:t>Mai</w:t>
            </w:r>
          </w:p>
        </w:tc>
        <w:tc>
          <w:tcPr>
            <w:tcW w:w="2410" w:type="dxa"/>
            <w:noWrap/>
            <w:hideMark/>
          </w:tcPr>
          <w:p w14:paraId="4A8156C1" w14:textId="77777777" w:rsidR="00C9433A" w:rsidRPr="00C9433A" w:rsidRDefault="00C9433A" w:rsidP="00C9433A">
            <w:pPr>
              <w:spacing w:line="240" w:lineRule="auto"/>
              <w:rPr>
                <w:rFonts w:eastAsia="Times New Roman" w:cstheme="majorBidi"/>
                <w:color w:val="000000"/>
                <w:kern w:val="0"/>
                <w:sz w:val="22"/>
                <w:lang w:eastAsia="fr-FR"/>
                <w14:ligatures w14:val="none"/>
              </w:rPr>
            </w:pPr>
            <w:proofErr w:type="spellStart"/>
            <w:r w:rsidRPr="00C9433A">
              <w:rPr>
                <w:rFonts w:eastAsia="Times New Roman" w:cstheme="majorBidi"/>
                <w:color w:val="000000"/>
                <w:kern w:val="0"/>
                <w:sz w:val="22"/>
                <w:lang w:eastAsia="fr-FR"/>
                <w14:ligatures w14:val="none"/>
              </w:rPr>
              <w:t>Scrap</w:t>
            </w:r>
            <w:proofErr w:type="spellEnd"/>
            <w:r w:rsidRPr="00C9433A">
              <w:rPr>
                <w:rFonts w:eastAsia="Times New Roman" w:cstheme="majorBidi"/>
                <w:color w:val="000000"/>
                <w:kern w:val="0"/>
                <w:sz w:val="22"/>
                <w:lang w:eastAsia="fr-FR"/>
                <w14:ligatures w14:val="none"/>
              </w:rPr>
              <w:t xml:space="preserve"> en T€ par KMH</w:t>
            </w:r>
          </w:p>
        </w:tc>
        <w:tc>
          <w:tcPr>
            <w:tcW w:w="1276" w:type="dxa"/>
            <w:noWrap/>
            <w:hideMark/>
          </w:tcPr>
          <w:p w14:paraId="5EEA09F2" w14:textId="44C52564" w:rsidR="00C9433A" w:rsidRPr="00C9433A" w:rsidRDefault="00C9433A" w:rsidP="00C9433A">
            <w:pPr>
              <w:spacing w:line="240" w:lineRule="auto"/>
              <w:jc w:val="right"/>
              <w:rPr>
                <w:rFonts w:eastAsia="Times New Roman" w:cstheme="majorBidi"/>
                <w:color w:val="000000"/>
                <w:kern w:val="0"/>
                <w:sz w:val="22"/>
                <w:lang w:eastAsia="fr-FR"/>
                <w14:ligatures w14:val="none"/>
              </w:rPr>
            </w:pPr>
            <w:r w:rsidRPr="00C9433A">
              <w:rPr>
                <w:rFonts w:eastAsia="Times New Roman" w:cstheme="majorBidi"/>
                <w:color w:val="000000"/>
                <w:kern w:val="0"/>
                <w:sz w:val="22"/>
                <w:lang w:eastAsia="fr-FR"/>
                <w14:ligatures w14:val="none"/>
              </w:rPr>
              <w:t>18,91%</w:t>
            </w:r>
          </w:p>
        </w:tc>
        <w:tc>
          <w:tcPr>
            <w:tcW w:w="1275" w:type="dxa"/>
            <w:noWrap/>
            <w:hideMark/>
          </w:tcPr>
          <w:p w14:paraId="538C6EF7" w14:textId="0987F4B9" w:rsidR="00C9433A" w:rsidRPr="00C9433A" w:rsidRDefault="00C9433A" w:rsidP="00C9433A">
            <w:pPr>
              <w:spacing w:line="240" w:lineRule="auto"/>
              <w:jc w:val="right"/>
              <w:rPr>
                <w:rFonts w:eastAsia="Times New Roman" w:cstheme="majorBidi"/>
                <w:color w:val="000000"/>
                <w:kern w:val="0"/>
                <w:sz w:val="22"/>
                <w:lang w:eastAsia="fr-FR"/>
                <w14:ligatures w14:val="none"/>
              </w:rPr>
            </w:pPr>
            <w:r w:rsidRPr="00C9433A">
              <w:rPr>
                <w:rFonts w:eastAsia="Times New Roman" w:cstheme="majorBidi"/>
                <w:color w:val="000000"/>
                <w:kern w:val="0"/>
                <w:sz w:val="22"/>
                <w:lang w:eastAsia="fr-FR"/>
                <w14:ligatures w14:val="none"/>
              </w:rPr>
              <w:t>1</w:t>
            </w:r>
            <w:r w:rsidR="00626651">
              <w:rPr>
                <w:rFonts w:eastAsia="Times New Roman" w:cstheme="majorBidi"/>
                <w:color w:val="000000"/>
                <w:kern w:val="0"/>
                <w:sz w:val="22"/>
                <w:lang w:eastAsia="fr-FR"/>
                <w14:ligatures w14:val="none"/>
              </w:rPr>
              <w:t>4</w:t>
            </w:r>
            <w:r w:rsidRPr="00C9433A">
              <w:rPr>
                <w:rFonts w:eastAsia="Times New Roman" w:cstheme="majorBidi"/>
                <w:color w:val="000000"/>
                <w:kern w:val="0"/>
                <w:sz w:val="22"/>
                <w:lang w:eastAsia="fr-FR"/>
                <w14:ligatures w14:val="none"/>
              </w:rPr>
              <w:t>,</w:t>
            </w:r>
            <w:r w:rsidR="00626651">
              <w:rPr>
                <w:rFonts w:eastAsia="Times New Roman" w:cstheme="majorBidi"/>
                <w:color w:val="000000"/>
                <w:kern w:val="0"/>
                <w:sz w:val="22"/>
                <w:lang w:eastAsia="fr-FR"/>
                <w14:ligatures w14:val="none"/>
              </w:rPr>
              <w:t>67</w:t>
            </w:r>
            <w:r w:rsidRPr="00C9433A">
              <w:rPr>
                <w:rFonts w:eastAsia="Times New Roman" w:cstheme="majorBidi"/>
                <w:color w:val="000000"/>
                <w:kern w:val="0"/>
                <w:sz w:val="22"/>
                <w:lang w:eastAsia="fr-FR"/>
                <w14:ligatures w14:val="none"/>
              </w:rPr>
              <w:t>%</w:t>
            </w:r>
          </w:p>
        </w:tc>
        <w:tc>
          <w:tcPr>
            <w:tcW w:w="1121" w:type="dxa"/>
            <w:noWrap/>
            <w:hideMark/>
          </w:tcPr>
          <w:p w14:paraId="4D89E2B4" w14:textId="5A9916D2" w:rsidR="00C9433A" w:rsidRPr="00C9433A" w:rsidRDefault="00C9433A" w:rsidP="00C9433A">
            <w:pPr>
              <w:spacing w:line="240" w:lineRule="auto"/>
              <w:jc w:val="right"/>
              <w:rPr>
                <w:rFonts w:eastAsia="Times New Roman" w:cstheme="majorBidi"/>
                <w:color w:val="000000"/>
                <w:kern w:val="0"/>
                <w:sz w:val="22"/>
                <w:lang w:eastAsia="fr-FR"/>
                <w14:ligatures w14:val="none"/>
              </w:rPr>
            </w:pPr>
          </w:p>
        </w:tc>
      </w:tr>
    </w:tbl>
    <w:p w14:paraId="4D82FF9F" w14:textId="3EB66F5B" w:rsidR="00871C32" w:rsidRDefault="005E650F" w:rsidP="005E650F">
      <w:pPr>
        <w:jc w:val="center"/>
        <w:rPr>
          <w:rFonts w:eastAsia="Times New Roman" w:cstheme="majorBidi"/>
          <w:i/>
          <w:iCs/>
          <w:szCs w:val="24"/>
          <w:lang w:eastAsia="fr-FR"/>
        </w:rPr>
      </w:pPr>
      <w:r w:rsidRPr="00762CE4">
        <w:rPr>
          <w:rFonts w:eastAsia="Times New Roman" w:cstheme="majorBidi"/>
          <w:i/>
          <w:iCs/>
          <w:szCs w:val="24"/>
          <w:lang w:eastAsia="fr-FR"/>
        </w:rPr>
        <w:t xml:space="preserve">Source : Document interne de l'entreprise, adapté par l'auteur </w:t>
      </w:r>
    </w:p>
    <w:p w14:paraId="1EFD6584" w14:textId="51FA9A6A" w:rsidR="005F62FC" w:rsidRPr="005F62FC" w:rsidRDefault="005F62FC" w:rsidP="005F62FC">
      <w:pPr>
        <w:rPr>
          <w:rFonts w:eastAsia="Times New Roman" w:cstheme="majorBidi"/>
          <w:szCs w:val="24"/>
          <w:lang w:eastAsia="fr-FR"/>
        </w:rPr>
      </w:pPr>
      <w:r w:rsidRPr="000368C1">
        <w:rPr>
          <w:rFonts w:eastAsia="Times New Roman" w:cstheme="majorBidi"/>
          <w:szCs w:val="24"/>
          <w:lang w:eastAsia="fr-FR"/>
        </w:rPr>
        <w:t xml:space="preserve">Le coût réel du </w:t>
      </w:r>
      <w:proofErr w:type="spellStart"/>
      <w:r w:rsidRPr="000368C1">
        <w:rPr>
          <w:rFonts w:eastAsia="Times New Roman" w:cstheme="majorBidi"/>
          <w:szCs w:val="24"/>
          <w:lang w:eastAsia="fr-FR"/>
        </w:rPr>
        <w:t xml:space="preserve">scrap</w:t>
      </w:r>
      <w:proofErr w:type="spellEnd"/>
      <w:r w:rsidRPr="000368C1">
        <w:rPr>
          <w:rFonts w:eastAsia="Times New Roman" w:cstheme="majorBidi"/>
          <w:szCs w:val="24"/>
          <w:lang w:eastAsia="fr-FR"/>
        </w:rPr>
        <w:t xml:space="preserve">, mesuré par la méthode des bobines consommées, passe de 50 149 euros en janvier à 92 100 euros en mai, soit une progression de près de </w:t>
      </w:r>
      <w:r>
        <w:rPr>
          <w:rFonts w:eastAsia="Times New Roman" w:cstheme="majorBidi"/>
          <w:szCs w:val="24"/>
          <w:lang w:eastAsia="fr-FR"/>
        </w:rPr>
        <w:t xml:space="preserve">83</w:t>
      </w:r>
      <w:r w:rsidRPr="000368C1">
        <w:rPr>
          <w:rFonts w:eastAsia="Times New Roman" w:cstheme="majorBidi"/>
          <w:szCs w:val="24"/>
          <w:lang w:eastAsia="fr-FR"/>
        </w:rPr>
        <w:t xml:space="preserve"> % sur cinq mois, dans un contexte où le volume de production n'augmente que modérément. Cette évolution traduit une dégradation progressive du ratio scrap/KMH, qui passe de 16,3 % à 18,9 % sur la période, et non une simple variation mécanique liée au volume. Rapportée à la marge opérationnelle des lignes concernées, cette dérive représente un enjeu financier significatif que le système actuel ne permet ni de mesurer avec exactitude, ni d'anticiper suffisamment en amont pour déclencher une action corrective.</w:t>
      </w:r>
      <w:proofErr w:type="spellStart"/>
      <w:r w:rsidRPr="000368C1">
        <w:rPr>
          <w:rFonts w:eastAsia="Times New Roman" w:cstheme="majorBidi"/>
          <w:szCs w:val="24"/>
          <w:lang w:eastAsia="fr-FR"/>
        </w:rPr>
        <w:t xml:space="preserve"/>
      </w:r>
      <w:proofErr w:type="spellEnd"/>
      <w:r w:rsidRPr="000368C1">
        <w:rPr>
          <w:rFonts w:eastAsia="Times New Roman" w:cstheme="majorBidi"/>
          <w:szCs w:val="24"/>
          <w:lang w:eastAsia="fr-FR"/>
        </w:rPr>
        <w:t xml:space="preserve"/>
      </w:r>
    </w:p>
    <w:p w14:paraId="4D332F31" w14:textId="0C2AD1A5" w:rsidR="008A5438" w:rsidRDefault="00F455F9" w:rsidP="007A771A">
      <w:pPr>
        <w:pStyle w:val="Titre6"/>
        <w:rPr>
          <w:rFonts w:eastAsia="Times New Roman"/>
          <w:szCs w:val="24"/>
          <w:lang w:eastAsia="fr-FR"/>
        </w:rPr>
      </w:pPr>
      <w:bookmarkStart w:id="919" w:name="_Toc234197288"/>
      <w:bookmarkStart w:id="920" w:name="_Toc234210528"/>
      <w:bookmarkStart w:id="921" w:name="_Toc234211223"/>
      <w:r>
        <w:rPr>
          <w:rFonts w:eastAsia="Times New Roman"/>
          <w:szCs w:val="24"/>
          <w:lang w:eastAsia="fr-FR"/>
        </w:rPr>
        <w:t>b)</w:t>
      </w:r>
      <w:r w:rsidRPr="00F455F9">
        <w:rPr>
          <w:lang w:eastAsia="fr-FR"/>
        </w:rPr>
        <w:t xml:space="preserve"> </w:t>
      </w:r>
      <w:r w:rsidRPr="00CE74B2">
        <w:rPr>
          <w:rFonts w:eastAsia="Times New Roman"/>
          <w:lang w:eastAsia="fr-FR"/>
        </w:rPr>
        <w:t xml:space="preserve">Analyse du </w:t>
      </w:r>
      <w:proofErr w:type="spellStart"/>
      <w:r w:rsidRPr="00CE74B2">
        <w:rPr>
          <w:rFonts w:eastAsia="Times New Roman"/>
          <w:lang w:eastAsia="fr-FR"/>
        </w:rPr>
        <w:t>reportin</w:t>
      </w:r>
      <w:r>
        <w:rPr>
          <w:lang w:eastAsia="fr-FR"/>
        </w:rPr>
        <w:t>g</w:t>
      </w:r>
      <w:proofErr w:type="spellEnd"/>
      <w:r w:rsidRPr="00CE74B2">
        <w:rPr>
          <w:rFonts w:eastAsia="Times New Roman"/>
          <w:lang w:eastAsia="fr-FR"/>
        </w:rPr>
        <w:t xml:space="preserve"> existant</w:t>
      </w:r>
      <w:bookmarkEnd w:id="919"/>
      <w:bookmarkEnd w:id="920"/>
      <w:bookmarkEnd w:id="921"/>
    </w:p>
    <w:p w14:paraId="204F6795" w14:textId="04FB1FAF" w:rsidR="00F455F9" w:rsidRDefault="00F455F9" w:rsidP="007A771A">
      <w:pPr>
        <w:jc w:val="both"/>
        <w:rPr>
          <w:rFonts w:eastAsia="Times New Roman" w:cstheme="majorBidi"/>
          <w:szCs w:val="24"/>
          <w:lang w:eastAsia="fr-FR"/>
        </w:rPr>
      </w:pPr>
      <w:r w:rsidRPr="00CE74B2">
        <w:rPr>
          <w:rFonts w:eastAsia="Times New Roman" w:cstheme="majorBidi"/>
          <w:szCs w:val="24"/>
          <w:lang w:eastAsia="fr-FR"/>
        </w:rPr>
        <w:t xml:space="preserve">Le troisième outil mobilisé est le </w:t>
      </w:r>
      <w:proofErr w:type="spellStart"/>
      <w:r w:rsidRPr="00CE74B2">
        <w:rPr>
          <w:rFonts w:eastAsia="Times New Roman" w:cstheme="majorBidi"/>
          <w:szCs w:val="24"/>
          <w:lang w:eastAsia="fr-FR"/>
        </w:rPr>
        <w:t>reporting</w:t>
      </w:r>
      <w:proofErr w:type="spellEnd"/>
      <w:r w:rsidRPr="00CE74B2">
        <w:rPr>
          <w:rFonts w:eastAsia="Times New Roman" w:cstheme="majorBidi"/>
          <w:szCs w:val="24"/>
          <w:lang w:eastAsia="fr-FR"/>
        </w:rPr>
        <w:t xml:space="preserve"> comptable : le </w:t>
      </w:r>
      <w:proofErr w:type="spellStart"/>
      <w:r w:rsidRPr="00CE74B2">
        <w:rPr>
          <w:rFonts w:eastAsia="Times New Roman" w:cstheme="majorBidi"/>
          <w:szCs w:val="24"/>
          <w:lang w:eastAsia="fr-FR"/>
        </w:rPr>
        <w:t>scrap</w:t>
      </w:r>
      <w:proofErr w:type="spellEnd"/>
      <w:r w:rsidRPr="00CE74B2">
        <w:rPr>
          <w:rFonts w:eastAsia="Times New Roman" w:cstheme="majorBidi"/>
          <w:szCs w:val="24"/>
          <w:lang w:eastAsia="fr-FR"/>
        </w:rPr>
        <w:t xml:space="preserve"> est enregistré dans un compte dédié (compte 61244003 / 61241003 « Déchets</w:t>
      </w:r>
      <w:r w:rsidR="001139F2">
        <w:rPr>
          <w:rFonts w:eastAsia="Times New Roman" w:cstheme="majorBidi"/>
          <w:szCs w:val="24"/>
          <w:lang w:eastAsia="fr-FR"/>
        </w:rPr>
        <w:t xml:space="preserve"> : </w:t>
      </w:r>
      <w:proofErr w:type="spellStart"/>
      <w:r w:rsidRPr="00CE74B2">
        <w:rPr>
          <w:rFonts w:eastAsia="Times New Roman" w:cstheme="majorBidi"/>
          <w:szCs w:val="24"/>
          <w:lang w:eastAsia="fr-FR"/>
        </w:rPr>
        <w:t>Scrap</w:t>
      </w:r>
      <w:proofErr w:type="spellEnd"/>
      <w:r w:rsidRPr="00CE74B2">
        <w:rPr>
          <w:rFonts w:eastAsia="Times New Roman" w:cstheme="majorBidi"/>
          <w:szCs w:val="24"/>
          <w:lang w:eastAsia="fr-FR"/>
        </w:rPr>
        <w:t xml:space="preserve"> </w:t>
      </w:r>
      <w:proofErr w:type="spellStart"/>
      <w:r w:rsidRPr="00CE74B2">
        <w:rPr>
          <w:rFonts w:eastAsia="Times New Roman" w:cstheme="majorBidi"/>
          <w:szCs w:val="24"/>
          <w:lang w:eastAsia="fr-FR"/>
        </w:rPr>
        <w:t>from</w:t>
      </w:r>
      <w:proofErr w:type="spellEnd"/>
      <w:r w:rsidRPr="00CE74B2">
        <w:rPr>
          <w:rFonts w:eastAsia="Times New Roman" w:cstheme="majorBidi"/>
          <w:szCs w:val="24"/>
          <w:lang w:eastAsia="fr-FR"/>
        </w:rPr>
        <w:t xml:space="preserve"> Production »), ventilé en sous-comptes par programme véhicule (</w:t>
      </w:r>
      <w:proofErr w:type="spellStart"/>
      <w:r w:rsidRPr="00CE74B2">
        <w:rPr>
          <w:rFonts w:eastAsia="Times New Roman" w:cstheme="majorBidi"/>
          <w:szCs w:val="24"/>
          <w:lang w:eastAsia="fr-FR"/>
        </w:rPr>
        <w:t>T-Roc</w:t>
      </w:r>
      <w:proofErr w:type="spellEnd"/>
      <w:r w:rsidRPr="00CE74B2">
        <w:rPr>
          <w:rFonts w:eastAsia="Times New Roman" w:cstheme="majorBidi"/>
          <w:szCs w:val="24"/>
          <w:lang w:eastAsia="fr-FR"/>
        </w:rPr>
        <w:t xml:space="preserve">, Tiguan KSK, Golf, HV, In-house, MEB21, Q7/Q9, </w:t>
      </w:r>
      <w:proofErr w:type="spellStart"/>
      <w:r w:rsidRPr="00CE74B2">
        <w:rPr>
          <w:rFonts w:eastAsia="Times New Roman" w:cstheme="majorBidi"/>
          <w:szCs w:val="24"/>
          <w:lang w:eastAsia="fr-FR"/>
        </w:rPr>
        <w:t>Others</w:t>
      </w:r>
      <w:proofErr w:type="spellEnd"/>
      <w:r w:rsidRPr="00CE74B2">
        <w:rPr>
          <w:rFonts w:eastAsia="Times New Roman" w:cstheme="majorBidi"/>
          <w:szCs w:val="24"/>
          <w:lang w:eastAsia="fr-FR"/>
        </w:rPr>
        <w:t xml:space="preserve"> Tanger). Cette écriture comptable est passée mensuellement, sur la base de la valeur de </w:t>
      </w:r>
      <w:proofErr w:type="spellStart"/>
      <w:r w:rsidRPr="00CE74B2">
        <w:rPr>
          <w:rFonts w:eastAsia="Times New Roman" w:cstheme="majorBidi"/>
          <w:szCs w:val="24"/>
          <w:lang w:eastAsia="fr-FR"/>
        </w:rPr>
        <w:t>scrap</w:t>
      </w:r>
      <w:proofErr w:type="spellEnd"/>
      <w:r w:rsidRPr="00CE74B2">
        <w:rPr>
          <w:rFonts w:eastAsia="Times New Roman" w:cstheme="majorBidi"/>
          <w:szCs w:val="24"/>
          <w:lang w:eastAsia="fr-FR"/>
        </w:rPr>
        <w:t xml:space="preserve"> constatée, et alimente les états financiers de l'entit</w:t>
      </w:r>
      <w:r w:rsidR="001139F2">
        <w:rPr>
          <w:rFonts w:eastAsia="Times New Roman" w:cstheme="majorBidi"/>
          <w:szCs w:val="24"/>
          <w:lang w:eastAsia="fr-FR"/>
        </w:rPr>
        <w:t>é</w:t>
      </w:r>
      <w:r w:rsidRPr="00CE74B2">
        <w:rPr>
          <w:rFonts w:eastAsia="Times New Roman" w:cstheme="majorBidi"/>
          <w:szCs w:val="24"/>
          <w:lang w:eastAsia="fr-FR"/>
        </w:rPr>
        <w:t xml:space="preserve">. </w:t>
      </w:r>
    </w:p>
    <w:p w14:paraId="18FE4B81" w14:textId="7B9B4642" w:rsidR="0013701B" w:rsidRPr="0013701B" w:rsidRDefault="0013701B" w:rsidP="0013701B">
      <w:pPr>
        <w:pStyle w:val="Lgende"/>
        <w:keepNext/>
        <w:jc w:val="center"/>
        <w:rPr>
          <w:sz w:val="24"/>
          <w:szCs w:val="24"/>
        </w:rPr>
      </w:pPr>
      <w:bookmarkStart w:id="922" w:name="_Toc233976151"/>
      <w:r w:rsidRPr="0013701B">
        <w:rPr>
          <w:sz w:val="24"/>
          <w:szCs w:val="24"/>
        </w:rPr>
        <w:lastRenderedPageBreak/>
        <w:t xml:space="preserve">Figure </w:t>
      </w:r>
      <w:r w:rsidRPr="0013701B">
        <w:rPr>
          <w:sz w:val="24"/>
          <w:szCs w:val="24"/>
        </w:rPr>
        <w:fldChar w:fldCharType="begin"/>
      </w:r>
      <w:r w:rsidRPr="0013701B">
        <w:rPr>
          <w:sz w:val="24"/>
          <w:szCs w:val="24"/>
        </w:rPr>
        <w:instrText xml:space="preserve"> SEQ Figure \* ARABIC </w:instrText>
      </w:r>
      <w:r w:rsidRPr="0013701B">
        <w:rPr>
          <w:sz w:val="24"/>
          <w:szCs w:val="24"/>
        </w:rPr>
        <w:fldChar w:fldCharType="separate"/>
      </w:r>
      <w:r w:rsidR="00F32E19">
        <w:rPr>
          <w:noProof/>
          <w:sz w:val="24"/>
          <w:szCs w:val="24"/>
        </w:rPr>
        <w:t>22</w:t>
      </w:r>
      <w:r w:rsidRPr="0013701B">
        <w:rPr>
          <w:sz w:val="24"/>
          <w:szCs w:val="24"/>
        </w:rPr>
        <w:fldChar w:fldCharType="end"/>
      </w:r>
      <w:r w:rsidRPr="0013701B">
        <w:rPr>
          <w:sz w:val="24"/>
          <w:szCs w:val="24"/>
        </w:rPr>
        <w:t xml:space="preserve"> Le </w:t>
      </w:r>
      <w:proofErr w:type="spellStart"/>
      <w:r w:rsidRPr="0013701B">
        <w:rPr>
          <w:sz w:val="24"/>
          <w:szCs w:val="24"/>
        </w:rPr>
        <w:t>reporting</w:t>
      </w:r>
      <w:proofErr w:type="spellEnd"/>
      <w:r w:rsidRPr="0013701B">
        <w:rPr>
          <w:sz w:val="24"/>
          <w:szCs w:val="24"/>
        </w:rPr>
        <w:t xml:space="preserve"> de suivi du </w:t>
      </w:r>
      <w:proofErr w:type="spellStart"/>
      <w:r w:rsidRPr="0013701B">
        <w:rPr>
          <w:sz w:val="24"/>
          <w:szCs w:val="24"/>
        </w:rPr>
        <w:t>scrap</w:t>
      </w:r>
      <w:bookmarkEnd w:id="922"/>
      <w:proofErr w:type="spellEnd"/>
    </w:p>
    <w:p w14:paraId="69B80CD5" w14:textId="070445B4" w:rsidR="008A5438" w:rsidRDefault="004E6B9F" w:rsidP="007A771A">
      <w:pPr>
        <w:jc w:val="center"/>
        <w:rPr>
          <w:rFonts w:eastAsia="Times New Roman" w:cstheme="majorBidi"/>
          <w:szCs w:val="24"/>
          <w:lang w:eastAsia="fr-FR"/>
        </w:rPr>
      </w:pPr>
      <w:r>
        <w:rPr>
          <w:noProof/>
        </w:rPr>
        <w:drawing>
          <wp:inline distT="0" distB="0" distL="0" distR="0" wp14:anchorId="49F2CB0E" wp14:editId="0264A890">
            <wp:extent cx="4419600" cy="2438400"/>
            <wp:effectExtent l="0" t="0" r="0" b="0"/>
            <wp:docPr id="3017638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763867" name=""/>
                    <pic:cNvPicPr/>
                  </pic:nvPicPr>
                  <pic:blipFill>
                    <a:blip r:embed="rId39"/>
                    <a:stretch>
                      <a:fillRect/>
                    </a:stretch>
                  </pic:blipFill>
                  <pic:spPr>
                    <a:xfrm>
                      <a:off x="0" y="0"/>
                      <a:ext cx="4419600" cy="2438400"/>
                    </a:xfrm>
                    <a:prstGeom prst="rect">
                      <a:avLst/>
                    </a:prstGeom>
                  </pic:spPr>
                </pic:pic>
              </a:graphicData>
            </a:graphic>
          </wp:inline>
        </w:drawing>
      </w:r>
    </w:p>
    <w:p w14:paraId="568307ED" w14:textId="0B5BCD6C" w:rsidR="008A5438" w:rsidRPr="0013701B" w:rsidRDefault="001139F2" w:rsidP="007A771A">
      <w:pPr>
        <w:jc w:val="center"/>
        <w:rPr>
          <w:rFonts w:eastAsia="Times New Roman" w:cstheme="majorBidi"/>
          <w:i/>
          <w:iCs/>
          <w:szCs w:val="24"/>
          <w:lang w:eastAsia="fr-FR"/>
        </w:rPr>
      </w:pPr>
      <w:r w:rsidRPr="0013701B">
        <w:rPr>
          <w:rFonts w:eastAsia="Times New Roman" w:cstheme="majorBidi"/>
          <w:i/>
          <w:iCs/>
          <w:szCs w:val="24"/>
          <w:lang w:eastAsia="fr-FR"/>
        </w:rPr>
        <w:t>Source : Document interne du département PMC</w:t>
      </w:r>
    </w:p>
    <w:p w14:paraId="19A04758" w14:textId="77777777" w:rsidR="00E32489" w:rsidRPr="00E32489" w:rsidRDefault="00E32489" w:rsidP="007A771A">
      <w:pPr>
        <w:pStyle w:val="Titre4"/>
        <w:rPr>
          <w:rFonts w:eastAsia="Times New Roman"/>
          <w:lang w:eastAsia="fr-FR"/>
        </w:rPr>
      </w:pPr>
      <w:bookmarkStart w:id="923" w:name="_Toc234197290"/>
      <w:bookmarkStart w:id="924" w:name="_Toc234210530"/>
      <w:bookmarkStart w:id="925" w:name="_Toc234211225"/>
      <w:bookmarkStart w:id="926" w:name="_Hlk240122548"/>
      <w:r w:rsidRPr="00E32489">
        <w:rPr>
          <w:rFonts w:eastAsia="Times New Roman"/>
          <w:lang w:eastAsia="fr-FR"/>
        </w:rPr>
        <w:t>II. Évaluation de la performance du système actuel</w:t>
      </w:r>
      <w:bookmarkEnd w:id="923"/>
      <w:bookmarkEnd w:id="924"/>
      <w:bookmarkEnd w:id="925"/>
    </w:p>
    <w:p w14:paraId="34DDAB26" w14:textId="77777777" w:rsidR="00E32489" w:rsidRPr="00E32489" w:rsidRDefault="00E32489" w:rsidP="007A771A">
      <w:pPr>
        <w:pStyle w:val="Titre5"/>
        <w:rPr>
          <w:rFonts w:eastAsia="Times New Roman"/>
          <w:lang w:eastAsia="fr-FR"/>
        </w:rPr>
      </w:pPr>
      <w:bookmarkStart w:id="927" w:name="_Toc234197291"/>
      <w:bookmarkStart w:id="928" w:name="_Toc234210531"/>
      <w:bookmarkStart w:id="929" w:name="_Toc234211226"/>
      <w:r w:rsidRPr="00E32489">
        <w:rPr>
          <w:rFonts w:eastAsia="Times New Roman"/>
          <w:lang w:eastAsia="fr-FR"/>
        </w:rPr>
        <w:t xml:space="preserve">1. Analyse des données historiques du </w:t>
      </w:r>
      <w:proofErr w:type="spellStart"/>
      <w:r w:rsidRPr="00E32489">
        <w:rPr>
          <w:rFonts w:eastAsia="Times New Roman"/>
          <w:lang w:eastAsia="fr-FR"/>
        </w:rPr>
        <w:t>scrap</w:t>
      </w:r>
      <w:bookmarkEnd w:id="927"/>
      <w:bookmarkEnd w:id="928"/>
      <w:bookmarkEnd w:id="929"/>
      <w:proofErr w:type="spellEnd"/>
    </w:p>
    <w:p w14:paraId="57BF9BB1" w14:textId="7A4FB7C3" w:rsidR="008242D3" w:rsidRDefault="0048023C" w:rsidP="005441C7">
      <w:pPr>
        <w:jc w:val="both"/>
        <w:rPr>
          <w:rFonts w:eastAsia="Times New Roman" w:cstheme="majorBidi"/>
          <w:szCs w:val="24"/>
          <w:lang w:eastAsia="fr-FR"/>
        </w:rPr>
      </w:pPr>
      <w:r w:rsidRPr="0048023C">
        <w:rPr>
          <w:rFonts w:eastAsia="Times New Roman" w:cstheme="majorBidi"/>
          <w:szCs w:val="24"/>
          <w:lang w:eastAsia="fr-FR"/>
        </w:rPr>
        <w:t xml:space="preserve">Afin d'approfondir l'évaluation de la performance du système actuel, les données historiques précédemment présentées sont désormais exploitées sous forme </w:t>
      </w:r>
      <w:r>
        <w:rPr>
          <w:rFonts w:eastAsia="Times New Roman" w:cstheme="majorBidi"/>
          <w:szCs w:val="24"/>
          <w:lang w:eastAsia="fr-FR"/>
        </w:rPr>
        <w:t xml:space="preserve">des </w:t>
      </w:r>
      <w:r w:rsidRPr="0048023C">
        <w:rPr>
          <w:rFonts w:eastAsia="Times New Roman" w:cstheme="majorBidi"/>
          <w:szCs w:val="24"/>
          <w:lang w:eastAsia="fr-FR"/>
        </w:rPr>
        <w:t>graphique</w:t>
      </w:r>
      <w:r>
        <w:rPr>
          <w:rFonts w:eastAsia="Times New Roman" w:cstheme="majorBidi"/>
          <w:szCs w:val="24"/>
          <w:lang w:eastAsia="fr-FR"/>
        </w:rPr>
        <w:t>s</w:t>
      </w:r>
      <w:r w:rsidRPr="0048023C">
        <w:rPr>
          <w:rFonts w:eastAsia="Times New Roman" w:cstheme="majorBidi"/>
          <w:szCs w:val="24"/>
          <w:lang w:eastAsia="fr-FR"/>
        </w:rPr>
        <w:t xml:space="preserve">. Cette représentation permet de rendre plus visibles les évolutions du </w:t>
      </w:r>
      <w:proofErr w:type="spellStart"/>
      <w:r w:rsidRPr="0048023C">
        <w:rPr>
          <w:rFonts w:eastAsia="Times New Roman" w:cstheme="majorBidi"/>
          <w:szCs w:val="24"/>
          <w:lang w:eastAsia="fr-FR"/>
        </w:rPr>
        <w:t>scrap</w:t>
      </w:r>
      <w:proofErr w:type="spellEnd"/>
      <w:r w:rsidRPr="0048023C">
        <w:rPr>
          <w:rFonts w:eastAsia="Times New Roman" w:cstheme="majorBidi"/>
          <w:szCs w:val="24"/>
          <w:lang w:eastAsia="fr-FR"/>
        </w:rPr>
        <w:t xml:space="preserve">, les écarts entre les réalisations et les prévisions ainsi que la relation entre le niveau de </w:t>
      </w:r>
      <w:proofErr w:type="spellStart"/>
      <w:r w:rsidRPr="0048023C">
        <w:rPr>
          <w:rFonts w:eastAsia="Times New Roman" w:cstheme="majorBidi"/>
          <w:szCs w:val="24"/>
          <w:lang w:eastAsia="fr-FR"/>
        </w:rPr>
        <w:t>scrap</w:t>
      </w:r>
      <w:proofErr w:type="spellEnd"/>
      <w:r w:rsidRPr="0048023C">
        <w:rPr>
          <w:rFonts w:eastAsia="Times New Roman" w:cstheme="majorBidi"/>
          <w:szCs w:val="24"/>
          <w:lang w:eastAsia="fr-FR"/>
        </w:rPr>
        <w:t xml:space="preserve"> et l'activité mesurée en KMH</w:t>
      </w:r>
      <w:r>
        <w:rPr>
          <w:rFonts w:eastAsia="Times New Roman" w:cstheme="majorBidi"/>
          <w:szCs w:val="24"/>
          <w:lang w:eastAsia="fr-FR"/>
        </w:rPr>
        <w:t xml:space="preserve"> …etc</w:t>
      </w:r>
      <w:r w:rsidRPr="0048023C">
        <w:rPr>
          <w:rFonts w:eastAsia="Times New Roman" w:cstheme="majorBidi"/>
          <w:szCs w:val="24"/>
          <w:lang w:eastAsia="fr-FR"/>
        </w:rPr>
        <w:t>. Les graphiques suivants constituent ainsi un support complémentaire au tableau de données, en facilitant l'identification des tendances, des variations mensuelles et des situations d'écart significatif. Leur analyse permettra également de mettre en évidence les principales limites du dispositif actuel de pilotage et de dégager les éléments devant être pris en compte dans la conception du nouveau tableau de bord</w:t>
      </w:r>
      <w:r w:rsidR="005441C7">
        <w:rPr>
          <w:rFonts w:eastAsia="Times New Roman" w:cstheme="majorBidi"/>
          <w:szCs w:val="24"/>
          <w:lang w:eastAsia="fr-FR"/>
        </w:rPr>
        <w:t>.</w:t>
      </w:r>
    </w:p>
    <w:p w14:paraId="13B570E1" w14:textId="77777777" w:rsidR="008242D3" w:rsidRDefault="008242D3" w:rsidP="008242D3">
      <w:pPr>
        <w:jc w:val="both"/>
      </w:pPr>
      <w:r>
        <w:t xml:space="preserve">Les deux graphiques ci-dessous restituent visuellement cette dynamique. Le premier compare, mois par mois, le budget prévisionnel et le coût réel constaté ; le second met en évidence l'écart structurel entre le taux de </w:t>
      </w:r>
      <w:proofErr w:type="spellStart"/>
      <w:r>
        <w:t>scrap</w:t>
      </w:r>
      <w:proofErr w:type="spellEnd"/>
      <w:r>
        <w:t xml:space="preserve"> réellement observé et le taux de </w:t>
      </w:r>
      <w:proofErr w:type="spellStart"/>
      <w:r>
        <w:t>scrap</w:t>
      </w:r>
      <w:proofErr w:type="spellEnd"/>
      <w:r>
        <w:t xml:space="preserve"> prévisionnel.</w:t>
      </w:r>
    </w:p>
    <w:p w14:paraId="32B822C8" w14:textId="4107A373" w:rsidR="008242D3" w:rsidRPr="0032252C" w:rsidRDefault="008242D3" w:rsidP="008242D3">
      <w:pPr>
        <w:pStyle w:val="Lgende"/>
        <w:keepNext/>
        <w:jc w:val="center"/>
        <w:rPr>
          <w:sz w:val="24"/>
          <w:szCs w:val="24"/>
        </w:rPr>
      </w:pPr>
      <w:bookmarkStart w:id="930" w:name="_Toc233976152"/>
      <w:r w:rsidRPr="0032252C">
        <w:rPr>
          <w:sz w:val="24"/>
          <w:szCs w:val="24"/>
        </w:rPr>
        <w:lastRenderedPageBreak/>
        <w:t xml:space="preserve">Figure </w:t>
      </w:r>
      <w:r w:rsidRPr="0032252C">
        <w:rPr>
          <w:sz w:val="24"/>
          <w:szCs w:val="24"/>
        </w:rPr>
        <w:fldChar w:fldCharType="begin"/>
      </w:r>
      <w:r w:rsidRPr="0032252C">
        <w:rPr>
          <w:sz w:val="24"/>
          <w:szCs w:val="24"/>
        </w:rPr>
        <w:instrText xml:space="preserve"> SEQ Figure \* ARABIC </w:instrText>
      </w:r>
      <w:r w:rsidRPr="0032252C">
        <w:rPr>
          <w:sz w:val="24"/>
          <w:szCs w:val="24"/>
        </w:rPr>
        <w:fldChar w:fldCharType="separate"/>
      </w:r>
      <w:r w:rsidR="00F32E19">
        <w:rPr>
          <w:noProof/>
          <w:sz w:val="24"/>
          <w:szCs w:val="24"/>
        </w:rPr>
        <w:t>23</w:t>
      </w:r>
      <w:r w:rsidRPr="0032252C">
        <w:rPr>
          <w:sz w:val="24"/>
          <w:szCs w:val="24"/>
        </w:rPr>
        <w:fldChar w:fldCharType="end"/>
      </w:r>
      <w:r w:rsidRPr="0032252C">
        <w:rPr>
          <w:sz w:val="24"/>
          <w:szCs w:val="24"/>
        </w:rPr>
        <w:t xml:space="preserve"> Évolution comparée du budget prévisionnel et du coût réel du </w:t>
      </w:r>
      <w:proofErr w:type="spellStart"/>
      <w:r w:rsidRPr="0032252C">
        <w:rPr>
          <w:sz w:val="24"/>
          <w:szCs w:val="24"/>
        </w:rPr>
        <w:t>scrap</w:t>
      </w:r>
      <w:proofErr w:type="spellEnd"/>
      <w:r w:rsidRPr="0032252C">
        <w:rPr>
          <w:sz w:val="24"/>
          <w:szCs w:val="24"/>
        </w:rPr>
        <w:t xml:space="preserve"> (janvier-mai)</w:t>
      </w:r>
      <w:bookmarkEnd w:id="930"/>
    </w:p>
    <w:p w14:paraId="5D1B3197" w14:textId="77777777" w:rsidR="008242D3" w:rsidRPr="006E4A43" w:rsidRDefault="008242D3" w:rsidP="008242D3">
      <w:pPr>
        <w:jc w:val="center"/>
        <w:rPr>
          <w:noProof/>
        </w:rPr>
      </w:pPr>
      <w:r>
        <w:rPr>
          <w:noProof/>
        </w:rPr>
        <w:drawing>
          <wp:inline distT="0" distB="0" distL="0" distR="0" wp14:anchorId="2AF679FB" wp14:editId="4CB2553E">
            <wp:extent cx="4226882" cy="2465222"/>
            <wp:effectExtent l="0" t="0" r="2540" b="0"/>
            <wp:docPr id="8539940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994066" name=""/>
                    <pic:cNvPicPr/>
                  </pic:nvPicPr>
                  <pic:blipFill>
                    <a:blip r:embed="rId40"/>
                    <a:stretch>
                      <a:fillRect/>
                    </a:stretch>
                  </pic:blipFill>
                  <pic:spPr>
                    <a:xfrm>
                      <a:off x="0" y="0"/>
                      <a:ext cx="4282477" cy="2497647"/>
                    </a:xfrm>
                    <a:prstGeom prst="rect">
                      <a:avLst/>
                    </a:prstGeom>
                  </pic:spPr>
                </pic:pic>
              </a:graphicData>
            </a:graphic>
          </wp:inline>
        </w:drawing>
      </w:r>
    </w:p>
    <w:p w14:paraId="774A4D03" w14:textId="77777777" w:rsidR="008242D3" w:rsidRPr="005E1F67" w:rsidRDefault="008242D3" w:rsidP="008242D3">
      <w:pPr>
        <w:jc w:val="center"/>
        <w:rPr>
          <w:i/>
          <w:iCs/>
        </w:rPr>
      </w:pPr>
      <w:r w:rsidRPr="0013701B">
        <w:rPr>
          <w:i/>
          <w:iCs/>
        </w:rPr>
        <w:t xml:space="preserve">Source : Élaboré par l’auteur, sous Power BI</w:t>
      </w:r>
      <w:r>
        <w:rPr>
          <w:i/>
          <w:iCs/>
        </w:rPr>
        <w:t xml:space="preserve"/>
      </w:r>
    </w:p>
    <w:p w14:paraId="78796027" w14:textId="38C85C1B" w:rsidR="008242D3" w:rsidRDefault="008242D3" w:rsidP="008242D3">
      <w:pPr>
        <w:pStyle w:val="Lgende"/>
        <w:keepNext/>
        <w:jc w:val="center"/>
        <w:rPr>
          <w:sz w:val="24"/>
          <w:szCs w:val="24"/>
        </w:rPr>
      </w:pPr>
      <w:bookmarkStart w:id="931" w:name="_Toc233976153"/>
      <w:r w:rsidRPr="0032252C">
        <w:rPr>
          <w:sz w:val="24"/>
          <w:szCs w:val="24"/>
        </w:rPr>
        <w:t xml:space="preserve">Figure </w:t>
      </w:r>
      <w:r w:rsidRPr="0032252C">
        <w:rPr>
          <w:sz w:val="24"/>
          <w:szCs w:val="24"/>
        </w:rPr>
        <w:fldChar w:fldCharType="begin"/>
      </w:r>
      <w:r w:rsidRPr="0032252C">
        <w:rPr>
          <w:sz w:val="24"/>
          <w:szCs w:val="24"/>
        </w:rPr>
        <w:instrText xml:space="preserve"> SEQ Figure \* ARABIC </w:instrText>
      </w:r>
      <w:r w:rsidRPr="0032252C">
        <w:rPr>
          <w:sz w:val="24"/>
          <w:szCs w:val="24"/>
        </w:rPr>
        <w:fldChar w:fldCharType="separate"/>
      </w:r>
      <w:r w:rsidR="00F32E19">
        <w:rPr>
          <w:noProof/>
          <w:sz w:val="24"/>
          <w:szCs w:val="24"/>
        </w:rPr>
        <w:t>24</w:t>
      </w:r>
      <w:r w:rsidRPr="0032252C">
        <w:rPr>
          <w:sz w:val="24"/>
          <w:szCs w:val="24"/>
        </w:rPr>
        <w:fldChar w:fldCharType="end"/>
      </w:r>
      <w:r w:rsidRPr="0032252C">
        <w:rPr>
          <w:sz w:val="24"/>
          <w:szCs w:val="24"/>
        </w:rPr>
        <w:t xml:space="preserve"> Évolution du taux de </w:t>
      </w:r>
      <w:proofErr w:type="spellStart"/>
      <w:r w:rsidRPr="0032252C">
        <w:rPr>
          <w:sz w:val="24"/>
          <w:szCs w:val="24"/>
        </w:rPr>
        <w:t>scrap</w:t>
      </w:r>
      <w:proofErr w:type="spellEnd"/>
      <w:r w:rsidRPr="0032252C">
        <w:rPr>
          <w:sz w:val="24"/>
          <w:szCs w:val="24"/>
        </w:rPr>
        <w:t xml:space="preserve"> réel comparé </w:t>
      </w:r>
      <w:bookmarkEnd w:id="931"/>
      <w:r>
        <w:rPr>
          <w:sz w:val="24"/>
          <w:szCs w:val="24"/>
        </w:rPr>
        <w:t xml:space="preserve">au taux du </w:t>
      </w:r>
      <w:proofErr w:type="spellStart"/>
      <w:r>
        <w:rPr>
          <w:sz w:val="24"/>
          <w:szCs w:val="24"/>
        </w:rPr>
        <w:t>scrap</w:t>
      </w:r>
      <w:proofErr w:type="spellEnd"/>
      <w:r>
        <w:rPr>
          <w:sz w:val="24"/>
          <w:szCs w:val="24"/>
        </w:rPr>
        <w:t xml:space="preserve"> prévisionnel</w:t>
      </w:r>
    </w:p>
    <w:p w14:paraId="636A9FF1" w14:textId="77777777" w:rsidR="008242D3" w:rsidRPr="005E1F67" w:rsidRDefault="008242D3" w:rsidP="008242D3">
      <w:pPr>
        <w:jc w:val="center"/>
      </w:pPr>
      <w:r>
        <w:rPr>
          <w:noProof/>
        </w:rPr>
        <w:drawing>
          <wp:inline distT="0" distB="0" distL="0" distR="0" wp14:anchorId="707D1B2A" wp14:editId="0A880CD4">
            <wp:extent cx="4539637" cy="2394585"/>
            <wp:effectExtent l="0" t="0" r="0" b="5715"/>
            <wp:docPr id="20853276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327602" name=""/>
                    <pic:cNvPicPr/>
                  </pic:nvPicPr>
                  <pic:blipFill>
                    <a:blip r:embed="rId41"/>
                    <a:stretch>
                      <a:fillRect/>
                    </a:stretch>
                  </pic:blipFill>
                  <pic:spPr>
                    <a:xfrm>
                      <a:off x="0" y="0"/>
                      <a:ext cx="4543450" cy="2396596"/>
                    </a:xfrm>
                    <a:prstGeom prst="rect">
                      <a:avLst/>
                    </a:prstGeom>
                  </pic:spPr>
                </pic:pic>
              </a:graphicData>
            </a:graphic>
          </wp:inline>
        </w:drawing>
      </w:r>
    </w:p>
    <w:p w14:paraId="1D093A3D" w14:textId="5F49A6A1" w:rsidR="008242D3" w:rsidRPr="005441C7" w:rsidRDefault="008242D3" w:rsidP="005441C7">
      <w:pPr>
        <w:jc w:val="center"/>
        <w:rPr>
          <w:i/>
          <w:iCs/>
        </w:rPr>
      </w:pPr>
      <w:r w:rsidRPr="0013701B">
        <w:rPr>
          <w:i/>
          <w:iCs/>
        </w:rPr>
        <w:t xml:space="preserve">Source : Élaboré par l’auteur, sous Python</w:t>
      </w:r>
      <w:r>
        <w:rPr>
          <w:i/>
          <w:iCs/>
        </w:rPr>
        <w:t xml:space="preserve"/>
      </w:r>
    </w:p>
    <w:p w14:paraId="59C4DD83" w14:textId="08D9D2B4" w:rsidR="00736B0D" w:rsidRPr="00736B0D" w:rsidRDefault="00736B0D" w:rsidP="00736B0D">
      <w:pPr>
        <w:pStyle w:val="Lgende"/>
        <w:jc w:val="center"/>
        <w:rPr>
          <w:sz w:val="24"/>
          <w:szCs w:val="24"/>
        </w:rPr>
      </w:pPr>
      <w:r w:rsidRPr="00736B0D">
        <w:rPr>
          <w:sz w:val="24"/>
          <w:szCs w:val="24"/>
        </w:rPr>
        <w:t xml:space="preserve">Figure </w:t>
      </w:r>
      <w:r w:rsidRPr="00736B0D">
        <w:rPr>
          <w:sz w:val="24"/>
          <w:szCs w:val="24"/>
        </w:rPr>
        <w:fldChar w:fldCharType="begin"/>
      </w:r>
      <w:r w:rsidRPr="00736B0D">
        <w:rPr>
          <w:sz w:val="24"/>
          <w:szCs w:val="24"/>
        </w:rPr>
        <w:instrText xml:space="preserve"> SEQ Figure \* ARABIC </w:instrText>
      </w:r>
      <w:r w:rsidRPr="00736B0D">
        <w:rPr>
          <w:sz w:val="24"/>
          <w:szCs w:val="24"/>
        </w:rPr>
        <w:fldChar w:fldCharType="separate"/>
      </w:r>
      <w:r w:rsidR="00F32E19">
        <w:rPr>
          <w:noProof/>
          <w:sz w:val="24"/>
          <w:szCs w:val="24"/>
        </w:rPr>
        <w:t>25</w:t>
      </w:r>
      <w:r w:rsidRPr="00736B0D">
        <w:rPr>
          <w:sz w:val="24"/>
          <w:szCs w:val="24"/>
        </w:rPr>
        <w:fldChar w:fldCharType="end"/>
      </w:r>
      <w:r w:rsidRPr="00736B0D">
        <w:rPr>
          <w:sz w:val="24"/>
          <w:szCs w:val="24"/>
        </w:rPr>
        <w:t xml:space="preserve">  </w:t>
      </w:r>
      <w:proofErr w:type="spellStart"/>
      <w:r w:rsidRPr="00736B0D">
        <w:rPr>
          <w:sz w:val="24"/>
          <w:szCs w:val="24"/>
        </w:rPr>
        <w:t>Scrap</w:t>
      </w:r>
      <w:proofErr w:type="spellEnd"/>
      <w:r w:rsidRPr="00736B0D">
        <w:rPr>
          <w:sz w:val="24"/>
          <w:szCs w:val="24"/>
        </w:rPr>
        <w:t xml:space="preserve"> en Kg par zones de production</w:t>
      </w:r>
      <w:r w:rsidR="004B2145">
        <w:rPr>
          <w:sz w:val="24"/>
          <w:szCs w:val="24"/>
        </w:rPr>
        <w:t xml:space="preserve"> pour Janvier</w:t>
      </w:r>
    </w:p>
    <w:p w14:paraId="0608A808" w14:textId="26AB5F88" w:rsidR="00736B0D" w:rsidRDefault="00736B0D" w:rsidP="004B2145">
      <w:pPr>
        <w:jc w:val="center"/>
        <w:rPr>
          <w:rFonts w:eastAsia="Times New Roman" w:cstheme="majorBidi"/>
          <w:szCs w:val="24"/>
          <w:lang w:eastAsia="fr-FR"/>
        </w:rPr>
      </w:pPr>
      <w:r>
        <w:rPr>
          <w:noProof/>
        </w:rPr>
        <w:lastRenderedPageBreak/>
        <w:drawing>
          <wp:inline distT="0" distB="0" distL="0" distR="0" wp14:anchorId="177C9D21" wp14:editId="1815E2C6">
            <wp:extent cx="5061098" cy="2712269"/>
            <wp:effectExtent l="0" t="0" r="6350" b="0"/>
            <wp:docPr id="115217296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172964" name=""/>
                    <pic:cNvPicPr/>
                  </pic:nvPicPr>
                  <pic:blipFill>
                    <a:blip r:embed="rId42"/>
                    <a:stretch>
                      <a:fillRect/>
                    </a:stretch>
                  </pic:blipFill>
                  <pic:spPr>
                    <a:xfrm>
                      <a:off x="0" y="0"/>
                      <a:ext cx="5064987" cy="2714353"/>
                    </a:xfrm>
                    <a:prstGeom prst="rect">
                      <a:avLst/>
                    </a:prstGeom>
                  </pic:spPr>
                </pic:pic>
              </a:graphicData>
            </a:graphic>
          </wp:inline>
        </w:drawing>
      </w:r>
    </w:p>
    <w:p w14:paraId="575559A9" w14:textId="2128A924" w:rsidR="00736B0D" w:rsidRDefault="00736B0D" w:rsidP="00736B0D">
      <w:pPr>
        <w:jc w:val="center"/>
        <w:rPr>
          <w:i/>
          <w:iCs/>
        </w:rPr>
      </w:pPr>
      <w:r w:rsidRPr="0013701B">
        <w:rPr>
          <w:i/>
          <w:iCs/>
        </w:rPr>
        <w:t xml:space="preserve">Source : Élaboré par l’auteur, sous Power BI</w:t>
      </w:r>
      <w:r>
        <w:rPr>
          <w:i/>
          <w:iCs/>
        </w:rPr>
        <w:t xml:space="preserve"/>
      </w:r>
    </w:p>
    <w:p w14:paraId="4450C7A0" w14:textId="36CA48AB" w:rsidR="002C4043" w:rsidRPr="002C4043" w:rsidRDefault="002C4043" w:rsidP="002C4043">
      <w:r w:rsidRPr="002C4043">
        <w:t xml:space="preserve">Le graphique met en évidence une forte concentration des quantités de scrap sur cinq zones : la bande de contact (1 180 kg), la zone 40 (1 131 kg), la SQC (1 078 kg), la zone 20 (1 057 kg) et le Code 14 (967 kg). Les zones de test, le déchet contact et les smalls se situent à un niveau intermédiaire, tandis que Golf 08, T-Roc et les zones de formation, de micrographe et de réparation interne restent marginales. Les cinq premières zones constituent donc celles à examiner prioritairement dans l’analyse du scrap.</w:t>
      </w:r>
      <w:proofErr w:type="spellStart"/>
      <w:r w:rsidRPr="002C4043">
        <w:t xml:space="preserve"/>
      </w:r>
      <w:proofErr w:type="spellEnd"/>
      <w:r w:rsidRPr="002C4043">
        <w:t xml:space="preserve"/>
      </w:r>
      <w:proofErr w:type="spellStart"/>
      <w:r w:rsidRPr="002C4043">
        <w:t xml:space="preserve"/>
      </w:r>
      <w:proofErr w:type="spellEnd"/>
      <w:r w:rsidRPr="002C4043">
        <w:t xml:space="preserve"/>
      </w:r>
    </w:p>
    <w:p w14:paraId="03223EB4" w14:textId="42EAFC50" w:rsidR="00736B0D" w:rsidRPr="00592ED9" w:rsidRDefault="00592ED9" w:rsidP="00592ED9">
      <w:pPr>
        <w:pStyle w:val="Lgende"/>
        <w:jc w:val="center"/>
        <w:rPr>
          <w:sz w:val="24"/>
          <w:szCs w:val="24"/>
        </w:rPr>
      </w:pPr>
      <w:r w:rsidRPr="00592ED9">
        <w:rPr>
          <w:sz w:val="24"/>
          <w:szCs w:val="24"/>
        </w:rPr>
        <w:t xml:space="preserve">Figure </w:t>
      </w:r>
      <w:r w:rsidRPr="00592ED9">
        <w:rPr>
          <w:sz w:val="24"/>
          <w:szCs w:val="24"/>
        </w:rPr>
        <w:fldChar w:fldCharType="begin"/>
      </w:r>
      <w:r w:rsidRPr="00592ED9">
        <w:rPr>
          <w:sz w:val="24"/>
          <w:szCs w:val="24"/>
        </w:rPr>
        <w:instrText xml:space="preserve"> SEQ Figure \* ARABIC </w:instrText>
      </w:r>
      <w:r w:rsidRPr="00592ED9">
        <w:rPr>
          <w:sz w:val="24"/>
          <w:szCs w:val="24"/>
        </w:rPr>
        <w:fldChar w:fldCharType="separate"/>
      </w:r>
      <w:r w:rsidR="00F32E19">
        <w:rPr>
          <w:noProof/>
          <w:sz w:val="24"/>
          <w:szCs w:val="24"/>
        </w:rPr>
        <w:t>26</w:t>
      </w:r>
      <w:r w:rsidRPr="00592ED9">
        <w:rPr>
          <w:sz w:val="24"/>
          <w:szCs w:val="24"/>
        </w:rPr>
        <w:fldChar w:fldCharType="end"/>
      </w:r>
      <w:r w:rsidR="00F05D37">
        <w:rPr>
          <w:sz w:val="24"/>
          <w:szCs w:val="24"/>
        </w:rPr>
        <w:t xml:space="preserve"> </w:t>
      </w:r>
      <w:r w:rsidRPr="00592ED9">
        <w:rPr>
          <w:sz w:val="24"/>
          <w:szCs w:val="24"/>
        </w:rPr>
        <w:t xml:space="preserve">Contribution des zones au </w:t>
      </w:r>
      <w:proofErr w:type="spellStart"/>
      <w:r w:rsidRPr="00592ED9">
        <w:rPr>
          <w:sz w:val="24"/>
          <w:szCs w:val="24"/>
        </w:rPr>
        <w:t>scrap</w:t>
      </w:r>
      <w:proofErr w:type="spellEnd"/>
      <w:r w:rsidRPr="00592ED9">
        <w:rPr>
          <w:sz w:val="24"/>
          <w:szCs w:val="24"/>
        </w:rPr>
        <w:t xml:space="preserve"> total</w:t>
      </w:r>
      <w:r w:rsidR="004B2145">
        <w:rPr>
          <w:sz w:val="24"/>
          <w:szCs w:val="24"/>
        </w:rPr>
        <w:t xml:space="preserve"> pour Janvier</w:t>
      </w:r>
    </w:p>
    <w:p w14:paraId="45BA07DA" w14:textId="49814C9C" w:rsidR="00736B0D" w:rsidRDefault="00736B0D" w:rsidP="00736B0D">
      <w:pPr>
        <w:jc w:val="center"/>
        <w:rPr>
          <w:i/>
          <w:iCs/>
        </w:rPr>
      </w:pPr>
      <w:r>
        <w:rPr>
          <w:noProof/>
        </w:rPr>
        <w:drawing>
          <wp:inline distT="0" distB="0" distL="0" distR="0" wp14:anchorId="0064CE80" wp14:editId="41F19ADE">
            <wp:extent cx="5105281" cy="2657475"/>
            <wp:effectExtent l="0" t="0" r="635" b="0"/>
            <wp:docPr id="344698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900396" name=""/>
                    <pic:cNvPicPr/>
                  </pic:nvPicPr>
                  <pic:blipFill>
                    <a:blip r:embed="rId43"/>
                    <a:stretch>
                      <a:fillRect/>
                    </a:stretch>
                  </pic:blipFill>
                  <pic:spPr>
                    <a:xfrm>
                      <a:off x="0" y="0"/>
                      <a:ext cx="5120971" cy="2665642"/>
                    </a:xfrm>
                    <a:prstGeom prst="rect">
                      <a:avLst/>
                    </a:prstGeom>
                  </pic:spPr>
                </pic:pic>
              </a:graphicData>
            </a:graphic>
          </wp:inline>
        </w:drawing>
      </w:r>
    </w:p>
    <w:p w14:paraId="38F2CEF5" w14:textId="033113AB" w:rsidR="00F05D37" w:rsidRDefault="00F05D37" w:rsidP="00F05D37">
      <w:pPr>
        <w:jc w:val="center"/>
        <w:rPr>
          <w:i/>
          <w:iCs/>
        </w:rPr>
      </w:pPr>
      <w:r w:rsidRPr="0013701B">
        <w:rPr>
          <w:i/>
          <w:iCs/>
        </w:rPr>
        <w:t xml:space="preserve">Source : Élaboré par l’auteur, sous Power BI</w:t>
      </w:r>
      <w:r>
        <w:rPr>
          <w:i/>
          <w:iCs/>
        </w:rPr>
        <w:t xml:space="preserve"/>
      </w:r>
    </w:p>
    <w:p w14:paraId="55C2C788" w14:textId="49CEE0F2" w:rsidR="002C4043" w:rsidRPr="002C4043" w:rsidRDefault="00110F83" w:rsidP="00110F83">
      <w:r w:rsidRPr="00110F83">
        <w:t xml:space="preserve">La répartition montre que le </w:t>
      </w:r>
      <w:proofErr w:type="spellStart"/>
      <w:r w:rsidRPr="00110F83">
        <w:t>scrap</w:t>
      </w:r>
      <w:proofErr w:type="spellEnd"/>
      <w:r w:rsidRPr="00110F83">
        <w:t xml:space="preserve"> est principalement concentré dans quelques zones, notamment la Bande de contact (14,37 %), la zone 40 (13,77 %), la SQC (13,13 %), la zone 20 (12,87 %) et le Code 14 (11,78 %). Ces cinq zones représentent ainsi une part </w:t>
      </w:r>
      <w:r w:rsidRPr="00110F83">
        <w:lastRenderedPageBreak/>
        <w:t xml:space="preserve">importante du </w:t>
      </w:r>
      <w:proofErr w:type="spellStart"/>
      <w:r w:rsidRPr="00110F83">
        <w:t>scrap</w:t>
      </w:r>
      <w:proofErr w:type="spellEnd"/>
      <w:r w:rsidRPr="00110F83">
        <w:t xml:space="preserve"> total et constituent des axes prioritaires pour le pilotage et la maîtrise des pertes.</w:t>
      </w:r>
    </w:p>
    <w:p w14:paraId="69F7872B" w14:textId="5339883B" w:rsidR="00F05D37" w:rsidRPr="00F05D37" w:rsidRDefault="00F05D37" w:rsidP="00F05D37">
      <w:pPr>
        <w:pStyle w:val="Lgende"/>
        <w:jc w:val="center"/>
        <w:rPr>
          <w:sz w:val="24"/>
          <w:szCs w:val="24"/>
        </w:rPr>
      </w:pPr>
      <w:r w:rsidRPr="00F05D37">
        <w:rPr>
          <w:sz w:val="24"/>
          <w:szCs w:val="24"/>
        </w:rPr>
        <w:t xml:space="preserve">Figure </w:t>
      </w:r>
      <w:r w:rsidRPr="00F05D37">
        <w:rPr>
          <w:sz w:val="24"/>
          <w:szCs w:val="24"/>
        </w:rPr>
        <w:fldChar w:fldCharType="begin"/>
      </w:r>
      <w:r w:rsidRPr="00F05D37">
        <w:rPr>
          <w:sz w:val="24"/>
          <w:szCs w:val="24"/>
        </w:rPr>
        <w:instrText xml:space="preserve"> SEQ Figure \* ARABIC </w:instrText>
      </w:r>
      <w:r w:rsidRPr="00F05D37">
        <w:rPr>
          <w:sz w:val="24"/>
          <w:szCs w:val="24"/>
        </w:rPr>
        <w:fldChar w:fldCharType="separate"/>
      </w:r>
      <w:r w:rsidR="00F32E19">
        <w:rPr>
          <w:noProof/>
          <w:sz w:val="24"/>
          <w:szCs w:val="24"/>
        </w:rPr>
        <w:t xml:space="preserve">27</w:t>
      </w:r>
      <w:r w:rsidRPr="00F05D37">
        <w:rPr>
          <w:sz w:val="24"/>
          <w:szCs w:val="24"/>
        </w:rPr>
        <w:fldChar w:fldCharType="end"/>
      </w:r>
      <w:r w:rsidRPr="00F05D37">
        <w:rPr>
          <w:sz w:val="24"/>
          <w:szCs w:val="24"/>
        </w:rPr>
        <w:t xml:space="preserve"> Cartographie de la valeur du scrap par zone et par mois (€)</w:t>
      </w:r>
      <w:proofErr w:type="spellStart"/>
      <w:r w:rsidRPr="00F05D37">
        <w:rPr>
          <w:sz w:val="24"/>
          <w:szCs w:val="24"/>
        </w:rPr>
        <w:t xml:space="preserve"/>
      </w:r>
      <w:proofErr w:type="spellEnd"/>
      <w:r w:rsidRPr="00F05D37">
        <w:rPr>
          <w:sz w:val="24"/>
          <w:szCs w:val="24"/>
        </w:rPr>
        <w:t xml:space="preserve"/>
      </w:r>
    </w:p>
    <w:p w14:paraId="137B970F" w14:textId="77777777" w:rsidR="00F05D37" w:rsidRDefault="00F05D37" w:rsidP="00F05D37">
      <w:pPr>
        <w:jc w:val="center"/>
        <w:rPr>
          <w:i/>
          <w:iCs/>
        </w:rPr>
      </w:pPr>
      <w:r>
        <w:rPr>
          <w:noProof/>
        </w:rPr>
        <w:drawing>
          <wp:inline distT="0" distB="0" distL="0" distR="0" wp14:anchorId="07659946" wp14:editId="1B3E675D">
            <wp:extent cx="2771775" cy="3619500"/>
            <wp:effectExtent l="0" t="0" r="9525" b="0"/>
            <wp:docPr id="7375157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515794" name=""/>
                    <pic:cNvPicPr/>
                  </pic:nvPicPr>
                  <pic:blipFill>
                    <a:blip r:embed="rId44"/>
                    <a:stretch>
                      <a:fillRect/>
                    </a:stretch>
                  </pic:blipFill>
                  <pic:spPr>
                    <a:xfrm>
                      <a:off x="0" y="0"/>
                      <a:ext cx="2771775" cy="3619500"/>
                    </a:xfrm>
                    <a:prstGeom prst="rect">
                      <a:avLst/>
                    </a:prstGeom>
                  </pic:spPr>
                </pic:pic>
              </a:graphicData>
            </a:graphic>
          </wp:inline>
        </w:drawing>
      </w:r>
    </w:p>
    <w:p w14:paraId="36CF1436" w14:textId="2FFDA5D9" w:rsidR="00F05D37" w:rsidRDefault="00F05D37" w:rsidP="00F05D37">
      <w:pPr>
        <w:jc w:val="center"/>
        <w:rPr>
          <w:i/>
          <w:iCs/>
        </w:rPr>
      </w:pPr>
      <w:r w:rsidRPr="0013701B">
        <w:rPr>
          <w:i/>
          <w:iCs/>
        </w:rPr>
        <w:t xml:space="preserve">Source : Élaboré par l’auteur, sous Power BI</w:t>
      </w:r>
      <w:r>
        <w:rPr>
          <w:i/>
          <w:iCs/>
        </w:rPr>
        <w:t xml:space="preserve"/>
      </w:r>
    </w:p>
    <w:p w14:paraId="4099384F" w14:textId="2AD1E4F4" w:rsidR="00110F83" w:rsidRDefault="00110F83" w:rsidP="00110F83">
      <w:r w:rsidRPr="00110F83">
        <w:t xml:space="preserve">La cartographie du </w:t>
      </w:r>
      <w:proofErr w:type="spellStart"/>
      <w:r w:rsidRPr="00110F83">
        <w:t>scrap</w:t>
      </w:r>
      <w:proofErr w:type="spellEnd"/>
      <w:r w:rsidRPr="00110F83">
        <w:t xml:space="preserve"> met en évidence une forte hétérogénéité des coûts de </w:t>
      </w:r>
      <w:proofErr w:type="spellStart"/>
      <w:r w:rsidRPr="00110F83">
        <w:t>scrap</w:t>
      </w:r>
      <w:proofErr w:type="spellEnd"/>
      <w:r w:rsidRPr="00110F83">
        <w:t xml:space="preserve"> entre les zones de production et selon les mois. Les montants les plus élevés sont principalement concentrés au niveau des zones Bande de contact, Code 14, 40, SQC et 20, dont les valeurs mensuelles se situent globalement à des niveaux supérieurs à celles des autres zones. Par ailleurs, plusieurs de ces zones présentent une progression du coût du </w:t>
      </w:r>
      <w:proofErr w:type="spellStart"/>
      <w:r w:rsidRPr="00110F83">
        <w:t>scrap</w:t>
      </w:r>
      <w:proofErr w:type="spellEnd"/>
      <w:r w:rsidRPr="00110F83">
        <w:t xml:space="preserve"> entre janvier et mai, ce qui traduit une concentration du risque financier sur un nombre limité de zones. Cette première analyse descriptive permet ainsi d'orienter l'analyse statistique vers la recherche d'une différence significative entre les zones.</w:t>
      </w:r>
    </w:p>
    <w:p w14:paraId="423216FF" w14:textId="45B690F9" w:rsidR="004216EC" w:rsidRDefault="00E812B5" w:rsidP="004216EC">
      <w:pPr>
        <w:pStyle w:val="Lgende"/>
        <w:jc w:val="center"/>
        <w:rPr>
          <w:sz w:val="24"/>
          <w:szCs w:val="24"/>
        </w:rPr>
      </w:pPr>
      <w:r w:rsidRPr="00E812B5">
        <w:rPr>
          <w:sz w:val="24"/>
          <w:szCs w:val="24"/>
        </w:rPr>
        <w:t xml:space="preserve">Figure </w:t>
      </w:r>
      <w:r w:rsidRPr="00E812B5">
        <w:rPr>
          <w:sz w:val="24"/>
          <w:szCs w:val="24"/>
        </w:rPr>
        <w:fldChar w:fldCharType="begin"/>
      </w:r>
      <w:r w:rsidRPr="00E812B5">
        <w:rPr>
          <w:sz w:val="24"/>
          <w:szCs w:val="24"/>
        </w:rPr>
        <w:instrText xml:space="preserve"> SEQ Figure \* ARABIC </w:instrText>
      </w:r>
      <w:r w:rsidRPr="00E812B5">
        <w:rPr>
          <w:sz w:val="24"/>
          <w:szCs w:val="24"/>
        </w:rPr>
        <w:fldChar w:fldCharType="separate"/>
      </w:r>
      <w:r w:rsidR="00F32E19">
        <w:rPr>
          <w:noProof/>
          <w:sz w:val="24"/>
          <w:szCs w:val="24"/>
        </w:rPr>
        <w:t>28</w:t>
      </w:r>
      <w:r w:rsidRPr="00E812B5">
        <w:rPr>
          <w:sz w:val="24"/>
          <w:szCs w:val="24"/>
        </w:rPr>
        <w:fldChar w:fldCharType="end"/>
      </w:r>
      <w:r w:rsidR="004216EC">
        <w:rPr>
          <w:sz w:val="24"/>
          <w:szCs w:val="24"/>
        </w:rPr>
        <w:t xml:space="preserve"> </w:t>
      </w:r>
      <w:r w:rsidRPr="00E812B5">
        <w:rPr>
          <w:sz w:val="24"/>
          <w:szCs w:val="24"/>
        </w:rPr>
        <w:t xml:space="preserve">Analyse de la variance de la valeur du </w:t>
      </w:r>
      <w:proofErr w:type="spellStart"/>
      <w:r w:rsidRPr="00E812B5">
        <w:rPr>
          <w:sz w:val="24"/>
          <w:szCs w:val="24"/>
        </w:rPr>
        <w:t>scrap</w:t>
      </w:r>
      <w:proofErr w:type="spellEnd"/>
      <w:r w:rsidRPr="00E812B5">
        <w:rPr>
          <w:sz w:val="24"/>
          <w:szCs w:val="24"/>
        </w:rPr>
        <w:t xml:space="preserve"> selon les zones de productio</w:t>
      </w:r>
      <w:r w:rsidR="004216EC">
        <w:rPr>
          <w:sz w:val="24"/>
          <w:szCs w:val="24"/>
        </w:rPr>
        <w:t>n</w:t>
      </w:r>
    </w:p>
    <w:p w14:paraId="6E595947" w14:textId="4D2F6DA7" w:rsidR="00CE15B7" w:rsidRDefault="00CE15B7" w:rsidP="00CE15B7">
      <w:pPr>
        <w:jc w:val="center"/>
        <w:rPr>
          <w:i/>
          <w:iCs/>
        </w:rPr>
      </w:pPr>
      <w:r w:rsidRPr="0013701B">
        <w:rPr>
          <w:i/>
          <w:iCs/>
        </w:rPr>
        <w:t xml:space="preserve">Source : Élaboré par l’auteur, sous Power BI et Python</w:t>
      </w:r>
      <w:r>
        <w:rPr>
          <w:i/>
          <w:iCs/>
        </w:rPr>
        <w:t xml:space="preserve"/>
      </w:r>
    </w:p>
    <w:p w14:paraId="409511AA" w14:textId="1E8E7A63" w:rsidR="00866365" w:rsidRDefault="00E812B5" w:rsidP="00CE15B7">
      <w:pPr>
        <w:bidi/>
        <w:jc w:val="center"/>
      </w:pPr>
      <w:r w:rsidRPr="00E812B5">
        <w:t xml:space="preserve">Afin de vérifier si les différences observées entre les zones de production sont statistiquement significatives, une analyse de variance à un facteur (ANOVA) a été réalisée sur les valeurs mensuelles du </w:t>
      </w:r>
      <w:proofErr w:type="spellStart"/>
      <w:r w:rsidRPr="00E812B5">
        <w:t xml:space="preserve">scrap</w:t>
      </w:r>
      <w:proofErr w:type="spellEnd"/>
      <w:r w:rsidRPr="00E812B5">
        <w:t xml:space="preserve"> exprimées en euros. Le graphique met en évidence des niveaux et des dispersions différents selon les zones, avec des valeurs particulièrement élevées pour les zones Bande de contact, Code 14, 40, SQC et 20, tandis que d’autres zones présentent des niveaux de </w:t>
      </w:r>
      <w:proofErr w:type="spellStart"/>
      <w:r w:rsidRPr="00E812B5">
        <w:t xml:space="preserve">scrap</w:t>
      </w:r>
      <w:proofErr w:type="spellEnd"/>
      <w:r w:rsidRPr="00E812B5">
        <w:t xml:space="preserve"> beaucoup plus faibles. Le test ANOVA confirme statistiquement cette hétérogénéité, avec une statistique de Fisher de </w:t>
      </w:r>
      <w:r w:rsidRPr="00E812B5">
        <w:rPr>
          <w:b/>
          <w:bCs/>
        </w:rPr>
        <w:t xml:space="preserve">F = 57,85</w:t>
      </w:r>
      <w:r w:rsidRPr="00E812B5">
        <w:t xml:space="preserve"> et une </w:t>
      </w:r>
      <w:r w:rsidRPr="00E812B5">
        <w:rPr>
          <w:b/>
          <w:bCs/>
        </w:rPr>
        <w:t xml:space="preserve">p-value &lt; 0,001</w:t>
      </w:r>
      <w:r w:rsidRPr="00E812B5">
        <w:t xml:space="preserve">, inférieure au seuil de significativité de 5 %. L’hypothèse nulle selon laquelle les moyennes de </w:t>
      </w:r>
      <w:proofErr w:type="spellStart"/>
      <w:r w:rsidRPr="00E812B5">
        <w:t xml:space="preserve">scrap</w:t>
      </w:r>
      <w:proofErr w:type="spellEnd"/>
      <w:r w:rsidRPr="00E812B5">
        <w:t xml:space="preserve"> seraient identiques entre les différentes zones est donc rejetée. Ce résultat indique que les écarts de valeur du </w:t>
      </w:r>
      <w:proofErr w:type="spellStart"/>
      <w:r w:rsidRPr="00E812B5">
        <w:t xml:space="preserve">scrap</w:t>
      </w:r>
      <w:proofErr w:type="spellEnd"/>
      <w:r w:rsidRPr="00E812B5">
        <w:t xml:space="preserve"> observés entre les zones ne peuvent pas être considérés comme de simples variations aléatoires. Il existe ainsi une différence statistiquement significative entre les niveaux moyens de </w:t>
      </w:r>
      <w:proofErr w:type="spellStart"/>
      <w:r w:rsidRPr="00E812B5">
        <w:t xml:space="preserve">scrap</w:t>
      </w:r>
      <w:proofErr w:type="spellEnd"/>
      <w:r w:rsidRPr="00E812B5">
        <w:t xml:space="preserve"> des zones étudiées. L’ANOVA permet donc de confirmer la nécessité d’approfondir l’analyse afin d’identifier précisément les zones présentant des différences significatives entre elles. Ce résultat doit toutefois être lu avec la réserve énoncée en introduction du chapitre : les valeurs traitées étant fictives, c’est la démarche statistique, et non l’ampleur exacte des écarts, qui est transposable à SEBN-MA.</w:t>
      </w:r>
    </w:p>
    <w:p w14:paraId="3F390627" w14:textId="19BD62C1" w:rsidR="00CE15B7" w:rsidRPr="004216EC" w:rsidRDefault="004216EC" w:rsidP="004216EC">
      <w:pPr>
        <w:pStyle w:val="Lgende"/>
        <w:jc w:val="center"/>
        <w:rPr>
          <w:sz w:val="24"/>
          <w:szCs w:val="24"/>
        </w:rPr>
      </w:pPr>
      <w:r w:rsidRPr="004216EC">
        <w:rPr>
          <w:sz w:val="24"/>
          <w:szCs w:val="24"/>
        </w:rPr>
        <w:t xml:space="preserve">Figure </w:t>
      </w:r>
      <w:r w:rsidRPr="004216EC">
        <w:rPr>
          <w:sz w:val="24"/>
          <w:szCs w:val="24"/>
        </w:rPr>
        <w:fldChar w:fldCharType="begin"/>
      </w:r>
      <w:r w:rsidRPr="004216EC">
        <w:rPr>
          <w:sz w:val="24"/>
          <w:szCs w:val="24"/>
        </w:rPr>
        <w:instrText xml:space="preserve"> SEQ Figure \* ARABIC </w:instrText>
      </w:r>
      <w:r w:rsidRPr="004216EC">
        <w:rPr>
          <w:sz w:val="24"/>
          <w:szCs w:val="24"/>
        </w:rPr>
        <w:fldChar w:fldCharType="separate"/>
      </w:r>
      <w:r w:rsidR="00F32E19">
        <w:rPr>
          <w:noProof/>
          <w:sz w:val="24"/>
          <w:szCs w:val="24"/>
        </w:rPr>
        <w:t xml:space="preserve">29</w:t>
      </w:r>
      <w:r w:rsidRPr="004216EC">
        <w:rPr>
          <w:sz w:val="24"/>
          <w:szCs w:val="24"/>
        </w:rPr>
        <w:fldChar w:fldCharType="end"/>
      </w:r>
      <w:r w:rsidRPr="004216EC">
        <w:rPr>
          <w:sz w:val="24"/>
          <w:szCs w:val="24"/>
        </w:rPr>
        <w:t xml:space="preserve"> Différences moyennes de valeur du scrap entre paires de zones : test de Tukey</w:t>
      </w:r>
    </w:p>
    <w:p w14:paraId="042E8568" w14:textId="77777777" w:rsidR="00CE15B7" w:rsidRDefault="00CE15B7" w:rsidP="004216EC">
      <w:pPr>
        <w:bidi/>
        <w:jc w:val="right"/>
      </w:pPr>
    </w:p>
    <w:p w14:paraId="00DF7F31" w14:textId="77777777" w:rsidR="00CE15B7" w:rsidRDefault="00CE15B7" w:rsidP="00CE15B7">
      <w:pPr>
        <w:bidi/>
        <w:jc w:val="center"/>
      </w:pPr>
    </w:p>
    <w:p w14:paraId="5998C9FC" w14:textId="76EC74B0" w:rsidR="00CE15B7" w:rsidRDefault="00CE59C7" w:rsidP="00CE15B7">
      <w:pPr>
        <w:bidi/>
        <w:jc w:val="center"/>
      </w:pPr>
      <w:r w:rsidRPr="00CE59C7">
        <w:rPr>
          <w:rFonts w:cstheme="majorBidi"/>
          <w:noProof/>
        </w:rPr>
        <w:lastRenderedPageBreak/>
        <w:drawing>
          <wp:inline distT="0" distB="0" distL="0" distR="0" wp14:anchorId="68456963" wp14:editId="2535A12A">
            <wp:extent cx="4968240" cy="8891270"/>
            <wp:effectExtent l="0" t="0" r="3810" b="5080"/>
            <wp:docPr id="1212595536"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968240" cy="8891270"/>
                    </a:xfrm>
                    <a:prstGeom prst="rect">
                      <a:avLst/>
                    </a:prstGeom>
                    <a:noFill/>
                    <a:ln>
                      <a:noFill/>
                    </a:ln>
                  </pic:spPr>
                </pic:pic>
              </a:graphicData>
            </a:graphic>
          </wp:inline>
        </w:drawing>
      </w:r>
    </w:p>
    <w:p w14:paraId="1FD4E752" w14:textId="5520B307" w:rsidR="00CE15B7" w:rsidRDefault="00CE59C7" w:rsidP="002D363C">
      <w:pPr>
        <w:jc w:val="center"/>
        <w:rPr>
          <w:i/>
          <w:iCs/>
        </w:rPr>
      </w:pPr>
      <w:r w:rsidRPr="0013701B">
        <w:rPr>
          <w:i/>
          <w:iCs/>
        </w:rPr>
        <w:lastRenderedPageBreak/>
        <w:t xml:space="preserve">Source : Élaboré par l’auteur, sous Power BI et Python</w:t>
      </w:r>
      <w:r>
        <w:rPr>
          <w:i/>
          <w:iCs/>
        </w:rPr>
        <w:t xml:space="preserve"/>
      </w:r>
    </w:p>
    <w:p w14:paraId="2BE4C8F8" w14:textId="77777777" w:rsidR="002D363C" w:rsidRPr="002D363C" w:rsidRDefault="002D363C" w:rsidP="002D363C">
      <w:pPr>
        <w:jc w:val="both"/>
      </w:pPr>
      <w:r w:rsidRPr="002D363C">
        <w:t xml:space="preserve">Le test de Tukey permet d’identifier précisément les différences significatives entre les différentes zones de production après la mise en évidence d’une différence globale par l’ANOVA. La figure présente les écarts moyens de valeur du </w:t>
      </w:r>
      <w:proofErr w:type="spellStart"/>
      <w:r w:rsidRPr="002D363C">
        <w:t>scrap</w:t>
      </w:r>
      <w:proofErr w:type="spellEnd"/>
      <w:r w:rsidRPr="002D363C">
        <w:t xml:space="preserve"> entre les différentes paires de zones, exprimés en euros.</w:t>
      </w:r>
    </w:p>
    <w:p w14:paraId="02FEA0D9" w14:textId="77777777" w:rsidR="002D363C" w:rsidRPr="002D363C" w:rsidRDefault="002D363C" w:rsidP="002D363C">
      <w:pPr>
        <w:jc w:val="both"/>
      </w:pPr>
      <w:r w:rsidRPr="002D363C">
        <w:t xml:space="preserve">La lecture du graphique met en évidence une </w:t>
      </w:r>
      <w:r w:rsidRPr="002D363C">
        <w:rPr>
          <w:b/>
          <w:bCs/>
        </w:rPr>
        <w:t>forte dispersion des écarts entre les zones</w:t>
      </w:r>
      <w:r w:rsidRPr="002D363C">
        <w:t xml:space="preserve">. Les différences les plus importantes concernent notamment les comparaisons impliquant les zones </w:t>
      </w:r>
      <w:r w:rsidRPr="002D363C">
        <w:rPr>
          <w:b/>
          <w:bCs/>
        </w:rPr>
        <w:t>Bande de contact, Code 14, 40, 20 et SQC</w:t>
      </w:r>
      <w:r w:rsidRPr="002D363C">
        <w:t xml:space="preserve">. Par exemple, les écarts négatifs importants observés entre </w:t>
      </w:r>
      <w:r w:rsidRPr="002D363C">
        <w:rPr>
          <w:b/>
          <w:bCs/>
        </w:rPr>
        <w:t>Bande de contact et plusieurs autres zones</w:t>
      </w:r>
      <w:r w:rsidRPr="002D363C">
        <w:t xml:space="preserve">, ainsi qu’entre </w:t>
      </w:r>
      <w:r w:rsidRPr="002D363C">
        <w:rPr>
          <w:b/>
          <w:bCs/>
        </w:rPr>
        <w:t>Code 14 et plusieurs zones</w:t>
      </w:r>
      <w:r w:rsidRPr="002D363C">
        <w:t xml:space="preserve">, traduisent un niveau moyen de </w:t>
      </w:r>
      <w:proofErr w:type="spellStart"/>
      <w:r w:rsidRPr="002D363C">
        <w:t>scrap</w:t>
      </w:r>
      <w:proofErr w:type="spellEnd"/>
      <w:r w:rsidRPr="002D363C">
        <w:t xml:space="preserve"> sensiblement plus élevé pour ces zones lorsque la différence est calculée par rapport aux zones situées en face. À l’inverse, certaines comparaisons présentent des écarts positifs, comme </w:t>
      </w:r>
      <w:r w:rsidRPr="002D363C">
        <w:rPr>
          <w:b/>
          <w:bCs/>
        </w:rPr>
        <w:t>Golf 08 ↔ SQC</w:t>
      </w:r>
      <w:r w:rsidRPr="002D363C">
        <w:t>, indiquant une différence de niveau dans le sens opposé.</w:t>
      </w:r>
    </w:p>
    <w:p w14:paraId="7D6D54A2" w14:textId="77777777" w:rsidR="002D363C" w:rsidRPr="002D363C" w:rsidRDefault="002D363C" w:rsidP="002D363C">
      <w:pPr>
        <w:jc w:val="both"/>
      </w:pPr>
      <w:r w:rsidRPr="002D363C">
        <w:t xml:space="preserve">Un élément particulièrement important est l’amplitude de certains écarts. Les différences atteignent plusieurs milliers d’euros et peuvent dépasser </w:t>
      </w:r>
      <w:r w:rsidRPr="002D363C">
        <w:rPr>
          <w:b/>
          <w:bCs/>
        </w:rPr>
        <w:t>10 000 € pour certaines comparaisons</w:t>
      </w:r>
      <w:r w:rsidRPr="002D363C">
        <w:t xml:space="preserve">. Cela montre que les zones ne présentent pas seulement des écarts statistiquement détectables, mais parfois des </w:t>
      </w:r>
      <w:r w:rsidRPr="002D363C">
        <w:rPr>
          <w:b/>
          <w:bCs/>
        </w:rPr>
        <w:t>écarts économiquement importants</w:t>
      </w:r>
      <w:r w:rsidRPr="002D363C">
        <w:t xml:space="preserve">. Le résultat est donc pertinent du point de vue du pilotage industriel, car une différence importante de valeur du </w:t>
      </w:r>
      <w:proofErr w:type="spellStart"/>
      <w:r w:rsidRPr="002D363C">
        <w:t>scrap</w:t>
      </w:r>
      <w:proofErr w:type="spellEnd"/>
      <w:r w:rsidRPr="002D363C">
        <w:t xml:space="preserve"> peut représenter un enjeu financier significatif.</w:t>
      </w:r>
    </w:p>
    <w:p w14:paraId="05FB274E" w14:textId="1B6215A0" w:rsidR="00CE59C7" w:rsidRDefault="002D363C" w:rsidP="002D363C">
      <w:pPr>
        <w:jc w:val="both"/>
      </w:pPr>
      <w:r w:rsidRPr="002D363C">
        <w:t xml:space="preserve">La figure montre également que toutes les zones ne se distinguent pas de la même manière. Certaines présentent des écarts relativement faibles ou limités avec certaines autres zones, ce qui suggère des comportements plus proches en matière de génération de </w:t>
      </w:r>
      <w:proofErr w:type="spellStart"/>
      <w:r w:rsidRPr="002D363C">
        <w:t>scrap</w:t>
      </w:r>
      <w:proofErr w:type="spellEnd"/>
      <w:r w:rsidRPr="002D363C">
        <w:t xml:space="preserve">. Cette hétérogénéité confirme que l’analyse du </w:t>
      </w:r>
      <w:proofErr w:type="spellStart"/>
      <w:r w:rsidRPr="002D363C">
        <w:t>scrap</w:t>
      </w:r>
      <w:proofErr w:type="spellEnd"/>
      <w:r w:rsidRPr="002D363C">
        <w:t xml:space="preserve"> doit être menée </w:t>
      </w:r>
      <w:r w:rsidRPr="002D363C">
        <w:rPr>
          <w:b/>
          <w:bCs/>
        </w:rPr>
        <w:t>zone par zone</w:t>
      </w:r>
      <w:r w:rsidRPr="002D363C">
        <w:t>, plutôt qu’à partir d’un indicateur global unique.</w:t>
      </w:r>
    </w:p>
    <w:p w14:paraId="00A4D938" w14:textId="445C2F2E" w:rsidR="002D363C" w:rsidRPr="002D363C" w:rsidRDefault="002D363C" w:rsidP="002D363C">
      <w:pPr>
        <w:pStyle w:val="Lgende"/>
        <w:jc w:val="center"/>
        <w:rPr>
          <w:sz w:val="24"/>
          <w:szCs w:val="24"/>
        </w:rPr>
      </w:pPr>
      <w:r w:rsidRPr="002D363C">
        <w:rPr>
          <w:sz w:val="24"/>
          <w:szCs w:val="24"/>
        </w:rPr>
        <w:t xml:space="preserve">Figure </w:t>
      </w:r>
      <w:r w:rsidRPr="002D363C">
        <w:rPr>
          <w:sz w:val="24"/>
          <w:szCs w:val="24"/>
        </w:rPr>
        <w:fldChar w:fldCharType="begin"/>
      </w:r>
      <w:r w:rsidRPr="002D363C">
        <w:rPr>
          <w:sz w:val="24"/>
          <w:szCs w:val="24"/>
        </w:rPr>
        <w:instrText xml:space="preserve"> SEQ Figure \* ARABIC </w:instrText>
      </w:r>
      <w:r w:rsidRPr="002D363C">
        <w:rPr>
          <w:sz w:val="24"/>
          <w:szCs w:val="24"/>
        </w:rPr>
        <w:fldChar w:fldCharType="separate"/>
      </w:r>
      <w:r w:rsidR="00F32E19">
        <w:rPr>
          <w:noProof/>
          <w:sz w:val="24"/>
          <w:szCs w:val="24"/>
        </w:rPr>
        <w:t>30</w:t>
      </w:r>
      <w:r w:rsidRPr="002D363C">
        <w:rPr>
          <w:sz w:val="24"/>
          <w:szCs w:val="24"/>
        </w:rPr>
        <w:fldChar w:fldCharType="end"/>
      </w:r>
      <w:r w:rsidRPr="002D363C">
        <w:rPr>
          <w:sz w:val="24"/>
          <w:szCs w:val="24"/>
        </w:rPr>
        <w:t xml:space="preserve"> Matrice des comparaisons multiples : test de Tukey</w:t>
      </w:r>
    </w:p>
    <w:p w14:paraId="48495826" w14:textId="77777777" w:rsidR="00CE59C7" w:rsidRDefault="00CE59C7" w:rsidP="00CE59C7">
      <w:pPr>
        <w:bidi/>
        <w:jc w:val="center"/>
      </w:pPr>
    </w:p>
    <w:p w14:paraId="45750233" w14:textId="05A729FC" w:rsidR="00CE15B7" w:rsidRDefault="00CE59C7" w:rsidP="00CE15B7">
      <w:pPr>
        <w:bidi/>
        <w:jc w:val="center"/>
      </w:pPr>
      <w:r>
        <w:rPr>
          <w:noProof/>
        </w:rPr>
        <w:lastRenderedPageBreak/>
        <w:drawing>
          <wp:inline distT="0" distB="0" distL="0" distR="0" wp14:anchorId="79024B9C" wp14:editId="4604A240">
            <wp:extent cx="5579745" cy="4023360"/>
            <wp:effectExtent l="0" t="0" r="1905" b="0"/>
            <wp:docPr id="4639226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922613" name=""/>
                    <pic:cNvPicPr/>
                  </pic:nvPicPr>
                  <pic:blipFill>
                    <a:blip r:embed="rId47"/>
                    <a:stretch>
                      <a:fillRect/>
                    </a:stretch>
                  </pic:blipFill>
                  <pic:spPr>
                    <a:xfrm>
                      <a:off x="0" y="0"/>
                      <a:ext cx="5579745" cy="4023360"/>
                    </a:xfrm>
                    <a:prstGeom prst="rect">
                      <a:avLst/>
                    </a:prstGeom>
                  </pic:spPr>
                </pic:pic>
              </a:graphicData>
            </a:graphic>
          </wp:inline>
        </w:drawing>
      </w:r>
    </w:p>
    <w:bookmarkEnd w:id="926"/>
    <w:p w14:paraId="2466598B" w14:textId="77777777" w:rsidR="002D363C" w:rsidRDefault="002D363C" w:rsidP="002D363C">
      <w:pPr>
        <w:jc w:val="center"/>
        <w:rPr>
          <w:i/>
          <w:iCs/>
        </w:rPr>
      </w:pPr>
      <w:r w:rsidRPr="0013701B">
        <w:rPr>
          <w:i/>
          <w:iCs/>
        </w:rPr>
        <w:t xml:space="preserve">Source : Élaboré par l’auteur, sous Power BI</w:t>
      </w:r>
      <w:r>
        <w:rPr>
          <w:i/>
          <w:iCs/>
        </w:rPr>
        <w:t xml:space="preserve"/>
      </w:r>
    </w:p>
    <w:p w14:paraId="160E75DF" w14:textId="77777777" w:rsidR="009D2E04" w:rsidRPr="009D2E04" w:rsidRDefault="009D2E04" w:rsidP="009D2E04">
      <w:pPr>
        <w:jc w:val="both"/>
      </w:pPr>
      <w:r w:rsidRPr="009D2E04">
        <w:t xml:space="preserve">La matrice des comparaisons multiples issue du test de Tukey permet d’identifier précisément les différences significatives entre les niveaux moyens de </w:t>
      </w:r>
      <w:proofErr w:type="spellStart"/>
      <w:r w:rsidRPr="009D2E04">
        <w:t>scrap</w:t>
      </w:r>
      <w:proofErr w:type="spellEnd"/>
      <w:r w:rsidRPr="009D2E04">
        <w:t xml:space="preserve"> des différentes zones de production. Contrairement à l’ANOVA, qui permet uniquement de confirmer l’existence d’une différence globale entre les zones, le test de Tukey permet de déterminer </w:t>
      </w:r>
      <w:r w:rsidRPr="009D2E04">
        <w:rPr>
          <w:b/>
          <w:bCs/>
        </w:rPr>
        <w:t>entre quelles zones ces différences sont statistiquement significatives</w:t>
      </w:r>
      <w:r w:rsidRPr="009D2E04">
        <w:t xml:space="preserve">. La matrice distingue ainsi les comparaisons significatives (« </w:t>
      </w:r>
      <w:proofErr w:type="spellStart"/>
      <w:r w:rsidRPr="009D2E04">
        <w:t>Sign</w:t>
      </w:r>
      <w:proofErr w:type="spellEnd"/>
      <w:r w:rsidRPr="009D2E04">
        <w:t xml:space="preserve">. ») des comparaisons non significatives (« NS »). </w:t>
      </w:r>
    </w:p>
    <w:p w14:paraId="43CCBBBC" w14:textId="77777777" w:rsidR="009D2E04" w:rsidRPr="009D2E04" w:rsidRDefault="009D2E04" w:rsidP="009D2E04">
      <w:pPr>
        <w:jc w:val="both"/>
      </w:pPr>
      <w:r w:rsidRPr="009D2E04">
        <w:t xml:space="preserve">La lecture de la matrice montre un nombre important de comparaisons significatives entre les différentes zones, notamment pour les zones </w:t>
      </w:r>
      <w:r w:rsidRPr="009D2E04">
        <w:rPr>
          <w:b/>
          <w:bCs/>
        </w:rPr>
        <w:t>20, 40, Bande de contact et Code 14</w:t>
      </w:r>
      <w:r w:rsidRPr="009D2E04">
        <w:t xml:space="preserve">, qui présentent des différences significatives avec plusieurs autres zones. À l’inverse, certaines paires de zones présentent des différences non significatives, traduisant des niveaux de </w:t>
      </w:r>
      <w:proofErr w:type="spellStart"/>
      <w:r w:rsidRPr="009D2E04">
        <w:t>scrap</w:t>
      </w:r>
      <w:proofErr w:type="spellEnd"/>
      <w:r w:rsidRPr="009D2E04">
        <w:t xml:space="preserve"> statistiquement proches. Cette configuration met donc en évidence une </w:t>
      </w:r>
      <w:r w:rsidRPr="009D2E04">
        <w:rPr>
          <w:b/>
          <w:bCs/>
        </w:rPr>
        <w:t xml:space="preserve">hétérogénéité des niveaux de </w:t>
      </w:r>
      <w:proofErr w:type="spellStart"/>
      <w:r w:rsidRPr="009D2E04">
        <w:rPr>
          <w:b/>
          <w:bCs/>
        </w:rPr>
        <w:t>scrap</w:t>
      </w:r>
      <w:proofErr w:type="spellEnd"/>
      <w:r w:rsidRPr="009D2E04">
        <w:rPr>
          <w:b/>
          <w:bCs/>
        </w:rPr>
        <w:t xml:space="preserve"> selon les zones de production</w:t>
      </w:r>
      <w:r w:rsidRPr="009D2E04">
        <w:t xml:space="preserve">, déjà observée dans l’analyse descriptive et confirmée par l’ANOVA. </w:t>
      </w:r>
    </w:p>
    <w:p w14:paraId="204AFF54" w14:textId="77777777" w:rsidR="009D2E04" w:rsidRPr="009D2E04" w:rsidRDefault="009D2E04" w:rsidP="009D2E04">
      <w:pPr>
        <w:jc w:val="both"/>
      </w:pPr>
      <w:r w:rsidRPr="009D2E04">
        <w:lastRenderedPageBreak/>
        <w:t xml:space="preserve">L’intérêt de ce test, dans le cadre de cette étude, est ainsi de </w:t>
      </w:r>
      <w:r w:rsidRPr="009D2E04">
        <w:rPr>
          <w:b/>
          <w:bCs/>
        </w:rPr>
        <w:t xml:space="preserve">vérifier si les zones peuvent être considérées comme ayant un comportement homogène vis-à-vis du </w:t>
      </w:r>
      <w:proofErr w:type="spellStart"/>
      <w:r w:rsidRPr="009D2E04">
        <w:rPr>
          <w:b/>
          <w:bCs/>
        </w:rPr>
        <w:t>scrap</w:t>
      </w:r>
      <w:proofErr w:type="spellEnd"/>
      <w:r w:rsidRPr="009D2E04">
        <w:t xml:space="preserve">. Or, les nombreuses différences significatives observées dans la matrice montrent que cette hypothèse d’homogénéité ne peut pas être retenue. Les zones présentent des niveaux de </w:t>
      </w:r>
      <w:proofErr w:type="spellStart"/>
      <w:r w:rsidRPr="009D2E04">
        <w:t>scrap</w:t>
      </w:r>
      <w:proofErr w:type="spellEnd"/>
      <w:r w:rsidRPr="009D2E04">
        <w:t xml:space="preserve"> suffisamment différents pour qu’un même niveau de référence ne puisse pas représenter correctement l’ensemble des situations de production.</w:t>
      </w:r>
    </w:p>
    <w:p w14:paraId="2C8B60BA" w14:textId="2E2A1E47" w:rsidR="00866365" w:rsidRPr="009D2E04" w:rsidRDefault="009D2E04" w:rsidP="009D2E04">
      <w:pPr>
        <w:jc w:val="both"/>
      </w:pPr>
      <w:r w:rsidRPr="009D2E04">
        <w:rPr>
          <w:b/>
          <w:bCs/>
        </w:rPr>
        <w:t>Ce résultat constitue un élément essentiel pour la construction du dispositif prévisionnel.</w:t>
      </w:r>
      <w:r w:rsidRPr="009D2E04">
        <w:t xml:space="preserve"> En effet, l’utilisation d’un taux de </w:t>
      </w:r>
      <w:proofErr w:type="spellStart"/>
      <w:r w:rsidRPr="009D2E04">
        <w:t>scrap</w:t>
      </w:r>
      <w:proofErr w:type="spellEnd"/>
      <w:r w:rsidRPr="009D2E04">
        <w:t xml:space="preserve"> standard unique appliqué à toutes les zones supposerait implicitement que celles-ci présentent des comportements comparables. Les résultats du test de Tukey montrent au contraire que les différences entre zones sont statistiquement établies. Il apparaît donc plus pertinent d’intégrer </w:t>
      </w:r>
      <w:r w:rsidRPr="009D2E04">
        <w:rPr>
          <w:b/>
          <w:bCs/>
        </w:rPr>
        <w:t xml:space="preserve">la spécificité de chaque zone dans la définition des objectifs et des prévisions de </w:t>
      </w:r>
      <w:proofErr w:type="spellStart"/>
      <w:r w:rsidRPr="009D2E04">
        <w:rPr>
          <w:b/>
          <w:bCs/>
        </w:rPr>
        <w:t>scrap</w:t>
      </w:r>
      <w:proofErr w:type="spellEnd"/>
      <w:r w:rsidRPr="009D2E04">
        <w:t>, plutôt que de retenir un taux standard commun à l’ensemble des zones.</w:t>
      </w:r>
    </w:p>
    <w:p w14:paraId="1FBF1DE2" w14:textId="01CA4848" w:rsidR="00E32489" w:rsidRPr="00E32489" w:rsidRDefault="005F62FC" w:rsidP="007A771A">
      <w:pPr>
        <w:pStyle w:val="Titre5"/>
        <w:rPr>
          <w:rFonts w:eastAsia="Times New Roman"/>
          <w:lang w:eastAsia="fr-FR"/>
        </w:rPr>
      </w:pPr>
      <w:bookmarkStart w:id="932" w:name="_Toc234197294"/>
      <w:bookmarkStart w:id="933" w:name="_Toc234210534"/>
      <w:bookmarkStart w:id="934" w:name="_Toc234211229"/>
      <w:r>
        <w:rPr>
          <w:rFonts w:eastAsia="Times New Roman"/>
          <w:lang w:eastAsia="fr-FR"/>
        </w:rPr>
        <w:t>2</w:t>
      </w:r>
      <w:r w:rsidR="00E32489" w:rsidRPr="00E32489">
        <w:rPr>
          <w:rFonts w:eastAsia="Times New Roman"/>
          <w:lang w:eastAsia="fr-FR"/>
        </w:rPr>
        <w:t>. Analyse des écarts</w:t>
      </w:r>
      <w:bookmarkEnd w:id="932"/>
      <w:bookmarkEnd w:id="933"/>
      <w:bookmarkEnd w:id="934"/>
    </w:p>
    <w:p w14:paraId="01EA26DF" w14:textId="7DF20037" w:rsidR="00E32489" w:rsidRPr="00E32489" w:rsidRDefault="00E32489" w:rsidP="007A771A">
      <w:pPr>
        <w:rPr>
          <w:rFonts w:eastAsia="Times New Roman" w:cstheme="majorBidi"/>
          <w:szCs w:val="24"/>
          <w:lang w:eastAsia="fr-FR"/>
        </w:rPr>
      </w:pPr>
      <w:r w:rsidRPr="00E32489">
        <w:rPr>
          <w:rFonts w:eastAsia="Times New Roman" w:cstheme="majorBidi"/>
          <w:szCs w:val="24"/>
          <w:lang w:eastAsia="fr-FR"/>
        </w:rPr>
        <w:t xml:space="preserve">L'analyse des écarts, telle que formalisée par Gervais (2009)</w:t>
      </w:r>
      <w:r w:rsidR="000368C1">
        <w:rPr>
          <w:rFonts w:eastAsia="Times New Roman" w:cstheme="majorBidi"/>
          <w:szCs w:val="24"/>
          <w:lang w:eastAsia="fr-FR"/>
        </w:rPr>
        <w:t xml:space="preserve"/>
      </w:r>
      <w:r w:rsidR="000368C1" w:rsidRPr="000368C1">
        <w:rPr>
          <w:rFonts w:eastAsia="Times New Roman" w:cstheme="majorBidi"/>
          <w:szCs w:val="24"/>
          <w:lang w:eastAsia="fr-FR"/>
        </w:rPr>
        <w:t xml:space="preserve"/>
      </w:r>
      <w:r w:rsidR="000368C1">
        <w:rPr>
          <w:rFonts w:eastAsia="Times New Roman" w:cstheme="majorBidi"/>
          <w:szCs w:val="24"/>
          <w:lang w:eastAsia="fr-FR"/>
        </w:rPr>
        <w:t xml:space="preserve"/>
      </w:r>
      <w:r w:rsidRPr="00E32489">
        <w:rPr>
          <w:rFonts w:eastAsia="Times New Roman" w:cstheme="majorBidi"/>
          <w:szCs w:val="24"/>
          <w:lang w:eastAsia="fr-FR"/>
        </w:rPr>
        <w:t xml:space="preserve">, suppose de décomposer l'écart global entre deux composantes : un écart sur volume, imputable aux variations de la charge de production, et un écart sur rendement matière, imputable à la performance industrielle proprement dite. Dans le cas de SEBN-MA, l'écart budget/réel ne peut à ce stade être décomposé selon cette logique, faute d'un référentiel de coût standard homogène entre les trois outils identifiés précédemment. Cette impossibilité méthodologique constitue elle-même un résultat du diagnostic : le contrôle de gestion ne dispose pas, en l'état, des moyens d'expliquer analytiquement la nature des écarts qu'il constate, ce qui limite sa capacité à orienter les plans d'action vers les causes réellement pertinentes.</w:t>
      </w:r>
    </w:p>
    <w:p w14:paraId="0EE1DC3B" w14:textId="65DFCD67" w:rsidR="00E32489" w:rsidRPr="00E32489" w:rsidRDefault="005F62FC" w:rsidP="007A771A">
      <w:pPr>
        <w:pStyle w:val="Titre5"/>
        <w:rPr>
          <w:rFonts w:eastAsia="Times New Roman"/>
          <w:lang w:eastAsia="fr-FR"/>
        </w:rPr>
      </w:pPr>
      <w:bookmarkStart w:id="935" w:name="_Toc234197295"/>
      <w:bookmarkStart w:id="936" w:name="_Toc234210535"/>
      <w:bookmarkStart w:id="937" w:name="_Toc234211230"/>
      <w:r>
        <w:rPr>
          <w:rFonts w:eastAsia="Times New Roman"/>
          <w:lang w:eastAsia="fr-FR"/>
        </w:rPr>
        <w:t>3</w:t>
      </w:r>
      <w:r w:rsidR="00E32489" w:rsidRPr="00E32489">
        <w:rPr>
          <w:rFonts w:eastAsia="Times New Roman"/>
          <w:lang w:eastAsia="fr-FR"/>
        </w:rPr>
        <w:t>. Identification des limites du système actuel de pilotage</w:t>
      </w:r>
      <w:bookmarkEnd w:id="935"/>
      <w:bookmarkEnd w:id="936"/>
      <w:bookmarkEnd w:id="937"/>
    </w:p>
    <w:p w14:paraId="3962D8C0" w14:textId="451F8E9D" w:rsidR="00E32489" w:rsidRPr="000368C1" w:rsidRDefault="00E32489">
      <w:pPr>
        <w:pStyle w:val="Paragraphedeliste"/>
        <w:numPr>
          <w:ilvl w:val="0"/>
          <w:numId w:val="39"/>
        </w:numPr>
        <w:rPr>
          <w:rFonts w:eastAsia="Times New Roman" w:cstheme="majorBidi"/>
          <w:szCs w:val="24"/>
          <w:lang w:eastAsia="fr-FR"/>
        </w:rPr>
      </w:pPr>
      <w:r w:rsidRPr="000368C1">
        <w:rPr>
          <w:rFonts w:eastAsia="Times New Roman" w:cstheme="majorBidi"/>
          <w:szCs w:val="24"/>
          <w:lang w:eastAsia="fr-FR"/>
        </w:rPr>
        <w:t xml:space="preserve">Budget construit sur un taux forfaitaire (3 % de la valeur des matières budgétées) déconnecté des réalisations : le scrap constaté dépasse le budget de 33 % à 76 % selon les mois, soit +49 % en cumul sur la période janvier-mai. Le ratio scrap/KMH observé, compris entre 16 % et 19 %, ne repose pas sur la même base que ce forfait et ne peut donc pas lui être comparé directement.</w:t>
      </w:r>
      <w:proofErr w:type="spellStart"/>
      <w:r w:rsidRPr="000368C1">
        <w:rPr>
          <w:rFonts w:eastAsia="Times New Roman" w:cstheme="majorBidi"/>
          <w:szCs w:val="24"/>
          <w:lang w:eastAsia="fr-FR"/>
        </w:rPr>
        <w:t xml:space="preserve"/>
      </w:r>
      <w:proofErr w:type="spellEnd"/>
      <w:r w:rsidRPr="000368C1">
        <w:rPr>
          <w:rFonts w:eastAsia="Times New Roman" w:cstheme="majorBidi"/>
          <w:szCs w:val="24"/>
          <w:lang w:eastAsia="fr-FR"/>
        </w:rPr>
        <w:t xml:space="preserve"/>
      </w:r>
    </w:p>
    <w:p w14:paraId="2021FE57" w14:textId="72502324" w:rsidR="00E32489" w:rsidRPr="000368C1" w:rsidRDefault="00E32489">
      <w:pPr>
        <w:pStyle w:val="Paragraphedeliste"/>
        <w:numPr>
          <w:ilvl w:val="0"/>
          <w:numId w:val="39"/>
        </w:numPr>
        <w:rPr>
          <w:rFonts w:eastAsia="Times New Roman" w:cstheme="majorBidi"/>
          <w:szCs w:val="24"/>
          <w:lang w:eastAsia="fr-FR"/>
        </w:rPr>
      </w:pPr>
      <w:r w:rsidRPr="000368C1">
        <w:rPr>
          <w:rFonts w:eastAsia="Times New Roman" w:cstheme="majorBidi"/>
          <w:szCs w:val="24"/>
          <w:lang w:eastAsia="fr-FR"/>
        </w:rPr>
        <w:t>Absence de décomposition analytique des écarts (volume / rendement / prix), qui empêche d'orienter les actions correctives.</w:t>
      </w:r>
    </w:p>
    <w:p w14:paraId="5327191C" w14:textId="1920BCA6" w:rsidR="00E32489" w:rsidRPr="000368C1" w:rsidRDefault="00E32489">
      <w:pPr>
        <w:pStyle w:val="Paragraphedeliste"/>
        <w:numPr>
          <w:ilvl w:val="0"/>
          <w:numId w:val="39"/>
        </w:numPr>
        <w:rPr>
          <w:rFonts w:eastAsia="Times New Roman" w:cstheme="majorBidi"/>
          <w:szCs w:val="24"/>
          <w:lang w:eastAsia="fr-FR"/>
        </w:rPr>
      </w:pPr>
      <w:r w:rsidRPr="000368C1">
        <w:rPr>
          <w:rFonts w:eastAsia="Times New Roman" w:cstheme="majorBidi"/>
          <w:szCs w:val="24"/>
          <w:lang w:eastAsia="fr-FR"/>
        </w:rPr>
        <w:lastRenderedPageBreak/>
        <w:t xml:space="preserve">Tableau de bord hebdomadaire limité à une vision opérationnelle de court terme, sans historique glissant permettant une lecture de tendance.</w:t>
      </w:r>
    </w:p>
    <w:p w14:paraId="1DFB2848" w14:textId="5304DB27" w:rsidR="00E32489" w:rsidRPr="000368C1" w:rsidRDefault="00E32489">
      <w:pPr>
        <w:pStyle w:val="Paragraphedeliste"/>
        <w:numPr>
          <w:ilvl w:val="0"/>
          <w:numId w:val="39"/>
        </w:numPr>
        <w:rPr>
          <w:rFonts w:eastAsia="Times New Roman" w:cstheme="majorBidi"/>
          <w:szCs w:val="24"/>
          <w:lang w:eastAsia="fr-FR"/>
        </w:rPr>
      </w:pPr>
      <w:r w:rsidRPr="000368C1">
        <w:rPr>
          <w:rFonts w:eastAsia="Times New Roman" w:cstheme="majorBidi"/>
          <w:szCs w:val="24"/>
          <w:lang w:eastAsia="fr-FR"/>
        </w:rPr>
        <w:t xml:space="preserve">Absence d'articulation entre le suivi hebdomadaire par zone et le </w:t>
      </w:r>
      <w:proofErr w:type="spellStart"/>
      <w:r w:rsidRPr="000368C1">
        <w:rPr>
          <w:rFonts w:eastAsia="Times New Roman" w:cstheme="majorBidi"/>
          <w:szCs w:val="24"/>
          <w:lang w:eastAsia="fr-FR"/>
        </w:rPr>
        <w:t>reporting</w:t>
      </w:r>
      <w:proofErr w:type="spellEnd"/>
      <w:r w:rsidRPr="000368C1">
        <w:rPr>
          <w:rFonts w:eastAsia="Times New Roman" w:cstheme="majorBidi"/>
          <w:szCs w:val="24"/>
          <w:lang w:eastAsia="fr-FR"/>
        </w:rPr>
        <w:t xml:space="preserve"> comptable par programme véhicule, qui empêche tout rapprochement entre cause opérationnelle et impact financier consolidé.</w:t>
      </w:r>
    </w:p>
    <w:p w14:paraId="47451538" w14:textId="425D9DB3" w:rsidR="00E32489" w:rsidRPr="000368C1" w:rsidRDefault="00E32489">
      <w:pPr>
        <w:pStyle w:val="Paragraphedeliste"/>
        <w:numPr>
          <w:ilvl w:val="0"/>
          <w:numId w:val="39"/>
        </w:numPr>
        <w:rPr>
          <w:rFonts w:eastAsia="Times New Roman" w:cstheme="majorBidi"/>
          <w:szCs w:val="24"/>
          <w:lang w:eastAsia="fr-FR"/>
        </w:rPr>
      </w:pPr>
      <w:r w:rsidRPr="000368C1">
        <w:rPr>
          <w:rFonts w:eastAsia="Times New Roman" w:cstheme="majorBidi"/>
          <w:szCs w:val="24"/>
          <w:lang w:eastAsia="fr-FR"/>
        </w:rPr>
        <w:t xml:space="preserve">Absence d'indicateurs de pilotage préventifs (indicateurs avancés), le système se limitant à un constat a posteriori du scrap déjà généré, les écarts n'étant valorisés et analysés qu'à la clôture mensuelle malgré la collecte hebdomadaire des quantités.</w:t>
      </w:r>
      <w:proofErr w:type="spellStart"/>
      <w:r w:rsidRPr="000368C1">
        <w:rPr>
          <w:rFonts w:eastAsia="Times New Roman" w:cstheme="majorBidi"/>
          <w:szCs w:val="24"/>
          <w:lang w:eastAsia="fr-FR"/>
        </w:rPr>
        <w:t xml:space="preserve"/>
      </w:r>
      <w:proofErr w:type="spellEnd"/>
      <w:r w:rsidRPr="000368C1">
        <w:rPr>
          <w:rFonts w:eastAsia="Times New Roman" w:cstheme="majorBidi"/>
          <w:szCs w:val="24"/>
          <w:lang w:eastAsia="fr-FR"/>
        </w:rPr>
        <w:t xml:space="preserve"/>
      </w:r>
    </w:p>
    <w:p w14:paraId="404BCEA0" w14:textId="5EC148CE" w:rsidR="00E32489" w:rsidRDefault="005F62FC" w:rsidP="005F62FC">
      <w:pPr>
        <w:pStyle w:val="Titre5"/>
        <w:rPr>
          <w:rFonts w:eastAsia="Times New Roman"/>
          <w:lang w:eastAsia="fr-FR"/>
        </w:rPr>
      </w:pPr>
      <w:r>
        <w:rPr>
          <w:rFonts w:eastAsia="Times New Roman"/>
          <w:lang w:eastAsia="fr-FR"/>
        </w:rPr>
        <w:t>4</w:t>
      </w:r>
      <w:r w:rsidR="00E32489" w:rsidRPr="00E32489">
        <w:rPr>
          <w:rFonts w:eastAsia="Times New Roman"/>
          <w:lang w:eastAsia="fr-FR"/>
        </w:rPr>
        <w:t xml:space="preserve">. </w:t>
      </w:r>
      <w:r w:rsidRPr="005F62FC">
        <w:rPr>
          <w:rFonts w:eastAsia="Times New Roman"/>
          <w:lang w:eastAsia="fr-FR"/>
        </w:rPr>
        <w:t>Validation des hypothèses 1 et 2</w:t>
      </w:r>
    </w:p>
    <w:p w14:paraId="7165BA47" w14:textId="0742E0E0" w:rsidR="005F62FC" w:rsidRPr="005F62FC" w:rsidRDefault="005F62FC" w:rsidP="005F62FC">
      <w:pPr>
        <w:pStyle w:val="Titre6"/>
        <w:rPr>
          <w:lang w:eastAsia="fr-FR"/>
        </w:rPr>
      </w:pPr>
      <w:r>
        <w:rPr>
          <w:lang w:eastAsia="fr-FR"/>
        </w:rPr>
        <w:t xml:space="preserve">a) Validation de l’hypothèse 1</w:t>
      </w:r>
    </w:p>
    <w:p w14:paraId="791C4015" w14:textId="05804849" w:rsidR="00E75BE2" w:rsidRDefault="00E75BE2" w:rsidP="007A771A">
      <w:pPr>
        <w:jc w:val="both"/>
        <w:rPr>
          <w:rFonts w:eastAsia="Times New Roman" w:cstheme="majorBidi"/>
          <w:szCs w:val="24"/>
          <w:lang w:eastAsia="fr-FR"/>
        </w:rPr>
      </w:pPr>
      <w:r w:rsidRPr="005F62FC">
        <w:rPr>
          <w:rFonts w:eastAsia="Times New Roman" w:cstheme="majorBidi"/>
          <w:szCs w:val="24"/>
          <w:highlight w:val="yellow"/>
          <w:lang w:eastAsia="fr-FR"/>
        </w:rPr>
        <w:t xml:space="preserve">La première hypothèse secondaire postule que le système de suivi actuel du scrap chez SEBN-MA est insuffisant et ne permet pas un pilotage efficace de la performance, ce qui justifie la nécessité d'une intervention. Les constats précédents éclairent cette hypothèse. Le système actuel dispose de plusieurs outils</w:t>
      </w:r>
      <w:proofErr w:type="spellStart"/>
      <w:r w:rsidRPr="005F62FC">
        <w:rPr>
          <w:rFonts w:eastAsia="Times New Roman" w:cstheme="majorBidi"/>
          <w:szCs w:val="24"/>
          <w:highlight w:val="yellow"/>
          <w:lang w:eastAsia="fr-FR"/>
        </w:rPr>
        <w:t xml:space="preserve"/>
      </w:r>
      <w:proofErr w:type="spellEnd"/>
      <w:r w:rsidRPr="005F62FC">
        <w:rPr>
          <w:rFonts w:eastAsia="Times New Roman" w:cstheme="majorBidi"/>
          <w:szCs w:val="24"/>
          <w:highlight w:val="yellow"/>
          <w:lang w:eastAsia="fr-FR"/>
        </w:rPr>
        <w:t xml:space="preserve"/>
      </w:r>
      <w:r w:rsidR="008F58F7" w:rsidRPr="005F62FC">
        <w:rPr>
          <w:rFonts w:eastAsia="Times New Roman" w:cstheme="majorBidi"/>
          <w:szCs w:val="24"/>
          <w:highlight w:val="yellow"/>
          <w:lang w:eastAsia="fr-FR"/>
        </w:rPr>
        <w:t xml:space="preserve"> :</w:t>
      </w:r>
      <w:r w:rsidRPr="005F62FC">
        <w:rPr>
          <w:rFonts w:eastAsia="Times New Roman" w:cstheme="majorBidi"/>
          <w:szCs w:val="24"/>
          <w:highlight w:val="yellow"/>
          <w:lang w:eastAsia="fr-FR"/>
        </w:rPr>
        <w:t xml:space="preserve"> budget, suivi hebdomadaire, </w:t>
      </w:r>
      <w:proofErr w:type="spellStart"/>
      <w:r w:rsidRPr="005F62FC">
        <w:rPr>
          <w:rFonts w:eastAsia="Times New Roman" w:cstheme="majorBidi"/>
          <w:szCs w:val="24"/>
          <w:highlight w:val="yellow"/>
          <w:lang w:eastAsia="fr-FR"/>
        </w:rPr>
        <w:t xml:space="preserve">reporting</w:t>
      </w:r>
      <w:proofErr w:type="spellEnd"/>
      <w:r w:rsidRPr="005F62FC">
        <w:rPr>
          <w:rFonts w:eastAsia="Times New Roman" w:cstheme="majorBidi"/>
          <w:szCs w:val="24"/>
          <w:highlight w:val="yellow"/>
          <w:lang w:eastAsia="fr-FR"/>
        </w:rPr>
        <w:t xml:space="preserve"> comptable</w:t>
      </w:r>
      <w:r w:rsidR="008F58F7" w:rsidRPr="005F62FC">
        <w:rPr>
          <w:rFonts w:eastAsia="Times New Roman" w:cstheme="majorBidi"/>
          <w:szCs w:val="24"/>
          <w:highlight w:val="yellow"/>
          <w:lang w:eastAsia="fr-FR"/>
        </w:rPr>
        <w:t xml:space="preserve">,</w:t>
      </w:r>
      <w:r w:rsidRPr="005F62FC">
        <w:rPr>
          <w:rFonts w:eastAsia="Times New Roman" w:cstheme="majorBidi"/>
          <w:szCs w:val="24"/>
          <w:highlight w:val="yellow"/>
          <w:lang w:eastAsia="fr-FR"/>
        </w:rPr>
        <w:t xml:space="preserve"> qui fonctionnent de manière complémentaire mais pourraient gagner en cohérence d'ensemble. L'articulation méthodologique entre ces dispositifs offre ainsi un levier d'optimisation : la convergence de leurs données vers une vision unique et partagée de la performance constitue une opportunité de progrès. Selon le cadre proposé par </w:t>
      </w:r>
      <w:r w:rsidR="00E32489" w:rsidRPr="005F62FC">
        <w:rPr>
          <w:rFonts w:eastAsia="Times New Roman" w:cstheme="majorBidi"/>
          <w:szCs w:val="24"/>
          <w:highlight w:val="yellow"/>
          <w:lang w:eastAsia="fr-FR"/>
        </w:rPr>
        <w:t xml:space="preserve">Anthony (1965)</w:t>
      </w:r>
      <w:r w:rsidR="000368C1" w:rsidRPr="005F62FC">
        <w:rPr>
          <w:rFonts w:eastAsia="Times New Roman" w:cstheme="majorBidi"/>
          <w:szCs w:val="24"/>
          <w:highlight w:val="yellow"/>
          <w:lang w:eastAsia="fr-FR"/>
        </w:rPr>
        <w:t xml:space="preserve"/>
      </w:r>
      <w:r w:rsidR="00E32489" w:rsidRPr="005F62FC">
        <w:rPr>
          <w:rFonts w:eastAsia="Times New Roman" w:cstheme="majorBidi"/>
          <w:szCs w:val="24"/>
          <w:highlight w:val="yellow"/>
          <w:lang w:eastAsia="fr-FR"/>
        </w:rPr>
        <w:t xml:space="preserve">, un</w:t>
      </w:r>
      <w:r w:rsidRPr="005F62FC">
        <w:rPr>
          <w:rFonts w:eastAsia="Times New Roman" w:cstheme="majorBidi"/>
          <w:szCs w:val="24"/>
          <w:highlight w:val="yellow"/>
          <w:lang w:eastAsia="fr-FR"/>
        </w:rPr>
        <w:t xml:space="preserve"> système de contrôle de gestion pleinement efficace repose sur la cohérence entre les objectifs, les mesures et les actions correctives ; c'est précisément dans cette direction que les améliorations peuvent être envisagées chez SEBN-MA.</w:t>
      </w:r>
    </w:p>
    <w:p w14:paraId="421AE598" w14:textId="6E9F8773" w:rsidR="00F96032" w:rsidRDefault="00E75BE2" w:rsidP="007A771A">
      <w:pPr>
        <w:jc w:val="both"/>
        <w:rPr>
          <w:rFonts w:eastAsia="Times New Roman" w:cstheme="majorBidi"/>
          <w:b/>
          <w:bCs/>
          <w:szCs w:val="24"/>
          <w:lang w:eastAsia="fr-FR"/>
        </w:rPr>
      </w:pPr>
      <w:r w:rsidRPr="00E75BE2">
        <w:rPr>
          <w:rFonts w:eastAsia="Times New Roman" w:cstheme="majorBidi"/>
          <w:b/>
          <w:bCs/>
          <w:szCs w:val="24"/>
          <w:lang w:eastAsia="fr-FR"/>
        </w:rPr>
        <w:t>L'hypothèse H1 est ainsi validée, ouvrant la voie à des propositions de consolidation du dispositif existant.</w:t>
      </w:r>
    </w:p>
    <w:p w14:paraId="26683649" w14:textId="77777777" w:rsidR="008A7241" w:rsidRPr="00CE74B2" w:rsidRDefault="008A7241" w:rsidP="008A7241">
      <w:pPr>
        <w:pStyle w:val="Titre6"/>
        <w:jc w:val="both"/>
        <w:rPr>
          <w:rFonts w:eastAsia="Times New Roman"/>
          <w:lang w:eastAsia="fr-FR"/>
        </w:rPr>
      </w:pPr>
      <w:bookmarkStart w:id="938" w:name="_Toc234197289"/>
      <w:bookmarkStart w:id="939" w:name="_Toc234210529"/>
      <w:bookmarkStart w:id="940" w:name="_Toc234211224"/>
      <w:r w:rsidRPr="00CE74B2">
        <w:rPr>
          <w:rFonts w:eastAsia="Times New Roman"/>
          <w:lang w:eastAsia="fr-FR"/>
        </w:rPr>
        <w:t xml:space="preserve">b) Validation de l'hypothèse 2</w:t>
      </w:r>
      <w:bookmarkEnd w:id="938"/>
      <w:bookmarkEnd w:id="939"/>
      <w:bookmarkEnd w:id="940"/>
    </w:p>
    <w:p w14:paraId="06F74958" w14:textId="77777777" w:rsidR="008A7241" w:rsidRDefault="008A7241" w:rsidP="008A7241">
      <w:pPr>
        <w:jc w:val="both"/>
        <w:rPr>
          <w:rFonts w:eastAsia="Times New Roman" w:cstheme="majorBidi"/>
          <w:szCs w:val="24"/>
          <w:lang w:eastAsia="fr-FR"/>
        </w:rPr>
      </w:pPr>
      <w:r w:rsidRPr="00CE74B2">
        <w:rPr>
          <w:rFonts w:eastAsia="Times New Roman" w:cstheme="majorBidi"/>
          <w:szCs w:val="24"/>
          <w:lang w:eastAsia="fr-FR"/>
        </w:rPr>
        <w:t xml:space="preserve">La deuxième hypothèse secondaire de la recherche postule que le coût du </w:t>
      </w:r>
      <w:proofErr w:type="spellStart"/>
      <w:r w:rsidRPr="00CE74B2">
        <w:rPr>
          <w:rFonts w:eastAsia="Times New Roman" w:cstheme="majorBidi"/>
          <w:szCs w:val="24"/>
          <w:lang w:eastAsia="fr-FR"/>
        </w:rPr>
        <w:t xml:space="preserve">scrap</w:t>
      </w:r>
      <w:proofErr w:type="spellEnd"/>
      <w:r w:rsidRPr="00CE74B2">
        <w:rPr>
          <w:rFonts w:eastAsia="Times New Roman" w:cstheme="majorBidi"/>
          <w:szCs w:val="24"/>
          <w:lang w:eastAsia="fr-FR"/>
        </w:rPr>
        <w:t xml:space="preserve"> et le budget prévisionnel du </w:t>
      </w:r>
      <w:proofErr w:type="spellStart"/>
      <w:r w:rsidRPr="00CE74B2">
        <w:rPr>
          <w:rFonts w:eastAsia="Times New Roman" w:cstheme="majorBidi"/>
          <w:szCs w:val="24"/>
          <w:lang w:eastAsia="fr-FR"/>
        </w:rPr>
        <w:t xml:space="preserve">scrap</w:t>
      </w:r>
      <w:proofErr w:type="spellEnd"/>
      <w:r w:rsidRPr="00CE74B2">
        <w:rPr>
          <w:rFonts w:eastAsia="Times New Roman" w:cstheme="majorBidi"/>
          <w:szCs w:val="24"/>
          <w:lang w:eastAsia="fr-FR"/>
        </w:rPr>
        <w:t xml:space="preserve"> sont sous-estimés chez SEBN-MA, ce qui révèle l'étendue du problème financier réel. Les données présentées dans cette section permettent de confirmer cette hypothèse. </w:t>
      </w:r>
      <w:r w:rsidRPr="00D16AC1">
        <w:rPr>
          <w:rFonts w:eastAsia="Times New Roman" w:cstheme="majorBidi"/>
          <w:szCs w:val="24"/>
          <w:highlight w:val="yellow"/>
          <w:lang w:eastAsia="fr-FR"/>
        </w:rPr>
        <w:t xml:space="preserve">Pour le seul mois de janvier, deux valorisations différentes du </w:t>
      </w:r>
      <w:proofErr w:type="spellStart"/>
      <w:r w:rsidRPr="00D16AC1">
        <w:rPr>
          <w:rFonts w:eastAsia="Times New Roman" w:cstheme="majorBidi"/>
          <w:szCs w:val="24"/>
          <w:highlight w:val="yellow"/>
          <w:lang w:eastAsia="fr-FR"/>
        </w:rPr>
        <w:t xml:space="preserve">scrap</w:t>
      </w:r>
      <w:proofErr w:type="spellEnd"/>
      <w:r w:rsidRPr="00D16AC1">
        <w:rPr>
          <w:rFonts w:eastAsia="Times New Roman" w:cstheme="majorBidi"/>
          <w:szCs w:val="24"/>
          <w:highlight w:val="yellow"/>
          <w:lang w:eastAsia="fr-FR"/>
        </w:rPr>
        <w:t xml:space="preserve"> coexistent au sein de l'organisation : 30 432 euros selon le budget forfaitaire de 3 %, 50 149 euros selon le suivi hebdomadaire par zone et selon la valorisation par bobines consommées, soit un écart de plus de 65 % entre la valeur la plus basse et la valeur la plus haute pour un même fait générateur, sur une même période. Cette fragmentation méthodologique traduit une absence de méthode de calcul du coût du </w:t>
      </w:r>
      <w:proofErr w:type="spellStart"/>
      <w:r w:rsidRPr="00D16AC1">
        <w:rPr>
          <w:rFonts w:eastAsia="Times New Roman" w:cstheme="majorBidi"/>
          <w:szCs w:val="24"/>
          <w:highlight w:val="yellow"/>
          <w:lang w:eastAsia="fr-FR"/>
        </w:rPr>
        <w:t xml:space="preserve">scrap</w:t>
      </w:r>
      <w:proofErr w:type="spellEnd"/>
      <w:r w:rsidRPr="00D16AC1">
        <w:rPr>
          <w:rFonts w:eastAsia="Times New Roman" w:cstheme="majorBidi"/>
          <w:szCs w:val="24"/>
          <w:highlight w:val="yellow"/>
          <w:lang w:eastAsia="fr-FR"/>
        </w:rPr>
        <w:t xml:space="preserve"> proche de la réalité, qui empêche le </w:t>
      </w:r>
      <w:r w:rsidRPr="00D16AC1">
        <w:rPr>
          <w:rFonts w:eastAsia="Times New Roman" w:cstheme="majorBidi"/>
          <w:szCs w:val="24"/>
          <w:highlight w:val="yellow"/>
          <w:lang w:eastAsia="fr-FR"/>
        </w:rPr>
        <w:lastRenderedPageBreak/>
        <w:t xml:space="preserve">contrôle de gestion de disposer d'une mesure fiable et unique sur laquelle fonder ses décisions.</w:t>
      </w:r>
      <w:r w:rsidRPr="00CE74B2">
        <w:rPr>
          <w:rFonts w:eastAsia="Times New Roman" w:cstheme="majorBidi"/>
          <w:szCs w:val="24"/>
          <w:lang w:eastAsia="fr-FR"/>
        </w:rPr>
        <w:t xml:space="preserve"> </w:t>
      </w:r>
    </w:p>
    <w:p w14:paraId="57C558A2" w14:textId="77777777" w:rsidR="008A7241" w:rsidRDefault="008A7241" w:rsidP="008A7241">
      <w:pPr>
        <w:jc w:val="both"/>
        <w:rPr>
          <w:rFonts w:eastAsia="Times New Roman" w:cstheme="majorBidi"/>
          <w:szCs w:val="24"/>
          <w:lang w:eastAsia="fr-FR"/>
        </w:rPr>
      </w:pPr>
      <w:r w:rsidRPr="00E32489">
        <w:rPr>
          <w:rFonts w:eastAsia="Times New Roman" w:cstheme="majorBidi"/>
          <w:b/>
          <w:bCs/>
          <w:szCs w:val="24"/>
          <w:lang w:eastAsia="fr-FR"/>
        </w:rPr>
        <w:t>L'hypothèse H2 est donc validée</w:t>
      </w:r>
      <w:r w:rsidRPr="00CE74B2">
        <w:rPr>
          <w:rFonts w:eastAsia="Times New Roman" w:cstheme="majorBidi"/>
          <w:szCs w:val="24"/>
          <w:lang w:eastAsia="fr-FR"/>
        </w:rPr>
        <w:t xml:space="preserve"> : le coût réel du </w:t>
      </w:r>
      <w:proofErr w:type="spellStart"/>
      <w:r w:rsidRPr="00CE74B2">
        <w:rPr>
          <w:rFonts w:eastAsia="Times New Roman" w:cstheme="majorBidi"/>
          <w:szCs w:val="24"/>
          <w:lang w:eastAsia="fr-FR"/>
        </w:rPr>
        <w:t>scrap</w:t>
      </w:r>
      <w:proofErr w:type="spellEnd"/>
      <w:r w:rsidRPr="00CE74B2">
        <w:rPr>
          <w:rFonts w:eastAsia="Times New Roman" w:cstheme="majorBidi"/>
          <w:szCs w:val="24"/>
          <w:lang w:eastAsia="fr-FR"/>
        </w:rPr>
        <w:t xml:space="preserve"> est structurellement supérieur à l'hypothèse budgétaire retenue, et cette sous-estimation résulte </w:t>
      </w:r>
      <w:r w:rsidRPr="0063305F">
        <w:rPr>
          <w:rFonts w:eastAsia="Times New Roman" w:cstheme="majorBidi"/>
          <w:szCs w:val="24"/>
          <w:highlight w:val="red"/>
          <w:lang w:eastAsia="fr-FR"/>
        </w:rPr>
        <w:t>d'un défaut de méthode plutôt</w:t>
      </w:r>
      <w:r w:rsidRPr="00CE74B2">
        <w:rPr>
          <w:rFonts w:eastAsia="Times New Roman" w:cstheme="majorBidi"/>
          <w:szCs w:val="24"/>
          <w:lang w:eastAsia="fr-FR"/>
        </w:rPr>
        <w:t xml:space="preserve"> que d'un simple aléa conjoncturel</w:t>
      </w:r>
      <w:r>
        <w:rPr>
          <w:rFonts w:eastAsia="Times New Roman" w:cstheme="majorBidi"/>
          <w:szCs w:val="24"/>
          <w:lang w:eastAsia="fr-FR"/>
        </w:rPr>
        <w:t>.</w:t>
      </w:r>
    </w:p>
    <w:p w14:paraId="6BCCDE57" w14:textId="77777777" w:rsidR="00B07B98" w:rsidRDefault="00B07B98" w:rsidP="007A771A">
      <w:pPr>
        <w:pStyle w:val="Titre3"/>
      </w:pPr>
      <w:bookmarkStart w:id="941" w:name="_Toc234197297"/>
      <w:bookmarkStart w:id="942" w:name="_Toc234210537"/>
      <w:bookmarkStart w:id="943" w:name="_Toc234210964"/>
      <w:bookmarkStart w:id="944" w:name="_Toc234211232"/>
      <w:r>
        <w:t xml:space="preserve">Section 2 : Analyse des causes du </w:t>
      </w:r>
      <w:proofErr w:type="spellStart"/>
      <w:r>
        <w:t>scrap</w:t>
      </w:r>
      <w:bookmarkEnd w:id="941"/>
      <w:bookmarkEnd w:id="942"/>
      <w:bookmarkEnd w:id="943"/>
      <w:bookmarkEnd w:id="944"/>
      <w:proofErr w:type="spellEnd"/>
    </w:p>
    <w:p w14:paraId="2D7AAB9D" w14:textId="77777777" w:rsidR="00B07B98" w:rsidRDefault="00B07B98" w:rsidP="007A771A">
      <w:pPr>
        <w:pStyle w:val="Titre4"/>
      </w:pPr>
      <w:bookmarkStart w:id="945" w:name="_Toc234197298"/>
      <w:bookmarkStart w:id="946" w:name="_Toc234210538"/>
      <w:bookmarkStart w:id="947" w:name="_Toc234211233"/>
      <w:r>
        <w:t>I. Analyse qualitative des entretiens</w:t>
      </w:r>
      <w:bookmarkEnd w:id="945"/>
      <w:bookmarkEnd w:id="946"/>
      <w:bookmarkEnd w:id="947"/>
    </w:p>
    <w:p w14:paraId="56167130" w14:textId="113B7893" w:rsidR="00B07B98" w:rsidRDefault="00B07B98" w:rsidP="007A771A">
      <w:pPr>
        <w:jc w:val="both"/>
      </w:pPr>
      <w:r>
        <w:t xml:space="preserve">Afin de compléter le diagnostic quantitatif exposé en section 1, une démarche qualitative a été conduite sous la forme d'entretiens semi-directifs auprès du responsable de production et d'un échantillon d'opérateurs des lignes de câblage les plus concernées par le </w:t>
      </w:r>
      <w:proofErr w:type="spellStart"/>
      <w:r>
        <w:t xml:space="preserve">scrap</w:t>
      </w:r>
      <w:proofErr w:type="spellEnd"/>
      <w:r>
        <w:t xml:space="preserve"> (postes de sertissage, bande de contact, contrôle qualité statistique). Cette démarche s'inscrit dans la tradition du contrôle de gestion socio-économique développée par </w:t>
      </w:r>
      <w:proofErr w:type="spellStart"/>
      <w:r>
        <w:t xml:space="preserve">Savall et Zardet (2010)</w:t>
      </w:r>
      <w:proofErr w:type="spellEnd"/>
      <w:r>
        <w:t xml:space="preserve"/>
      </w:r>
      <w:proofErr w:type="spellStart"/>
      <w:r>
        <w:t xml:space="preserve"/>
      </w:r>
      <w:proofErr w:type="spellEnd"/>
      <w:r>
        <w:t xml:space="preserve"/>
      </w:r>
      <w:proofErr w:type="spellStart"/>
      <w:r w:rsidRPr="00B07B98">
        <w:t xml:space="preserve"/>
      </w:r>
      <w:proofErr w:type="spellEnd"/>
      <w:r w:rsidRPr="00B07B98">
        <w:t xml:space="preserve"/>
      </w:r>
      <w:proofErr w:type="spellStart"/>
      <w:r w:rsidRPr="00B07B98">
        <w:t xml:space="preserve"/>
      </w:r>
      <w:proofErr w:type="spellEnd"/>
      <w:r w:rsidRPr="00B07B98">
        <w:t xml:space="preserve"/>
      </w:r>
      <w:r>
        <w:t xml:space="preserve">, selon laquelle une part significative des dysfonctionnements de performance échappe aux systèmes d'information formels et ne peut être révélée que par l'écoute directe des acteurs de terrain.</w:t>
      </w:r>
    </w:p>
    <w:p w14:paraId="36011F65" w14:textId="77777777" w:rsidR="00B07B98" w:rsidRDefault="00B07B98" w:rsidP="007A771A">
      <w:pPr>
        <w:pStyle w:val="Titre5"/>
      </w:pPr>
      <w:bookmarkStart w:id="948" w:name="_Toc234197299"/>
      <w:bookmarkStart w:id="949" w:name="_Toc234210539"/>
      <w:bookmarkStart w:id="950" w:name="_Toc234211234"/>
      <w:r>
        <w:t>1. Résultats des entretiens avec le responsable de production</w:t>
      </w:r>
      <w:bookmarkEnd w:id="948"/>
      <w:bookmarkEnd w:id="949"/>
      <w:bookmarkEnd w:id="950"/>
    </w:p>
    <w:p w14:paraId="23C665F5" w14:textId="77777777" w:rsidR="00821D9F" w:rsidRDefault="00B07B98" w:rsidP="007A771A">
      <w:pPr>
        <w:jc w:val="both"/>
      </w:pPr>
      <w:r>
        <w:t xml:space="preserve">L'entretien conduit avec le responsable de production fait ressortir un diagnostic largement convergent avec les constats chiffrés de la section précédente. Le responsable souligne, en premier lieu, que le scrap n'est pas perçu, au niveau opérationnel, comme un indicateur de pilotage à part entière, mais plutôt comme une conséquence résiduelle d'autres priorités (respect des cadences, qualité livrée client, absentéisme). </w:t>
      </w:r>
      <w:proofErr w:type="spellStart"/>
      <w:r>
        <w:t xml:space="preserve"/>
      </w:r>
      <w:proofErr w:type="spellEnd"/>
      <w:r w:rsidR="00FB5780">
        <w:t xml:space="preserve"/>
      </w:r>
      <w:r>
        <w:t xml:space="preserve"/>
      </w:r>
    </w:p>
    <w:p w14:paraId="11F8628D" w14:textId="77777777" w:rsidR="00821D9F" w:rsidRPr="00821D9F" w:rsidRDefault="00821D9F" w:rsidP="00821D9F">
      <w:pPr>
        <w:jc w:val="both"/>
      </w:pPr>
      <w:r w:rsidRPr="00821D9F">
        <w:t xml:space="preserve">Selon le responsable de production, le </w:t>
      </w:r>
      <w:proofErr w:type="spellStart"/>
      <w:r w:rsidRPr="00821D9F">
        <w:t>scrap</w:t>
      </w:r>
      <w:proofErr w:type="spellEnd"/>
      <w:r w:rsidRPr="00821D9F">
        <w:t xml:space="preserve"> provient de </w:t>
      </w:r>
      <w:r w:rsidRPr="00821D9F">
        <w:rPr>
          <w:b/>
          <w:bCs/>
        </w:rPr>
        <w:t>plusieurs causes principalement liées aux réglages des machines, aux changements de série, aux variations de matière et aux erreurs de manipulation</w:t>
      </w:r>
      <w:r w:rsidRPr="00821D9F">
        <w:t xml:space="preserve">. Les zones de coupe, de sertissage et les opérations liées à la bande de contact sont particulièrement sensibles. Les phases de </w:t>
      </w:r>
      <w:r w:rsidRPr="00821D9F">
        <w:rPr>
          <w:b/>
          <w:bCs/>
        </w:rPr>
        <w:t>réglage, de démarrage et de validation</w:t>
      </w:r>
      <w:r w:rsidRPr="00821D9F">
        <w:t xml:space="preserve"> représentent également des moments à risque élevé de génération de rebuts.</w:t>
      </w:r>
    </w:p>
    <w:p w14:paraId="00E9881A" w14:textId="23464C70" w:rsidR="00821D9F" w:rsidRDefault="00821D9F" w:rsidP="00821D9F">
      <w:pPr>
        <w:jc w:val="both"/>
      </w:pPr>
      <w:r w:rsidRPr="00821D9F">
        <w:lastRenderedPageBreak/>
        <w:t xml:space="preserve">La </w:t>
      </w:r>
      <w:r w:rsidRPr="00821D9F">
        <w:rPr>
          <w:b/>
          <w:bCs/>
        </w:rPr>
        <w:t>standardisation insuffisante des pratiques</w:t>
      </w:r>
      <w:r w:rsidRPr="00821D9F">
        <w:t xml:space="preserve">, ainsi que le niveau de formation et d’expérience des opérateurs, peuvent accentuer ces pertes. L’entretien montre ainsi que l’identification des causes reste essentiellement basée sur les fiches de rebut et les contrôles terrain, avec une </w:t>
      </w:r>
      <w:r w:rsidRPr="00821D9F">
        <w:rPr>
          <w:b/>
          <w:bCs/>
        </w:rPr>
        <w:t>analyse encore limitée permettant de relier systématiquement chaque rebut à sa cause, son poste et sa valeur financière</w:t>
      </w:r>
      <w:r w:rsidRPr="00821D9F">
        <w:t>.</w:t>
      </w:r>
    </w:p>
    <w:p w14:paraId="641E412D" w14:textId="0D433616" w:rsidR="00B07B98" w:rsidRDefault="00B07B98" w:rsidP="007A771A">
      <w:pPr>
        <w:jc w:val="both"/>
      </w:pPr>
      <w:r>
        <w:t xml:space="preserve"> Il pointe enfin l'insuffisance du retour d'information entre le contrôle de gestion et la production : les écarts budgétaires ne sont, selon lui, ni communiqués aux équipes opérationnelles, ni traduits en actions correctives ciblées, ce qui limite l'appropriation du sujet </w:t>
      </w:r>
      <w:proofErr w:type="spellStart"/>
      <w:r>
        <w:t>scrap</w:t>
      </w:r>
      <w:proofErr w:type="spellEnd"/>
      <w:r>
        <w:t xml:space="preserve"> par le management de proximité.</w:t>
      </w:r>
    </w:p>
    <w:p w14:paraId="263BDE5B" w14:textId="51BB741C" w:rsidR="00821D9F" w:rsidRDefault="00821D9F" w:rsidP="00821D9F">
      <w:pPr>
        <w:pStyle w:val="Lgende"/>
        <w:jc w:val="center"/>
      </w:pPr>
      <w:r w:rsidRPr="00821D9F">
        <w:rPr>
          <w:sz w:val="24"/>
          <w:szCs w:val="24"/>
        </w:rPr>
        <w:t xml:space="preserve">Figure </w:t>
      </w:r>
      <w:r w:rsidRPr="00821D9F">
        <w:rPr>
          <w:sz w:val="24"/>
          <w:szCs w:val="24"/>
        </w:rPr>
        <w:fldChar w:fldCharType="begin"/>
      </w:r>
      <w:r w:rsidRPr="00821D9F">
        <w:rPr>
          <w:sz w:val="24"/>
          <w:szCs w:val="24"/>
        </w:rPr>
        <w:instrText xml:space="preserve"> SEQ Figure \* ARABIC </w:instrText>
      </w:r>
      <w:r w:rsidRPr="00821D9F">
        <w:rPr>
          <w:sz w:val="24"/>
          <w:szCs w:val="24"/>
        </w:rPr>
        <w:fldChar w:fldCharType="separate"/>
      </w:r>
      <w:r w:rsidR="00F32E19">
        <w:rPr>
          <w:noProof/>
          <w:sz w:val="24"/>
          <w:szCs w:val="24"/>
        </w:rPr>
        <w:t>31</w:t>
      </w:r>
      <w:r w:rsidRPr="00821D9F">
        <w:rPr>
          <w:sz w:val="24"/>
          <w:szCs w:val="24"/>
        </w:rPr>
        <w:fldChar w:fldCharType="end"/>
      </w:r>
      <w:r w:rsidRPr="00821D9F">
        <w:rPr>
          <w:sz w:val="24"/>
          <w:szCs w:val="24"/>
        </w:rPr>
        <w:t xml:space="preserve"> Nuage de mots issu de l'analyse </w:t>
      </w:r>
      <w:proofErr w:type="spellStart"/>
      <w:r w:rsidRPr="00821D9F">
        <w:rPr>
          <w:sz w:val="24"/>
          <w:szCs w:val="24"/>
        </w:rPr>
        <w:t>lexicométrique</w:t>
      </w:r>
      <w:proofErr w:type="spellEnd"/>
      <w:r w:rsidRPr="00821D9F">
        <w:rPr>
          <w:sz w:val="24"/>
          <w:szCs w:val="24"/>
        </w:rPr>
        <w:t xml:space="preserve"> d'entretien 2</w:t>
      </w:r>
    </w:p>
    <w:p w14:paraId="7D4F5468" w14:textId="5C28A8BA" w:rsidR="00424BEC" w:rsidRDefault="00424BEC" w:rsidP="00371482">
      <w:pPr>
        <w:jc w:val="center"/>
      </w:pPr>
      <w:r w:rsidRPr="00424BEC">
        <w:rPr>
          <w:noProof/>
        </w:rPr>
        <w:drawing>
          <wp:inline distT="0" distB="0" distL="0" distR="0" wp14:anchorId="491A4767" wp14:editId="2A9D3573">
            <wp:extent cx="3781425" cy="2300614"/>
            <wp:effectExtent l="0" t="0" r="0" b="4445"/>
            <wp:docPr id="1254732488" name="Imag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789730" cy="2305667"/>
                    </a:xfrm>
                    <a:prstGeom prst="rect">
                      <a:avLst/>
                    </a:prstGeom>
                    <a:noFill/>
                    <a:ln>
                      <a:noFill/>
                    </a:ln>
                  </pic:spPr>
                </pic:pic>
              </a:graphicData>
            </a:graphic>
          </wp:inline>
        </w:drawing>
      </w:r>
    </w:p>
    <w:p w14:paraId="1019563B" w14:textId="2CE0E882" w:rsidR="00821D9F" w:rsidRDefault="00821D9F" w:rsidP="00821D9F">
      <w:pPr>
        <w:jc w:val="center"/>
      </w:pPr>
      <w:r w:rsidRPr="00821D9F">
        <w:t>Source : élaboré par nous-même, sous Python</w:t>
      </w:r>
    </w:p>
    <w:p w14:paraId="25C1F140" w14:textId="4F4B770D" w:rsidR="00821D9F" w:rsidRDefault="00821D9F" w:rsidP="00821D9F">
      <w:pPr>
        <w:jc w:val="both"/>
      </w:pPr>
      <w:r w:rsidRPr="00821D9F">
        <w:t xml:space="preserve">Les termes </w:t>
      </w:r>
      <w:r w:rsidRPr="00821D9F">
        <w:rPr>
          <w:i/>
          <w:iCs/>
        </w:rPr>
        <w:t>production, rebut, contrôle, réglage, matière et opérateur</w:t>
      </w:r>
      <w:r w:rsidRPr="00821D9F">
        <w:t xml:space="preserve"> montrent que les causes du </w:t>
      </w:r>
      <w:proofErr w:type="spellStart"/>
      <w:r w:rsidRPr="00821D9F">
        <w:t>scrap</w:t>
      </w:r>
      <w:proofErr w:type="spellEnd"/>
      <w:r w:rsidRPr="00821D9F">
        <w:t xml:space="preserve"> sont principalement liées aux </w:t>
      </w:r>
      <w:r w:rsidRPr="00821D9F">
        <w:rPr>
          <w:b/>
          <w:bCs/>
        </w:rPr>
        <w:t>conditions de production et aux paramètres du processus</w:t>
      </w:r>
      <w:r w:rsidRPr="00821D9F">
        <w:t>.</w:t>
      </w:r>
    </w:p>
    <w:p w14:paraId="163ACB23" w14:textId="11CCA685" w:rsidR="00821D9F" w:rsidRDefault="00821D9F" w:rsidP="00821D9F">
      <w:pPr>
        <w:pStyle w:val="Lgende"/>
        <w:jc w:val="center"/>
        <w:rPr>
          <w:sz w:val="24"/>
          <w:szCs w:val="24"/>
        </w:rPr>
      </w:pPr>
      <w:r w:rsidRPr="00821D9F">
        <w:rPr>
          <w:sz w:val="24"/>
          <w:szCs w:val="24"/>
        </w:rPr>
        <w:t xml:space="preserve">Figure </w:t>
      </w:r>
      <w:r w:rsidRPr="00821D9F">
        <w:rPr>
          <w:sz w:val="24"/>
          <w:szCs w:val="24"/>
        </w:rPr>
        <w:fldChar w:fldCharType="begin"/>
      </w:r>
      <w:r w:rsidRPr="00821D9F">
        <w:rPr>
          <w:sz w:val="24"/>
          <w:szCs w:val="24"/>
        </w:rPr>
        <w:instrText xml:space="preserve"> SEQ Figure \* ARABIC </w:instrText>
      </w:r>
      <w:r w:rsidRPr="00821D9F">
        <w:rPr>
          <w:sz w:val="24"/>
          <w:szCs w:val="24"/>
        </w:rPr>
        <w:fldChar w:fldCharType="separate"/>
      </w:r>
      <w:r w:rsidR="00F32E19">
        <w:rPr>
          <w:noProof/>
          <w:sz w:val="24"/>
          <w:szCs w:val="24"/>
        </w:rPr>
        <w:t>32</w:t>
      </w:r>
      <w:r w:rsidRPr="00821D9F">
        <w:rPr>
          <w:sz w:val="24"/>
          <w:szCs w:val="24"/>
        </w:rPr>
        <w:fldChar w:fldCharType="end"/>
      </w:r>
      <w:r w:rsidRPr="00821D9F">
        <w:rPr>
          <w:sz w:val="24"/>
          <w:szCs w:val="24"/>
        </w:rPr>
        <w:t xml:space="preserve"> Réseau lexical des concepts issus d'entretien 2</w:t>
      </w:r>
    </w:p>
    <w:p w14:paraId="07C8BA20" w14:textId="5CFE5420" w:rsidR="00E609B1" w:rsidRPr="00E609B1" w:rsidRDefault="00E609B1" w:rsidP="00E609B1">
      <w:pPr>
        <w:tabs>
          <w:tab w:val="left" w:pos="3120"/>
        </w:tabs>
        <w:jc w:val="center"/>
      </w:pPr>
      <w:r w:rsidRPr="00F658A9">
        <w:rPr>
          <w:noProof/>
        </w:rPr>
        <w:lastRenderedPageBreak/>
        <w:drawing>
          <wp:inline distT="0" distB="0" distL="0" distR="0" wp14:anchorId="23EE3947" wp14:editId="100368AA">
            <wp:extent cx="3265805" cy="2431917"/>
            <wp:effectExtent l="0" t="0" r="0" b="6985"/>
            <wp:docPr id="270779483" name="Imag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306581" cy="2462281"/>
                    </a:xfrm>
                    <a:prstGeom prst="rect">
                      <a:avLst/>
                    </a:prstGeom>
                    <a:noFill/>
                    <a:ln>
                      <a:noFill/>
                    </a:ln>
                  </pic:spPr>
                </pic:pic>
              </a:graphicData>
            </a:graphic>
          </wp:inline>
        </w:drawing>
      </w:r>
    </w:p>
    <w:p w14:paraId="773E3CB8" w14:textId="0C5ECD06" w:rsidR="00F658A9" w:rsidRPr="00F658A9" w:rsidRDefault="00E609B1" w:rsidP="00E609B1">
      <w:pPr>
        <w:jc w:val="center"/>
      </w:pPr>
      <w:r w:rsidRPr="00E609B1">
        <w:t>Source : élaboré par nous-même, sous Python</w:t>
      </w:r>
    </w:p>
    <w:p w14:paraId="513E0066" w14:textId="31F43BE7" w:rsidR="00424BEC" w:rsidRDefault="00E609B1" w:rsidP="00E609B1">
      <w:pPr>
        <w:jc w:val="both"/>
      </w:pPr>
      <w:r w:rsidRPr="00E609B1">
        <w:t xml:space="preserve">Les liens entre </w:t>
      </w:r>
      <w:r w:rsidRPr="00E609B1">
        <w:rPr>
          <w:i/>
          <w:iCs/>
        </w:rPr>
        <w:t>réglage, changements, matière, contrôle, qualité et causes</w:t>
      </w:r>
      <w:r w:rsidRPr="00E609B1">
        <w:t xml:space="preserve"> confirment le caractère </w:t>
      </w:r>
      <w:r w:rsidRPr="00E609B1">
        <w:rPr>
          <w:b/>
          <w:bCs/>
        </w:rPr>
        <w:t xml:space="preserve">multifactoriel du </w:t>
      </w:r>
      <w:proofErr w:type="spellStart"/>
      <w:r w:rsidRPr="00E609B1">
        <w:rPr>
          <w:b/>
          <w:bCs/>
        </w:rPr>
        <w:t>scrap</w:t>
      </w:r>
      <w:proofErr w:type="spellEnd"/>
      <w:r w:rsidRPr="00E609B1">
        <w:t>, avec une forte influence des réglages et des changements de série.</w:t>
      </w:r>
    </w:p>
    <w:p w14:paraId="12CE2463" w14:textId="7B03BC5E" w:rsidR="00E609B1" w:rsidRDefault="00E609B1" w:rsidP="00E609B1">
      <w:pPr>
        <w:pStyle w:val="Lgende"/>
        <w:jc w:val="center"/>
      </w:pPr>
      <w:r w:rsidRPr="00E609B1">
        <w:rPr>
          <w:sz w:val="24"/>
          <w:szCs w:val="24"/>
        </w:rPr>
        <w:t xml:space="preserve">Figure </w:t>
      </w:r>
      <w:r w:rsidRPr="00E609B1">
        <w:rPr>
          <w:sz w:val="24"/>
          <w:szCs w:val="24"/>
        </w:rPr>
        <w:fldChar w:fldCharType="begin"/>
      </w:r>
      <w:r w:rsidRPr="00E609B1">
        <w:rPr>
          <w:sz w:val="24"/>
          <w:szCs w:val="24"/>
        </w:rPr>
        <w:instrText xml:space="preserve"> SEQ Figure \* ARABIC </w:instrText>
      </w:r>
      <w:r w:rsidRPr="00E609B1">
        <w:rPr>
          <w:sz w:val="24"/>
          <w:szCs w:val="24"/>
        </w:rPr>
        <w:fldChar w:fldCharType="separate"/>
      </w:r>
      <w:r w:rsidR="00F32E19">
        <w:rPr>
          <w:noProof/>
          <w:sz w:val="24"/>
          <w:szCs w:val="24"/>
        </w:rPr>
        <w:t>33</w:t>
      </w:r>
      <w:r w:rsidRPr="00E609B1">
        <w:rPr>
          <w:sz w:val="24"/>
          <w:szCs w:val="24"/>
        </w:rPr>
        <w:fldChar w:fldCharType="end"/>
      </w:r>
      <w:r w:rsidRPr="00E609B1">
        <w:rPr>
          <w:sz w:val="24"/>
          <w:szCs w:val="24"/>
        </w:rPr>
        <w:t xml:space="preserve"> Radar des termes centraux du discours d'entretien</w:t>
      </w:r>
      <w:r w:rsidR="0056762F">
        <w:rPr>
          <w:sz w:val="24"/>
          <w:szCs w:val="24"/>
        </w:rPr>
        <w:t xml:space="preserve"> 2</w:t>
      </w:r>
    </w:p>
    <w:p w14:paraId="7828821C" w14:textId="53A6A715" w:rsidR="00424BEC" w:rsidRDefault="00424BEC" w:rsidP="00E609B1">
      <w:pPr>
        <w:jc w:val="center"/>
      </w:pPr>
      <w:r>
        <w:rPr>
          <w:noProof/>
        </w:rPr>
        <w:drawing>
          <wp:inline distT="0" distB="0" distL="0" distR="0" wp14:anchorId="7F722014" wp14:editId="2DE68AE5">
            <wp:extent cx="3114276" cy="3048000"/>
            <wp:effectExtent l="0" t="0" r="0" b="0"/>
            <wp:docPr id="473060902" name="Imag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142310" cy="3075438"/>
                    </a:xfrm>
                    <a:prstGeom prst="rect">
                      <a:avLst/>
                    </a:prstGeom>
                    <a:noFill/>
                    <a:ln>
                      <a:noFill/>
                    </a:ln>
                  </pic:spPr>
                </pic:pic>
              </a:graphicData>
            </a:graphic>
          </wp:inline>
        </w:drawing>
      </w:r>
    </w:p>
    <w:p w14:paraId="240B7FCE" w14:textId="2E0D2885" w:rsidR="00E609B1" w:rsidRDefault="00E609B1" w:rsidP="00E609B1">
      <w:pPr>
        <w:jc w:val="center"/>
      </w:pPr>
      <w:r w:rsidRPr="00E609B1">
        <w:t>Source : élaboré par nous-même, sous Python</w:t>
      </w:r>
    </w:p>
    <w:p w14:paraId="7ABE3F72" w14:textId="2B3BB9C9" w:rsidR="00E609B1" w:rsidRDefault="00E609B1" w:rsidP="00E609B1">
      <w:pPr>
        <w:jc w:val="both"/>
      </w:pPr>
      <w:r w:rsidRPr="00E609B1">
        <w:t xml:space="preserve">La forte importance de </w:t>
      </w:r>
      <w:r w:rsidRPr="00E609B1">
        <w:rPr>
          <w:i/>
          <w:iCs/>
        </w:rPr>
        <w:t>production, contrôle et qualité</w:t>
      </w:r>
      <w:r w:rsidRPr="00E609B1">
        <w:t xml:space="preserve">, associée à la présence des </w:t>
      </w:r>
      <w:r w:rsidRPr="00E609B1">
        <w:rPr>
          <w:i/>
          <w:iCs/>
        </w:rPr>
        <w:t>causes et réglages</w:t>
      </w:r>
      <w:r w:rsidRPr="00E609B1">
        <w:t xml:space="preserve">, indique que la maîtrise du </w:t>
      </w:r>
      <w:proofErr w:type="spellStart"/>
      <w:r w:rsidRPr="00E609B1">
        <w:t>scrap</w:t>
      </w:r>
      <w:proofErr w:type="spellEnd"/>
      <w:r w:rsidRPr="00E609B1">
        <w:t xml:space="preserve"> nécessite une </w:t>
      </w:r>
      <w:r w:rsidRPr="00E609B1">
        <w:rPr>
          <w:b/>
          <w:bCs/>
        </w:rPr>
        <w:t>meilleure identification et analyse des causes à l'origine des rebuts</w:t>
      </w:r>
      <w:r w:rsidRPr="00E609B1">
        <w:t>.</w:t>
      </w:r>
    </w:p>
    <w:p w14:paraId="77B7533B" w14:textId="77777777" w:rsidR="00B07B98" w:rsidRDefault="00B07B98" w:rsidP="007A771A">
      <w:pPr>
        <w:pStyle w:val="Titre5"/>
      </w:pPr>
      <w:bookmarkStart w:id="951" w:name="_Toc234197300"/>
      <w:bookmarkStart w:id="952" w:name="_Toc234210540"/>
      <w:bookmarkStart w:id="953" w:name="_Toc234211235"/>
      <w:r>
        <w:lastRenderedPageBreak/>
        <w:t>2. Résultats des entretiens avec les opérateurs</w:t>
      </w:r>
      <w:bookmarkEnd w:id="951"/>
      <w:bookmarkEnd w:id="952"/>
      <w:bookmarkEnd w:id="953"/>
    </w:p>
    <w:p w14:paraId="4F00F040" w14:textId="7E22F143" w:rsidR="00B07B98" w:rsidRDefault="00B07B98" w:rsidP="007A771A">
      <w:pPr>
        <w:jc w:val="both"/>
      </w:pPr>
      <w:r>
        <w:t xml:space="preserve">Plusieurs opérateurs rapportent que les défauts de sertissage et les rebuts liés à la « bande de contact » proviennent en partie d'un manque de standardisation des réglages machine d'un poste à l'autre, chaque opérateur ajustant les paramètres selon sa propre expérience en l'absence de mode opératoire strictement formalisé. D'autres évoquent la fréquence des tests de validation (code 13) qui, bien que nécessaires à la qualité, génèrent eux-mêmes une consommation de matière comptabilisée en </w:t>
      </w:r>
      <w:proofErr w:type="spellStart"/>
      <w:r>
        <w:t xml:space="preserve">scrap</w:t>
      </w:r>
      <w:proofErr w:type="spellEnd"/>
      <w:r>
        <w:t xml:space="preserve"> sans que cette dernière soit distinguée du </w:t>
      </w:r>
      <w:proofErr w:type="spellStart"/>
      <w:r>
        <w:t xml:space="preserve">scrap</w:t>
      </w:r>
      <w:proofErr w:type="spellEnd"/>
      <w:r>
        <w:t xml:space="preserve"> réellement lié à un défaut. Les opérateurs interrogés relèvent également que les actions de formation (dispositif « G-Star ») s'accompagnent d'une phase d'apprentissage consommatrice de matière.</w:t>
      </w:r>
    </w:p>
    <w:p w14:paraId="570ED02F" w14:textId="30E6C7A9" w:rsidR="00344A37" w:rsidRDefault="00344A37" w:rsidP="00344A37">
      <w:pPr>
        <w:jc w:val="both"/>
      </w:pPr>
      <w:r>
        <w:t>En somme, l</w:t>
      </w:r>
      <w:r w:rsidRPr="00344A37">
        <w:t xml:space="preserve">a consolidation des réponses des </w:t>
      </w:r>
      <w:r w:rsidRPr="00344A37">
        <w:rPr>
          <w:b/>
          <w:bCs/>
        </w:rPr>
        <w:t>cinq opérateurs</w:t>
      </w:r>
      <w:r w:rsidRPr="00344A37">
        <w:t xml:space="preserve"> met en évidence que les rebuts sont principalement associés aux </w:t>
      </w:r>
      <w:r w:rsidRPr="00344A37">
        <w:rPr>
          <w:b/>
          <w:bCs/>
        </w:rPr>
        <w:t>réglages machine</w:t>
      </w:r>
      <w:r w:rsidRPr="00344A37">
        <w:t xml:space="preserve">, particulièrement lors des </w:t>
      </w:r>
      <w:r w:rsidRPr="00344A37">
        <w:rPr>
          <w:b/>
          <w:bCs/>
        </w:rPr>
        <w:t>changements de série et de référence</w:t>
      </w:r>
      <w:r w:rsidRPr="00344A37">
        <w:t xml:space="preserve">. Les opérateurs citent également les </w:t>
      </w:r>
      <w:r w:rsidRPr="00344A37">
        <w:rPr>
          <w:b/>
          <w:bCs/>
        </w:rPr>
        <w:t>variations de matière</w:t>
      </w:r>
      <w:r w:rsidRPr="00344A37">
        <w:t xml:space="preserve">, le </w:t>
      </w:r>
      <w:r w:rsidRPr="00344A37">
        <w:rPr>
          <w:b/>
          <w:bCs/>
        </w:rPr>
        <w:t>manque de standardisation des méthodes de réglage</w:t>
      </w:r>
      <w:r w:rsidRPr="00344A37">
        <w:t xml:space="preserve"> ainsi que les défauts liés au </w:t>
      </w:r>
      <w:r w:rsidRPr="00344A37">
        <w:rPr>
          <w:b/>
          <w:bCs/>
        </w:rPr>
        <w:t>sertissage et à la bande de contact</w:t>
      </w:r>
      <w:r w:rsidRPr="00344A37">
        <w:t xml:space="preserve">. Les phases de </w:t>
      </w:r>
      <w:r w:rsidRPr="00344A37">
        <w:rPr>
          <w:b/>
          <w:bCs/>
        </w:rPr>
        <w:t>démarrage et de validation qualité</w:t>
      </w:r>
      <w:r w:rsidRPr="00344A37">
        <w:t xml:space="preserve"> constituent également une source de consommation de matière qui doit être distinguée du </w:t>
      </w:r>
      <w:proofErr w:type="spellStart"/>
      <w:r w:rsidRPr="00344A37">
        <w:t>scrap</w:t>
      </w:r>
      <w:proofErr w:type="spellEnd"/>
      <w:r w:rsidRPr="00344A37">
        <w:t xml:space="preserve"> dû à un défaut de fabrication. </w:t>
      </w:r>
    </w:p>
    <w:p w14:paraId="36539BE7" w14:textId="367C4417" w:rsidR="00344A37" w:rsidRPr="00344A37" w:rsidRDefault="00344A37" w:rsidP="00344A37">
      <w:pPr>
        <w:pStyle w:val="Lgende"/>
        <w:jc w:val="center"/>
        <w:rPr>
          <w:sz w:val="24"/>
          <w:szCs w:val="24"/>
        </w:rPr>
      </w:pPr>
      <w:r w:rsidRPr="00344A37">
        <w:rPr>
          <w:sz w:val="24"/>
          <w:szCs w:val="24"/>
        </w:rPr>
        <w:t xml:space="preserve">Figure </w:t>
      </w:r>
      <w:r w:rsidRPr="00344A37">
        <w:rPr>
          <w:sz w:val="24"/>
          <w:szCs w:val="24"/>
        </w:rPr>
        <w:fldChar w:fldCharType="begin"/>
      </w:r>
      <w:r w:rsidRPr="00344A37">
        <w:rPr>
          <w:sz w:val="24"/>
          <w:szCs w:val="24"/>
        </w:rPr>
        <w:instrText xml:space="preserve"> SEQ Figure \* ARABIC </w:instrText>
      </w:r>
      <w:r w:rsidRPr="00344A37">
        <w:rPr>
          <w:sz w:val="24"/>
          <w:szCs w:val="24"/>
        </w:rPr>
        <w:fldChar w:fldCharType="separate"/>
      </w:r>
      <w:r w:rsidR="00F32E19">
        <w:rPr>
          <w:noProof/>
          <w:sz w:val="24"/>
          <w:szCs w:val="24"/>
        </w:rPr>
        <w:t>34</w:t>
      </w:r>
      <w:r w:rsidRPr="00344A37">
        <w:rPr>
          <w:sz w:val="24"/>
          <w:szCs w:val="24"/>
        </w:rPr>
        <w:fldChar w:fldCharType="end"/>
      </w:r>
      <w:r w:rsidRPr="00344A37">
        <w:rPr>
          <w:sz w:val="24"/>
          <w:szCs w:val="24"/>
        </w:rPr>
        <w:t xml:space="preserve">  Nuage de mots issu de l'analyse </w:t>
      </w:r>
      <w:proofErr w:type="spellStart"/>
      <w:r w:rsidRPr="00344A37">
        <w:rPr>
          <w:sz w:val="24"/>
          <w:szCs w:val="24"/>
        </w:rPr>
        <w:t>lexicométrique</w:t>
      </w:r>
      <w:proofErr w:type="spellEnd"/>
      <w:r w:rsidRPr="00344A37">
        <w:rPr>
          <w:sz w:val="24"/>
          <w:szCs w:val="24"/>
        </w:rPr>
        <w:t xml:space="preserve"> d'entretien</w:t>
      </w:r>
      <w:r w:rsidR="00B77500">
        <w:rPr>
          <w:sz w:val="24"/>
          <w:szCs w:val="24"/>
        </w:rPr>
        <w:t xml:space="preserve"> 3</w:t>
      </w:r>
    </w:p>
    <w:p w14:paraId="3F934550" w14:textId="51399560" w:rsidR="00424BEC" w:rsidRDefault="00424BEC" w:rsidP="00344A37">
      <w:pPr>
        <w:jc w:val="center"/>
      </w:pPr>
      <w:r>
        <w:rPr>
          <w:noProof/>
        </w:rPr>
        <w:drawing>
          <wp:inline distT="0" distB="0" distL="0" distR="0" wp14:anchorId="48046D6E" wp14:editId="2D5354AB">
            <wp:extent cx="3631309" cy="2210938"/>
            <wp:effectExtent l="0" t="0" r="7620" b="0"/>
            <wp:docPr id="1601456239" name="Imag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643198" cy="2218177"/>
                    </a:xfrm>
                    <a:prstGeom prst="rect">
                      <a:avLst/>
                    </a:prstGeom>
                    <a:noFill/>
                    <a:ln>
                      <a:noFill/>
                    </a:ln>
                  </pic:spPr>
                </pic:pic>
              </a:graphicData>
            </a:graphic>
          </wp:inline>
        </w:drawing>
      </w:r>
    </w:p>
    <w:p w14:paraId="2D0F59F7" w14:textId="43B8705F" w:rsidR="00062816" w:rsidRDefault="00344A37" w:rsidP="00344A37">
      <w:pPr>
        <w:jc w:val="center"/>
      </w:pPr>
      <w:r w:rsidRPr="00344A37">
        <w:t>Source</w:t>
      </w:r>
      <w:r w:rsidR="00B77500">
        <w:t> </w:t>
      </w:r>
      <w:r w:rsidRPr="00344A37">
        <w:t>: élaboré par nous-même, sous Python</w:t>
      </w:r>
    </w:p>
    <w:p w14:paraId="72E6992A" w14:textId="1E7AAFEF" w:rsidR="00344A37" w:rsidRDefault="00B77500" w:rsidP="00344A37">
      <w:pPr>
        <w:jc w:val="both"/>
      </w:pPr>
      <w:r>
        <w:t>L</w:t>
      </w:r>
      <w:r w:rsidR="00344A37" w:rsidRPr="00344A37">
        <w:t xml:space="preserve">es termes les plus fréquents sont </w:t>
      </w:r>
      <w:r w:rsidR="00344A37" w:rsidRPr="00344A37">
        <w:rPr>
          <w:i/>
          <w:iCs/>
        </w:rPr>
        <w:t>opérateur, réglage, production, qualité, validation, poste</w:t>
      </w:r>
      <w:r w:rsidR="00344A37" w:rsidRPr="00344A37">
        <w:t xml:space="preserve"> et </w:t>
      </w:r>
      <w:r w:rsidR="00344A37" w:rsidRPr="00344A37">
        <w:rPr>
          <w:i/>
          <w:iCs/>
        </w:rPr>
        <w:t>défaut</w:t>
      </w:r>
      <w:r w:rsidR="00344A37" w:rsidRPr="00344A37">
        <w:t xml:space="preserve">, confirmant l’importance des </w:t>
      </w:r>
      <w:r w:rsidR="00344A37" w:rsidRPr="00344A37">
        <w:rPr>
          <w:b/>
          <w:bCs/>
        </w:rPr>
        <w:t>réglages et du processus de production</w:t>
      </w:r>
      <w:r w:rsidR="00344A37" w:rsidRPr="00344A37">
        <w:t xml:space="preserve"> dans l’apparition du </w:t>
      </w:r>
      <w:proofErr w:type="spellStart"/>
      <w:r w:rsidR="00344A37" w:rsidRPr="00344A37">
        <w:t>scrap</w:t>
      </w:r>
      <w:proofErr w:type="spellEnd"/>
      <w:r w:rsidR="00344A37" w:rsidRPr="00344A37">
        <w:t>.</w:t>
      </w:r>
    </w:p>
    <w:p w14:paraId="0722A548" w14:textId="7BF839DD" w:rsidR="00344A37" w:rsidRDefault="00B77500" w:rsidP="00B77500">
      <w:pPr>
        <w:pStyle w:val="Lgende"/>
        <w:jc w:val="center"/>
      </w:pPr>
      <w:r w:rsidRPr="00B77500">
        <w:rPr>
          <w:sz w:val="24"/>
          <w:szCs w:val="24"/>
        </w:rPr>
        <w:lastRenderedPageBreak/>
        <w:t xml:space="preserve">Figure </w:t>
      </w:r>
      <w:r w:rsidRPr="00B77500">
        <w:rPr>
          <w:sz w:val="24"/>
          <w:szCs w:val="24"/>
        </w:rPr>
        <w:fldChar w:fldCharType="begin"/>
      </w:r>
      <w:r w:rsidRPr="00B77500">
        <w:rPr>
          <w:sz w:val="24"/>
          <w:szCs w:val="24"/>
        </w:rPr>
        <w:instrText xml:space="preserve"> SEQ Figure \* ARABIC </w:instrText>
      </w:r>
      <w:r w:rsidRPr="00B77500">
        <w:rPr>
          <w:sz w:val="24"/>
          <w:szCs w:val="24"/>
        </w:rPr>
        <w:fldChar w:fldCharType="separate"/>
      </w:r>
      <w:r w:rsidR="00F32E19">
        <w:rPr>
          <w:noProof/>
          <w:sz w:val="24"/>
          <w:szCs w:val="24"/>
        </w:rPr>
        <w:t>35</w:t>
      </w:r>
      <w:r w:rsidRPr="00B77500">
        <w:rPr>
          <w:sz w:val="24"/>
          <w:szCs w:val="24"/>
        </w:rPr>
        <w:fldChar w:fldCharType="end"/>
      </w:r>
      <w:r w:rsidRPr="00B77500">
        <w:rPr>
          <w:sz w:val="24"/>
          <w:szCs w:val="24"/>
        </w:rPr>
        <w:t xml:space="preserve"> Réseau lexical des concepts issus d</w:t>
      </w:r>
      <w:r>
        <w:rPr>
          <w:sz w:val="24"/>
          <w:szCs w:val="24"/>
        </w:rPr>
        <w:t>’</w:t>
      </w:r>
      <w:r w:rsidRPr="00B77500">
        <w:rPr>
          <w:sz w:val="24"/>
          <w:szCs w:val="24"/>
        </w:rPr>
        <w:t>entretien 3</w:t>
      </w:r>
    </w:p>
    <w:p w14:paraId="1DAEE4AF" w14:textId="758AA59F" w:rsidR="00062816" w:rsidRPr="00062816" w:rsidRDefault="00062816" w:rsidP="00344A37">
      <w:pPr>
        <w:tabs>
          <w:tab w:val="left" w:pos="1980"/>
        </w:tabs>
        <w:jc w:val="center"/>
      </w:pPr>
      <w:r w:rsidRPr="00062816">
        <w:rPr>
          <w:noProof/>
        </w:rPr>
        <w:drawing>
          <wp:inline distT="0" distB="0" distL="0" distR="0" wp14:anchorId="30F76372" wp14:editId="1841BF44">
            <wp:extent cx="3583173" cy="2765980"/>
            <wp:effectExtent l="0" t="0" r="0" b="0"/>
            <wp:docPr id="557380499" name="Imag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589850" cy="2771134"/>
                    </a:xfrm>
                    <a:prstGeom prst="rect">
                      <a:avLst/>
                    </a:prstGeom>
                    <a:noFill/>
                    <a:ln>
                      <a:noFill/>
                    </a:ln>
                  </pic:spPr>
                </pic:pic>
              </a:graphicData>
            </a:graphic>
          </wp:inline>
        </w:drawing>
      </w:r>
    </w:p>
    <w:p w14:paraId="7D321AD7" w14:textId="2FF4D3DB" w:rsidR="00062816" w:rsidRDefault="00344A37" w:rsidP="00B77500">
      <w:pPr>
        <w:tabs>
          <w:tab w:val="left" w:pos="1980"/>
        </w:tabs>
        <w:jc w:val="center"/>
      </w:pPr>
      <w:r w:rsidRPr="00344A37">
        <w:t>Source</w:t>
      </w:r>
      <w:r w:rsidR="00B77500">
        <w:t> </w:t>
      </w:r>
      <w:r w:rsidRPr="00344A37">
        <w:t>: élaboré par nous-même, sous Python</w:t>
      </w:r>
    </w:p>
    <w:p w14:paraId="0AF9982C" w14:textId="380D3139" w:rsidR="00B77500" w:rsidRDefault="00275F1C" w:rsidP="00275F1C">
      <w:pPr>
        <w:tabs>
          <w:tab w:val="left" w:pos="1980"/>
        </w:tabs>
        <w:jc w:val="both"/>
      </w:pPr>
      <w:r>
        <w:t>L</w:t>
      </w:r>
      <w:r w:rsidR="00B77500" w:rsidRPr="00B77500">
        <w:t xml:space="preserve">es principales connexions se concentrent autour des </w:t>
      </w:r>
      <w:r w:rsidR="00B77500" w:rsidRPr="00B77500">
        <w:rPr>
          <w:b/>
          <w:bCs/>
        </w:rPr>
        <w:t>réglages, paramètres, machine, changements, série et qualité</w:t>
      </w:r>
      <w:r w:rsidR="00B77500" w:rsidRPr="00B77500">
        <w:t xml:space="preserve">, ce qui confirme que les </w:t>
      </w:r>
      <w:r w:rsidR="00B77500" w:rsidRPr="00B77500">
        <w:rPr>
          <w:b/>
          <w:bCs/>
        </w:rPr>
        <w:t>réglages machine et les changements de série</w:t>
      </w:r>
      <w:r w:rsidR="00B77500" w:rsidRPr="00B77500">
        <w:t xml:space="preserve"> constituent les causes opérationnelles les plus citées par les opérateurs.</w:t>
      </w:r>
    </w:p>
    <w:p w14:paraId="197BB727" w14:textId="77777777" w:rsidR="00B77500" w:rsidRDefault="00B77500" w:rsidP="00275F1C">
      <w:pPr>
        <w:tabs>
          <w:tab w:val="left" w:pos="1980"/>
        </w:tabs>
      </w:pPr>
    </w:p>
    <w:p w14:paraId="750EDE97" w14:textId="5BBB1788" w:rsidR="00B77500" w:rsidRPr="00062816" w:rsidRDefault="00B77500" w:rsidP="00B77500">
      <w:pPr>
        <w:pStyle w:val="Lgende"/>
        <w:jc w:val="center"/>
      </w:pPr>
      <w:r w:rsidRPr="00B77500">
        <w:rPr>
          <w:sz w:val="24"/>
          <w:szCs w:val="24"/>
        </w:rPr>
        <w:t xml:space="preserve">Figure </w:t>
      </w:r>
      <w:r w:rsidRPr="00B77500">
        <w:rPr>
          <w:sz w:val="24"/>
          <w:szCs w:val="24"/>
        </w:rPr>
        <w:fldChar w:fldCharType="begin"/>
      </w:r>
      <w:r w:rsidRPr="00B77500">
        <w:rPr>
          <w:sz w:val="24"/>
          <w:szCs w:val="24"/>
        </w:rPr>
        <w:instrText xml:space="preserve"> SEQ Figure \* ARABIC </w:instrText>
      </w:r>
      <w:r w:rsidRPr="00B77500">
        <w:rPr>
          <w:sz w:val="24"/>
          <w:szCs w:val="24"/>
        </w:rPr>
        <w:fldChar w:fldCharType="separate"/>
      </w:r>
      <w:r w:rsidR="00F32E19">
        <w:rPr>
          <w:noProof/>
          <w:sz w:val="24"/>
          <w:szCs w:val="24"/>
        </w:rPr>
        <w:t xml:space="preserve">36</w:t>
      </w:r>
      <w:r w:rsidRPr="00B77500">
        <w:rPr>
          <w:sz w:val="24"/>
          <w:szCs w:val="24"/>
        </w:rPr>
        <w:fldChar w:fldCharType="end"/>
      </w:r>
      <w:r w:rsidRPr="00B77500">
        <w:rPr>
          <w:sz w:val="24"/>
          <w:szCs w:val="24"/>
        </w:rPr>
        <w:t xml:space="preserve"> Radar des termes centraux du discours d'entretien 3</w:t>
      </w:r>
    </w:p>
    <w:p w14:paraId="646728FA" w14:textId="0EAC2010" w:rsidR="00424BEC" w:rsidRDefault="00424BEC" w:rsidP="00B77500">
      <w:pPr>
        <w:jc w:val="center"/>
        <w:rPr>
          <w:noProof/>
        </w:rPr>
      </w:pPr>
      <w:r>
        <w:rPr>
          <w:noProof/>
        </w:rPr>
        <w:drawing>
          <wp:inline distT="0" distB="0" distL="0" distR="0" wp14:anchorId="33C46031" wp14:editId="2A7ECA75">
            <wp:extent cx="3019646" cy="2926174"/>
            <wp:effectExtent l="0" t="0" r="9525" b="7620"/>
            <wp:docPr id="343556451" name="Imag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024786" cy="2931155"/>
                    </a:xfrm>
                    <a:prstGeom prst="rect">
                      <a:avLst/>
                    </a:prstGeom>
                    <a:noFill/>
                    <a:ln>
                      <a:noFill/>
                    </a:ln>
                  </pic:spPr>
                </pic:pic>
              </a:graphicData>
            </a:graphic>
          </wp:inline>
        </w:drawing>
      </w:r>
    </w:p>
    <w:p w14:paraId="5AFA8D52" w14:textId="2DDB467A" w:rsidR="00344A37" w:rsidRDefault="00344A37" w:rsidP="00344A37">
      <w:pPr>
        <w:jc w:val="center"/>
      </w:pPr>
      <w:r w:rsidRPr="00344A37">
        <w:lastRenderedPageBreak/>
        <w:t>Source : élaboré par nous-même, sous Python</w:t>
      </w:r>
    </w:p>
    <w:p w14:paraId="57F4B9D5" w14:textId="42B8EFE0" w:rsidR="00B77500" w:rsidRPr="00344A37" w:rsidRDefault="007E4352" w:rsidP="00B77500">
      <w:pPr>
        <w:jc w:val="center"/>
      </w:pPr>
      <w:r w:rsidRPr="00B77500">
        <w:rPr>
          <w:i/>
          <w:iCs/>
        </w:rPr>
        <w:t xml:space="preserve">Le terme opérateurs ressort très fortement, suivi par poste, production, rebuts et qualité ; le terme « certaines », mot-outil sans portée thématique, n’est pas interprété. Cela montre que les rebuts sont principalement perçus comme liés aux </w:t>
      </w:r>
      <w:r w:rsidR="00B77500" w:rsidRPr="00B77500">
        <w:t xml:space="preserve"/>
      </w:r>
      <w:r w:rsidR="00B77500" w:rsidRPr="00B77500">
        <w:rPr>
          <w:i/>
          <w:iCs/>
        </w:rPr>
        <w:t xml:space="preserve"/>
      </w:r>
      <w:r w:rsidR="00B77500" w:rsidRPr="00B77500">
        <w:t xml:space="preserve"/>
      </w:r>
      <w:r w:rsidR="00B77500" w:rsidRPr="00B77500">
        <w:rPr>
          <w:i/>
          <w:iCs/>
        </w:rPr>
        <w:t xml:space="preserve"/>
      </w:r>
      <w:r w:rsidR="00B77500" w:rsidRPr="00B77500">
        <w:t xml:space="preserve"/>
      </w:r>
      <w:r w:rsidR="00B77500" w:rsidRPr="00B77500">
        <w:rPr>
          <w:b/>
          <w:bCs/>
        </w:rPr>
        <w:t xml:space="preserve">conditions de travail au poste et aux opérations de réglage/production</w:t>
      </w:r>
      <w:r w:rsidR="00B77500" w:rsidRPr="00B77500">
        <w:t xml:space="preserve">.</w:t>
      </w:r>
    </w:p>
    <w:p w14:paraId="720D9DCA" w14:textId="77777777" w:rsidR="00B07B98" w:rsidRDefault="00B07B98" w:rsidP="007A771A">
      <w:pPr>
        <w:pStyle w:val="Titre5"/>
      </w:pPr>
      <w:bookmarkStart w:id="954" w:name="_Toc234197301"/>
      <w:bookmarkStart w:id="955" w:name="_Toc234210541"/>
      <w:bookmarkStart w:id="956" w:name="_Toc234211236"/>
      <w:r>
        <w:t>3. Synthèse des causes identifiées</w:t>
      </w:r>
      <w:bookmarkEnd w:id="954"/>
      <w:bookmarkEnd w:id="955"/>
      <w:bookmarkEnd w:id="956"/>
    </w:p>
    <w:p w14:paraId="0F6B46B9" w14:textId="0E77435A" w:rsidR="00B07B98" w:rsidRDefault="00B07B98" w:rsidP="007A771A">
      <w:pPr>
        <w:jc w:val="both"/>
      </w:pPr>
      <w:r>
        <w:t>La synthèse des entretiens, croisée avec les données chiffrées du suivi hebdomadaire</w:t>
      </w:r>
      <w:r w:rsidR="009630E7">
        <w:t xml:space="preserve">, </w:t>
      </w:r>
      <w:r>
        <w:t>permet de classer les causes identifiées selon les six familles usuelles de l'analyse causale industrielle.</w:t>
      </w:r>
    </w:p>
    <w:p w14:paraId="16F3BA0E" w14:textId="29617F77" w:rsidR="00A37E99" w:rsidRPr="0032252C" w:rsidRDefault="0032252C" w:rsidP="0032252C">
      <w:pPr>
        <w:pStyle w:val="Lgende"/>
        <w:jc w:val="center"/>
        <w:rPr>
          <w:sz w:val="24"/>
          <w:szCs w:val="24"/>
        </w:rPr>
      </w:pPr>
      <w:bookmarkStart w:id="957" w:name="_Toc233976174"/>
      <w:r w:rsidRPr="0032252C">
        <w:rPr>
          <w:sz w:val="24"/>
          <w:szCs w:val="24"/>
        </w:rPr>
        <w:t xml:space="preserve">Tableau </w:t>
      </w:r>
      <w:r w:rsidRPr="0032252C">
        <w:rPr>
          <w:sz w:val="24"/>
          <w:szCs w:val="24"/>
        </w:rPr>
        <w:fldChar w:fldCharType="begin"/>
      </w:r>
      <w:r w:rsidRPr="0032252C">
        <w:rPr>
          <w:sz w:val="24"/>
          <w:szCs w:val="24"/>
        </w:rPr>
        <w:instrText xml:space="preserve"> SEQ Tableau \* ARABIC </w:instrText>
      </w:r>
      <w:r w:rsidRPr="0032252C">
        <w:rPr>
          <w:sz w:val="24"/>
          <w:szCs w:val="24"/>
        </w:rPr>
        <w:fldChar w:fldCharType="separate"/>
      </w:r>
      <w:r w:rsidR="005E650F">
        <w:rPr>
          <w:noProof/>
          <w:sz w:val="24"/>
          <w:szCs w:val="24"/>
        </w:rPr>
        <w:t>16</w:t>
      </w:r>
      <w:r w:rsidRPr="0032252C">
        <w:rPr>
          <w:sz w:val="24"/>
          <w:szCs w:val="24"/>
        </w:rPr>
        <w:fldChar w:fldCharType="end"/>
      </w:r>
      <w:r w:rsidRPr="0032252C">
        <w:rPr>
          <w:sz w:val="24"/>
          <w:szCs w:val="24"/>
        </w:rPr>
        <w:t xml:space="preserve"> Synthèse des causes du </w:t>
      </w:r>
      <w:proofErr w:type="spellStart"/>
      <w:r w:rsidRPr="0032252C">
        <w:rPr>
          <w:sz w:val="24"/>
          <w:szCs w:val="24"/>
        </w:rPr>
        <w:t>scrap</w:t>
      </w:r>
      <w:proofErr w:type="spellEnd"/>
      <w:r w:rsidRPr="0032252C">
        <w:rPr>
          <w:sz w:val="24"/>
          <w:szCs w:val="24"/>
        </w:rPr>
        <w:t xml:space="preserve"> identifiées par l'analyse qualitative</w:t>
      </w:r>
      <w:bookmarkEnd w:id="957"/>
    </w:p>
    <w:tbl>
      <w:tblPr>
        <w:tblStyle w:val="Grilledutableau"/>
        <w:tblW w:w="9360" w:type="dxa"/>
        <w:jc w:val="center"/>
        <w:tblLook w:val="0000" w:firstRow="0" w:lastRow="0" w:firstColumn="0" w:lastColumn="0" w:noHBand="0" w:noVBand="0"/>
      </w:tblPr>
      <w:tblGrid>
        <w:gridCol w:w="1696"/>
        <w:gridCol w:w="7664"/>
      </w:tblGrid>
      <w:tr w:rsidR="00B07B98" w14:paraId="488CE305" w14:textId="77777777" w:rsidTr="00F41649">
        <w:trPr>
          <w:jc w:val="center"/>
        </w:trPr>
        <w:tc>
          <w:tcPr>
            <w:tcW w:w="1696" w:type="dxa"/>
            <w:shd w:val="clear" w:color="auto" w:fill="4472C4" w:themeFill="accent1"/>
          </w:tcPr>
          <w:p w14:paraId="2184CFE5" w14:textId="77777777" w:rsidR="00B07B98" w:rsidRPr="00A37E99" w:rsidRDefault="00B07B98" w:rsidP="007A771A">
            <w:pPr>
              <w:jc w:val="center"/>
              <w:rPr>
                <w:color w:val="FFFFFF" w:themeColor="background1"/>
              </w:rPr>
            </w:pPr>
            <w:r w:rsidRPr="00A37E99">
              <w:rPr>
                <w:b/>
                <w:bCs/>
                <w:color w:val="FFFFFF" w:themeColor="background1"/>
                <w:sz w:val="19"/>
                <w:szCs w:val="19"/>
              </w:rPr>
              <w:t>Famille de causes</w:t>
            </w:r>
          </w:p>
        </w:tc>
        <w:tc>
          <w:tcPr>
            <w:tcW w:w="7664" w:type="dxa"/>
            <w:shd w:val="clear" w:color="auto" w:fill="4472C4" w:themeFill="accent1"/>
          </w:tcPr>
          <w:p w14:paraId="7F284FDE" w14:textId="77777777" w:rsidR="00B07B98" w:rsidRPr="00A37E99" w:rsidRDefault="00B07B98" w:rsidP="007A771A">
            <w:pPr>
              <w:jc w:val="center"/>
              <w:rPr>
                <w:color w:val="FFFFFF" w:themeColor="background1"/>
              </w:rPr>
            </w:pPr>
            <w:r w:rsidRPr="00A37E99">
              <w:rPr>
                <w:b/>
                <w:bCs/>
                <w:color w:val="FFFFFF" w:themeColor="background1"/>
                <w:sz w:val="19"/>
                <w:szCs w:val="19"/>
              </w:rPr>
              <w:t>Causes identifiées</w:t>
            </w:r>
          </w:p>
        </w:tc>
      </w:tr>
      <w:tr w:rsidR="00B07B98" w14:paraId="3CA5B461" w14:textId="77777777" w:rsidTr="00F41649">
        <w:trPr>
          <w:jc w:val="center"/>
        </w:trPr>
        <w:tc>
          <w:tcPr>
            <w:tcW w:w="1696" w:type="dxa"/>
          </w:tcPr>
          <w:p w14:paraId="5FEE1BE5" w14:textId="77777777" w:rsidR="00B07B98" w:rsidRDefault="00B07B98" w:rsidP="007A771A">
            <w:pPr>
              <w:jc w:val="center"/>
            </w:pPr>
            <w:r>
              <w:rPr>
                <w:color w:val="000000"/>
                <w:sz w:val="19"/>
                <w:szCs w:val="19"/>
              </w:rPr>
              <w:t>Main-d'œuvre</w:t>
            </w:r>
          </w:p>
        </w:tc>
        <w:tc>
          <w:tcPr>
            <w:tcW w:w="7664" w:type="dxa"/>
          </w:tcPr>
          <w:p w14:paraId="4CB0FB4E" w14:textId="77777777" w:rsidR="00B07B98" w:rsidRDefault="00B07B98" w:rsidP="007A771A">
            <w:pPr>
              <w:jc w:val="center"/>
            </w:pPr>
            <w:r>
              <w:rPr>
                <w:color w:val="000000"/>
                <w:sz w:val="19"/>
                <w:szCs w:val="19"/>
              </w:rPr>
              <w:t>Formation insuffisante lors des changements de série ; manque de rigueur au poste ; recours à l'intérim</w:t>
            </w:r>
          </w:p>
        </w:tc>
      </w:tr>
      <w:tr w:rsidR="00B07B98" w14:paraId="6717F480" w14:textId="77777777" w:rsidTr="00F41649">
        <w:trPr>
          <w:jc w:val="center"/>
        </w:trPr>
        <w:tc>
          <w:tcPr>
            <w:tcW w:w="1696" w:type="dxa"/>
          </w:tcPr>
          <w:p w14:paraId="3C05CD4C" w14:textId="77777777" w:rsidR="00B07B98" w:rsidRDefault="00B07B98" w:rsidP="007A771A">
            <w:pPr>
              <w:jc w:val="center"/>
            </w:pPr>
            <w:r>
              <w:rPr>
                <w:color w:val="000000"/>
                <w:sz w:val="19"/>
                <w:szCs w:val="19"/>
              </w:rPr>
              <w:t>Méthode</w:t>
            </w:r>
          </w:p>
        </w:tc>
        <w:tc>
          <w:tcPr>
            <w:tcW w:w="7664" w:type="dxa"/>
          </w:tcPr>
          <w:p w14:paraId="45A1B134" w14:textId="40C7819E" w:rsidR="00B07B98" w:rsidRPr="007A771A" w:rsidRDefault="00B07B98" w:rsidP="007A771A">
            <w:pPr>
              <w:jc w:val="center"/>
              <w:rPr>
                <w:color w:val="000000"/>
                <w:sz w:val="19"/>
                <w:szCs w:val="19"/>
              </w:rPr>
            </w:pPr>
            <w:r>
              <w:rPr>
                <w:color w:val="000000"/>
                <w:sz w:val="19"/>
                <w:szCs w:val="19"/>
              </w:rPr>
              <w:t xml:space="preserve">Absence de mode opératoire standardisé pour le sertissage ; contrôle </w:t>
            </w:r>
            <w:r w:rsidR="007A771A">
              <w:rPr>
                <w:color w:val="000000"/>
                <w:sz w:val="19"/>
                <w:szCs w:val="19"/>
              </w:rPr>
              <w:t xml:space="preserve">qualité </w:t>
            </w:r>
            <w:r w:rsidR="00996133">
              <w:rPr>
                <w:color w:val="000000"/>
                <w:sz w:val="19"/>
                <w:szCs w:val="19"/>
              </w:rPr>
              <w:t>positionnée en</w:t>
            </w:r>
            <w:r>
              <w:rPr>
                <w:color w:val="000000"/>
                <w:sz w:val="19"/>
                <w:szCs w:val="19"/>
              </w:rPr>
              <w:t xml:space="preserve"> fin de ligne</w:t>
            </w:r>
          </w:p>
        </w:tc>
      </w:tr>
      <w:tr w:rsidR="00B07B98" w14:paraId="09A7A3C2" w14:textId="77777777" w:rsidTr="00F41649">
        <w:trPr>
          <w:jc w:val="center"/>
        </w:trPr>
        <w:tc>
          <w:tcPr>
            <w:tcW w:w="1696" w:type="dxa"/>
          </w:tcPr>
          <w:p w14:paraId="1D0BBFD3" w14:textId="77777777" w:rsidR="00B07B98" w:rsidRDefault="00B07B98" w:rsidP="007A771A">
            <w:pPr>
              <w:jc w:val="center"/>
            </w:pPr>
            <w:r>
              <w:rPr>
                <w:color w:val="000000"/>
                <w:sz w:val="19"/>
                <w:szCs w:val="19"/>
              </w:rPr>
              <w:t>Matière</w:t>
            </w:r>
          </w:p>
        </w:tc>
        <w:tc>
          <w:tcPr>
            <w:tcW w:w="7664" w:type="dxa"/>
          </w:tcPr>
          <w:p w14:paraId="66CAB5A7" w14:textId="77777777" w:rsidR="00B07B98" w:rsidRDefault="00B07B98" w:rsidP="007A771A">
            <w:pPr>
              <w:jc w:val="center"/>
            </w:pPr>
            <w:r>
              <w:rPr>
                <w:color w:val="000000"/>
                <w:sz w:val="19"/>
                <w:szCs w:val="19"/>
              </w:rPr>
              <w:t>Variabilité des bobines (section, alliage) ; longueurs de coupe non optimisées ; connecteurs défectueux</w:t>
            </w:r>
          </w:p>
        </w:tc>
      </w:tr>
      <w:tr w:rsidR="00B07B98" w14:paraId="15B8594D" w14:textId="77777777" w:rsidTr="00F41649">
        <w:trPr>
          <w:jc w:val="center"/>
        </w:trPr>
        <w:tc>
          <w:tcPr>
            <w:tcW w:w="1696" w:type="dxa"/>
          </w:tcPr>
          <w:p w14:paraId="7F420604" w14:textId="77777777" w:rsidR="00B07B98" w:rsidRDefault="00B07B98" w:rsidP="007A771A">
            <w:pPr>
              <w:jc w:val="center"/>
            </w:pPr>
            <w:r>
              <w:rPr>
                <w:color w:val="000000"/>
                <w:sz w:val="19"/>
                <w:szCs w:val="19"/>
              </w:rPr>
              <w:t>Milieu / Machine</w:t>
            </w:r>
          </w:p>
        </w:tc>
        <w:tc>
          <w:tcPr>
            <w:tcW w:w="7664" w:type="dxa"/>
          </w:tcPr>
          <w:p w14:paraId="22EDBEAB" w14:textId="77777777" w:rsidR="00B07B98" w:rsidRDefault="00B07B98" w:rsidP="007A771A">
            <w:pPr>
              <w:jc w:val="center"/>
            </w:pPr>
            <w:r>
              <w:rPr>
                <w:color w:val="000000"/>
                <w:sz w:val="19"/>
                <w:szCs w:val="19"/>
              </w:rPr>
              <w:t>Réglages instables des machines de coupe et de sertissage ; maintenance préventive insuffisante</w:t>
            </w:r>
          </w:p>
        </w:tc>
      </w:tr>
      <w:tr w:rsidR="00B07B98" w14:paraId="40B042C7" w14:textId="77777777" w:rsidTr="00F41649">
        <w:trPr>
          <w:jc w:val="center"/>
        </w:trPr>
        <w:tc>
          <w:tcPr>
            <w:tcW w:w="1696" w:type="dxa"/>
          </w:tcPr>
          <w:p w14:paraId="5C4694C5" w14:textId="77777777" w:rsidR="00B07B98" w:rsidRDefault="00B07B98" w:rsidP="007A771A">
            <w:pPr>
              <w:jc w:val="center"/>
            </w:pPr>
            <w:r>
              <w:rPr>
                <w:color w:val="000000"/>
                <w:sz w:val="19"/>
                <w:szCs w:val="19"/>
              </w:rPr>
              <w:t>Mesure</w:t>
            </w:r>
          </w:p>
        </w:tc>
        <w:tc>
          <w:tcPr>
            <w:tcW w:w="7664" w:type="dxa"/>
          </w:tcPr>
          <w:p w14:paraId="1AC63371" w14:textId="77777777" w:rsidR="00B07B98" w:rsidRDefault="00B07B98" w:rsidP="007A771A">
            <w:pPr>
              <w:jc w:val="center"/>
            </w:pPr>
            <w:r>
              <w:rPr>
                <w:color w:val="000000"/>
                <w:sz w:val="19"/>
                <w:szCs w:val="19"/>
              </w:rPr>
              <w:t xml:space="preserve">Absence de distinction entre </w:t>
            </w:r>
            <w:proofErr w:type="spellStart"/>
            <w:r>
              <w:rPr>
                <w:color w:val="000000"/>
                <w:sz w:val="19"/>
                <w:szCs w:val="19"/>
              </w:rPr>
              <w:t>scrap</w:t>
            </w:r>
            <w:proofErr w:type="spellEnd"/>
            <w:r>
              <w:rPr>
                <w:color w:val="000000"/>
                <w:sz w:val="19"/>
                <w:szCs w:val="19"/>
              </w:rPr>
              <w:t xml:space="preserve"> de validation qualité et </w:t>
            </w:r>
            <w:proofErr w:type="spellStart"/>
            <w:r>
              <w:rPr>
                <w:color w:val="000000"/>
                <w:sz w:val="19"/>
                <w:szCs w:val="19"/>
              </w:rPr>
              <w:t>scrap</w:t>
            </w:r>
            <w:proofErr w:type="spellEnd"/>
            <w:r>
              <w:rPr>
                <w:color w:val="000000"/>
                <w:sz w:val="19"/>
                <w:szCs w:val="19"/>
              </w:rPr>
              <w:t xml:space="preserve"> de défaut ; indicateurs a posteriori uniquement</w:t>
            </w:r>
          </w:p>
        </w:tc>
      </w:tr>
      <w:tr w:rsidR="00B07B98" w14:paraId="1FCA1792" w14:textId="77777777" w:rsidTr="00F41649">
        <w:trPr>
          <w:jc w:val="center"/>
        </w:trPr>
        <w:tc>
          <w:tcPr>
            <w:tcW w:w="1696" w:type="dxa"/>
          </w:tcPr>
          <w:p w14:paraId="44FEA622" w14:textId="77777777" w:rsidR="00B07B98" w:rsidRDefault="00B07B98" w:rsidP="007A771A">
            <w:pPr>
              <w:jc w:val="center"/>
            </w:pPr>
            <w:r>
              <w:rPr>
                <w:color w:val="000000"/>
                <w:sz w:val="19"/>
                <w:szCs w:val="19"/>
              </w:rPr>
              <w:t>Management</w:t>
            </w:r>
          </w:p>
        </w:tc>
        <w:tc>
          <w:tcPr>
            <w:tcW w:w="7664" w:type="dxa"/>
          </w:tcPr>
          <w:p w14:paraId="78383805" w14:textId="77777777" w:rsidR="00B07B98" w:rsidRDefault="00B07B98" w:rsidP="007A771A">
            <w:pPr>
              <w:jc w:val="center"/>
            </w:pPr>
            <w:r>
              <w:rPr>
                <w:color w:val="000000"/>
                <w:sz w:val="19"/>
                <w:szCs w:val="19"/>
              </w:rPr>
              <w:t xml:space="preserve">Faible remontée des écarts vers la production ; </w:t>
            </w:r>
            <w:proofErr w:type="spellStart"/>
            <w:r>
              <w:rPr>
                <w:color w:val="000000"/>
                <w:sz w:val="19"/>
                <w:szCs w:val="19"/>
              </w:rPr>
              <w:t>scrap</w:t>
            </w:r>
            <w:proofErr w:type="spellEnd"/>
            <w:r>
              <w:rPr>
                <w:color w:val="000000"/>
                <w:sz w:val="19"/>
                <w:szCs w:val="19"/>
              </w:rPr>
              <w:t xml:space="preserve"> non intégré aux priorités de pilotage de proximité</w:t>
            </w:r>
          </w:p>
        </w:tc>
      </w:tr>
    </w:tbl>
    <w:p w14:paraId="2BD3FB9F" w14:textId="4725697D" w:rsidR="0032252C" w:rsidRPr="0032252C" w:rsidRDefault="0032252C" w:rsidP="0032252C">
      <w:pPr>
        <w:jc w:val="center"/>
        <w:rPr>
          <w:i/>
          <w:iCs/>
        </w:rPr>
      </w:pPr>
      <w:r w:rsidRPr="0013701B">
        <w:rPr>
          <w:i/>
          <w:iCs/>
        </w:rPr>
        <w:t xml:space="preserve">Source : Élaboré par l’auteur</w:t>
      </w:r>
    </w:p>
    <w:p w14:paraId="6E547E53" w14:textId="64DA7554" w:rsidR="00B07B98" w:rsidRDefault="00B07B98" w:rsidP="007A771A">
      <w:pPr>
        <w:pStyle w:val="Titre5"/>
      </w:pPr>
      <w:bookmarkStart w:id="958" w:name="_Toc234197302"/>
      <w:bookmarkStart w:id="959" w:name="_Toc234210542"/>
      <w:bookmarkStart w:id="960" w:name="_Toc234211237"/>
      <w:r>
        <w:t>4. Validation d'hypothèse 3</w:t>
      </w:r>
      <w:bookmarkEnd w:id="958"/>
      <w:bookmarkEnd w:id="959"/>
      <w:bookmarkEnd w:id="960"/>
    </w:p>
    <w:p w14:paraId="3A7F245F" w14:textId="77777777" w:rsidR="00B07B98" w:rsidRDefault="00B07B98" w:rsidP="007A771A">
      <w:pPr>
        <w:jc w:val="both"/>
      </w:pPr>
      <w:r>
        <w:t xml:space="preserve">La troisième hypothèse secondaire soutient que les causes racines du </w:t>
      </w:r>
      <w:proofErr w:type="spellStart"/>
      <w:r>
        <w:t>scrap</w:t>
      </w:r>
      <w:proofErr w:type="spellEnd"/>
      <w:r>
        <w:t xml:space="preserve"> sont identifiables et récurrentes, mais insuffisamment analysées, ce qui oriente les actions correctives à mener. Les entretiens conduits confirment cette hypothèse à double titre. D'une part, les causes évoquées par les acteurs de terrain sont cohérentes, récurrentes et convergentes avec les postes les plus contributeurs identifiés dans le suivi hebdomadaire (bande de contact, codes défauts, contrôle qualité statistique), ce qui atteste de leur caractère identifiable. D'autre part, aucun des acteurs interrogés ne mentionne l'existence d'une démarche structurée et périodique d'analyse causale du </w:t>
      </w:r>
      <w:proofErr w:type="spellStart"/>
      <w:r>
        <w:t>scrap</w:t>
      </w:r>
      <w:proofErr w:type="spellEnd"/>
      <w:r>
        <w:t xml:space="preserve"> au sein de l'organisation : les causes sont connues de manière empirique et localisée, mais ne font l'objet ni d'une formalisation, ni d'une hiérarchisation, ni d'un suivi dans le temps. </w:t>
      </w:r>
      <w:r w:rsidRPr="007A771A">
        <w:rPr>
          <w:b/>
          <w:bCs/>
        </w:rPr>
        <w:t>L'hypothèse H3 est donc validée.</w:t>
      </w:r>
    </w:p>
    <w:p w14:paraId="3AA331D8" w14:textId="77777777" w:rsidR="00B07B98" w:rsidRDefault="00B07B98" w:rsidP="007A771A">
      <w:pPr>
        <w:pStyle w:val="Titre4"/>
      </w:pPr>
      <w:bookmarkStart w:id="961" w:name="_Toc234197303"/>
      <w:bookmarkStart w:id="962" w:name="_Toc234210543"/>
      <w:bookmarkStart w:id="963" w:name="_Toc234211238"/>
      <w:r>
        <w:lastRenderedPageBreak/>
        <w:t>II. Identification des causes racines</w:t>
      </w:r>
      <w:bookmarkEnd w:id="961"/>
      <w:bookmarkEnd w:id="962"/>
      <w:bookmarkEnd w:id="963"/>
    </w:p>
    <w:p w14:paraId="21BC0370" w14:textId="77777777" w:rsidR="00B07B98" w:rsidRDefault="00B07B98" w:rsidP="007A771A">
      <w:pPr>
        <w:pStyle w:val="Titre5"/>
      </w:pPr>
      <w:bookmarkStart w:id="964" w:name="_Toc234197304"/>
      <w:bookmarkStart w:id="965" w:name="_Toc234210544"/>
      <w:bookmarkStart w:id="966" w:name="_Toc234211239"/>
      <w:r>
        <w:t>1. Diagramme d'Ishikawa</w:t>
      </w:r>
      <w:bookmarkEnd w:id="964"/>
      <w:bookmarkEnd w:id="965"/>
      <w:bookmarkEnd w:id="966"/>
    </w:p>
    <w:p w14:paraId="44DC9C9B" w14:textId="7E64C43F" w:rsidR="00B07B98" w:rsidRDefault="00B07B98" w:rsidP="007A771A">
      <w:pPr>
        <w:jc w:val="both"/>
      </w:pPr>
      <w:r>
        <w:t xml:space="preserve">Afin de structurer l'ensemble des causes évoquées lors des entretiens et de les rattacher formellement à l'effet observé</w:t>
      </w:r>
      <w:r w:rsidR="00A37E99">
        <w:t xml:space="preserve">,</w:t>
      </w:r>
      <w:r>
        <w:t xml:space="preserve"> un taux de </w:t>
      </w:r>
      <w:proofErr w:type="spellStart"/>
      <w:r>
        <w:t xml:space="preserve">scrap</w:t>
      </w:r>
      <w:proofErr w:type="spellEnd"/>
      <w:r>
        <w:t xml:space="preserve"> élevé et en dégradation continue</w:t>
      </w:r>
      <w:r w:rsidR="00A37E99">
        <w:t xml:space="preserve">, </w:t>
      </w:r>
      <w:r>
        <w:t xml:space="preserve">celles-ci ont été représentées sous la forme d'un diagramme causes-effets (diagramme d'Ishikawa), organisé autour de quatre familles principales retenues comme les plus significatives à l'issue des entretiens : main-d'œuvre, méthode, matière et milieu/machine, les familles mesure et management, plus transversales, étant reprises dans la hiérarchisation AMDEC présentée ci-après.</w:t>
      </w:r>
    </w:p>
    <w:p w14:paraId="5D3D4C54" w14:textId="24D149C8" w:rsidR="00922095" w:rsidRPr="00996133" w:rsidRDefault="0032252C" w:rsidP="00996133">
      <w:pPr>
        <w:pStyle w:val="Lgende"/>
        <w:keepNext/>
        <w:jc w:val="center"/>
        <w:rPr>
          <w:sz w:val="24"/>
          <w:szCs w:val="24"/>
        </w:rPr>
      </w:pPr>
      <w:bookmarkStart w:id="967" w:name="_Toc233976154"/>
      <w:r w:rsidRPr="0032252C">
        <w:rPr>
          <w:sz w:val="24"/>
          <w:szCs w:val="24"/>
        </w:rPr>
        <w:t xml:space="preserve">Figure </w:t>
      </w:r>
      <w:r w:rsidRPr="0032252C">
        <w:rPr>
          <w:sz w:val="24"/>
          <w:szCs w:val="24"/>
        </w:rPr>
        <w:fldChar w:fldCharType="begin"/>
      </w:r>
      <w:r w:rsidRPr="0032252C">
        <w:rPr>
          <w:sz w:val="24"/>
          <w:szCs w:val="24"/>
        </w:rPr>
        <w:instrText xml:space="preserve"> SEQ Figure \* ARABIC </w:instrText>
      </w:r>
      <w:r w:rsidRPr="0032252C">
        <w:rPr>
          <w:sz w:val="24"/>
          <w:szCs w:val="24"/>
        </w:rPr>
        <w:fldChar w:fldCharType="separate"/>
      </w:r>
      <w:r w:rsidR="00F32E19">
        <w:rPr>
          <w:noProof/>
          <w:sz w:val="24"/>
          <w:szCs w:val="24"/>
        </w:rPr>
        <w:t>37</w:t>
      </w:r>
      <w:r w:rsidRPr="0032252C">
        <w:rPr>
          <w:sz w:val="24"/>
          <w:szCs w:val="24"/>
        </w:rPr>
        <w:fldChar w:fldCharType="end"/>
      </w:r>
      <w:r w:rsidRPr="0032252C">
        <w:rPr>
          <w:sz w:val="24"/>
          <w:szCs w:val="24"/>
        </w:rPr>
        <w:t xml:space="preserve"> Diagramme d'Ishikawa des facteurs générateurs du </w:t>
      </w:r>
      <w:proofErr w:type="spellStart"/>
      <w:r w:rsidRPr="0032252C">
        <w:rPr>
          <w:sz w:val="24"/>
          <w:szCs w:val="24"/>
        </w:rPr>
        <w:t>scrap</w:t>
      </w:r>
      <w:proofErr w:type="spellEnd"/>
      <w:r w:rsidRPr="0032252C">
        <w:rPr>
          <w:sz w:val="24"/>
          <w:szCs w:val="24"/>
        </w:rPr>
        <w:t xml:space="preserve"> chez SEBN-MA</w:t>
      </w:r>
      <w:bookmarkEnd w:id="967"/>
    </w:p>
    <w:p w14:paraId="5E70B3A2" w14:textId="169495A3" w:rsidR="00B07B98" w:rsidRDefault="00B07B98" w:rsidP="00996133">
      <w:pPr>
        <w:spacing w:before="200" w:after="40"/>
        <w:jc w:val="center"/>
      </w:pPr>
      <w:r>
        <w:rPr>
          <w:noProof/>
        </w:rPr>
        <w:drawing>
          <wp:inline distT="0" distB="0" distL="0" distR="0" wp14:anchorId="5D03DDC2" wp14:editId="46C7A8BE">
            <wp:extent cx="6022939" cy="3419475"/>
            <wp:effectExtent l="0" t="0" r="0" b="0"/>
            <wp:docPr id="203068408" name="Diagramme d'Ishikawa" descr="Diagramme d'Ishikawa" title="Diagramme d'Ishikaw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54"/>
                    <a:srcRect t="11521" b="7373"/>
                    <a:stretch>
                      <a:fillRect/>
                    </a:stretch>
                  </pic:blipFill>
                  <pic:spPr bwMode="auto">
                    <a:xfrm>
                      <a:off x="0" y="0"/>
                      <a:ext cx="6026267" cy="3421365"/>
                    </a:xfrm>
                    <a:prstGeom prst="rect">
                      <a:avLst/>
                    </a:prstGeom>
                    <a:ln>
                      <a:noFill/>
                    </a:ln>
                    <a:extLst>
                      <a:ext uri="{53640926-AAD7-44D8-BBD7-CCE9431645EC}">
                        <a14:shadowObscured xmlns:a14="http://schemas.microsoft.com/office/drawing/2010/main"/>
                      </a:ext>
                    </a:extLst>
                  </pic:spPr>
                </pic:pic>
              </a:graphicData>
            </a:graphic>
          </wp:inline>
        </w:drawing>
      </w:r>
    </w:p>
    <w:p w14:paraId="75CBCF5A" w14:textId="4BD73F56" w:rsidR="0032252C" w:rsidRPr="007E4352" w:rsidRDefault="0032252C" w:rsidP="007E4352">
      <w:pPr>
        <w:jc w:val="center"/>
        <w:rPr>
          <w:i/>
          <w:iCs/>
        </w:rPr>
      </w:pPr>
      <w:r w:rsidRPr="0013701B">
        <w:rPr>
          <w:i/>
          <w:iCs/>
        </w:rPr>
        <w:t xml:space="preserve">Source : Élaboré par l’auteur</w:t>
      </w:r>
    </w:p>
    <w:p w14:paraId="64A264F8" w14:textId="014CAE6A" w:rsidR="00B07B98" w:rsidRDefault="00B07B98" w:rsidP="007A771A">
      <w:pPr>
        <w:pStyle w:val="Titre5"/>
      </w:pPr>
      <w:bookmarkStart w:id="968" w:name="_Toc234197305"/>
      <w:bookmarkStart w:id="969" w:name="_Toc234210545"/>
      <w:bookmarkStart w:id="970" w:name="_Toc234211240"/>
      <w:r>
        <w:t>2. Hiérarchisation des causes</w:t>
      </w:r>
      <w:bookmarkEnd w:id="968"/>
      <w:bookmarkEnd w:id="969"/>
      <w:bookmarkEnd w:id="970"/>
    </w:p>
    <w:p w14:paraId="6BB0EC42" w14:textId="221C5542" w:rsidR="00A37E99" w:rsidRDefault="00B07B98" w:rsidP="0032252C">
      <w:pPr>
        <w:jc w:val="both"/>
      </w:pPr>
      <w:r>
        <w:t xml:space="preserve">La hiérarchisation des causes s'appuie sur le rapprochement entre les catégories qualitatives issues du diagramme d'Ishikawa et les données quantitatives du suivi hebdomadaire par zone. Cette lecture croisée fait apparaître une forte concentration de la valeur du </w:t>
      </w:r>
      <w:proofErr w:type="spellStart"/>
      <w:r>
        <w:t>scrap</w:t>
      </w:r>
      <w:proofErr w:type="spellEnd"/>
      <w:r>
        <w:t xml:space="preserve"> sur un nombre restreint de zones, ce qui est cohérent avec le principe de concentration de la valeur généralement observé dans l'analyse des rebuts industriels.</w:t>
      </w:r>
    </w:p>
    <w:p w14:paraId="0E4EC6D8" w14:textId="5E0B0F2F" w:rsidR="0032252C" w:rsidRPr="0032252C" w:rsidRDefault="0032252C" w:rsidP="0032252C">
      <w:pPr>
        <w:pStyle w:val="Lgende"/>
        <w:keepNext/>
        <w:jc w:val="center"/>
        <w:rPr>
          <w:sz w:val="24"/>
          <w:szCs w:val="24"/>
        </w:rPr>
      </w:pPr>
      <w:bookmarkStart w:id="971" w:name="_Toc233976175"/>
      <w:r w:rsidRPr="0032252C">
        <w:rPr>
          <w:sz w:val="24"/>
          <w:szCs w:val="24"/>
        </w:rPr>
        <w:t xml:space="preserve">Tableau </w:t>
      </w:r>
      <w:r w:rsidRPr="0032252C">
        <w:rPr>
          <w:sz w:val="24"/>
          <w:szCs w:val="24"/>
        </w:rPr>
        <w:fldChar w:fldCharType="begin"/>
      </w:r>
      <w:r w:rsidRPr="0032252C">
        <w:rPr>
          <w:sz w:val="24"/>
          <w:szCs w:val="24"/>
        </w:rPr>
        <w:instrText xml:space="preserve"> SEQ Tableau \* ARABIC </w:instrText>
      </w:r>
      <w:r w:rsidRPr="0032252C">
        <w:rPr>
          <w:sz w:val="24"/>
          <w:szCs w:val="24"/>
        </w:rPr>
        <w:fldChar w:fldCharType="separate"/>
      </w:r>
      <w:r w:rsidR="005E650F">
        <w:rPr>
          <w:noProof/>
          <w:sz w:val="24"/>
          <w:szCs w:val="24"/>
        </w:rPr>
        <w:t>17</w:t>
      </w:r>
      <w:r w:rsidRPr="0032252C">
        <w:rPr>
          <w:sz w:val="24"/>
          <w:szCs w:val="24"/>
        </w:rPr>
        <w:fldChar w:fldCharType="end"/>
      </w:r>
      <w:r w:rsidRPr="0032252C">
        <w:rPr>
          <w:sz w:val="24"/>
          <w:szCs w:val="24"/>
        </w:rPr>
        <w:t xml:space="preserve"> Hiérarchisation des zones génératrices de </w:t>
      </w:r>
      <w:proofErr w:type="spellStart"/>
      <w:r w:rsidRPr="0032252C">
        <w:rPr>
          <w:sz w:val="24"/>
          <w:szCs w:val="24"/>
        </w:rPr>
        <w:t>scrap</w:t>
      </w:r>
      <w:proofErr w:type="spellEnd"/>
      <w:r w:rsidRPr="0032252C">
        <w:rPr>
          <w:sz w:val="24"/>
          <w:szCs w:val="24"/>
        </w:rPr>
        <w:t>, janvier</w:t>
      </w:r>
      <w:bookmarkEnd w:id="971"/>
    </w:p>
    <w:tbl>
      <w:tblPr>
        <w:tblStyle w:val="Grilledutableau"/>
        <w:tblW w:w="9360" w:type="dxa"/>
        <w:tblLook w:val="0000" w:firstRow="0" w:lastRow="0" w:firstColumn="0" w:lastColumn="0" w:noHBand="0" w:noVBand="0"/>
      </w:tblPr>
      <w:tblGrid>
        <w:gridCol w:w="3600"/>
        <w:gridCol w:w="3200"/>
        <w:gridCol w:w="2560"/>
      </w:tblGrid>
      <w:tr w:rsidR="00B07B98" w14:paraId="1644BC3D" w14:textId="77777777" w:rsidTr="00A37E99">
        <w:tc>
          <w:tcPr>
            <w:tcW w:w="3600" w:type="dxa"/>
            <w:shd w:val="clear" w:color="auto" w:fill="4472C4" w:themeFill="accent1"/>
          </w:tcPr>
          <w:p w14:paraId="6C83F919" w14:textId="77777777" w:rsidR="00B07B98" w:rsidRPr="00A37E99" w:rsidRDefault="00B07B98" w:rsidP="007A771A">
            <w:pPr>
              <w:jc w:val="center"/>
              <w:rPr>
                <w:color w:val="FFFFFF" w:themeColor="background1"/>
              </w:rPr>
            </w:pPr>
            <w:r w:rsidRPr="00A37E99">
              <w:rPr>
                <w:b/>
                <w:bCs/>
                <w:color w:val="FFFFFF" w:themeColor="background1"/>
                <w:sz w:val="19"/>
                <w:szCs w:val="19"/>
              </w:rPr>
              <w:t xml:space="preserve">Zone / cause</w:t>
            </w:r>
          </w:p>
        </w:tc>
        <w:tc>
          <w:tcPr>
            <w:tcW w:w="3200" w:type="dxa"/>
            <w:shd w:val="clear" w:color="auto" w:fill="4472C4" w:themeFill="accent1"/>
          </w:tcPr>
          <w:p w14:paraId="1DF81AD0" w14:textId="77777777" w:rsidR="00B07B98" w:rsidRPr="00A37E99" w:rsidRDefault="00B07B98" w:rsidP="007A771A">
            <w:pPr>
              <w:jc w:val="center"/>
              <w:rPr>
                <w:color w:val="FFFFFF" w:themeColor="background1"/>
              </w:rPr>
            </w:pPr>
            <w:r w:rsidRPr="00A37E99">
              <w:rPr>
                <w:b/>
                <w:bCs/>
                <w:color w:val="FFFFFF" w:themeColor="background1"/>
                <w:sz w:val="19"/>
                <w:szCs w:val="19"/>
              </w:rPr>
              <w:t xml:space="preserve">Part du scrap en kg (janvier)</w:t>
            </w:r>
            <w:proofErr w:type="spellStart"/>
            <w:r w:rsidRPr="00A37E99">
              <w:rPr>
                <w:b/>
                <w:bCs/>
                <w:color w:val="FFFFFF" w:themeColor="background1"/>
                <w:sz w:val="19"/>
                <w:szCs w:val="19"/>
              </w:rPr>
              <w:t xml:space="preserve"/>
            </w:r>
            <w:proofErr w:type="spellEnd"/>
            <w:r w:rsidRPr="00A37E99">
              <w:rPr>
                <w:b/>
                <w:bCs/>
                <w:color w:val="FFFFFF" w:themeColor="background1"/>
                <w:sz w:val="19"/>
                <w:szCs w:val="19"/>
              </w:rPr>
              <w:t xml:space="preserve"/>
            </w:r>
          </w:p>
        </w:tc>
        <w:tc>
          <w:tcPr>
            <w:tcW w:w="2560" w:type="dxa"/>
            <w:shd w:val="clear" w:color="auto" w:fill="4472C4" w:themeFill="accent1"/>
          </w:tcPr>
          <w:p w14:paraId="5229523C" w14:textId="77777777" w:rsidR="00B07B98" w:rsidRPr="00A37E99" w:rsidRDefault="00B07B98" w:rsidP="007A771A">
            <w:pPr>
              <w:jc w:val="center"/>
              <w:rPr>
                <w:color w:val="FFFFFF" w:themeColor="background1"/>
              </w:rPr>
            </w:pPr>
            <w:r w:rsidRPr="00A37E99">
              <w:rPr>
                <w:b/>
                <w:bCs/>
                <w:color w:val="FFFFFF" w:themeColor="background1"/>
                <w:sz w:val="19"/>
                <w:szCs w:val="19"/>
              </w:rPr>
              <w:t xml:space="preserve">Famille de causes associée</w:t>
            </w:r>
          </w:p>
        </w:tc>
      </w:tr>
      <w:tr w:rsidR="00B07B98" w14:paraId="35E5DBF0" w14:textId="5A610B80" w:rsidTr="00A37E99">
        <w:tc>
          <w:tcPr>
            <w:tcW w:w="3600" w:type="dxa"/>
          </w:tcPr>
          <w:p w14:paraId="7EDB83BC" w14:textId="6402253E" w:rsidR="00B07B98" w:rsidRDefault="00B07B98" w:rsidP="007A771A">
            <w:pPr>
              <w:jc w:val="center"/>
            </w:pPr>
            <w:r>
              <w:rPr>
                <w:color w:val="000000"/>
                <w:sz w:val="19"/>
                <w:szCs w:val="19"/>
              </w:rPr>
              <w:lastRenderedPageBreak/>
              <w:t xml:space="preserve">Bande de contact</w:t>
            </w:r>
          </w:p>
        </w:tc>
        <w:tc>
          <w:tcPr>
            <w:tcW w:w="3200" w:type="dxa"/>
          </w:tcPr>
          <w:p w14:paraId="4D197D2E" w14:textId="6CE5C622" w:rsidR="00B07B98" w:rsidRDefault="00B07B98" w:rsidP="007A771A">
            <w:pPr>
              <w:jc w:val="center"/>
            </w:pPr>
            <w:r>
              <w:rPr>
                <w:color w:val="000000"/>
                <w:sz w:val="19"/>
                <w:szCs w:val="19"/>
              </w:rPr>
              <w:t xml:space="preserve">14,4 %</w:t>
            </w:r>
          </w:p>
        </w:tc>
        <w:tc>
          <w:tcPr>
            <w:tcW w:w="2560" w:type="dxa"/>
          </w:tcPr>
          <w:p w14:paraId="3BA97C50" w14:textId="51EEC2A3" w:rsidR="00B07B98" w:rsidRDefault="00B07B98" w:rsidP="007A771A">
            <w:pPr>
              <w:jc w:val="center"/>
            </w:pPr>
            <w:r>
              <w:rPr>
                <w:color w:val="000000"/>
                <w:sz w:val="19"/>
                <w:szCs w:val="19"/>
              </w:rPr>
              <w:t xml:space="preserve">Milieu / Machine</w:t>
            </w:r>
          </w:p>
        </w:tc>
      </w:tr>
      <w:tr w:rsidR="00B07B98" w14:paraId="49EC30B8" w14:textId="110D90A2" w:rsidTr="00A37E99">
        <w:tc>
          <w:tcPr>
            <w:tcW w:w="3600" w:type="dxa"/>
          </w:tcPr>
          <w:p w14:paraId="52BB9516" w14:textId="69E01AB2" w:rsidR="00B07B98" w:rsidRDefault="00B07B98" w:rsidP="007A771A">
            <w:pPr>
              <w:jc w:val="center"/>
            </w:pPr>
            <w:r>
              <w:rPr>
                <w:color w:val="000000"/>
                <w:sz w:val="19"/>
                <w:szCs w:val="19"/>
              </w:rPr>
              <w:lastRenderedPageBreak/>
              <w:t xml:space="preserve">Zone 40 (sertissage et coupe)</w:t>
            </w:r>
          </w:p>
        </w:tc>
        <w:tc>
          <w:tcPr>
            <w:tcW w:w="3200" w:type="dxa"/>
          </w:tcPr>
          <w:p w14:paraId="5EFBDF1A" w14:textId="095A7431" w:rsidR="00B07B98" w:rsidRDefault="00B07B98" w:rsidP="007A771A">
            <w:pPr>
              <w:jc w:val="center"/>
            </w:pPr>
            <w:r>
              <w:rPr>
                <w:color w:val="000000"/>
                <w:sz w:val="19"/>
                <w:szCs w:val="19"/>
              </w:rPr>
              <w:t xml:space="preserve">13,8 %</w:t>
            </w:r>
          </w:p>
        </w:tc>
        <w:tc>
          <w:tcPr>
            <w:tcW w:w="2560" w:type="dxa"/>
          </w:tcPr>
          <w:p w14:paraId="4ED99E10" w14:textId="47BC8AB5" w:rsidR="00B07B98" w:rsidRDefault="00B07B98" w:rsidP="007A771A">
            <w:pPr>
              <w:jc w:val="center"/>
            </w:pPr>
            <w:r>
              <w:rPr>
                <w:color w:val="000000"/>
                <w:sz w:val="19"/>
                <w:szCs w:val="19"/>
              </w:rPr>
              <w:t xml:space="preserve">Méthode / Matière</w:t>
            </w:r>
          </w:p>
        </w:tc>
      </w:tr>
      <w:tr w:rsidR="00B07B98" w14:paraId="16A1816D" w14:textId="7632242F" w:rsidTr="00A37E99">
        <w:tc>
          <w:tcPr>
            <w:tcW w:w="3600" w:type="dxa"/>
          </w:tcPr>
          <w:p w14:paraId="53FD6037" w14:textId="7F29C2E6" w:rsidR="00B07B98" w:rsidRDefault="00B07B98" w:rsidP="007A771A">
            <w:pPr>
              <w:jc w:val="center"/>
            </w:pPr>
            <w:r>
              <w:rPr>
                <w:color w:val="000000"/>
                <w:sz w:val="19"/>
                <w:szCs w:val="19"/>
              </w:rPr>
              <w:lastRenderedPageBreak/>
              <w:t xml:space="preserve">Contrôle qualité statistique (SQC)</w:t>
            </w:r>
          </w:p>
        </w:tc>
        <w:tc>
          <w:tcPr>
            <w:tcW w:w="3200" w:type="dxa"/>
          </w:tcPr>
          <w:p w14:paraId="04DF462B" w14:textId="5C0347ED" w:rsidR="00B07B98" w:rsidRDefault="00B07B98" w:rsidP="007A771A">
            <w:pPr>
              <w:jc w:val="center"/>
            </w:pPr>
            <w:r>
              <w:rPr>
                <w:color w:val="000000"/>
                <w:sz w:val="19"/>
                <w:szCs w:val="19"/>
              </w:rPr>
              <w:t xml:space="preserve">13,1 %</w:t>
            </w:r>
          </w:p>
        </w:tc>
        <w:tc>
          <w:tcPr>
            <w:tcW w:w="2560" w:type="dxa"/>
          </w:tcPr>
          <w:p w14:paraId="68F066D3" w14:textId="58C45056" w:rsidR="00B07B98" w:rsidRDefault="00B07B98" w:rsidP="007A771A">
            <w:pPr>
              <w:jc w:val="center"/>
            </w:pPr>
            <w:r>
              <w:rPr>
                <w:color w:val="000000"/>
                <w:sz w:val="19"/>
                <w:szCs w:val="19"/>
              </w:rPr>
              <w:t xml:space="preserve">Méthode / Mesure</w:t>
            </w:r>
          </w:p>
        </w:tc>
      </w:tr>
      <w:tr w:rsidR="00B07B98" w14:paraId="69D4E064" w14:textId="66A7135E" w:rsidTr="00A37E99">
        <w:tc>
          <w:tcPr>
            <w:tcW w:w="3600" w:type="dxa"/>
          </w:tcPr>
          <w:p w14:paraId="219565DC" w14:textId="3233A9A7" w:rsidR="00B07B98" w:rsidRDefault="00B07B98" w:rsidP="007A771A">
            <w:pPr>
              <w:jc w:val="center"/>
            </w:pPr>
            <w:r>
              <w:rPr>
                <w:color w:val="000000"/>
                <w:sz w:val="19"/>
                <w:szCs w:val="19"/>
              </w:rPr>
              <w:lastRenderedPageBreak/>
              <w:t xml:space="preserve">Zone 20 (sertissage et coupe)</w:t>
            </w:r>
          </w:p>
        </w:tc>
        <w:tc>
          <w:tcPr>
            <w:tcW w:w="3200" w:type="dxa"/>
          </w:tcPr>
          <w:p w14:paraId="46C68959" w14:textId="059DA0EA" w:rsidR="00B07B98" w:rsidRDefault="00B07B98" w:rsidP="007A771A">
            <w:pPr>
              <w:jc w:val="center"/>
            </w:pPr>
            <w:r>
              <w:rPr>
                <w:color w:val="000000"/>
                <w:sz w:val="19"/>
                <w:szCs w:val="19"/>
              </w:rPr>
              <w:t xml:space="preserve">12,9 %</w:t>
            </w:r>
          </w:p>
        </w:tc>
        <w:tc>
          <w:tcPr>
            <w:tcW w:w="2560" w:type="dxa"/>
          </w:tcPr>
          <w:p w14:paraId="3ADB4495" w14:textId="10C9EB59" w:rsidR="00B07B98" w:rsidRDefault="00B07B98" w:rsidP="007A771A">
            <w:pPr>
              <w:jc w:val="center"/>
            </w:pPr>
            <w:r>
              <w:rPr>
                <w:color w:val="000000"/>
                <w:sz w:val="19"/>
                <w:szCs w:val="19"/>
              </w:rPr>
              <w:t xml:space="preserve">Méthode / Matière</w:t>
            </w:r>
          </w:p>
        </w:tc>
      </w:tr>
      <w:tr w:rsidR="00B07B98" w14:paraId="425B1DF9" w14:textId="70F22285" w:rsidTr="00A37E99">
        <w:tc>
          <w:tcPr>
            <w:tcW w:w="3600" w:type="dxa"/>
          </w:tcPr>
          <w:p w14:paraId="063E87E8" w14:textId="5B57D662" w:rsidR="00B07B98" w:rsidRDefault="00B07B98" w:rsidP="007A771A">
            <w:pPr>
              <w:jc w:val="center"/>
            </w:pPr>
            <w:r>
              <w:rPr>
                <w:color w:val="000000"/>
                <w:sz w:val="19"/>
                <w:szCs w:val="19"/>
              </w:rPr>
              <w:lastRenderedPageBreak/>
              <w:t xml:space="preserve">Code 14 (chute structurelle, non imputée à la production)</w:t>
            </w:r>
          </w:p>
        </w:tc>
        <w:tc>
          <w:tcPr>
            <w:tcW w:w="3200" w:type="dxa"/>
          </w:tcPr>
          <w:p w14:paraId="1CF60BEC" w14:textId="4156FF69" w:rsidR="00B07B98" w:rsidRDefault="00B07B98" w:rsidP="007A771A">
            <w:pPr>
              <w:jc w:val="center"/>
            </w:pPr>
            <w:r>
              <w:rPr>
                <w:color w:val="000000"/>
                <w:sz w:val="19"/>
                <w:szCs w:val="19"/>
              </w:rPr>
              <w:t xml:space="preserve">11,8 %</w:t>
            </w:r>
          </w:p>
        </w:tc>
        <w:tc>
          <w:tcPr>
            <w:tcW w:w="2560" w:type="dxa"/>
          </w:tcPr>
          <w:p w14:paraId="6CBCAC96" w14:textId="3DF519C7" w:rsidR="00B07B98" w:rsidRDefault="00B07B98" w:rsidP="007A771A">
            <w:pPr>
              <w:jc w:val="center"/>
            </w:pPr>
            <w:r>
              <w:rPr>
                <w:color w:val="000000"/>
                <w:sz w:val="19"/>
                <w:szCs w:val="19"/>
              </w:rPr>
              <w:t xml:space="preserve">Processus technique</w:t>
            </w:r>
          </w:p>
        </w:tc>
      </w:tr>
      <w:tr w:rsidR="00B07B98" w14:paraId="77E35FD5" w14:textId="517466B8" w:rsidTr="00A37E99">
        <w:tc>
          <w:tcPr>
            <w:tcW w:w="3600" w:type="dxa"/>
          </w:tcPr>
          <w:p w14:paraId="1B506048" w14:textId="385B0759" w:rsidR="00B07B98" w:rsidRDefault="00B07B98" w:rsidP="007A771A">
            <w:pPr>
              <w:jc w:val="center"/>
            </w:pPr>
            <w:r>
              <w:rPr>
                <w:color w:val="000000"/>
                <w:sz w:val="19"/>
                <w:szCs w:val="19"/>
              </w:rPr>
              <w:lastRenderedPageBreak/>
              <w:t xml:space="preserve">Validation code 13</w:t>
            </w:r>
          </w:p>
        </w:tc>
        <w:tc>
          <w:tcPr>
            <w:tcW w:w="3200" w:type="dxa"/>
          </w:tcPr>
          <w:p w14:paraId="7D9C489B" w14:textId="2FCFC61E" w:rsidR="00B07B98" w:rsidRDefault="00B07B98" w:rsidP="007A771A">
            <w:pPr>
              <w:jc w:val="center"/>
            </w:pPr>
            <w:r>
              <w:rPr>
                <w:color w:val="000000"/>
                <w:sz w:val="19"/>
                <w:szCs w:val="19"/>
              </w:rPr>
              <w:t xml:space="preserve">4,2 %</w:t>
            </w:r>
          </w:p>
        </w:tc>
        <w:tc>
          <w:tcPr>
            <w:tcW w:w="2560" w:type="dxa"/>
          </w:tcPr>
          <w:p w14:paraId="266AFB0B" w14:textId="3B1ABBEC" w:rsidR="00B07B98" w:rsidRDefault="00B07B98" w:rsidP="007A771A">
            <w:pPr>
              <w:jc w:val="center"/>
            </w:pPr>
            <w:r>
              <w:rPr>
                <w:color w:val="000000"/>
                <w:sz w:val="19"/>
                <w:szCs w:val="19"/>
              </w:rPr>
              <w:t xml:space="preserve">Méthode</w:t>
            </w:r>
          </w:p>
        </w:tc>
      </w:tr>
      <w:tr w:rsidR="00B07B98" w14:paraId="7FA15598" w14:textId="2F41506A" w:rsidTr="00A37E99">
        <w:tc>
          <w:tcPr>
            <w:tcW w:w="3600" w:type="dxa"/>
          </w:tcPr>
          <w:p w14:paraId="05B7220D" w14:textId="157FD17A" w:rsidR="00B07B98" w:rsidRDefault="00B07B98" w:rsidP="007A771A">
            <w:pPr>
              <w:jc w:val="center"/>
            </w:pPr>
            <w:r>
              <w:rPr>
                <w:color w:val="000000"/>
                <w:sz w:val="19"/>
                <w:szCs w:val="19"/>
              </w:rPr>
              <w:lastRenderedPageBreak/>
              <w:t xml:space="preserve">Autres zones (tests, déchet contact, smalls, Golf 08, T-Roc, etc.)</w:t>
            </w:r>
          </w:p>
        </w:tc>
        <w:tc>
          <w:tcPr>
            <w:tcW w:w="3200" w:type="dxa"/>
          </w:tcPr>
          <w:p w14:paraId="2248A22D" w14:textId="272E1E9F" w:rsidR="00B07B98" w:rsidRDefault="00B07B98" w:rsidP="007A771A">
            <w:pPr>
              <w:jc w:val="center"/>
            </w:pPr>
            <w:r>
              <w:rPr>
                <w:color w:val="000000"/>
                <w:sz w:val="19"/>
                <w:szCs w:val="19"/>
              </w:rPr>
              <w:t xml:space="preserve">29,8 %</w:t>
            </w:r>
          </w:p>
        </w:tc>
        <w:tc>
          <w:tcPr>
            <w:tcW w:w="2560" w:type="dxa"/>
          </w:tcPr>
          <w:p w14:paraId="71B90AE1" w14:textId="53396CD7" w:rsidR="00B07B98" w:rsidRDefault="00B07B98" w:rsidP="007A771A">
            <w:pPr>
              <w:jc w:val="center"/>
            </w:pPr>
            <w:r>
              <w:rPr>
                <w:color w:val="000000"/>
                <w:sz w:val="19"/>
                <w:szCs w:val="19"/>
              </w:rPr>
              <w:t xml:space="preserve">Diverses</w:t>
            </w:r>
          </w:p>
        </w:tc>
      </w:tr>
    </w:tbl>
    <w:p w14:paraId="7F817EF9" w14:textId="2DD6B985" w:rsidR="0032252C" w:rsidRPr="0032252C" w:rsidRDefault="0032252C" w:rsidP="0032252C">
      <w:pPr>
        <w:jc w:val="center"/>
        <w:rPr>
          <w:i/>
          <w:iCs/>
        </w:rPr>
      </w:pPr>
      <w:r w:rsidRPr="0013701B">
        <w:rPr>
          <w:i/>
          <w:iCs/>
        </w:rPr>
        <w:t xml:space="preserve">Source : Élaboré par l’auteur</w:t>
      </w:r>
    </w:p>
    <w:p w14:paraId="2D41446E" w14:textId="19196D44" w:rsidR="00B07B98" w:rsidRDefault="00B07B98" w:rsidP="007A771A">
      <w:pPr>
        <w:jc w:val="both"/>
      </w:pPr>
      <w:r>
        <w:t xml:space="preserve">Cette hiérarchisation confirme que cinq zones concentrent l'essentiel du scrap constaté : la bande de contact, les zones 40 et 20 liées au sertissage et à la coupe, le contrôle qualité statistique et le Code 14. Ensemble, ces cinq zones représentent près des deux tiers (66 %) du scrap mensuel ; hors Code 14 et bande de contact, non imputés à la production, les zones 40, 20 et SQC pèsent à elles seules 40 %, ce qui en fait les cibles prioritaires pour toute action corrective.</w:t>
      </w:r>
      <w:proofErr w:type="spellStart"/>
      <w:r>
        <w:t xml:space="preserve"/>
      </w:r>
      <w:proofErr w:type="spellEnd"/>
      <w:r>
        <w:t xml:space="preserve"/>
      </w:r>
      <w:proofErr w:type="spellStart"/>
      <w:r>
        <w:t xml:space="preserve"/>
      </w:r>
      <w:proofErr w:type="spellEnd"/>
      <w:r>
        <w:t xml:space="preserve"/>
      </w:r>
    </w:p>
    <w:p w14:paraId="0FDD7FCD" w14:textId="47C278E4" w:rsidR="007E4352" w:rsidRDefault="007E4352" w:rsidP="007E4352">
      <w:pPr>
        <w:pStyle w:val="Titre5"/>
      </w:pPr>
      <w:r>
        <w:t xml:space="preserve">3. </w:t>
      </w:r>
      <w:r w:rsidRPr="007E4352">
        <w:t>Hiérarchisation quantifiée des causes par la méthode AMDEC</w:t>
      </w:r>
    </w:p>
    <w:p w14:paraId="535C0BE2" w14:textId="2CE3477F" w:rsidR="007E4352" w:rsidRDefault="007E4352" w:rsidP="007E4352">
      <w:r w:rsidRPr="007E4352">
        <w:t xml:space="preserve">Le diagramme d'Ishikawa </w:t>
      </w:r>
      <w:r>
        <w:t xml:space="preserve">qui a été </w:t>
      </w:r>
      <w:r w:rsidRPr="007E4352">
        <w:t xml:space="preserve">présenté organise les causes du </w:t>
      </w:r>
      <w:proofErr w:type="spellStart"/>
      <w:r w:rsidRPr="007E4352">
        <w:t>scrap</w:t>
      </w:r>
      <w:proofErr w:type="spellEnd"/>
      <w:r w:rsidRPr="007E4352">
        <w:t xml:space="preserve"> en quatre familles, mais ne les hiérarchise pas entre elles. La méthode AMDEC (Analyse des Modes de Défaillance, de leurs Effets et de leur Criticité) permet de dépasser cette limite en associant à chaque cause un indice de criticité C, produit de trois notes : la gravité (G) de son impact sur le coût et la qualité, sa fréquence (F) d'occurrence, et la difficulté de sa détection (D) avant que le </w:t>
      </w:r>
      <w:proofErr w:type="spellStart"/>
      <w:r w:rsidRPr="007E4352">
        <w:t>scrap</w:t>
      </w:r>
      <w:proofErr w:type="spellEnd"/>
      <w:r w:rsidRPr="007E4352">
        <w:t xml:space="preserve"> ne soit généré (Stamatis, 2003).</w:t>
      </w:r>
    </w:p>
    <w:p w14:paraId="3D8FAC08" w14:textId="0C1BFFBD" w:rsidR="00334B0F" w:rsidRPr="00A30027" w:rsidRDefault="00A30027" w:rsidP="00A30027">
      <w:pPr>
        <w:pStyle w:val="Lgende"/>
        <w:jc w:val="center"/>
      </w:pPr>
      <w:r w:rsidRPr="00A30027">
        <w:rPr>
          <w:sz w:val="24"/>
          <w:szCs w:val="24"/>
        </w:rPr>
        <w:t xml:space="preserve">Tableau </w:t>
      </w:r>
      <w:r w:rsidRPr="00A30027">
        <w:rPr>
          <w:sz w:val="24"/>
          <w:szCs w:val="24"/>
        </w:rPr>
        <w:fldChar w:fldCharType="begin"/>
      </w:r>
      <w:r w:rsidRPr="00A30027">
        <w:rPr>
          <w:sz w:val="24"/>
          <w:szCs w:val="24"/>
        </w:rPr>
        <w:instrText xml:space="preserve"> SEQ Tableau \* ARABIC </w:instrText>
      </w:r>
      <w:r w:rsidRPr="00A30027">
        <w:rPr>
          <w:sz w:val="24"/>
          <w:szCs w:val="24"/>
        </w:rPr>
        <w:fldChar w:fldCharType="separate"/>
      </w:r>
      <w:r w:rsidR="00F32E19">
        <w:rPr>
          <w:noProof/>
          <w:sz w:val="24"/>
          <w:szCs w:val="24"/>
        </w:rPr>
        <w:t xml:space="preserve">18</w:t>
      </w:r>
      <w:r w:rsidRPr="00A30027">
        <w:rPr>
          <w:sz w:val="24"/>
          <w:szCs w:val="24"/>
        </w:rPr>
        <w:fldChar w:fldCharType="end"/>
      </w:r>
      <w:r w:rsidRPr="00A30027">
        <w:rPr>
          <w:sz w:val="24"/>
          <w:szCs w:val="24"/>
        </w:rPr>
        <w:t xml:space="preserve"> Hiérarchisation quantifiée des causes par la méthode AMDEC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8"/>
        <w:gridCol w:w="1680"/>
        <w:gridCol w:w="3735"/>
        <w:gridCol w:w="560"/>
        <w:gridCol w:w="560"/>
        <w:gridCol w:w="560"/>
        <w:gridCol w:w="934"/>
      </w:tblGrid>
      <w:tr w:rsidR="007E4352" w14:paraId="3718FE56" w14:textId="77777777" w:rsidTr="00334B0F">
        <w:tc>
          <w:tcPr>
            <w:tcW w:w="426" w:type="pct"/>
            <w:shd w:val="clear" w:color="auto" w:fill="4472C4" w:themeFill="accent1"/>
          </w:tcPr>
          <w:p w14:paraId="623D7F4D" w14:textId="77777777" w:rsidR="007E4352" w:rsidRDefault="007E4352" w:rsidP="00137C02">
            <w:pPr>
              <w:jc w:val="center"/>
            </w:pPr>
            <w:r>
              <w:rPr>
                <w:b/>
                <w:bCs/>
                <w:color w:val="FFFFFF"/>
              </w:rPr>
              <w:t>Rang</w:t>
            </w:r>
          </w:p>
        </w:tc>
        <w:tc>
          <w:tcPr>
            <w:tcW w:w="957" w:type="pct"/>
            <w:shd w:val="clear" w:color="auto" w:fill="4472C4" w:themeFill="accent1"/>
          </w:tcPr>
          <w:p w14:paraId="6C4994E5" w14:textId="77777777" w:rsidR="007E4352" w:rsidRDefault="007E4352" w:rsidP="00137C02">
            <w:pPr>
              <w:jc w:val="center"/>
            </w:pPr>
            <w:r>
              <w:rPr>
                <w:b/>
                <w:bCs/>
                <w:color w:val="FFFFFF"/>
              </w:rPr>
              <w:t>Famille</w:t>
            </w:r>
          </w:p>
        </w:tc>
        <w:tc>
          <w:tcPr>
            <w:tcW w:w="2128" w:type="pct"/>
            <w:shd w:val="clear" w:color="auto" w:fill="4472C4" w:themeFill="accent1"/>
          </w:tcPr>
          <w:p w14:paraId="5DE212EB" w14:textId="77777777" w:rsidR="007E4352" w:rsidRDefault="007E4352" w:rsidP="00137C02">
            <w:pPr>
              <w:jc w:val="center"/>
            </w:pPr>
            <w:r>
              <w:rPr>
                <w:b/>
                <w:bCs/>
                <w:color w:val="FFFFFF"/>
              </w:rPr>
              <w:t>Cause identifiée</w:t>
            </w:r>
          </w:p>
        </w:tc>
        <w:tc>
          <w:tcPr>
            <w:tcW w:w="319" w:type="pct"/>
            <w:shd w:val="clear" w:color="auto" w:fill="4472C4" w:themeFill="accent1"/>
          </w:tcPr>
          <w:p w14:paraId="44FCB9C8" w14:textId="77777777" w:rsidR="007E4352" w:rsidRDefault="007E4352" w:rsidP="00137C02">
            <w:pPr>
              <w:jc w:val="center"/>
            </w:pPr>
            <w:r>
              <w:rPr>
                <w:b/>
                <w:bCs/>
                <w:color w:val="FFFFFF"/>
              </w:rPr>
              <w:t>G</w:t>
            </w:r>
          </w:p>
        </w:tc>
        <w:tc>
          <w:tcPr>
            <w:tcW w:w="319" w:type="pct"/>
            <w:shd w:val="clear" w:color="auto" w:fill="4472C4" w:themeFill="accent1"/>
          </w:tcPr>
          <w:p w14:paraId="2E700387" w14:textId="77777777" w:rsidR="007E4352" w:rsidRDefault="007E4352" w:rsidP="00137C02">
            <w:pPr>
              <w:jc w:val="center"/>
            </w:pPr>
            <w:r>
              <w:rPr>
                <w:b/>
                <w:bCs/>
                <w:color w:val="FFFFFF"/>
              </w:rPr>
              <w:t>F</w:t>
            </w:r>
          </w:p>
        </w:tc>
        <w:tc>
          <w:tcPr>
            <w:tcW w:w="319" w:type="pct"/>
            <w:shd w:val="clear" w:color="auto" w:fill="4472C4" w:themeFill="accent1"/>
          </w:tcPr>
          <w:p w14:paraId="1A440BAA" w14:textId="77777777" w:rsidR="007E4352" w:rsidRDefault="007E4352" w:rsidP="00137C02">
            <w:pPr>
              <w:jc w:val="center"/>
            </w:pPr>
            <w:r>
              <w:rPr>
                <w:b/>
                <w:bCs/>
                <w:color w:val="FFFFFF"/>
              </w:rPr>
              <w:t>D</w:t>
            </w:r>
          </w:p>
        </w:tc>
        <w:tc>
          <w:tcPr>
            <w:tcW w:w="532" w:type="pct"/>
            <w:shd w:val="clear" w:color="auto" w:fill="4472C4" w:themeFill="accent1"/>
          </w:tcPr>
          <w:p w14:paraId="3F804662" w14:textId="77777777" w:rsidR="007E4352" w:rsidRDefault="007E4352" w:rsidP="00137C02">
            <w:pPr>
              <w:jc w:val="center"/>
            </w:pPr>
            <w:r>
              <w:rPr>
                <w:b/>
                <w:bCs/>
                <w:color w:val="FFFFFF"/>
              </w:rPr>
              <w:t>C = G×F×D</w:t>
            </w:r>
          </w:p>
        </w:tc>
      </w:tr>
      <w:tr w:rsidR="007E4352" w14:paraId="1C314FE5" w14:textId="77777777" w:rsidTr="00334B0F">
        <w:tc>
          <w:tcPr>
            <w:tcW w:w="426" w:type="pct"/>
          </w:tcPr>
          <w:p w14:paraId="54E1EFD3" w14:textId="77777777" w:rsidR="007E4352" w:rsidRDefault="007E4352" w:rsidP="00137C02">
            <w:pPr>
              <w:jc w:val="center"/>
            </w:pPr>
            <w:r>
              <w:rPr>
                <w:color w:val="000000"/>
              </w:rPr>
              <w:t>1</w:t>
            </w:r>
          </w:p>
        </w:tc>
        <w:tc>
          <w:tcPr>
            <w:tcW w:w="957" w:type="pct"/>
          </w:tcPr>
          <w:p w14:paraId="7ABA4F89" w14:textId="77777777" w:rsidR="007E4352" w:rsidRDefault="007E4352" w:rsidP="00137C02">
            <w:pPr>
              <w:jc w:val="center"/>
            </w:pPr>
            <w:r>
              <w:rPr>
                <w:color w:val="000000"/>
              </w:rPr>
              <w:t>Méthode</w:t>
            </w:r>
          </w:p>
        </w:tc>
        <w:tc>
          <w:tcPr>
            <w:tcW w:w="2128" w:type="pct"/>
          </w:tcPr>
          <w:p w14:paraId="588A2B76" w14:textId="77777777" w:rsidR="007E4352" w:rsidRDefault="007E4352" w:rsidP="00137C02">
            <w:pPr>
              <w:jc w:val="center"/>
            </w:pPr>
            <w:r>
              <w:rPr>
                <w:color w:val="000000"/>
              </w:rPr>
              <w:t>Absence de standardisation des réglages (sertissage)</w:t>
            </w:r>
          </w:p>
        </w:tc>
        <w:tc>
          <w:tcPr>
            <w:tcW w:w="319" w:type="pct"/>
          </w:tcPr>
          <w:p w14:paraId="47B22EE6" w14:textId="77777777" w:rsidR="007E4352" w:rsidRDefault="007E4352" w:rsidP="00137C02">
            <w:pPr>
              <w:jc w:val="center"/>
            </w:pPr>
            <w:r>
              <w:rPr>
                <w:color w:val="000000"/>
              </w:rPr>
              <w:t>8</w:t>
            </w:r>
          </w:p>
        </w:tc>
        <w:tc>
          <w:tcPr>
            <w:tcW w:w="319" w:type="pct"/>
          </w:tcPr>
          <w:p w14:paraId="19BE1003" w14:textId="77777777" w:rsidR="007E4352" w:rsidRDefault="007E4352" w:rsidP="00137C02">
            <w:pPr>
              <w:jc w:val="center"/>
            </w:pPr>
            <w:r>
              <w:rPr>
                <w:color w:val="000000"/>
              </w:rPr>
              <w:t>9</w:t>
            </w:r>
          </w:p>
        </w:tc>
        <w:tc>
          <w:tcPr>
            <w:tcW w:w="319" w:type="pct"/>
          </w:tcPr>
          <w:p w14:paraId="2B79107E" w14:textId="77777777" w:rsidR="007E4352" w:rsidRDefault="007E4352" w:rsidP="00137C02">
            <w:pPr>
              <w:jc w:val="center"/>
            </w:pPr>
            <w:r>
              <w:rPr>
                <w:color w:val="000000"/>
              </w:rPr>
              <w:t>7</w:t>
            </w:r>
          </w:p>
        </w:tc>
        <w:tc>
          <w:tcPr>
            <w:tcW w:w="532" w:type="pct"/>
          </w:tcPr>
          <w:p w14:paraId="5E7A7D99" w14:textId="77777777" w:rsidR="007E4352" w:rsidRDefault="007E4352" w:rsidP="00137C02">
            <w:pPr>
              <w:jc w:val="center"/>
            </w:pPr>
            <w:r>
              <w:rPr>
                <w:color w:val="000000"/>
              </w:rPr>
              <w:t>504</w:t>
            </w:r>
          </w:p>
        </w:tc>
      </w:tr>
      <w:tr w:rsidR="007E4352" w14:paraId="0BCA5B70" w14:textId="77777777" w:rsidTr="00334B0F">
        <w:tc>
          <w:tcPr>
            <w:tcW w:w="426" w:type="pct"/>
          </w:tcPr>
          <w:p w14:paraId="2AD2BA97" w14:textId="77777777" w:rsidR="007E4352" w:rsidRDefault="007E4352" w:rsidP="00137C02">
            <w:pPr>
              <w:jc w:val="center"/>
            </w:pPr>
            <w:r>
              <w:rPr>
                <w:color w:val="000000"/>
              </w:rPr>
              <w:t>2</w:t>
            </w:r>
          </w:p>
        </w:tc>
        <w:tc>
          <w:tcPr>
            <w:tcW w:w="957" w:type="pct"/>
          </w:tcPr>
          <w:p w14:paraId="714D07BF" w14:textId="77777777" w:rsidR="007E4352" w:rsidRDefault="007E4352" w:rsidP="00137C02">
            <w:pPr>
              <w:jc w:val="center"/>
            </w:pPr>
            <w:r>
              <w:rPr>
                <w:color w:val="000000"/>
              </w:rPr>
              <w:t>Milieu / Machine</w:t>
            </w:r>
          </w:p>
        </w:tc>
        <w:tc>
          <w:tcPr>
            <w:tcW w:w="2128" w:type="pct"/>
          </w:tcPr>
          <w:p w14:paraId="332F22DF" w14:textId="77777777" w:rsidR="007E4352" w:rsidRDefault="007E4352" w:rsidP="00137C02">
            <w:pPr>
              <w:jc w:val="center"/>
            </w:pPr>
            <w:r>
              <w:rPr>
                <w:color w:val="000000"/>
              </w:rPr>
              <w:t>Réglages instables, maintenance préventive insuffisante</w:t>
            </w:r>
          </w:p>
        </w:tc>
        <w:tc>
          <w:tcPr>
            <w:tcW w:w="319" w:type="pct"/>
          </w:tcPr>
          <w:p w14:paraId="3259A1D9" w14:textId="77777777" w:rsidR="007E4352" w:rsidRDefault="007E4352" w:rsidP="00137C02">
            <w:pPr>
              <w:jc w:val="center"/>
            </w:pPr>
            <w:r>
              <w:rPr>
                <w:color w:val="000000"/>
              </w:rPr>
              <w:t>7</w:t>
            </w:r>
          </w:p>
        </w:tc>
        <w:tc>
          <w:tcPr>
            <w:tcW w:w="319" w:type="pct"/>
          </w:tcPr>
          <w:p w14:paraId="33A2DDB2" w14:textId="77777777" w:rsidR="007E4352" w:rsidRDefault="007E4352" w:rsidP="00137C02">
            <w:pPr>
              <w:jc w:val="center"/>
            </w:pPr>
            <w:r>
              <w:rPr>
                <w:color w:val="000000"/>
              </w:rPr>
              <w:t>7</w:t>
            </w:r>
          </w:p>
        </w:tc>
        <w:tc>
          <w:tcPr>
            <w:tcW w:w="319" w:type="pct"/>
          </w:tcPr>
          <w:p w14:paraId="0A1FC3AB" w14:textId="77777777" w:rsidR="007E4352" w:rsidRDefault="007E4352" w:rsidP="00137C02">
            <w:pPr>
              <w:jc w:val="center"/>
            </w:pPr>
            <w:r>
              <w:rPr>
                <w:color w:val="000000"/>
              </w:rPr>
              <w:t>6</w:t>
            </w:r>
          </w:p>
        </w:tc>
        <w:tc>
          <w:tcPr>
            <w:tcW w:w="532" w:type="pct"/>
          </w:tcPr>
          <w:p w14:paraId="7FA22DF7" w14:textId="77777777" w:rsidR="007E4352" w:rsidRDefault="007E4352" w:rsidP="00137C02">
            <w:pPr>
              <w:jc w:val="center"/>
            </w:pPr>
            <w:r>
              <w:rPr>
                <w:color w:val="000000"/>
              </w:rPr>
              <w:t>294</w:t>
            </w:r>
          </w:p>
        </w:tc>
      </w:tr>
      <w:tr w:rsidR="007E4352" w14:paraId="4B6A1D83" w14:textId="77777777" w:rsidTr="00334B0F">
        <w:tc>
          <w:tcPr>
            <w:tcW w:w="426" w:type="pct"/>
          </w:tcPr>
          <w:p w14:paraId="6D229128" w14:textId="77777777" w:rsidR="007E4352" w:rsidRDefault="007E4352" w:rsidP="00137C02">
            <w:pPr>
              <w:jc w:val="center"/>
            </w:pPr>
            <w:r>
              <w:rPr>
                <w:color w:val="000000"/>
              </w:rPr>
              <w:t>3</w:t>
            </w:r>
          </w:p>
        </w:tc>
        <w:tc>
          <w:tcPr>
            <w:tcW w:w="957" w:type="pct"/>
          </w:tcPr>
          <w:p w14:paraId="62279195" w14:textId="77777777" w:rsidR="007E4352" w:rsidRDefault="007E4352" w:rsidP="00137C02">
            <w:pPr>
              <w:jc w:val="center"/>
            </w:pPr>
            <w:r>
              <w:rPr>
                <w:color w:val="000000"/>
              </w:rPr>
              <w:t>Mesure</w:t>
            </w:r>
          </w:p>
        </w:tc>
        <w:tc>
          <w:tcPr>
            <w:tcW w:w="2128" w:type="pct"/>
          </w:tcPr>
          <w:p w14:paraId="2308EA41" w14:textId="77777777" w:rsidR="007E4352" w:rsidRDefault="007E4352" w:rsidP="00137C02">
            <w:pPr>
              <w:jc w:val="center"/>
            </w:pPr>
            <w:proofErr w:type="spellStart"/>
            <w:r>
              <w:rPr>
                <w:color w:val="000000"/>
              </w:rPr>
              <w:t>Scrap</w:t>
            </w:r>
            <w:proofErr w:type="spellEnd"/>
            <w:r>
              <w:rPr>
                <w:color w:val="000000"/>
              </w:rPr>
              <w:t xml:space="preserve"> de </w:t>
            </w:r>
            <w:proofErr w:type="gramStart"/>
            <w:r>
              <w:rPr>
                <w:color w:val="000000"/>
              </w:rPr>
              <w:t>validation non distingué</w:t>
            </w:r>
            <w:proofErr w:type="gramEnd"/>
            <w:r>
              <w:rPr>
                <w:color w:val="000000"/>
              </w:rPr>
              <w:t xml:space="preserve"> du </w:t>
            </w:r>
            <w:proofErr w:type="spellStart"/>
            <w:r>
              <w:rPr>
                <w:color w:val="000000"/>
              </w:rPr>
              <w:t>scrap</w:t>
            </w:r>
            <w:proofErr w:type="spellEnd"/>
            <w:r>
              <w:rPr>
                <w:color w:val="000000"/>
              </w:rPr>
              <w:t xml:space="preserve"> de défaut</w:t>
            </w:r>
          </w:p>
        </w:tc>
        <w:tc>
          <w:tcPr>
            <w:tcW w:w="319" w:type="pct"/>
          </w:tcPr>
          <w:p w14:paraId="280F9363" w14:textId="77777777" w:rsidR="007E4352" w:rsidRDefault="007E4352" w:rsidP="00137C02">
            <w:pPr>
              <w:jc w:val="center"/>
            </w:pPr>
            <w:r>
              <w:rPr>
                <w:color w:val="000000"/>
              </w:rPr>
              <w:t>5</w:t>
            </w:r>
          </w:p>
        </w:tc>
        <w:tc>
          <w:tcPr>
            <w:tcW w:w="319" w:type="pct"/>
          </w:tcPr>
          <w:p w14:paraId="7895F349" w14:textId="77777777" w:rsidR="007E4352" w:rsidRDefault="007E4352" w:rsidP="00137C02">
            <w:pPr>
              <w:jc w:val="center"/>
            </w:pPr>
            <w:r>
              <w:rPr>
                <w:color w:val="000000"/>
              </w:rPr>
              <w:t>7</w:t>
            </w:r>
          </w:p>
        </w:tc>
        <w:tc>
          <w:tcPr>
            <w:tcW w:w="319" w:type="pct"/>
          </w:tcPr>
          <w:p w14:paraId="2BA32BCF" w14:textId="77777777" w:rsidR="007E4352" w:rsidRDefault="007E4352" w:rsidP="00137C02">
            <w:pPr>
              <w:jc w:val="center"/>
            </w:pPr>
            <w:r>
              <w:rPr>
                <w:color w:val="000000"/>
              </w:rPr>
              <w:t>8</w:t>
            </w:r>
          </w:p>
        </w:tc>
        <w:tc>
          <w:tcPr>
            <w:tcW w:w="532" w:type="pct"/>
          </w:tcPr>
          <w:p w14:paraId="2DD47A71" w14:textId="77777777" w:rsidR="007E4352" w:rsidRDefault="007E4352" w:rsidP="00137C02">
            <w:pPr>
              <w:jc w:val="center"/>
            </w:pPr>
            <w:r>
              <w:rPr>
                <w:color w:val="000000"/>
              </w:rPr>
              <w:t>280</w:t>
            </w:r>
          </w:p>
        </w:tc>
      </w:tr>
      <w:tr w:rsidR="007E4352" w14:paraId="096A0346" w14:textId="77777777" w:rsidTr="00334B0F">
        <w:tc>
          <w:tcPr>
            <w:tcW w:w="426" w:type="pct"/>
          </w:tcPr>
          <w:p w14:paraId="40FB09F9" w14:textId="77777777" w:rsidR="007E4352" w:rsidRDefault="007E4352" w:rsidP="00137C02">
            <w:pPr>
              <w:jc w:val="center"/>
            </w:pPr>
            <w:r>
              <w:rPr>
                <w:color w:val="000000"/>
              </w:rPr>
              <w:t>4</w:t>
            </w:r>
          </w:p>
        </w:tc>
        <w:tc>
          <w:tcPr>
            <w:tcW w:w="957" w:type="pct"/>
          </w:tcPr>
          <w:p w14:paraId="79BA780F" w14:textId="77777777" w:rsidR="007E4352" w:rsidRDefault="007E4352" w:rsidP="00137C02">
            <w:pPr>
              <w:jc w:val="center"/>
            </w:pPr>
            <w:r>
              <w:rPr>
                <w:color w:val="000000"/>
              </w:rPr>
              <w:t>Matière</w:t>
            </w:r>
          </w:p>
        </w:tc>
        <w:tc>
          <w:tcPr>
            <w:tcW w:w="2128" w:type="pct"/>
          </w:tcPr>
          <w:p w14:paraId="019CD927" w14:textId="77777777" w:rsidR="007E4352" w:rsidRDefault="007E4352" w:rsidP="00137C02">
            <w:pPr>
              <w:jc w:val="center"/>
            </w:pPr>
            <w:r>
              <w:rPr>
                <w:color w:val="000000"/>
              </w:rPr>
              <w:t>Variabilité des bobines (section, alliage)</w:t>
            </w:r>
          </w:p>
        </w:tc>
        <w:tc>
          <w:tcPr>
            <w:tcW w:w="319" w:type="pct"/>
          </w:tcPr>
          <w:p w14:paraId="794370D3" w14:textId="77777777" w:rsidR="007E4352" w:rsidRDefault="007E4352" w:rsidP="00137C02">
            <w:pPr>
              <w:jc w:val="center"/>
            </w:pPr>
            <w:r>
              <w:rPr>
                <w:color w:val="000000"/>
              </w:rPr>
              <w:t>7</w:t>
            </w:r>
          </w:p>
        </w:tc>
        <w:tc>
          <w:tcPr>
            <w:tcW w:w="319" w:type="pct"/>
          </w:tcPr>
          <w:p w14:paraId="2B4C4FAE" w14:textId="77777777" w:rsidR="007E4352" w:rsidRDefault="007E4352" w:rsidP="00137C02">
            <w:pPr>
              <w:jc w:val="center"/>
            </w:pPr>
            <w:r>
              <w:rPr>
                <w:color w:val="000000"/>
              </w:rPr>
              <w:t>6</w:t>
            </w:r>
          </w:p>
        </w:tc>
        <w:tc>
          <w:tcPr>
            <w:tcW w:w="319" w:type="pct"/>
          </w:tcPr>
          <w:p w14:paraId="2999A359" w14:textId="77777777" w:rsidR="007E4352" w:rsidRDefault="007E4352" w:rsidP="00137C02">
            <w:pPr>
              <w:jc w:val="center"/>
            </w:pPr>
            <w:r>
              <w:rPr>
                <w:color w:val="000000"/>
              </w:rPr>
              <w:t>6</w:t>
            </w:r>
          </w:p>
        </w:tc>
        <w:tc>
          <w:tcPr>
            <w:tcW w:w="532" w:type="pct"/>
          </w:tcPr>
          <w:p w14:paraId="061C5EB5" w14:textId="77777777" w:rsidR="007E4352" w:rsidRDefault="007E4352" w:rsidP="00137C02">
            <w:pPr>
              <w:jc w:val="center"/>
            </w:pPr>
            <w:r>
              <w:rPr>
                <w:color w:val="000000"/>
              </w:rPr>
              <w:t>252</w:t>
            </w:r>
          </w:p>
        </w:tc>
      </w:tr>
      <w:tr w:rsidR="007E4352" w14:paraId="4F1D9370" w14:textId="77777777" w:rsidTr="00334B0F">
        <w:tc>
          <w:tcPr>
            <w:tcW w:w="426" w:type="pct"/>
          </w:tcPr>
          <w:p w14:paraId="430C4CC7" w14:textId="77777777" w:rsidR="007E4352" w:rsidRDefault="007E4352" w:rsidP="00137C02">
            <w:pPr>
              <w:jc w:val="center"/>
            </w:pPr>
            <w:r>
              <w:rPr>
                <w:color w:val="000000"/>
              </w:rPr>
              <w:lastRenderedPageBreak/>
              <w:t>4</w:t>
            </w:r>
          </w:p>
        </w:tc>
        <w:tc>
          <w:tcPr>
            <w:tcW w:w="957" w:type="pct"/>
          </w:tcPr>
          <w:p w14:paraId="49EA388C" w14:textId="77777777" w:rsidR="007E4352" w:rsidRDefault="007E4352" w:rsidP="00137C02">
            <w:pPr>
              <w:jc w:val="center"/>
            </w:pPr>
            <w:r>
              <w:rPr>
                <w:color w:val="000000"/>
              </w:rPr>
              <w:t>Management</w:t>
            </w:r>
          </w:p>
        </w:tc>
        <w:tc>
          <w:tcPr>
            <w:tcW w:w="2128" w:type="pct"/>
          </w:tcPr>
          <w:p w14:paraId="39882CED" w14:textId="77777777" w:rsidR="007E4352" w:rsidRDefault="007E4352" w:rsidP="00137C02">
            <w:pPr>
              <w:jc w:val="center"/>
            </w:pPr>
            <w:r>
              <w:rPr>
                <w:color w:val="000000"/>
              </w:rPr>
              <w:t>Absence de remontée des écarts vers la production</w:t>
            </w:r>
          </w:p>
        </w:tc>
        <w:tc>
          <w:tcPr>
            <w:tcW w:w="319" w:type="pct"/>
          </w:tcPr>
          <w:p w14:paraId="38304050" w14:textId="77777777" w:rsidR="007E4352" w:rsidRDefault="007E4352" w:rsidP="00137C02">
            <w:pPr>
              <w:jc w:val="center"/>
            </w:pPr>
            <w:r>
              <w:rPr>
                <w:color w:val="000000"/>
              </w:rPr>
              <w:t>6</w:t>
            </w:r>
          </w:p>
        </w:tc>
        <w:tc>
          <w:tcPr>
            <w:tcW w:w="319" w:type="pct"/>
          </w:tcPr>
          <w:p w14:paraId="2E200A17" w14:textId="77777777" w:rsidR="007E4352" w:rsidRDefault="007E4352" w:rsidP="00137C02">
            <w:pPr>
              <w:jc w:val="center"/>
            </w:pPr>
            <w:r>
              <w:rPr>
                <w:color w:val="000000"/>
              </w:rPr>
              <w:t>6</w:t>
            </w:r>
          </w:p>
        </w:tc>
        <w:tc>
          <w:tcPr>
            <w:tcW w:w="319" w:type="pct"/>
          </w:tcPr>
          <w:p w14:paraId="1E2FE3B5" w14:textId="77777777" w:rsidR="007E4352" w:rsidRDefault="007E4352" w:rsidP="00137C02">
            <w:pPr>
              <w:jc w:val="center"/>
            </w:pPr>
            <w:r>
              <w:rPr>
                <w:color w:val="000000"/>
              </w:rPr>
              <w:t>7</w:t>
            </w:r>
          </w:p>
        </w:tc>
        <w:tc>
          <w:tcPr>
            <w:tcW w:w="532" w:type="pct"/>
          </w:tcPr>
          <w:p w14:paraId="2E3F57F1" w14:textId="77777777" w:rsidR="007E4352" w:rsidRDefault="007E4352" w:rsidP="00137C02">
            <w:pPr>
              <w:jc w:val="center"/>
            </w:pPr>
            <w:r>
              <w:rPr>
                <w:color w:val="000000"/>
              </w:rPr>
              <w:t>252</w:t>
            </w:r>
          </w:p>
        </w:tc>
      </w:tr>
      <w:tr w:rsidR="007E4352" w14:paraId="44B371A8" w14:textId="77777777" w:rsidTr="00334B0F">
        <w:tc>
          <w:tcPr>
            <w:tcW w:w="426" w:type="pct"/>
          </w:tcPr>
          <w:p w14:paraId="3CAE1631" w14:textId="77777777" w:rsidR="007E4352" w:rsidRDefault="007E4352" w:rsidP="00137C02">
            <w:pPr>
              <w:jc w:val="center"/>
            </w:pPr>
            <w:r>
              <w:rPr>
                <w:color w:val="000000"/>
              </w:rPr>
              <w:t>6</w:t>
            </w:r>
          </w:p>
        </w:tc>
        <w:tc>
          <w:tcPr>
            <w:tcW w:w="957" w:type="pct"/>
          </w:tcPr>
          <w:p w14:paraId="7D961BDB" w14:textId="77777777" w:rsidR="007E4352" w:rsidRDefault="007E4352" w:rsidP="00137C02">
            <w:pPr>
              <w:jc w:val="center"/>
            </w:pPr>
            <w:r>
              <w:rPr>
                <w:color w:val="000000"/>
              </w:rPr>
              <w:t>Main-d'œuvre</w:t>
            </w:r>
          </w:p>
        </w:tc>
        <w:tc>
          <w:tcPr>
            <w:tcW w:w="2128" w:type="pct"/>
          </w:tcPr>
          <w:p w14:paraId="02B79A65" w14:textId="77777777" w:rsidR="007E4352" w:rsidRDefault="007E4352" w:rsidP="00137C02">
            <w:pPr>
              <w:jc w:val="center"/>
            </w:pPr>
            <w:r>
              <w:rPr>
                <w:color w:val="000000"/>
              </w:rPr>
              <w:t>Formation insuffisante lors des changements de série</w:t>
            </w:r>
          </w:p>
        </w:tc>
        <w:tc>
          <w:tcPr>
            <w:tcW w:w="319" w:type="pct"/>
          </w:tcPr>
          <w:p w14:paraId="58AAD5A7" w14:textId="77777777" w:rsidR="007E4352" w:rsidRDefault="007E4352" w:rsidP="00137C02">
            <w:pPr>
              <w:jc w:val="center"/>
            </w:pPr>
            <w:r>
              <w:rPr>
                <w:color w:val="000000"/>
              </w:rPr>
              <w:t>6</w:t>
            </w:r>
          </w:p>
        </w:tc>
        <w:tc>
          <w:tcPr>
            <w:tcW w:w="319" w:type="pct"/>
          </w:tcPr>
          <w:p w14:paraId="2CD35405" w14:textId="77777777" w:rsidR="007E4352" w:rsidRDefault="007E4352" w:rsidP="00137C02">
            <w:pPr>
              <w:jc w:val="center"/>
            </w:pPr>
            <w:r>
              <w:rPr>
                <w:color w:val="000000"/>
              </w:rPr>
              <w:t>8</w:t>
            </w:r>
          </w:p>
        </w:tc>
        <w:tc>
          <w:tcPr>
            <w:tcW w:w="319" w:type="pct"/>
          </w:tcPr>
          <w:p w14:paraId="424B00F5" w14:textId="77777777" w:rsidR="007E4352" w:rsidRDefault="007E4352" w:rsidP="00137C02">
            <w:pPr>
              <w:jc w:val="center"/>
            </w:pPr>
            <w:r>
              <w:rPr>
                <w:color w:val="000000"/>
              </w:rPr>
              <w:t>5</w:t>
            </w:r>
          </w:p>
        </w:tc>
        <w:tc>
          <w:tcPr>
            <w:tcW w:w="532" w:type="pct"/>
          </w:tcPr>
          <w:p w14:paraId="5270993C" w14:textId="77777777" w:rsidR="007E4352" w:rsidRDefault="007E4352" w:rsidP="00137C02">
            <w:pPr>
              <w:jc w:val="center"/>
            </w:pPr>
            <w:r>
              <w:rPr>
                <w:color w:val="000000"/>
              </w:rPr>
              <w:t>240</w:t>
            </w:r>
          </w:p>
        </w:tc>
      </w:tr>
    </w:tbl>
    <w:p w14:paraId="3461009D" w14:textId="41584337" w:rsidR="007E4352" w:rsidRDefault="00334B0F" w:rsidP="00334B0F">
      <w:pPr>
        <w:spacing w:before="200" w:after="300"/>
        <w:rPr>
          <w:i/>
          <w:iCs/>
          <w:color w:val="5F5E5A"/>
        </w:rPr>
      </w:pPr>
      <w:r>
        <w:rPr>
          <w:i/>
          <w:iCs/>
          <w:color w:val="5F5E5A"/>
        </w:rPr>
        <w:t>Source : élaboré par l'auteur à partir du croisement entre les entretiens semi-directifs et le diagnostic causal du chapitre 5.</w:t>
      </w:r>
    </w:p>
    <w:p w14:paraId="719FF7D7" w14:textId="77777777" w:rsidR="00104776" w:rsidRDefault="00104776" w:rsidP="00104776">
      <w:pPr>
        <w:spacing w:after="200"/>
        <w:jc w:val="both"/>
      </w:pPr>
      <w:r>
        <w:rPr>
          <w:szCs w:val="24"/>
        </w:rPr>
        <w:t xml:space="preserve">Cette hiérarchisation confirme, en la quantifiant, la conclusion déjà formulée de manière qualitative : la cause méthodologique liée à l'absence de standardisation des réglages de sertissage domine très nettement les autres causes, avec un indice de criticité (504) supérieur de 71 % à celle qui la suit immédiatement. Elle apporte cependant un résultat supplémentaire : les causes liées à la mesure, en particulier la non-distinction entre </w:t>
      </w:r>
      <w:proofErr w:type="gramStart"/>
      <w:r>
        <w:rPr>
          <w:szCs w:val="24"/>
        </w:rPr>
        <w:t xml:space="preserve"/>
      </w:r>
      <w:proofErr w:type="gramEnd"/>
      <w:r>
        <w:rPr>
          <w:szCs w:val="24"/>
        </w:rPr>
        <w:t xml:space="preserve"/>
      </w:r>
      <w:proofErr w:type="spellStart"/>
      <w:r>
        <w:rPr>
          <w:szCs w:val="24"/>
        </w:rPr>
        <w:t xml:space="preserve">scrap</w:t>
      </w:r>
      <w:proofErr w:type="spellEnd"/>
      <w:r>
        <w:rPr>
          <w:szCs w:val="24"/>
        </w:rPr>
        <w:t xml:space="preserve"> de validation et </w:t>
      </w:r>
      <w:proofErr w:type="spellStart"/>
      <w:r>
        <w:rPr>
          <w:szCs w:val="24"/>
        </w:rPr>
        <w:t xml:space="preserve">scrap</w:t>
      </w:r>
      <w:proofErr w:type="spellEnd"/>
      <w:r>
        <w:rPr>
          <w:szCs w:val="24"/>
        </w:rPr>
        <w:t xml:space="preserve"> de défaut, se classent en troisième position en raison d'une faible détectabilité (D = 8), alors même que leur gravité perçue était plus modeste dans l'analyse qualitative seule.</w:t>
      </w:r>
    </w:p>
    <w:p w14:paraId="6754E843" w14:textId="6A911667" w:rsidR="00104776" w:rsidRPr="00F32E19" w:rsidRDefault="00F32E19" w:rsidP="00F32E19">
      <w:pPr>
        <w:pStyle w:val="Lgende"/>
        <w:jc w:val="center"/>
        <w:rPr>
          <w:color w:val="5F5E5A"/>
          <w:sz w:val="24"/>
          <w:szCs w:val="24"/>
        </w:rPr>
      </w:pPr>
      <w:r w:rsidRPr="00F32E19">
        <w:rPr>
          <w:sz w:val="24"/>
          <w:szCs w:val="24"/>
        </w:rPr>
        <w:t xml:space="preserve">Figure </w:t>
      </w:r>
      <w:r w:rsidRPr="00F32E19">
        <w:rPr>
          <w:sz w:val="24"/>
          <w:szCs w:val="24"/>
        </w:rPr>
        <w:fldChar w:fldCharType="begin"/>
      </w:r>
      <w:r w:rsidRPr="00F32E19">
        <w:rPr>
          <w:sz w:val="24"/>
          <w:szCs w:val="24"/>
        </w:rPr>
        <w:instrText xml:space="preserve"> SEQ Figure \* ARABIC </w:instrText>
      </w:r>
      <w:r w:rsidRPr="00F32E19">
        <w:rPr>
          <w:sz w:val="24"/>
          <w:szCs w:val="24"/>
        </w:rPr>
        <w:fldChar w:fldCharType="separate"/>
      </w:r>
      <w:r w:rsidRPr="00F32E19">
        <w:rPr>
          <w:noProof/>
          <w:sz w:val="24"/>
          <w:szCs w:val="24"/>
        </w:rPr>
        <w:t>38</w:t>
      </w:r>
      <w:r w:rsidRPr="00F32E19">
        <w:rPr>
          <w:sz w:val="24"/>
          <w:szCs w:val="24"/>
        </w:rPr>
        <w:fldChar w:fldCharType="end"/>
      </w:r>
      <w:r w:rsidRPr="00F32E19">
        <w:rPr>
          <w:sz w:val="24"/>
          <w:szCs w:val="24"/>
        </w:rPr>
        <w:t xml:space="preserve"> </w:t>
      </w:r>
      <w:r w:rsidR="00596D0B" w:rsidRPr="00596D0B">
        <w:rPr>
          <w:sz w:val="24"/>
          <w:szCs w:val="24"/>
        </w:rPr>
        <w:t xml:space="preserve">Hiérarchisation des causes du </w:t>
      </w:r>
      <w:proofErr w:type="spellStart"/>
      <w:r w:rsidR="00596D0B" w:rsidRPr="00596D0B">
        <w:rPr>
          <w:sz w:val="24"/>
          <w:szCs w:val="24"/>
        </w:rPr>
        <w:t>scrap</w:t>
      </w:r>
      <w:proofErr w:type="spellEnd"/>
      <w:r w:rsidR="00596D0B" w:rsidRPr="00596D0B">
        <w:rPr>
          <w:sz w:val="24"/>
          <w:szCs w:val="24"/>
        </w:rPr>
        <w:t xml:space="preserve"> par indice de criticité AMDEC</w:t>
      </w:r>
    </w:p>
    <w:p w14:paraId="43621909" w14:textId="7258DEBA" w:rsidR="00104776" w:rsidRDefault="00F32E19" w:rsidP="00596D0B">
      <w:pPr>
        <w:spacing w:before="200" w:after="300"/>
        <w:jc w:val="center"/>
      </w:pPr>
      <w:r>
        <w:rPr>
          <w:noProof/>
        </w:rPr>
        <w:drawing>
          <wp:inline distT="0" distB="0" distL="0" distR="0" wp14:anchorId="566585D9" wp14:editId="644518C7">
            <wp:extent cx="5248669" cy="2632841"/>
            <wp:effectExtent l="0" t="0" r="9525" b="15240"/>
            <wp:docPr id="982010237" name="Graphique 1">
              <a:extLst xmlns:a="http://schemas.openxmlformats.org/drawingml/2006/main">
                <a:ext uri="{FF2B5EF4-FFF2-40B4-BE49-F238E27FC236}">
                  <a16:creationId xmlns:a16="http://schemas.microsoft.com/office/drawing/2014/main" id="{F7A7DE09-6EC3-9B05-F2F3-E6334683286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5"/>
              </a:graphicData>
            </a:graphic>
          </wp:inline>
        </w:drawing>
      </w:r>
    </w:p>
    <w:p w14:paraId="77B873FD" w14:textId="4D57DD09" w:rsidR="00596D0B" w:rsidRPr="00CA5794" w:rsidRDefault="00CA5794" w:rsidP="00CA5794">
      <w:pPr>
        <w:jc w:val="center"/>
        <w:rPr>
          <w:i/>
          <w:iCs/>
        </w:rPr>
      </w:pPr>
      <w:r w:rsidRPr="0013701B">
        <w:rPr>
          <w:i/>
          <w:iCs/>
        </w:rPr>
        <w:t xml:space="preserve">Source : Élaboré par l’auteur</w:t>
      </w:r>
    </w:p>
    <w:p w14:paraId="3BEAFDF6" w14:textId="2EAB6C59" w:rsidR="00B07B98" w:rsidRDefault="007E4352" w:rsidP="007A771A">
      <w:pPr>
        <w:pStyle w:val="Titre5"/>
      </w:pPr>
      <w:bookmarkStart w:id="972" w:name="_Toc234197306"/>
      <w:bookmarkStart w:id="973" w:name="_Toc234210546"/>
      <w:bookmarkStart w:id="974" w:name="_Toc234211241"/>
      <w:r>
        <w:t>4</w:t>
      </w:r>
      <w:r w:rsidR="00B07B98">
        <w:t xml:space="preserve">. Diagnostic final des facteurs générateurs du </w:t>
      </w:r>
      <w:proofErr w:type="spellStart"/>
      <w:r w:rsidR="00B07B98">
        <w:t>scrap</w:t>
      </w:r>
      <w:bookmarkEnd w:id="972"/>
      <w:bookmarkEnd w:id="973"/>
      <w:bookmarkEnd w:id="974"/>
      <w:proofErr w:type="spellEnd"/>
    </w:p>
    <w:p w14:paraId="15D607B1" w14:textId="77777777" w:rsidR="00996133" w:rsidRDefault="00B07B98" w:rsidP="007A771A">
      <w:pPr>
        <w:jc w:val="both"/>
      </w:pPr>
      <w:r>
        <w:t xml:space="preserve">Le diagnostic causal conduit à retenir trois facteurs générateurs principaux. Le premier est d'ordre méthodologique : l'absence de standardisation des réglages et des modes opératoires </w:t>
      </w:r>
      <w:r>
        <w:lastRenderedPageBreak/>
        <w:t xml:space="preserve">aux postes de sertissage et de bande de contact constitue la cause la plus fréquemment évoquée, tant par le responsable de production que par les opérateurs. </w:t>
      </w:r>
    </w:p>
    <w:p w14:paraId="2FD9CCA4" w14:textId="77777777" w:rsidR="00996133" w:rsidRDefault="00B07B98" w:rsidP="007A771A">
      <w:pPr>
        <w:jc w:val="both"/>
      </w:pPr>
      <w:r>
        <w:t xml:space="preserve">Le second facteur est d'ordre organisationnel : la multiplicité des programmes véhicules traités sur des lignes partagées multiplie les changements de série, sources reconnues de </w:t>
      </w:r>
      <w:proofErr w:type="spellStart"/>
      <w:r>
        <w:t>scrap</w:t>
      </w:r>
      <w:proofErr w:type="spellEnd"/>
      <w:r>
        <w:t xml:space="preserve"> dans l'industrie du câblage automobile. </w:t>
      </w:r>
    </w:p>
    <w:p w14:paraId="411DA394" w14:textId="4EF1DDE0" w:rsidR="00B07B98" w:rsidRDefault="00B07B98" w:rsidP="007A771A">
      <w:pPr>
        <w:jc w:val="both"/>
      </w:pPr>
      <w:r>
        <w:t>Le troisième facteur est d'ordre managérial : l'absence de circulation de l'information entre le contrôle de gestion et la production prive l'organisation d'une boucle de rétroaction qui permettrait de transformer les écarts constatés en actions correctives ciblées. Ce triple diagnostic</w:t>
      </w:r>
      <w:r w:rsidR="007A771A">
        <w:t> :</w:t>
      </w:r>
      <w:r>
        <w:t xml:space="preserve"> méthodologique, organisationnel et managérial</w:t>
      </w:r>
      <w:r w:rsidR="007A771A">
        <w:t>,</w:t>
      </w:r>
      <w:r>
        <w:t xml:space="preserve"> oriente directement la conception du système de pilotage proposé au chapitre suivant.</w:t>
      </w:r>
    </w:p>
    <w:p w14:paraId="29193D1C" w14:textId="77777777" w:rsidR="00B07B98" w:rsidRDefault="00B07B98" w:rsidP="007A771A">
      <w:pPr>
        <w:pStyle w:val="Titre3"/>
      </w:pPr>
      <w:bookmarkStart w:id="975" w:name="_Toc234197307"/>
      <w:bookmarkStart w:id="976" w:name="_Toc234210547"/>
      <w:bookmarkStart w:id="977" w:name="_Toc234210965"/>
      <w:bookmarkStart w:id="978" w:name="_Toc234211242"/>
      <w:r>
        <w:t>Conclusion du chapitre 5</w:t>
      </w:r>
      <w:bookmarkEnd w:id="975"/>
      <w:bookmarkEnd w:id="976"/>
      <w:bookmarkEnd w:id="977"/>
      <w:bookmarkEnd w:id="978"/>
    </w:p>
    <w:p w14:paraId="0FBC7460" w14:textId="250A246F" w:rsidR="004A599E" w:rsidRPr="00422169" w:rsidRDefault="00B07B98" w:rsidP="00422169">
      <w:pPr>
        <w:jc w:val="both"/>
      </w:pPr>
      <w:r>
        <w:t xml:space="preserve">Ce chapitre a permis d'établir un diagnostic complet du système de pilotage du </w:t>
      </w:r>
      <w:proofErr w:type="spellStart"/>
      <w:r>
        <w:t xml:space="preserve">scrap</w:t>
      </w:r>
      <w:proofErr w:type="spellEnd"/>
      <w:r>
        <w:t xml:space="preserve"> chez SEBN-MA, en combinant analyse quantitative des outils existants et analyse qualitative des causes. Le diagnostic quantitatif a révélé une fragmentation méthodologique préoccupante, avec deux valorisations divergentes du coût du scrap (budget forfaitaire et valorisation par bobines consommées) coexistant au sein de la même organisation, ainsi qu'un système de suivi structurellement incapable d'anticiper la dérive continue du taux de </w:t>
      </w:r>
      <w:proofErr w:type="spellStart"/>
      <w:r>
        <w:t xml:space="preserve"/>
      </w:r>
      <w:proofErr w:type="spellEnd"/>
      <w:r>
        <w:t xml:space="preserve"/>
      </w:r>
      <w:proofErr w:type="spellStart"/>
      <w:r>
        <w:t xml:space="preserve">scrap</w:t>
      </w:r>
      <w:proofErr w:type="spellEnd"/>
      <w:r>
        <w:t xml:space="preserve"> observée entre janvier et mai. Le diagnostic qualitatif a, quant à lui, permis d'identifier des causes récurrentes et convergentes, structurées à l'aide d'un diagramme d'Ishikawa et hiérarchisées selon leur contribution à la valeur du </w:t>
      </w:r>
      <w:proofErr w:type="spellStart"/>
      <w:r>
        <w:t xml:space="preserve">scrap</w:t>
      </w:r>
      <w:proofErr w:type="spellEnd"/>
      <w:r>
        <w:t xml:space="preserve"> constatée. </w:t>
      </w:r>
      <w:r w:rsidRPr="007A771A">
        <w:rPr>
          <w:b/>
          <w:bCs/>
        </w:rPr>
        <w:t xml:space="preserve">Les trois premières hypothèses secondaires de la recherche (H1, H2, H3) ont ainsi été validées</w:t>
      </w:r>
      <w:r>
        <w:t xml:space="preserve">. Ces résultats convergent vers une même conclusion : le système actuel de contrôle de gestion, tel qu'il existe chez SEBN-MA, ne permet </w:t>
      </w:r>
      <w:r w:rsidR="00732A99">
        <w:t xml:space="preserve">pas</w:t>
      </w:r>
      <w:r>
        <w:t xml:space="preserve"> un pilotage anticipé, ni une action corrective ciblée du </w:t>
      </w:r>
      <w:proofErr w:type="spellStart"/>
      <w:r>
        <w:t xml:space="preserve">scrap</w:t>
      </w:r>
      <w:proofErr w:type="spellEnd"/>
      <w:r>
        <w:t xml:space="preserve">. C'est sur la base de ce constat que le chapitre suivant propose la conception d'un système de pilotage rénové, intégrant un modèle de calcul du coût réel, un budget prévisionnel révisé et un tableau de bord dédié.</w:t>
      </w:r>
    </w:p>
    <w:p w14:paraId="3C91EAAB" w14:textId="77777777" w:rsidR="004A599E" w:rsidRDefault="004A599E" w:rsidP="007A771A">
      <w:pPr>
        <w:jc w:val="both"/>
        <w:rPr>
          <w:rFonts w:eastAsia="Times New Roman" w:cstheme="majorBidi"/>
          <w:szCs w:val="24"/>
          <w:lang w:eastAsia="fr-FR"/>
        </w:rPr>
      </w:pPr>
    </w:p>
    <w:p w14:paraId="21EF0B47" w14:textId="77777777" w:rsidR="004A599E" w:rsidRDefault="004A599E" w:rsidP="007A771A">
      <w:pPr>
        <w:jc w:val="both"/>
        <w:rPr>
          <w:rFonts w:eastAsia="Times New Roman" w:cstheme="majorBidi"/>
          <w:szCs w:val="24"/>
          <w:lang w:eastAsia="fr-FR"/>
        </w:rPr>
        <w:sectPr w:rsidR="004A599E" w:rsidSect="003E2316">
          <w:headerReference w:type="default" r:id="rId56"/>
          <w:pgSz w:w="11906" w:h="16838"/>
          <w:pgMar w:top="1418" w:right="1418" w:bottom="1418" w:left="1701" w:header="709" w:footer="709" w:gutter="0"/>
          <w:cols w:space="708"/>
          <w:docGrid w:linePitch="360"/>
        </w:sectPr>
      </w:pPr>
    </w:p>
    <w:p w14:paraId="35F3D5E7" w14:textId="4F4F5167" w:rsidR="005270C4" w:rsidRDefault="00F7288B" w:rsidP="00F41649">
      <w:pPr>
        <w:pStyle w:val="Titre2"/>
        <w:rPr>
          <w:noProof/>
        </w:rPr>
      </w:pPr>
      <w:bookmarkStart w:id="979" w:name="_Toc234197308"/>
      <w:bookmarkStart w:id="980" w:name="_Toc234210548"/>
      <w:bookmarkStart w:id="981" w:name="_Toc234210966"/>
      <w:bookmarkStart w:id="982" w:name="_Toc234211243"/>
      <w:bookmarkEnd w:id="887"/>
      <w:r w:rsidRPr="00F7288B">
        <w:rPr>
          <w:noProof/>
        </w:rPr>
        <w:lastRenderedPageBreak/>
        <w:t>Chapitre 6 : Proposition d'un système de pilotage du scrap et impact sur la performance industrielle</w:t>
      </w:r>
      <w:bookmarkEnd w:id="979"/>
      <w:bookmarkEnd w:id="980"/>
      <w:bookmarkEnd w:id="981"/>
      <w:bookmarkEnd w:id="982"/>
    </w:p>
    <w:p w14:paraId="6D26B28A" w14:textId="32B6A5AA" w:rsidR="00F7288B" w:rsidRDefault="00F7288B" w:rsidP="00F41649">
      <w:pPr>
        <w:pStyle w:val="Titre3"/>
        <w:rPr>
          <w:noProof/>
        </w:rPr>
      </w:pPr>
      <w:bookmarkStart w:id="983" w:name="_Toc234197309"/>
      <w:bookmarkStart w:id="984" w:name="_Toc234210549"/>
      <w:bookmarkStart w:id="985" w:name="_Toc234210967"/>
      <w:bookmarkStart w:id="986" w:name="_Toc234211244"/>
      <w:r>
        <w:rPr>
          <w:noProof/>
        </w:rPr>
        <w:t>Introduction du chapitre 6</w:t>
      </w:r>
      <w:bookmarkEnd w:id="983"/>
      <w:bookmarkEnd w:id="984"/>
      <w:bookmarkEnd w:id="985"/>
      <w:bookmarkEnd w:id="986"/>
    </w:p>
    <w:p w14:paraId="6AF754BD" w14:textId="3A905335" w:rsidR="00F7288B" w:rsidRDefault="00F7288B" w:rsidP="006F7413">
      <w:pPr>
        <w:jc w:val="both"/>
        <w:rPr>
          <w:noProof/>
        </w:rPr>
      </w:pPr>
      <w:r w:rsidRPr="00F7288B">
        <w:rPr>
          <w:noProof/>
        </w:rPr>
        <w:t>Le diagnostic établi au chapitre précédent a mis en évidence les limites structurelles du dispositif actuel de pilotage du scrap chez SEBN-MA : fragmentation méthodologique du calcul du coût, budget déconnecté de la réalité opérationnelle, absence d'analyse causale formalisée. Ce sixième et dernier chapitre a pour objet de répondre à ces constats par la conception d'un système de pilotage rénové, cohérent avec les principes du contrôle de gestion moderne, pour qui le pilotage de la performance suppose l'articulation continue entre mesure, analyse et action. La première section présente les outils proposés : une méthode de calcul du coût réel, un budget prévisionnel révisé et un tableau de bord dédié assorti d'indicateurs de performance. La seconde section évalue l'impact attendu de ce dispositif sur la performance industrielle de SEBN-MA et formule des recommandations opérationnelles ainsi que les limites et perspectives de la recherche.</w:t>
      </w:r>
    </w:p>
    <w:p w14:paraId="7A502417" w14:textId="518C897E" w:rsidR="006F7413" w:rsidRPr="00996133" w:rsidRDefault="006F7413" w:rsidP="006F7413">
      <w:pPr>
        <w:jc w:val="both"/>
        <w:rPr>
          <w:b/>
          <w:bCs/>
          <w:noProof/>
        </w:rPr>
      </w:pPr>
      <w:r w:rsidRPr="00996133">
        <w:rPr>
          <w:b/>
          <w:bCs/>
          <w:noProof/>
        </w:rPr>
        <w:t xml:space="preserve">Comme au chapitre précédent, l'ensemble des valeurs chiffrées présentées dans ce chapitre sont fictives et construites pour des raisons de confidentialité. </w:t>
      </w:r>
    </w:p>
    <w:p w14:paraId="04A3CB34" w14:textId="77777777" w:rsidR="00F7288B" w:rsidRPr="00F7288B" w:rsidRDefault="00F7288B" w:rsidP="00F41649">
      <w:pPr>
        <w:pStyle w:val="Titre3"/>
        <w:rPr>
          <w:noProof/>
        </w:rPr>
      </w:pPr>
      <w:bookmarkStart w:id="987" w:name="_Toc234197310"/>
      <w:bookmarkStart w:id="988" w:name="_Toc234210550"/>
      <w:bookmarkStart w:id="989" w:name="_Toc234210968"/>
      <w:bookmarkStart w:id="990" w:name="_Toc234211245"/>
      <w:r w:rsidRPr="00F7288B">
        <w:rPr>
          <w:noProof/>
        </w:rPr>
        <w:t>Section 1 : Conception d'un système amélioré de pilotage du scrap</w:t>
      </w:r>
      <w:bookmarkEnd w:id="987"/>
      <w:bookmarkEnd w:id="988"/>
      <w:bookmarkEnd w:id="989"/>
      <w:bookmarkEnd w:id="990"/>
    </w:p>
    <w:p w14:paraId="1AB7459C" w14:textId="77777777" w:rsidR="00F7288B" w:rsidRPr="00F7288B" w:rsidRDefault="00F7288B" w:rsidP="00F41649">
      <w:pPr>
        <w:pStyle w:val="Titre4"/>
        <w:rPr>
          <w:noProof/>
        </w:rPr>
      </w:pPr>
      <w:bookmarkStart w:id="991" w:name="_Toc234197311"/>
      <w:bookmarkStart w:id="992" w:name="_Toc234210551"/>
      <w:bookmarkStart w:id="993" w:name="_Toc234211246"/>
      <w:r w:rsidRPr="00F7288B">
        <w:rPr>
          <w:noProof/>
        </w:rPr>
        <w:t>I. Proposition d'un modèle de calcul et de pilotage</w:t>
      </w:r>
      <w:bookmarkEnd w:id="991"/>
      <w:bookmarkEnd w:id="992"/>
      <w:bookmarkEnd w:id="993"/>
    </w:p>
    <w:p w14:paraId="6989B68F" w14:textId="03F64299" w:rsidR="00F7288B" w:rsidRPr="005270C4" w:rsidRDefault="00F7288B" w:rsidP="00F41649">
      <w:pPr>
        <w:pStyle w:val="Titre5"/>
        <w:rPr>
          <w:noProof/>
        </w:rPr>
      </w:pPr>
      <w:bookmarkStart w:id="994" w:name="_Toc234197312"/>
      <w:bookmarkStart w:id="995" w:name="_Toc234210552"/>
      <w:bookmarkStart w:id="996" w:name="_Toc234211247"/>
      <w:r w:rsidRPr="00F7288B">
        <w:rPr>
          <w:noProof/>
        </w:rPr>
        <w:t>1. Proposition d'une méthode de calcul du coût réel du scrap</w:t>
      </w:r>
      <w:bookmarkEnd w:id="994"/>
      <w:bookmarkEnd w:id="995"/>
      <w:bookmarkEnd w:id="996"/>
    </w:p>
    <w:p w14:paraId="6D3A7C15" w14:textId="77777777" w:rsidR="00F41649" w:rsidRPr="00F41649" w:rsidRDefault="00F41649" w:rsidP="00F41649">
      <w:pPr>
        <w:tabs>
          <w:tab w:val="left" w:pos="2053"/>
        </w:tabs>
        <w:jc w:val="both"/>
        <w:rPr>
          <w:rFonts w:eastAsia="Times New Roman" w:cstheme="majorBidi"/>
          <w:szCs w:val="24"/>
          <w:lang w:eastAsia="fr-FR"/>
        </w:rPr>
      </w:pPr>
      <w:r w:rsidRPr="00F41649">
        <w:rPr>
          <w:rFonts w:eastAsia="Times New Roman" w:cstheme="majorBidi"/>
          <w:szCs w:val="24"/>
          <w:lang w:eastAsia="fr-FR"/>
        </w:rPr>
        <w:t xml:space="preserve">Le diagnostic du chapitre 5 a mis en évidence une limite structurelle de la méthode de valorisation actuelle : le coût du </w:t>
      </w:r>
      <w:proofErr w:type="spellStart"/>
      <w:r w:rsidRPr="00F41649">
        <w:rPr>
          <w:rFonts w:eastAsia="Times New Roman" w:cstheme="majorBidi"/>
          <w:szCs w:val="24"/>
          <w:lang w:eastAsia="fr-FR"/>
        </w:rPr>
        <w:t>scrap</w:t>
      </w:r>
      <w:proofErr w:type="spellEnd"/>
      <w:r w:rsidRPr="00F41649">
        <w:rPr>
          <w:rFonts w:eastAsia="Times New Roman" w:cstheme="majorBidi"/>
          <w:szCs w:val="24"/>
          <w:lang w:eastAsia="fr-FR"/>
        </w:rPr>
        <w:t xml:space="preserve"> y est calculé exclusivement à partir du prix moyen pondéré des bobines de câbles consommées, sans intégrer les autres composantes du produit mis au rebut. Or, un faisceau électrique est un assemblage de matières et d'opérations : au-delà du conducteur, il incorpore des contacts, des connecteurs, des joints d'étanchéité et, sur les programmes haute tension, des composants spécifiques dont le coût unitaire est sans commune mesure avec celui du fil. Il incorpore également du temps de main-d'œuvre directe, sertissage, </w:t>
      </w:r>
      <w:proofErr w:type="spellStart"/>
      <w:r w:rsidRPr="00F41649">
        <w:rPr>
          <w:rFonts w:eastAsia="Times New Roman" w:cstheme="majorBidi"/>
          <w:szCs w:val="24"/>
          <w:lang w:eastAsia="fr-FR"/>
        </w:rPr>
        <w:t>torsadage</w:t>
      </w:r>
      <w:proofErr w:type="spellEnd"/>
      <w:r w:rsidRPr="00F41649">
        <w:rPr>
          <w:rFonts w:eastAsia="Times New Roman" w:cstheme="majorBidi"/>
          <w:szCs w:val="24"/>
          <w:lang w:eastAsia="fr-FR"/>
        </w:rPr>
        <w:t xml:space="preserve">, assemblage, engagé sur la pièce avant que le défaut ne soit détecté et que la pièce ne soit déclarée </w:t>
      </w:r>
      <w:proofErr w:type="spellStart"/>
      <w:r w:rsidRPr="00F41649">
        <w:rPr>
          <w:rFonts w:eastAsia="Times New Roman" w:cstheme="majorBidi"/>
          <w:szCs w:val="24"/>
          <w:lang w:eastAsia="fr-FR"/>
        </w:rPr>
        <w:t>scrap</w:t>
      </w:r>
      <w:proofErr w:type="spellEnd"/>
      <w:r w:rsidRPr="00F41649">
        <w:rPr>
          <w:rFonts w:eastAsia="Times New Roman" w:cstheme="majorBidi"/>
          <w:szCs w:val="24"/>
          <w:lang w:eastAsia="fr-FR"/>
        </w:rPr>
        <w:t xml:space="preserve">. </w:t>
      </w:r>
      <w:proofErr w:type="spellStart"/>
      <w:r w:rsidRPr="00F41649">
        <w:rPr>
          <w:rFonts w:eastAsia="Times New Roman" w:cstheme="majorBidi"/>
          <w:szCs w:val="24"/>
          <w:lang w:eastAsia="fr-FR"/>
        </w:rPr>
        <w:t>Horngren</w:t>
      </w:r>
      <w:proofErr w:type="spellEnd"/>
      <w:r w:rsidRPr="00F41649">
        <w:rPr>
          <w:rFonts w:eastAsia="Times New Roman" w:cstheme="majorBidi"/>
          <w:szCs w:val="24"/>
          <w:lang w:eastAsia="fr-FR"/>
        </w:rPr>
        <w:t>, Datar et Rajan (2012) rappellent à ce titre que le coût d'une unité rebutée doit refléter l'ensemble de la valeur incorporée jusqu'au point de rebut, et non la seule matière première engagée.</w:t>
      </w:r>
    </w:p>
    <w:p w14:paraId="77B73127" w14:textId="77777777" w:rsidR="00F41649" w:rsidRPr="00F41649" w:rsidRDefault="00F41649" w:rsidP="00F41649">
      <w:pPr>
        <w:tabs>
          <w:tab w:val="left" w:pos="2053"/>
        </w:tabs>
        <w:jc w:val="both"/>
        <w:rPr>
          <w:rFonts w:eastAsia="Times New Roman" w:cstheme="majorBidi"/>
          <w:szCs w:val="24"/>
          <w:lang w:eastAsia="fr-FR"/>
        </w:rPr>
      </w:pPr>
      <w:r w:rsidRPr="00F41649">
        <w:rPr>
          <w:rFonts w:eastAsia="Times New Roman" w:cstheme="majorBidi"/>
          <w:szCs w:val="24"/>
          <w:lang w:eastAsia="fr-FR"/>
        </w:rPr>
        <w:lastRenderedPageBreak/>
        <w:t xml:space="preserve">C'est cette logique que retient la méthode du coût complet proposée ici. Elle décompose le coût du </w:t>
      </w:r>
      <w:proofErr w:type="spellStart"/>
      <w:r w:rsidRPr="00F41649">
        <w:rPr>
          <w:rFonts w:eastAsia="Times New Roman" w:cstheme="majorBidi"/>
          <w:szCs w:val="24"/>
          <w:lang w:eastAsia="fr-FR"/>
        </w:rPr>
        <w:t>scrap</w:t>
      </w:r>
      <w:proofErr w:type="spellEnd"/>
      <w:r w:rsidRPr="00F41649">
        <w:rPr>
          <w:rFonts w:eastAsia="Times New Roman" w:cstheme="majorBidi"/>
          <w:szCs w:val="24"/>
          <w:lang w:eastAsia="fr-FR"/>
        </w:rPr>
        <w:t xml:space="preserve"> en quatre éléments cumulatifs :</w:t>
      </w:r>
    </w:p>
    <w:p w14:paraId="49E5AB5D" w14:textId="77777777" w:rsidR="00F41649" w:rsidRPr="00F41649" w:rsidRDefault="00F41649" w:rsidP="00F41649">
      <w:pPr>
        <w:tabs>
          <w:tab w:val="left" w:pos="2053"/>
        </w:tabs>
        <w:jc w:val="center"/>
        <w:rPr>
          <w:rFonts w:eastAsia="Times New Roman" w:cstheme="majorBidi"/>
          <w:b/>
          <w:bCs/>
          <w:szCs w:val="24"/>
          <w:lang w:eastAsia="fr-FR"/>
        </w:rPr>
      </w:pPr>
      <w:r w:rsidRPr="00F41649">
        <w:rPr>
          <w:rFonts w:eastAsia="Times New Roman" w:cstheme="majorBidi"/>
          <w:b/>
          <w:bCs/>
          <w:szCs w:val="24"/>
          <w:lang w:eastAsia="fr-FR"/>
        </w:rPr>
        <w:t xml:space="preserve">Coût complet du </w:t>
      </w:r>
      <w:proofErr w:type="spellStart"/>
      <w:r w:rsidRPr="00F41649">
        <w:rPr>
          <w:rFonts w:eastAsia="Times New Roman" w:cstheme="majorBidi"/>
          <w:b/>
          <w:bCs/>
          <w:szCs w:val="24"/>
          <w:lang w:eastAsia="fr-FR"/>
        </w:rPr>
        <w:t>scrap</w:t>
      </w:r>
      <w:proofErr w:type="spellEnd"/>
      <w:r w:rsidRPr="00F41649">
        <w:rPr>
          <w:rFonts w:eastAsia="Times New Roman" w:cstheme="majorBidi"/>
          <w:b/>
          <w:bCs/>
          <w:szCs w:val="24"/>
          <w:lang w:eastAsia="fr-FR"/>
        </w:rPr>
        <w:t xml:space="preserve"> = Coût matière directe (bobines et composants non filaires) + Main-d'œuvre directe engagée (MOD) + Quote-part de charges indirectes de production imputée</w:t>
      </w:r>
    </w:p>
    <w:p w14:paraId="0AEBF4EA" w14:textId="72BEE767" w:rsidR="00F41649" w:rsidRPr="00F41649" w:rsidRDefault="00F41649">
      <w:pPr>
        <w:pStyle w:val="Paragraphedeliste"/>
        <w:numPr>
          <w:ilvl w:val="0"/>
          <w:numId w:val="46"/>
        </w:numPr>
        <w:tabs>
          <w:tab w:val="left" w:pos="2053"/>
        </w:tabs>
        <w:jc w:val="both"/>
        <w:rPr>
          <w:rFonts w:eastAsia="Times New Roman" w:cstheme="majorBidi"/>
          <w:szCs w:val="24"/>
          <w:lang w:eastAsia="fr-FR"/>
        </w:rPr>
      </w:pPr>
      <w:r w:rsidRPr="00F41649">
        <w:rPr>
          <w:rFonts w:eastAsia="Times New Roman" w:cstheme="majorBidi"/>
          <w:szCs w:val="24"/>
          <w:lang w:eastAsia="fr-FR"/>
        </w:rPr>
        <w:t xml:space="preserve">La matière directe reprend le coût des bobines, valorisé selon la méthode déjà en place au chapitre 5, complété par le coût des composants non filaires (contacts, connecteurs, joints, composants haute tension) rattachés à la référence </w:t>
      </w:r>
      <w:proofErr w:type="spellStart"/>
      <w:r w:rsidRPr="00F41649">
        <w:rPr>
          <w:rFonts w:eastAsia="Times New Roman" w:cstheme="majorBidi"/>
          <w:szCs w:val="24"/>
          <w:lang w:eastAsia="fr-FR"/>
        </w:rPr>
        <w:t>scrapée</w:t>
      </w:r>
      <w:proofErr w:type="spellEnd"/>
      <w:r w:rsidRPr="00F41649">
        <w:rPr>
          <w:rFonts w:eastAsia="Times New Roman" w:cstheme="majorBidi"/>
          <w:szCs w:val="24"/>
          <w:lang w:eastAsia="fr-FR"/>
        </w:rPr>
        <w:t xml:space="preserve"> via sa nomenclature produit (BOM).</w:t>
      </w:r>
    </w:p>
    <w:p w14:paraId="191F7E97" w14:textId="0CF447DD" w:rsidR="00F41649" w:rsidRPr="00F41649" w:rsidRDefault="00F41649">
      <w:pPr>
        <w:pStyle w:val="Paragraphedeliste"/>
        <w:numPr>
          <w:ilvl w:val="0"/>
          <w:numId w:val="46"/>
        </w:numPr>
        <w:tabs>
          <w:tab w:val="left" w:pos="2053"/>
        </w:tabs>
        <w:jc w:val="both"/>
        <w:rPr>
          <w:rFonts w:eastAsia="Times New Roman" w:cstheme="majorBidi"/>
          <w:szCs w:val="24"/>
          <w:lang w:eastAsia="fr-FR"/>
        </w:rPr>
      </w:pPr>
      <w:r w:rsidRPr="00F41649">
        <w:rPr>
          <w:rFonts w:eastAsia="Times New Roman" w:cstheme="majorBidi"/>
          <w:szCs w:val="24"/>
          <w:lang w:eastAsia="fr-FR"/>
        </w:rPr>
        <w:t>La main-d'œuvre directe correspond au temps opérateur standard consommé sur la pièce jusqu'à son rebut, valorisé au taux horaire standard de la zone concernée.</w:t>
      </w:r>
    </w:p>
    <w:p w14:paraId="68482891" w14:textId="42EC6EF4" w:rsidR="00F41649" w:rsidRPr="00F41649" w:rsidRDefault="00F41649">
      <w:pPr>
        <w:pStyle w:val="Paragraphedeliste"/>
        <w:numPr>
          <w:ilvl w:val="0"/>
          <w:numId w:val="46"/>
        </w:numPr>
        <w:tabs>
          <w:tab w:val="left" w:pos="2053"/>
        </w:tabs>
        <w:jc w:val="both"/>
        <w:rPr>
          <w:rFonts w:eastAsia="Times New Roman" w:cstheme="majorBidi"/>
          <w:szCs w:val="24"/>
          <w:lang w:eastAsia="fr-FR"/>
        </w:rPr>
      </w:pPr>
      <w:r w:rsidRPr="00F41649">
        <w:rPr>
          <w:rFonts w:eastAsia="Times New Roman" w:cstheme="majorBidi"/>
          <w:szCs w:val="24"/>
          <w:lang w:eastAsia="fr-FR"/>
        </w:rPr>
        <w:t xml:space="preserve">Les charges indirectes de production sont imputées selon une clé de répartition fondée sur le volume d'activité (KMH), à l'image de la logique déjà utilisée par l'entreprise pour rapprocher le </w:t>
      </w:r>
      <w:proofErr w:type="spellStart"/>
      <w:r w:rsidRPr="00F41649">
        <w:rPr>
          <w:rFonts w:eastAsia="Times New Roman" w:cstheme="majorBidi"/>
          <w:szCs w:val="24"/>
          <w:lang w:eastAsia="fr-FR"/>
        </w:rPr>
        <w:t>scrap</w:t>
      </w:r>
      <w:proofErr w:type="spellEnd"/>
      <w:r w:rsidRPr="00F41649">
        <w:rPr>
          <w:rFonts w:eastAsia="Times New Roman" w:cstheme="majorBidi"/>
          <w:szCs w:val="24"/>
          <w:lang w:eastAsia="fr-FR"/>
        </w:rPr>
        <w:t xml:space="preserve"> matière du volume produit.</w:t>
      </w:r>
    </w:p>
    <w:p w14:paraId="016B5C69" w14:textId="6DDEC3D7" w:rsidR="005270C4" w:rsidRPr="0032252C" w:rsidRDefault="00F41649" w:rsidP="0032252C">
      <w:pPr>
        <w:tabs>
          <w:tab w:val="left" w:pos="2053"/>
        </w:tabs>
        <w:jc w:val="both"/>
        <w:rPr>
          <w:rFonts w:eastAsia="Times New Roman" w:cstheme="majorBidi"/>
          <w:szCs w:val="24"/>
          <w:lang w:eastAsia="fr-FR"/>
        </w:rPr>
      </w:pPr>
      <w:r w:rsidRPr="00F41649">
        <w:rPr>
          <w:rFonts w:eastAsia="Times New Roman" w:cstheme="majorBidi"/>
          <w:szCs w:val="24"/>
          <w:lang w:eastAsia="fr-FR"/>
        </w:rPr>
        <w:t>Kaplan et Cooper (1998) montrent que l'application d'un taux ou d'un coût uniforme à des produits de complexité hétérogène produit des distorsions de valorisation d'autant plus importantes que la diversité du portefeuille est grande. Le portefeuille de programmes traité par SEBN-MA, qui va du câblage standard aux faisceaux haute tension, illustre précisément cette situation : un coefficient de majoration uniforme masquerait la réalité économique différenciée des projets. Le modèle proposé retient donc un coefficient de majoration différencié par famille de projets, reflétant l'intensité en main-d'œuvre et en composants non filaires propre à chacune.</w:t>
      </w:r>
    </w:p>
    <w:p w14:paraId="5594ABF5" w14:textId="129538B9" w:rsidR="0032252C" w:rsidRPr="0032252C" w:rsidRDefault="0032252C" w:rsidP="0032252C">
      <w:pPr>
        <w:pStyle w:val="Lgende"/>
        <w:keepNext/>
        <w:jc w:val="center"/>
        <w:rPr>
          <w:sz w:val="24"/>
          <w:szCs w:val="24"/>
        </w:rPr>
      </w:pPr>
      <w:bookmarkStart w:id="997" w:name="_Toc233976176"/>
      <w:r w:rsidRPr="0032252C">
        <w:rPr>
          <w:sz w:val="24"/>
          <w:szCs w:val="24"/>
        </w:rPr>
        <w:t xml:space="preserve">Tableau </w:t>
      </w:r>
      <w:r w:rsidRPr="0032252C">
        <w:rPr>
          <w:sz w:val="24"/>
          <w:szCs w:val="24"/>
        </w:rPr>
        <w:fldChar w:fldCharType="begin"/>
      </w:r>
      <w:r w:rsidRPr="0032252C">
        <w:rPr>
          <w:sz w:val="24"/>
          <w:szCs w:val="24"/>
        </w:rPr>
        <w:instrText xml:space="preserve"> SEQ Tableau \* ARABIC </w:instrText>
      </w:r>
      <w:r w:rsidRPr="0032252C">
        <w:rPr>
          <w:sz w:val="24"/>
          <w:szCs w:val="24"/>
        </w:rPr>
        <w:fldChar w:fldCharType="separate"/>
      </w:r>
      <w:r w:rsidR="005E650F">
        <w:rPr>
          <w:noProof/>
          <w:sz w:val="24"/>
          <w:szCs w:val="24"/>
        </w:rPr>
        <w:t>19</w:t>
      </w:r>
      <w:r w:rsidRPr="0032252C">
        <w:rPr>
          <w:sz w:val="24"/>
          <w:szCs w:val="24"/>
        </w:rPr>
        <w:fldChar w:fldCharType="end"/>
      </w:r>
      <w:r w:rsidRPr="0032252C">
        <w:rPr>
          <w:sz w:val="24"/>
          <w:szCs w:val="24"/>
        </w:rPr>
        <w:t xml:space="preserve"> Coefficients de majoration retenus pour le passage du coût matière au coût complet, par famille de projets (données fictives)</w:t>
      </w:r>
      <w:bookmarkEnd w:id="997"/>
    </w:p>
    <w:tbl>
      <w:tblPr>
        <w:tblStyle w:val="Grilledutableau"/>
        <w:tblW w:w="9200" w:type="dxa"/>
        <w:tblLook w:val="04A0" w:firstRow="1" w:lastRow="0" w:firstColumn="1" w:lastColumn="0" w:noHBand="0" w:noVBand="1"/>
      </w:tblPr>
      <w:tblGrid>
        <w:gridCol w:w="3600"/>
        <w:gridCol w:w="1450"/>
        <w:gridCol w:w="1500"/>
        <w:gridCol w:w="1300"/>
        <w:gridCol w:w="1350"/>
      </w:tblGrid>
      <w:tr w:rsidR="00F41649" w14:paraId="50DB3BAA" w14:textId="77777777" w:rsidTr="00F41649">
        <w:tc>
          <w:tcPr>
            <w:tcW w:w="3600" w:type="dxa"/>
            <w:shd w:val="clear" w:color="auto" w:fill="4472C4" w:themeFill="accent1"/>
          </w:tcPr>
          <w:p w14:paraId="7AC7BAE3" w14:textId="77777777" w:rsidR="00F41649" w:rsidRPr="00F41649" w:rsidRDefault="00F41649" w:rsidP="00E24293">
            <w:pPr>
              <w:jc w:val="center"/>
              <w:rPr>
                <w:color w:val="FFF9F9"/>
              </w:rPr>
            </w:pPr>
            <w:r w:rsidRPr="00F41649">
              <w:rPr>
                <w:b/>
                <w:bCs/>
                <w:color w:val="FFF9F9"/>
                <w:sz w:val="17"/>
                <w:szCs w:val="17"/>
              </w:rPr>
              <w:t>Famille de projets</w:t>
            </w:r>
          </w:p>
        </w:tc>
        <w:tc>
          <w:tcPr>
            <w:tcW w:w="1450" w:type="dxa"/>
            <w:shd w:val="clear" w:color="auto" w:fill="4472C4" w:themeFill="accent1"/>
          </w:tcPr>
          <w:p w14:paraId="5B5981FC" w14:textId="77777777" w:rsidR="00F41649" w:rsidRPr="00F41649" w:rsidRDefault="00F41649" w:rsidP="00E24293">
            <w:pPr>
              <w:jc w:val="center"/>
              <w:rPr>
                <w:color w:val="FFF9F9"/>
              </w:rPr>
            </w:pPr>
            <w:r w:rsidRPr="00F41649">
              <w:rPr>
                <w:b/>
                <w:bCs/>
                <w:color w:val="FFF9F9"/>
                <w:sz w:val="17"/>
                <w:szCs w:val="17"/>
              </w:rPr>
              <w:t>MOD complémentaire</w:t>
            </w:r>
          </w:p>
        </w:tc>
        <w:tc>
          <w:tcPr>
            <w:tcW w:w="1500" w:type="dxa"/>
            <w:shd w:val="clear" w:color="auto" w:fill="4472C4" w:themeFill="accent1"/>
          </w:tcPr>
          <w:p w14:paraId="13DC9391" w14:textId="77777777" w:rsidR="00F41649" w:rsidRPr="00F41649" w:rsidRDefault="00F41649" w:rsidP="00E24293">
            <w:pPr>
              <w:jc w:val="center"/>
              <w:rPr>
                <w:color w:val="FFF9F9"/>
              </w:rPr>
            </w:pPr>
            <w:r w:rsidRPr="00F41649">
              <w:rPr>
                <w:b/>
                <w:bCs/>
                <w:color w:val="FFF9F9"/>
                <w:sz w:val="17"/>
                <w:szCs w:val="17"/>
              </w:rPr>
              <w:t>Composants non filaires</w:t>
            </w:r>
          </w:p>
        </w:tc>
        <w:tc>
          <w:tcPr>
            <w:tcW w:w="1300" w:type="dxa"/>
            <w:shd w:val="clear" w:color="auto" w:fill="4472C4" w:themeFill="accent1"/>
          </w:tcPr>
          <w:p w14:paraId="1015CE30" w14:textId="77777777" w:rsidR="00F41649" w:rsidRPr="00F41649" w:rsidRDefault="00F41649" w:rsidP="00E24293">
            <w:pPr>
              <w:jc w:val="center"/>
              <w:rPr>
                <w:color w:val="FFF9F9"/>
              </w:rPr>
            </w:pPr>
            <w:r w:rsidRPr="00F41649">
              <w:rPr>
                <w:b/>
                <w:bCs/>
                <w:color w:val="FFF9F9"/>
                <w:sz w:val="17"/>
                <w:szCs w:val="17"/>
              </w:rPr>
              <w:t>Charges indirectes</w:t>
            </w:r>
          </w:p>
        </w:tc>
        <w:tc>
          <w:tcPr>
            <w:tcW w:w="1350" w:type="dxa"/>
            <w:shd w:val="clear" w:color="auto" w:fill="4472C4" w:themeFill="accent1"/>
          </w:tcPr>
          <w:p w14:paraId="2F93B6DE" w14:textId="77777777" w:rsidR="00F41649" w:rsidRPr="00F41649" w:rsidRDefault="00F41649" w:rsidP="00E24293">
            <w:pPr>
              <w:jc w:val="center"/>
              <w:rPr>
                <w:color w:val="FFF9F9"/>
              </w:rPr>
            </w:pPr>
            <w:r w:rsidRPr="00F41649">
              <w:rPr>
                <w:b/>
                <w:bCs/>
                <w:color w:val="FFF9F9"/>
                <w:sz w:val="17"/>
                <w:szCs w:val="17"/>
              </w:rPr>
              <w:t>Majoration totale</w:t>
            </w:r>
          </w:p>
        </w:tc>
      </w:tr>
      <w:tr w:rsidR="00F41649" w14:paraId="74E0B70C" w14:textId="77777777" w:rsidTr="00F41649">
        <w:trPr>
          <w:trHeight w:val="373"/>
        </w:trPr>
        <w:tc>
          <w:tcPr>
            <w:tcW w:w="3600" w:type="dxa"/>
          </w:tcPr>
          <w:p w14:paraId="058CBA82" w14:textId="77777777" w:rsidR="00F41649" w:rsidRDefault="00F41649" w:rsidP="00E24293">
            <w:r>
              <w:rPr>
                <w:sz w:val="18"/>
                <w:szCs w:val="18"/>
              </w:rPr>
              <w:t xml:space="preserve">Standard (KSK Golf, T-ROC </w:t>
            </w:r>
            <w:proofErr w:type="spellStart"/>
            <w:r>
              <w:rPr>
                <w:sz w:val="18"/>
                <w:szCs w:val="18"/>
              </w:rPr>
              <w:t>Cabrio</w:t>
            </w:r>
            <w:proofErr w:type="spellEnd"/>
            <w:r>
              <w:rPr>
                <w:sz w:val="18"/>
                <w:szCs w:val="18"/>
              </w:rPr>
              <w:t xml:space="preserve">, </w:t>
            </w:r>
            <w:proofErr w:type="spellStart"/>
            <w:r>
              <w:rPr>
                <w:sz w:val="18"/>
                <w:szCs w:val="18"/>
              </w:rPr>
              <w:t>Autarke</w:t>
            </w:r>
            <w:proofErr w:type="spellEnd"/>
            <w:r>
              <w:rPr>
                <w:sz w:val="18"/>
                <w:szCs w:val="18"/>
              </w:rPr>
              <w:t xml:space="preserve"> </w:t>
            </w:r>
            <w:proofErr w:type="spellStart"/>
            <w:r>
              <w:rPr>
                <w:sz w:val="18"/>
                <w:szCs w:val="18"/>
              </w:rPr>
              <w:t>T-Roc</w:t>
            </w:r>
            <w:proofErr w:type="spellEnd"/>
            <w:r>
              <w:rPr>
                <w:sz w:val="18"/>
                <w:szCs w:val="18"/>
              </w:rPr>
              <w:t xml:space="preserve">, </w:t>
            </w:r>
            <w:proofErr w:type="spellStart"/>
            <w:r>
              <w:rPr>
                <w:sz w:val="18"/>
                <w:szCs w:val="18"/>
              </w:rPr>
              <w:t>BrakeLight</w:t>
            </w:r>
            <w:proofErr w:type="spellEnd"/>
            <w:r>
              <w:rPr>
                <w:sz w:val="18"/>
                <w:szCs w:val="18"/>
              </w:rPr>
              <w:t>)</w:t>
            </w:r>
          </w:p>
        </w:tc>
        <w:tc>
          <w:tcPr>
            <w:tcW w:w="1450" w:type="dxa"/>
          </w:tcPr>
          <w:p w14:paraId="02DBC73A" w14:textId="77777777" w:rsidR="00F41649" w:rsidRDefault="00F41649" w:rsidP="00E24293">
            <w:pPr>
              <w:jc w:val="center"/>
            </w:pPr>
            <w:r>
              <w:rPr>
                <w:sz w:val="18"/>
                <w:szCs w:val="18"/>
              </w:rPr>
              <w:t>+12 %</w:t>
            </w:r>
          </w:p>
        </w:tc>
        <w:tc>
          <w:tcPr>
            <w:tcW w:w="1500" w:type="dxa"/>
          </w:tcPr>
          <w:p w14:paraId="44769FD0" w14:textId="77777777" w:rsidR="00F41649" w:rsidRDefault="00F41649" w:rsidP="00E24293">
            <w:pPr>
              <w:jc w:val="center"/>
            </w:pPr>
            <w:r>
              <w:rPr>
                <w:sz w:val="18"/>
                <w:szCs w:val="18"/>
              </w:rPr>
              <w:t>+8 %</w:t>
            </w:r>
          </w:p>
        </w:tc>
        <w:tc>
          <w:tcPr>
            <w:tcW w:w="1300" w:type="dxa"/>
          </w:tcPr>
          <w:p w14:paraId="15DDBAB2" w14:textId="77777777" w:rsidR="00F41649" w:rsidRDefault="00F41649" w:rsidP="00E24293">
            <w:pPr>
              <w:jc w:val="center"/>
            </w:pPr>
            <w:r>
              <w:rPr>
                <w:sz w:val="18"/>
                <w:szCs w:val="18"/>
              </w:rPr>
              <w:t>+8 %</w:t>
            </w:r>
          </w:p>
        </w:tc>
        <w:tc>
          <w:tcPr>
            <w:tcW w:w="1350" w:type="dxa"/>
          </w:tcPr>
          <w:p w14:paraId="764FF7C2" w14:textId="77777777" w:rsidR="00F41649" w:rsidRDefault="00F41649" w:rsidP="00E24293">
            <w:pPr>
              <w:jc w:val="center"/>
            </w:pPr>
            <w:r>
              <w:rPr>
                <w:sz w:val="18"/>
                <w:szCs w:val="18"/>
              </w:rPr>
              <w:t>+28 %</w:t>
            </w:r>
          </w:p>
        </w:tc>
      </w:tr>
      <w:tr w:rsidR="00F41649" w14:paraId="60233A25" w14:textId="77777777" w:rsidTr="00F41649">
        <w:tc>
          <w:tcPr>
            <w:tcW w:w="3600" w:type="dxa"/>
          </w:tcPr>
          <w:p w14:paraId="6BDB4503" w14:textId="77777777" w:rsidR="00F41649" w:rsidRDefault="00F41649" w:rsidP="00E24293">
            <w:r>
              <w:rPr>
                <w:sz w:val="18"/>
                <w:szCs w:val="18"/>
              </w:rPr>
              <w:t>Intermédiaire (KSK Q7/Q9, Porsche Macan/</w:t>
            </w:r>
            <w:proofErr w:type="spellStart"/>
            <w:r>
              <w:rPr>
                <w:sz w:val="18"/>
                <w:szCs w:val="18"/>
              </w:rPr>
              <w:t>Panamera</w:t>
            </w:r>
            <w:proofErr w:type="spellEnd"/>
            <w:r>
              <w:rPr>
                <w:sz w:val="18"/>
                <w:szCs w:val="18"/>
              </w:rPr>
              <w:t>)</w:t>
            </w:r>
          </w:p>
        </w:tc>
        <w:tc>
          <w:tcPr>
            <w:tcW w:w="1450" w:type="dxa"/>
          </w:tcPr>
          <w:p w14:paraId="55F37575" w14:textId="77777777" w:rsidR="00F41649" w:rsidRDefault="00F41649" w:rsidP="00E24293">
            <w:pPr>
              <w:jc w:val="center"/>
            </w:pPr>
            <w:r>
              <w:rPr>
                <w:sz w:val="18"/>
                <w:szCs w:val="18"/>
              </w:rPr>
              <w:t>+14 %</w:t>
            </w:r>
          </w:p>
        </w:tc>
        <w:tc>
          <w:tcPr>
            <w:tcW w:w="1500" w:type="dxa"/>
          </w:tcPr>
          <w:p w14:paraId="77EDDC99" w14:textId="77777777" w:rsidR="00F41649" w:rsidRDefault="00F41649" w:rsidP="00E24293">
            <w:pPr>
              <w:jc w:val="center"/>
            </w:pPr>
            <w:r>
              <w:rPr>
                <w:sz w:val="18"/>
                <w:szCs w:val="18"/>
              </w:rPr>
              <w:t>+15 %</w:t>
            </w:r>
          </w:p>
        </w:tc>
        <w:tc>
          <w:tcPr>
            <w:tcW w:w="1300" w:type="dxa"/>
          </w:tcPr>
          <w:p w14:paraId="7B34C447" w14:textId="77777777" w:rsidR="00F41649" w:rsidRDefault="00F41649" w:rsidP="00E24293">
            <w:pPr>
              <w:jc w:val="center"/>
            </w:pPr>
            <w:r>
              <w:rPr>
                <w:sz w:val="18"/>
                <w:szCs w:val="18"/>
              </w:rPr>
              <w:t>+9 %</w:t>
            </w:r>
          </w:p>
        </w:tc>
        <w:tc>
          <w:tcPr>
            <w:tcW w:w="1350" w:type="dxa"/>
          </w:tcPr>
          <w:p w14:paraId="325ACACF" w14:textId="77777777" w:rsidR="00F41649" w:rsidRDefault="00F41649" w:rsidP="00E24293">
            <w:pPr>
              <w:jc w:val="center"/>
            </w:pPr>
            <w:r>
              <w:rPr>
                <w:sz w:val="18"/>
                <w:szCs w:val="18"/>
              </w:rPr>
              <w:t>+38 %</w:t>
            </w:r>
          </w:p>
        </w:tc>
      </w:tr>
      <w:tr w:rsidR="00F41649" w14:paraId="3AD97404" w14:textId="77777777" w:rsidTr="00F41649">
        <w:tc>
          <w:tcPr>
            <w:tcW w:w="3600" w:type="dxa"/>
          </w:tcPr>
          <w:p w14:paraId="427A7A34" w14:textId="77777777" w:rsidR="00F41649" w:rsidRDefault="00F41649" w:rsidP="00E24293">
            <w:r>
              <w:rPr>
                <w:sz w:val="18"/>
                <w:szCs w:val="18"/>
              </w:rPr>
              <w:t>HV / Batterie (MEB21 HV, MEB31, Q7 HV, Bentley, MQB HEV)</w:t>
            </w:r>
          </w:p>
        </w:tc>
        <w:tc>
          <w:tcPr>
            <w:tcW w:w="1450" w:type="dxa"/>
          </w:tcPr>
          <w:p w14:paraId="6FAEF1C8" w14:textId="77777777" w:rsidR="00F41649" w:rsidRDefault="00F41649" w:rsidP="00E24293">
            <w:pPr>
              <w:jc w:val="center"/>
            </w:pPr>
            <w:r>
              <w:rPr>
                <w:sz w:val="18"/>
                <w:szCs w:val="18"/>
              </w:rPr>
              <w:t>+16 %</w:t>
            </w:r>
          </w:p>
        </w:tc>
        <w:tc>
          <w:tcPr>
            <w:tcW w:w="1500" w:type="dxa"/>
          </w:tcPr>
          <w:p w14:paraId="257E7E25" w14:textId="77777777" w:rsidR="00F41649" w:rsidRDefault="00F41649" w:rsidP="00E24293">
            <w:pPr>
              <w:jc w:val="center"/>
            </w:pPr>
            <w:r>
              <w:rPr>
                <w:sz w:val="18"/>
                <w:szCs w:val="18"/>
              </w:rPr>
              <w:t>+26 %</w:t>
            </w:r>
          </w:p>
        </w:tc>
        <w:tc>
          <w:tcPr>
            <w:tcW w:w="1300" w:type="dxa"/>
          </w:tcPr>
          <w:p w14:paraId="00BA07EB" w14:textId="77777777" w:rsidR="00F41649" w:rsidRDefault="00F41649" w:rsidP="00E24293">
            <w:pPr>
              <w:jc w:val="center"/>
            </w:pPr>
            <w:r>
              <w:rPr>
                <w:sz w:val="18"/>
                <w:szCs w:val="18"/>
              </w:rPr>
              <w:t>+10 %</w:t>
            </w:r>
          </w:p>
        </w:tc>
        <w:tc>
          <w:tcPr>
            <w:tcW w:w="1350" w:type="dxa"/>
          </w:tcPr>
          <w:p w14:paraId="7BCE77DE" w14:textId="77777777" w:rsidR="00F41649" w:rsidRDefault="00F41649" w:rsidP="00E24293">
            <w:pPr>
              <w:jc w:val="center"/>
            </w:pPr>
            <w:r>
              <w:rPr>
                <w:sz w:val="18"/>
                <w:szCs w:val="18"/>
              </w:rPr>
              <w:t>+52 %</w:t>
            </w:r>
          </w:p>
        </w:tc>
      </w:tr>
    </w:tbl>
    <w:p w14:paraId="1C0270D1" w14:textId="671BC260" w:rsidR="00F41649" w:rsidRPr="0032252C" w:rsidRDefault="00F41649" w:rsidP="00F41649">
      <w:pPr>
        <w:tabs>
          <w:tab w:val="left" w:pos="2053"/>
        </w:tabs>
        <w:jc w:val="center"/>
        <w:rPr>
          <w:noProof/>
          <w:sz w:val="36"/>
          <w:szCs w:val="32"/>
        </w:rPr>
      </w:pPr>
      <w:r w:rsidRPr="0032252C">
        <w:rPr>
          <w:i/>
          <w:iCs/>
          <w:szCs w:val="24"/>
        </w:rPr>
        <w:t xml:space="preserve">Source : </w:t>
      </w:r>
      <w:r w:rsidR="0032252C">
        <w:rPr>
          <w:i/>
          <w:iCs/>
          <w:szCs w:val="24"/>
        </w:rPr>
        <w:t>E</w:t>
      </w:r>
      <w:r w:rsidRPr="0032252C">
        <w:rPr>
          <w:i/>
          <w:iCs/>
          <w:szCs w:val="24"/>
        </w:rPr>
        <w:t>stimation de l'auteur à partir de la structure de coûts standard de l'entreprise</w:t>
      </w:r>
    </w:p>
    <w:p w14:paraId="10CF9302" w14:textId="3E8522A5" w:rsidR="00F41649" w:rsidRPr="005270C4" w:rsidRDefault="00F41649" w:rsidP="00DF312C">
      <w:pPr>
        <w:jc w:val="both"/>
        <w:rPr>
          <w:rFonts w:eastAsia="Times New Roman" w:cstheme="majorBidi"/>
          <w:szCs w:val="24"/>
          <w:lang w:eastAsia="fr-FR"/>
        </w:rPr>
      </w:pPr>
      <w:r w:rsidRPr="00F41649">
        <w:rPr>
          <w:rFonts w:eastAsia="Times New Roman" w:cstheme="majorBidi"/>
          <w:szCs w:val="24"/>
          <w:lang w:eastAsia="fr-FR"/>
        </w:rPr>
        <w:lastRenderedPageBreak/>
        <w:t xml:space="preserve">L'écart de majoration entre familles traduit une réalité opérationnelle simple : un câblage haute tension mobilise davantage d'opérations manuelles de contrôle et de sertissage, et incorpore des composants unitairement plus coûteux, que le </w:t>
      </w:r>
      <w:proofErr w:type="spellStart"/>
      <w:r w:rsidRPr="00F41649">
        <w:rPr>
          <w:rFonts w:eastAsia="Times New Roman" w:cstheme="majorBidi"/>
          <w:szCs w:val="24"/>
          <w:lang w:eastAsia="fr-FR"/>
        </w:rPr>
        <w:t>scrap</w:t>
      </w:r>
      <w:proofErr w:type="spellEnd"/>
      <w:r w:rsidRPr="00F41649">
        <w:rPr>
          <w:rFonts w:eastAsia="Times New Roman" w:cstheme="majorBidi"/>
          <w:szCs w:val="24"/>
          <w:lang w:eastAsia="fr-FR"/>
        </w:rPr>
        <w:t xml:space="preserve"> physique en kilogrammes ne reflète pas. Appliquée à l'ensemble du portefeuille sur la période janvier-mai, cette méthode conduit aux résultats consolidés du tableau </w:t>
      </w:r>
      <w:r w:rsidR="003314BD">
        <w:rPr>
          <w:rFonts w:eastAsia="Times New Roman" w:cstheme="majorBidi"/>
          <w:szCs w:val="24"/>
          <w:lang w:eastAsia="fr-FR"/>
        </w:rPr>
        <w:t>20</w:t>
      </w:r>
      <w:r w:rsidRPr="00F41649">
        <w:rPr>
          <w:rFonts w:eastAsia="Times New Roman" w:cstheme="majorBidi"/>
          <w:szCs w:val="24"/>
          <w:lang w:eastAsia="fr-FR"/>
        </w:rPr>
        <w:t>.</w:t>
      </w:r>
    </w:p>
    <w:p w14:paraId="0042B8DB" w14:textId="67D36139" w:rsidR="0032252C" w:rsidRPr="0032252C" w:rsidRDefault="0032252C" w:rsidP="0032252C">
      <w:pPr>
        <w:pStyle w:val="Lgende"/>
        <w:keepNext/>
        <w:jc w:val="both"/>
        <w:rPr>
          <w:sz w:val="24"/>
          <w:szCs w:val="24"/>
        </w:rPr>
      </w:pPr>
      <w:bookmarkStart w:id="998" w:name="_Toc233976177"/>
      <w:r w:rsidRPr="0032252C">
        <w:rPr>
          <w:sz w:val="24"/>
          <w:szCs w:val="24"/>
        </w:rPr>
        <w:t xml:space="preserve">Tableau </w:t>
      </w:r>
      <w:r w:rsidRPr="0032252C">
        <w:rPr>
          <w:sz w:val="24"/>
          <w:szCs w:val="24"/>
        </w:rPr>
        <w:fldChar w:fldCharType="begin"/>
      </w:r>
      <w:r w:rsidRPr="0032252C">
        <w:rPr>
          <w:sz w:val="24"/>
          <w:szCs w:val="24"/>
        </w:rPr>
        <w:instrText xml:space="preserve"> SEQ Tableau \* ARABIC </w:instrText>
      </w:r>
      <w:r w:rsidRPr="0032252C">
        <w:rPr>
          <w:sz w:val="24"/>
          <w:szCs w:val="24"/>
        </w:rPr>
        <w:fldChar w:fldCharType="separate"/>
      </w:r>
      <w:r w:rsidR="005E650F">
        <w:rPr>
          <w:noProof/>
          <w:sz w:val="24"/>
          <w:szCs w:val="24"/>
        </w:rPr>
        <w:t>20</w:t>
      </w:r>
      <w:r w:rsidRPr="0032252C">
        <w:rPr>
          <w:sz w:val="24"/>
          <w:szCs w:val="24"/>
        </w:rPr>
        <w:fldChar w:fldCharType="end"/>
      </w:r>
      <w:r w:rsidRPr="0032252C">
        <w:rPr>
          <w:sz w:val="24"/>
          <w:szCs w:val="24"/>
        </w:rPr>
        <w:t xml:space="preserve"> Coût complet du </w:t>
      </w:r>
      <w:proofErr w:type="spellStart"/>
      <w:r w:rsidRPr="0032252C">
        <w:rPr>
          <w:sz w:val="24"/>
          <w:szCs w:val="24"/>
        </w:rPr>
        <w:t>scrap</w:t>
      </w:r>
      <w:proofErr w:type="spellEnd"/>
      <w:r w:rsidRPr="0032252C">
        <w:rPr>
          <w:sz w:val="24"/>
          <w:szCs w:val="24"/>
        </w:rPr>
        <w:t xml:space="preserve"> par projet, cumul janvier-mai (données fictives)</w:t>
      </w:r>
      <w:bookmarkEnd w:id="998"/>
    </w:p>
    <w:p w14:paraId="7FFA99CD" w14:textId="59B68FB1" w:rsidR="005270C4" w:rsidRPr="005270C4" w:rsidRDefault="00F41649" w:rsidP="00F41649">
      <w:pPr>
        <w:jc w:val="both"/>
        <w:rPr>
          <w:rFonts w:eastAsia="Times New Roman" w:cstheme="majorBidi"/>
          <w:szCs w:val="24"/>
          <w:lang w:eastAsia="fr-FR"/>
        </w:rPr>
      </w:pPr>
      <w:r>
        <w:rPr>
          <w:noProof/>
        </w:rPr>
        <w:drawing>
          <wp:inline distT="0" distB="0" distL="0" distR="0" wp14:anchorId="4BB34EB8" wp14:editId="68A57012">
            <wp:extent cx="5579745" cy="2697480"/>
            <wp:effectExtent l="0" t="0" r="1905" b="7620"/>
            <wp:docPr id="16506617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661751" name=""/>
                    <pic:cNvPicPr/>
                  </pic:nvPicPr>
                  <pic:blipFill>
                    <a:blip r:embed="rId57"/>
                    <a:stretch>
                      <a:fillRect/>
                    </a:stretch>
                  </pic:blipFill>
                  <pic:spPr>
                    <a:xfrm>
                      <a:off x="0" y="0"/>
                      <a:ext cx="5579745" cy="2697480"/>
                    </a:xfrm>
                    <a:prstGeom prst="rect">
                      <a:avLst/>
                    </a:prstGeom>
                  </pic:spPr>
                </pic:pic>
              </a:graphicData>
            </a:graphic>
          </wp:inline>
        </w:drawing>
      </w:r>
    </w:p>
    <w:p w14:paraId="1F6E4269" w14:textId="4AC91D61" w:rsidR="0032252C" w:rsidRDefault="00F41649" w:rsidP="0032252C">
      <w:pPr>
        <w:jc w:val="center"/>
        <w:rPr>
          <w:i/>
          <w:iCs/>
          <w:szCs w:val="24"/>
        </w:rPr>
      </w:pPr>
      <w:r w:rsidRPr="0032252C">
        <w:rPr>
          <w:i/>
          <w:iCs/>
          <w:szCs w:val="24"/>
        </w:rPr>
        <w:t xml:space="preserve">Source : </w:t>
      </w:r>
      <w:r w:rsidR="003314BD">
        <w:rPr>
          <w:i/>
          <w:iCs/>
          <w:szCs w:val="24"/>
        </w:rPr>
        <w:t>E</w:t>
      </w:r>
      <w:r w:rsidRPr="0032252C">
        <w:rPr>
          <w:i/>
          <w:iCs/>
          <w:szCs w:val="24"/>
        </w:rPr>
        <w:t xml:space="preserve">stimation de l'auteur à partir de la structure de coûts standard de l'entreprise et des taux de </w:t>
      </w:r>
      <w:proofErr w:type="spellStart"/>
      <w:r w:rsidRPr="0032252C">
        <w:rPr>
          <w:i/>
          <w:iCs/>
          <w:szCs w:val="24"/>
        </w:rPr>
        <w:t>scrap</w:t>
      </w:r>
      <w:proofErr w:type="spellEnd"/>
      <w:r w:rsidRPr="0032252C">
        <w:rPr>
          <w:i/>
          <w:iCs/>
          <w:szCs w:val="24"/>
        </w:rPr>
        <w:t xml:space="preserve"> réels par projet</w:t>
      </w:r>
    </w:p>
    <w:p w14:paraId="1D68CCE1" w14:textId="6DD6E0EA" w:rsidR="00491F57" w:rsidRPr="00491F57" w:rsidRDefault="00491F57" w:rsidP="00491F57">
      <w:pPr>
        <w:pStyle w:val="Lgende"/>
        <w:keepNext/>
        <w:jc w:val="center"/>
        <w:rPr>
          <w:sz w:val="24"/>
          <w:szCs w:val="24"/>
        </w:rPr>
      </w:pPr>
      <w:bookmarkStart w:id="999" w:name="_Toc233976155"/>
      <w:r w:rsidRPr="00491F57">
        <w:rPr>
          <w:sz w:val="24"/>
          <w:szCs w:val="24"/>
        </w:rPr>
        <w:t xml:space="preserve">Figure </w:t>
      </w:r>
      <w:r w:rsidRPr="00491F57">
        <w:rPr>
          <w:sz w:val="24"/>
          <w:szCs w:val="24"/>
        </w:rPr>
        <w:fldChar w:fldCharType="begin"/>
      </w:r>
      <w:r w:rsidRPr="00491F57">
        <w:rPr>
          <w:sz w:val="24"/>
          <w:szCs w:val="24"/>
        </w:rPr>
        <w:instrText xml:space="preserve"> SEQ Figure \* ARABIC </w:instrText>
      </w:r>
      <w:r w:rsidRPr="00491F57">
        <w:rPr>
          <w:sz w:val="24"/>
          <w:szCs w:val="24"/>
        </w:rPr>
        <w:fldChar w:fldCharType="separate"/>
      </w:r>
      <w:r w:rsidR="00F32E19">
        <w:rPr>
          <w:noProof/>
          <w:sz w:val="24"/>
          <w:szCs w:val="24"/>
        </w:rPr>
        <w:t>39</w:t>
      </w:r>
      <w:r w:rsidRPr="00491F57">
        <w:rPr>
          <w:sz w:val="24"/>
          <w:szCs w:val="24"/>
        </w:rPr>
        <w:fldChar w:fldCharType="end"/>
      </w:r>
      <w:r w:rsidRPr="00491F57">
        <w:rPr>
          <w:sz w:val="24"/>
          <w:szCs w:val="24"/>
        </w:rPr>
        <w:t xml:space="preserve"> Hiérarchisation du coût complet du </w:t>
      </w:r>
      <w:proofErr w:type="spellStart"/>
      <w:r w:rsidRPr="00491F57">
        <w:rPr>
          <w:sz w:val="24"/>
          <w:szCs w:val="24"/>
        </w:rPr>
        <w:t>scrap</w:t>
      </w:r>
      <w:proofErr w:type="spellEnd"/>
      <w:r w:rsidRPr="00491F57">
        <w:rPr>
          <w:sz w:val="24"/>
          <w:szCs w:val="24"/>
        </w:rPr>
        <w:t xml:space="preserve"> par projet (janvier-mai)</w:t>
      </w:r>
      <w:bookmarkEnd w:id="999"/>
    </w:p>
    <w:p w14:paraId="22560597" w14:textId="77777777" w:rsidR="00922095" w:rsidRDefault="00922095" w:rsidP="00F41649">
      <w:pPr>
        <w:tabs>
          <w:tab w:val="left" w:pos="3278"/>
        </w:tabs>
        <w:jc w:val="center"/>
        <w:rPr>
          <w:noProof/>
        </w:rPr>
      </w:pPr>
    </w:p>
    <w:p w14:paraId="67D24332" w14:textId="32C80695" w:rsidR="00F41649" w:rsidRDefault="002F7C4B" w:rsidP="00DF312C">
      <w:pPr>
        <w:tabs>
          <w:tab w:val="left" w:pos="3278"/>
        </w:tabs>
        <w:jc w:val="center"/>
        <w:rPr>
          <w:rFonts w:eastAsia="Times New Roman" w:cstheme="majorBidi"/>
          <w:szCs w:val="24"/>
          <w:lang w:eastAsia="fr-FR"/>
        </w:rPr>
      </w:pPr>
      <w:r>
        <w:rPr>
          <w:noProof/>
        </w:rPr>
        <w:lastRenderedPageBreak/>
        <w:drawing>
          <wp:inline distT="0" distB="0" distL="0" distR="0" wp14:anchorId="3EB15ED1" wp14:editId="7DF1B515">
            <wp:extent cx="6057900" cy="2838450"/>
            <wp:effectExtent l="0" t="0" r="0" b="0"/>
            <wp:docPr id="1565216277" name="Graphique 1">
              <a:extLst xmlns:a="http://schemas.openxmlformats.org/drawingml/2006/main">
                <a:ext uri="{FF2B5EF4-FFF2-40B4-BE49-F238E27FC236}">
                  <a16:creationId xmlns:a16="http://schemas.microsoft.com/office/drawing/2014/main" id="{C43D386D-F828-1663-382D-39937E50714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8"/>
              </a:graphicData>
            </a:graphic>
          </wp:inline>
        </w:drawing>
      </w:r>
    </w:p>
    <w:p w14:paraId="4396706C" w14:textId="76459930" w:rsidR="00F41649" w:rsidRPr="0032252C" w:rsidRDefault="00F41649" w:rsidP="00F41649">
      <w:pPr>
        <w:spacing w:after="200"/>
        <w:jc w:val="center"/>
        <w:rPr>
          <w:sz w:val="36"/>
          <w:szCs w:val="32"/>
        </w:rPr>
      </w:pPr>
      <w:r w:rsidRPr="0032252C">
        <w:rPr>
          <w:i/>
          <w:iCs/>
          <w:szCs w:val="24"/>
        </w:rPr>
        <w:t xml:space="preserve">Source : </w:t>
      </w:r>
      <w:r w:rsidR="0032252C" w:rsidRPr="0032252C">
        <w:rPr>
          <w:i/>
          <w:iCs/>
          <w:szCs w:val="24"/>
        </w:rPr>
        <w:t>E</w:t>
      </w:r>
      <w:r w:rsidRPr="0032252C">
        <w:rPr>
          <w:i/>
          <w:iCs/>
          <w:szCs w:val="24"/>
        </w:rPr>
        <w:t>stimation de l'auteur, données fictives.</w:t>
      </w:r>
    </w:p>
    <w:p w14:paraId="39D9C7E4" w14:textId="77777777" w:rsidR="00C737F0" w:rsidRPr="00C737F0" w:rsidRDefault="00C737F0" w:rsidP="00C737F0">
      <w:pPr>
        <w:tabs>
          <w:tab w:val="left" w:pos="3278"/>
        </w:tabs>
        <w:jc w:val="both"/>
        <w:rPr>
          <w:rFonts w:eastAsia="Times New Roman" w:cstheme="majorBidi"/>
          <w:szCs w:val="24"/>
          <w:lang w:eastAsia="fr-FR"/>
        </w:rPr>
      </w:pPr>
      <w:r w:rsidRPr="00C737F0">
        <w:rPr>
          <w:rFonts w:eastAsia="Times New Roman" w:cstheme="majorBidi"/>
          <w:szCs w:val="24"/>
          <w:lang w:eastAsia="fr-FR"/>
        </w:rPr>
        <w:t xml:space="preserve">La lecture par coût complet fait apparaître un écart substantiel avec la lecture matière seule qui prévaut aujourd'hui : le coût complet cumulé du </w:t>
      </w:r>
      <w:proofErr w:type="spellStart"/>
      <w:r w:rsidRPr="00C737F0">
        <w:rPr>
          <w:rFonts w:eastAsia="Times New Roman" w:cstheme="majorBidi"/>
          <w:szCs w:val="24"/>
          <w:lang w:eastAsia="fr-FR"/>
        </w:rPr>
        <w:t xml:space="preserve">scrap</w:t>
      </w:r>
      <w:proofErr w:type="spellEnd"/>
      <w:r w:rsidRPr="00C737F0">
        <w:rPr>
          <w:rFonts w:eastAsia="Times New Roman" w:cstheme="majorBidi"/>
          <w:szCs w:val="24"/>
          <w:lang w:eastAsia="fr-FR"/>
        </w:rPr>
        <w:t xml:space="preserve"> sur la période s'élève à 483 821 €, contre 351 359 € selon la méthode actuelle sur le périmètre des seize projets retenus, soit 95 % des 369 299 € de scrap matière constatés au chapitre 5, ce qui représente une majoration globale de 37,7 %. Autrement dit, la méthode en vigueur sous-estime d'un peu plus du tiers le coût réel du </w:t>
      </w:r>
      <w:proofErr w:type="spellStart"/>
      <w:r w:rsidRPr="00C737F0">
        <w:rPr>
          <w:rFonts w:eastAsia="Times New Roman" w:cstheme="majorBidi"/>
          <w:szCs w:val="24"/>
          <w:lang w:eastAsia="fr-FR"/>
        </w:rPr>
        <w:t xml:space="preserve">scrap</w:t>
      </w:r>
      <w:proofErr w:type="spellEnd"/>
      <w:r w:rsidRPr="00C737F0">
        <w:rPr>
          <w:rFonts w:eastAsia="Times New Roman" w:cstheme="majorBidi"/>
          <w:szCs w:val="24"/>
          <w:lang w:eastAsia="fr-FR"/>
        </w:rPr>
        <w:t xml:space="preserve"> sur la période étudiée. Cet écart n'est pas uniformément réparti : il est plus marqué sur la famille haute tension et batterie, dont la majoration atteint 52 %, contre 28 % pour les projets standards, ce qui confirme que la sous-estimation actuelle pénalise en premier lieu les programmes à plus forte valeur ajoutée.</w:t>
      </w:r>
    </w:p>
    <w:p w14:paraId="72D64613" w14:textId="46279E83" w:rsidR="00C737F0" w:rsidRPr="00C737F0" w:rsidRDefault="00C737F0" w:rsidP="00C737F0">
      <w:pPr>
        <w:tabs>
          <w:tab w:val="left" w:pos="3278"/>
        </w:tabs>
        <w:jc w:val="both"/>
        <w:rPr>
          <w:rFonts w:eastAsia="Times New Roman" w:cstheme="majorBidi"/>
          <w:szCs w:val="24"/>
          <w:lang w:eastAsia="fr-FR"/>
        </w:rPr>
      </w:pPr>
      <w:r w:rsidRPr="00C737F0">
        <w:rPr>
          <w:rFonts w:eastAsia="Times New Roman" w:cstheme="majorBidi"/>
          <w:szCs w:val="24"/>
          <w:lang w:eastAsia="fr-FR"/>
        </w:rPr>
        <w:t xml:space="preserve">La hiérarchisation par coût complet modifie également l'ordre de priorité des projets. Sous l'angle matière seule, KSK Golf Inra demeure le premier contributeur en valeur absolue du fait de son volume de production. Sous l'angle du coût complet, en revanche, des projets comme </w:t>
      </w:r>
      <w:proofErr w:type="spellStart"/>
      <w:r w:rsidRPr="00C737F0">
        <w:rPr>
          <w:rFonts w:eastAsia="Times New Roman" w:cstheme="majorBidi"/>
          <w:szCs w:val="24"/>
          <w:lang w:eastAsia="fr-FR"/>
        </w:rPr>
        <w:t>Autarke</w:t>
      </w:r>
      <w:proofErr w:type="spellEnd"/>
      <w:r w:rsidRPr="00C737F0">
        <w:rPr>
          <w:rFonts w:eastAsia="Times New Roman" w:cstheme="majorBidi"/>
          <w:szCs w:val="24"/>
          <w:lang w:eastAsia="fr-FR"/>
        </w:rPr>
        <w:t xml:space="preserve"> MEB21 HV, Q7 HV ou Porsche Macan progressent sensiblement dans le classement, révélant un poids financier réel que la méthode actuelle ne permet pas de percevoir. La courbe cumulée du diagramme montre que les cinq premiers projets, KSK Golf Inra, KSK Golf Mora, T-ROC </w:t>
      </w:r>
      <w:proofErr w:type="spellStart"/>
      <w:r w:rsidRPr="00C737F0">
        <w:rPr>
          <w:rFonts w:eastAsia="Times New Roman" w:cstheme="majorBidi"/>
          <w:szCs w:val="24"/>
          <w:lang w:eastAsia="fr-FR"/>
        </w:rPr>
        <w:t>Cabrio</w:t>
      </w:r>
      <w:proofErr w:type="spellEnd"/>
      <w:r w:rsidRPr="00C737F0">
        <w:rPr>
          <w:rFonts w:eastAsia="Times New Roman" w:cstheme="majorBidi"/>
          <w:szCs w:val="24"/>
          <w:lang w:eastAsia="fr-FR"/>
        </w:rPr>
        <w:t xml:space="preserve"> INRA, KSK Q7/Q9 Inra et </w:t>
      </w:r>
      <w:proofErr w:type="spellStart"/>
      <w:r w:rsidRPr="00C737F0">
        <w:rPr>
          <w:rFonts w:eastAsia="Times New Roman" w:cstheme="majorBidi"/>
          <w:szCs w:val="24"/>
          <w:lang w:eastAsia="fr-FR"/>
        </w:rPr>
        <w:t>Autarke</w:t>
      </w:r>
      <w:proofErr w:type="spellEnd"/>
      <w:r w:rsidRPr="00C737F0">
        <w:rPr>
          <w:rFonts w:eastAsia="Times New Roman" w:cstheme="majorBidi"/>
          <w:szCs w:val="24"/>
          <w:lang w:eastAsia="fr-FR"/>
        </w:rPr>
        <w:t xml:space="preserve"> MEB21 HV, concentrent une part significative de la valeur totale du </w:t>
      </w:r>
      <w:proofErr w:type="spellStart"/>
      <w:r w:rsidRPr="00C737F0">
        <w:rPr>
          <w:rFonts w:eastAsia="Times New Roman" w:cstheme="majorBidi"/>
          <w:szCs w:val="24"/>
          <w:lang w:eastAsia="fr-FR"/>
        </w:rPr>
        <w:t>scrap</w:t>
      </w:r>
      <w:proofErr w:type="spellEnd"/>
      <w:r w:rsidRPr="00C737F0">
        <w:rPr>
          <w:rFonts w:eastAsia="Times New Roman" w:cstheme="majorBidi"/>
          <w:szCs w:val="24"/>
          <w:lang w:eastAsia="fr-FR"/>
        </w:rPr>
        <w:t xml:space="preserve"> en coût complet, ce qui offre un ciblage nettement plus précis des actions correctives que ne le permet le suivi actuel par zone.</w:t>
      </w:r>
    </w:p>
    <w:p w14:paraId="214B3559" w14:textId="77777777" w:rsidR="00C737F0" w:rsidRPr="00C737F0" w:rsidRDefault="00C737F0" w:rsidP="00C737F0">
      <w:pPr>
        <w:pStyle w:val="Titre5"/>
        <w:rPr>
          <w:rFonts w:eastAsia="Times New Roman"/>
          <w:lang w:eastAsia="fr-FR"/>
        </w:rPr>
      </w:pPr>
      <w:bookmarkStart w:id="1000" w:name="_Toc234197313"/>
      <w:bookmarkStart w:id="1001" w:name="_Toc234210553"/>
      <w:bookmarkStart w:id="1002" w:name="_Toc234211248"/>
      <w:r w:rsidRPr="00C737F0">
        <w:rPr>
          <w:rFonts w:eastAsia="Times New Roman"/>
          <w:lang w:eastAsia="fr-FR"/>
        </w:rPr>
        <w:lastRenderedPageBreak/>
        <w:t xml:space="preserve">2. Proposition d'un budget prévisionnel du </w:t>
      </w:r>
      <w:proofErr w:type="spellStart"/>
      <w:r w:rsidRPr="00C737F0">
        <w:rPr>
          <w:rFonts w:eastAsia="Times New Roman"/>
          <w:lang w:eastAsia="fr-FR"/>
        </w:rPr>
        <w:t>scrap</w:t>
      </w:r>
      <w:bookmarkEnd w:id="1000"/>
      <w:bookmarkEnd w:id="1001"/>
      <w:bookmarkEnd w:id="1002"/>
      <w:proofErr w:type="spellEnd"/>
    </w:p>
    <w:p w14:paraId="5D4A6747" w14:textId="77777777" w:rsidR="00C737F0" w:rsidRPr="00C737F0" w:rsidRDefault="00C737F0" w:rsidP="00C737F0">
      <w:pPr>
        <w:tabs>
          <w:tab w:val="left" w:pos="3278"/>
        </w:tabs>
        <w:jc w:val="both"/>
        <w:rPr>
          <w:rFonts w:eastAsia="Times New Roman" w:cstheme="majorBidi"/>
          <w:szCs w:val="24"/>
          <w:lang w:eastAsia="fr-FR"/>
        </w:rPr>
      </w:pPr>
      <w:r w:rsidRPr="00C737F0">
        <w:rPr>
          <w:rFonts w:eastAsia="Times New Roman" w:cstheme="majorBidi"/>
          <w:szCs w:val="24"/>
          <w:lang w:eastAsia="fr-FR"/>
        </w:rPr>
        <w:t xml:space="preserve">Le second changement de logique proposé concerne le mode de construction du budget. Le forfait unique de 3 % appliqué uniformément à l'ensemble des projets, décrit au chapitre 5, ne permet ni d'anticiper les écarts réellement liés à la performance industrielle, ni d'orienter les efforts de réduction vers les programmes les plus concernés. Le budget rénové proposé ici repose sur deux principes : la différenciation du taux cible par nature de </w:t>
      </w:r>
      <w:proofErr w:type="spellStart"/>
      <w:r w:rsidRPr="00C737F0">
        <w:rPr>
          <w:rFonts w:eastAsia="Times New Roman" w:cstheme="majorBidi"/>
          <w:szCs w:val="24"/>
          <w:lang w:eastAsia="fr-FR"/>
        </w:rPr>
        <w:t>scrap</w:t>
      </w:r>
      <w:proofErr w:type="spellEnd"/>
      <w:r w:rsidRPr="00C737F0">
        <w:rPr>
          <w:rFonts w:eastAsia="Times New Roman" w:cstheme="majorBidi"/>
          <w:szCs w:val="24"/>
          <w:lang w:eastAsia="fr-FR"/>
        </w:rPr>
        <w:t>, et la déclinaison du budget au niveau de chaque projet.</w:t>
      </w:r>
    </w:p>
    <w:p w14:paraId="0A6907BB" w14:textId="77777777" w:rsidR="00C737F0" w:rsidRPr="00C737F0" w:rsidRDefault="00C737F0" w:rsidP="00C737F0">
      <w:pPr>
        <w:tabs>
          <w:tab w:val="left" w:pos="3278"/>
        </w:tabs>
        <w:jc w:val="both"/>
        <w:rPr>
          <w:rFonts w:eastAsia="Times New Roman" w:cstheme="majorBidi"/>
          <w:szCs w:val="24"/>
          <w:lang w:eastAsia="fr-FR"/>
        </w:rPr>
      </w:pPr>
      <w:r w:rsidRPr="00C737F0">
        <w:rPr>
          <w:rFonts w:eastAsia="Times New Roman" w:cstheme="majorBidi"/>
          <w:szCs w:val="24"/>
          <w:lang w:eastAsia="fr-FR"/>
        </w:rPr>
        <w:t>Le taux cible différencié se décompose en trois composantes cumulatives, retenues de manière uniforme pour l'ensemble du portefeuille :</w:t>
      </w:r>
    </w:p>
    <w:p w14:paraId="7A5A4ADA" w14:textId="17A0FBD0" w:rsidR="00C737F0" w:rsidRPr="00C737F0" w:rsidRDefault="00C737F0">
      <w:pPr>
        <w:pStyle w:val="Paragraphedeliste"/>
        <w:numPr>
          <w:ilvl w:val="0"/>
          <w:numId w:val="47"/>
        </w:numPr>
        <w:tabs>
          <w:tab w:val="left" w:pos="3278"/>
        </w:tabs>
        <w:jc w:val="both"/>
        <w:rPr>
          <w:rFonts w:eastAsia="Times New Roman" w:cstheme="majorBidi"/>
          <w:szCs w:val="24"/>
          <w:lang w:eastAsia="fr-FR"/>
        </w:rPr>
      </w:pPr>
      <w:r w:rsidRPr="00C737F0">
        <w:rPr>
          <w:rFonts w:eastAsia="Times New Roman" w:cstheme="majorBidi"/>
          <w:szCs w:val="24"/>
          <w:lang w:eastAsia="fr-FR"/>
        </w:rPr>
        <w:t xml:space="preserve">Un taux structurel de 4 %, correspondant à la part incompressible du </w:t>
      </w:r>
      <w:proofErr w:type="spellStart"/>
      <w:r w:rsidRPr="00C737F0">
        <w:rPr>
          <w:rFonts w:eastAsia="Times New Roman" w:cstheme="majorBidi"/>
          <w:szCs w:val="24"/>
          <w:lang w:eastAsia="fr-FR"/>
        </w:rPr>
        <w:t>scrap</w:t>
      </w:r>
      <w:proofErr w:type="spellEnd"/>
      <w:r w:rsidRPr="00C737F0">
        <w:rPr>
          <w:rFonts w:eastAsia="Times New Roman" w:cstheme="majorBidi"/>
          <w:szCs w:val="24"/>
          <w:lang w:eastAsia="fr-FR"/>
        </w:rPr>
        <w:t xml:space="preserve"> liée au processus technique lui-même (chutes de dénudage, bande de contact) ;</w:t>
      </w:r>
    </w:p>
    <w:p w14:paraId="74F676B1" w14:textId="0858DB92" w:rsidR="00C737F0" w:rsidRPr="00C737F0" w:rsidRDefault="00C737F0">
      <w:pPr>
        <w:pStyle w:val="Paragraphedeliste"/>
        <w:numPr>
          <w:ilvl w:val="0"/>
          <w:numId w:val="47"/>
        </w:numPr>
        <w:tabs>
          <w:tab w:val="left" w:pos="3278"/>
        </w:tabs>
        <w:jc w:val="both"/>
        <w:rPr>
          <w:rFonts w:eastAsia="Times New Roman" w:cstheme="majorBidi"/>
          <w:szCs w:val="24"/>
          <w:lang w:eastAsia="fr-FR"/>
        </w:rPr>
      </w:pPr>
      <w:r w:rsidRPr="00C737F0">
        <w:rPr>
          <w:rFonts w:eastAsia="Times New Roman" w:cstheme="majorBidi"/>
          <w:szCs w:val="24"/>
          <w:lang w:eastAsia="fr-FR"/>
        </w:rPr>
        <w:t>Un taux opérationnel cible, différencié par famille de projets, censé refléter le niveau de performance industrielle atteignable à court terme (8 % pour les projets standards, 10 % pour les projets intermédiaires, 12 % pour les projets haute tension et batterie) ;</w:t>
      </w:r>
    </w:p>
    <w:p w14:paraId="2E345AEA" w14:textId="36379EAB" w:rsidR="00C737F0" w:rsidRPr="00C737F0" w:rsidRDefault="00C737F0">
      <w:pPr>
        <w:pStyle w:val="Paragraphedeliste"/>
        <w:numPr>
          <w:ilvl w:val="0"/>
          <w:numId w:val="47"/>
        </w:numPr>
        <w:tabs>
          <w:tab w:val="left" w:pos="3278"/>
        </w:tabs>
        <w:jc w:val="both"/>
        <w:rPr>
          <w:rFonts w:eastAsia="Times New Roman" w:cstheme="majorBidi"/>
          <w:szCs w:val="24"/>
          <w:lang w:eastAsia="fr-FR"/>
        </w:rPr>
      </w:pPr>
      <w:r w:rsidRPr="00C737F0">
        <w:rPr>
          <w:rFonts w:eastAsia="Times New Roman" w:cstheme="majorBidi"/>
          <w:szCs w:val="24"/>
          <w:lang w:eastAsia="fr-FR"/>
        </w:rPr>
        <w:t>Un taux de test et de validation forfaitaire de 2 %, correspondant à la consommation matière liée aux contrôles qualité et aux validations de série.</w:t>
      </w:r>
    </w:p>
    <w:p w14:paraId="43F41D6E" w14:textId="56618563" w:rsidR="00C737F0" w:rsidRPr="00491F57" w:rsidRDefault="00C737F0" w:rsidP="00491F57">
      <w:pPr>
        <w:tabs>
          <w:tab w:val="left" w:pos="3278"/>
        </w:tabs>
        <w:jc w:val="both"/>
        <w:rPr>
          <w:rFonts w:eastAsia="Times New Roman" w:cstheme="majorBidi"/>
          <w:szCs w:val="24"/>
          <w:lang w:eastAsia="fr-FR"/>
        </w:rPr>
      </w:pPr>
      <w:r w:rsidRPr="00C737F0">
        <w:rPr>
          <w:rFonts w:eastAsia="Times New Roman" w:cstheme="majorBidi"/>
          <w:szCs w:val="24"/>
          <w:lang w:eastAsia="fr-FR"/>
        </w:rPr>
        <w:t>Cette décomposition conduit à un taux cible global de 14 % pour les projets standards, 16 % pour les projets intermédiaires et 18 % pour les projets haute tension et batterie, contre un taux forfaitaire unique et indifférencié de 3 % dans le dispositif actuel. Le choix de conserver un taux cible sensiblement supérieur au forfait actuel, mais inférieur aux taux réels observés, traduit une ambition volontairement progressive : il ne s'agit pas de valider la dérive constatée, mais de fixer un objectif atteignable qui serve de point de comparaison réaliste, condition nécessaire pour qu'un budget remplisse sa fonction d'alerte plutôt que de produire un écart systématiquement disqualifié comme irréaliste.</w:t>
      </w:r>
    </w:p>
    <w:p w14:paraId="1CB42F46" w14:textId="02D4E3C8" w:rsidR="00491F57" w:rsidRPr="00491F57" w:rsidRDefault="00491F57" w:rsidP="00491F57">
      <w:pPr>
        <w:pStyle w:val="Lgende"/>
        <w:keepNext/>
        <w:jc w:val="center"/>
        <w:rPr>
          <w:sz w:val="24"/>
          <w:szCs w:val="24"/>
        </w:rPr>
      </w:pPr>
      <w:bookmarkStart w:id="1003" w:name="_Toc233976178"/>
      <w:r w:rsidRPr="00491F57">
        <w:rPr>
          <w:sz w:val="24"/>
          <w:szCs w:val="24"/>
        </w:rPr>
        <w:t xml:space="preserve">Tableau </w:t>
      </w:r>
      <w:r w:rsidRPr="00491F57">
        <w:rPr>
          <w:sz w:val="24"/>
          <w:szCs w:val="24"/>
        </w:rPr>
        <w:fldChar w:fldCharType="begin"/>
      </w:r>
      <w:r w:rsidRPr="00491F57">
        <w:rPr>
          <w:sz w:val="24"/>
          <w:szCs w:val="24"/>
        </w:rPr>
        <w:instrText xml:space="preserve"> SEQ Tableau \* ARABIC </w:instrText>
      </w:r>
      <w:r w:rsidRPr="00491F57">
        <w:rPr>
          <w:sz w:val="24"/>
          <w:szCs w:val="24"/>
        </w:rPr>
        <w:fldChar w:fldCharType="separate"/>
      </w:r>
      <w:r w:rsidR="005E650F">
        <w:rPr>
          <w:noProof/>
          <w:sz w:val="24"/>
          <w:szCs w:val="24"/>
        </w:rPr>
        <w:t>21</w:t>
      </w:r>
      <w:r w:rsidRPr="00491F57">
        <w:rPr>
          <w:sz w:val="24"/>
          <w:szCs w:val="24"/>
        </w:rPr>
        <w:fldChar w:fldCharType="end"/>
      </w:r>
      <w:r w:rsidRPr="00491F57">
        <w:rPr>
          <w:sz w:val="24"/>
          <w:szCs w:val="24"/>
        </w:rPr>
        <w:t xml:space="preserve"> Taux cible proposé par famille de projets, comparé au taux réel observé (janvier-mai, données fictives)</w:t>
      </w:r>
      <w:bookmarkEnd w:id="1003"/>
    </w:p>
    <w:tbl>
      <w:tblPr>
        <w:tblStyle w:val="Grilledutableau"/>
        <w:tblW w:w="8505" w:type="dxa"/>
        <w:jc w:val="center"/>
        <w:tblLook w:val="04A0" w:firstRow="1" w:lastRow="0" w:firstColumn="1" w:lastColumn="0" w:noHBand="0" w:noVBand="1"/>
      </w:tblPr>
      <w:tblGrid>
        <w:gridCol w:w="1301"/>
        <w:gridCol w:w="1057"/>
        <w:gridCol w:w="1294"/>
        <w:gridCol w:w="1428"/>
        <w:gridCol w:w="1100"/>
        <w:gridCol w:w="1183"/>
        <w:gridCol w:w="1142"/>
      </w:tblGrid>
      <w:tr w:rsidR="00C737F0" w14:paraId="7D324FCE" w14:textId="77777777" w:rsidTr="00C737F0">
        <w:trPr>
          <w:jc w:val="center"/>
        </w:trPr>
        <w:tc>
          <w:tcPr>
            <w:tcW w:w="1303" w:type="dxa"/>
            <w:shd w:val="clear" w:color="auto" w:fill="4472C4" w:themeFill="accent1"/>
          </w:tcPr>
          <w:p w14:paraId="6290E135" w14:textId="77777777" w:rsidR="00C737F0" w:rsidRPr="00536C46" w:rsidRDefault="00C737F0" w:rsidP="00E24293">
            <w:pPr>
              <w:jc w:val="center"/>
              <w:rPr>
                <w:sz w:val="20"/>
                <w:szCs w:val="20"/>
              </w:rPr>
            </w:pPr>
            <w:r w:rsidRPr="00536C46">
              <w:rPr>
                <w:b/>
                <w:bCs/>
                <w:color w:val="FFFFFF"/>
                <w:sz w:val="20"/>
                <w:szCs w:val="20"/>
              </w:rPr>
              <w:t>Famille de projets</w:t>
            </w:r>
          </w:p>
        </w:tc>
        <w:tc>
          <w:tcPr>
            <w:tcW w:w="960" w:type="dxa"/>
            <w:shd w:val="clear" w:color="auto" w:fill="4472C4" w:themeFill="accent1"/>
          </w:tcPr>
          <w:p w14:paraId="6B1C86BE" w14:textId="77777777" w:rsidR="00C737F0" w:rsidRPr="00536C46" w:rsidRDefault="00C737F0" w:rsidP="00E24293">
            <w:pPr>
              <w:jc w:val="center"/>
              <w:rPr>
                <w:sz w:val="20"/>
                <w:szCs w:val="20"/>
              </w:rPr>
            </w:pPr>
            <w:r w:rsidRPr="00536C46">
              <w:rPr>
                <w:b/>
                <w:bCs/>
                <w:color w:val="FFFFFF"/>
                <w:sz w:val="20"/>
                <w:szCs w:val="20"/>
              </w:rPr>
              <w:t>Taux structurel</w:t>
            </w:r>
          </w:p>
        </w:tc>
        <w:tc>
          <w:tcPr>
            <w:tcW w:w="1269" w:type="dxa"/>
            <w:shd w:val="clear" w:color="auto" w:fill="4472C4" w:themeFill="accent1"/>
          </w:tcPr>
          <w:p w14:paraId="406A14B8" w14:textId="77777777" w:rsidR="00C737F0" w:rsidRPr="00536C46" w:rsidRDefault="00C737F0" w:rsidP="00E24293">
            <w:pPr>
              <w:jc w:val="center"/>
              <w:rPr>
                <w:sz w:val="20"/>
                <w:szCs w:val="20"/>
              </w:rPr>
            </w:pPr>
            <w:r w:rsidRPr="00536C46">
              <w:rPr>
                <w:b/>
                <w:bCs/>
                <w:color w:val="FFFFFF"/>
                <w:sz w:val="20"/>
                <w:szCs w:val="20"/>
              </w:rPr>
              <w:t>Taux opérationnel cible</w:t>
            </w:r>
          </w:p>
        </w:tc>
        <w:tc>
          <w:tcPr>
            <w:tcW w:w="1246" w:type="dxa"/>
            <w:shd w:val="clear" w:color="auto" w:fill="4472C4" w:themeFill="accent1"/>
          </w:tcPr>
          <w:p w14:paraId="40A9ADB0" w14:textId="77777777" w:rsidR="00C737F0" w:rsidRPr="00536C46" w:rsidRDefault="00C737F0" w:rsidP="00E24293">
            <w:pPr>
              <w:jc w:val="center"/>
              <w:rPr>
                <w:sz w:val="20"/>
                <w:szCs w:val="20"/>
              </w:rPr>
            </w:pPr>
            <w:r w:rsidRPr="00536C46">
              <w:rPr>
                <w:b/>
                <w:bCs/>
                <w:color w:val="FFFFFF"/>
                <w:sz w:val="20"/>
                <w:szCs w:val="20"/>
              </w:rPr>
              <w:t>Taux test/validation</w:t>
            </w:r>
          </w:p>
        </w:tc>
        <w:tc>
          <w:tcPr>
            <w:tcW w:w="1197" w:type="dxa"/>
            <w:shd w:val="clear" w:color="auto" w:fill="4472C4" w:themeFill="accent1"/>
          </w:tcPr>
          <w:p w14:paraId="4879006B" w14:textId="77777777" w:rsidR="00C737F0" w:rsidRPr="00536C46" w:rsidRDefault="00C737F0" w:rsidP="00E24293">
            <w:pPr>
              <w:jc w:val="center"/>
              <w:rPr>
                <w:sz w:val="20"/>
                <w:szCs w:val="20"/>
              </w:rPr>
            </w:pPr>
            <w:r w:rsidRPr="00536C46">
              <w:rPr>
                <w:b/>
                <w:bCs/>
                <w:color w:val="FFFFFF"/>
                <w:sz w:val="20"/>
                <w:szCs w:val="20"/>
              </w:rPr>
              <w:t>Taux cible global</w:t>
            </w:r>
          </w:p>
        </w:tc>
        <w:tc>
          <w:tcPr>
            <w:tcW w:w="1267" w:type="dxa"/>
            <w:shd w:val="clear" w:color="auto" w:fill="4472C4" w:themeFill="accent1"/>
          </w:tcPr>
          <w:p w14:paraId="6511EDA6" w14:textId="77777777" w:rsidR="00C737F0" w:rsidRPr="00536C46" w:rsidRDefault="00C737F0" w:rsidP="00E24293">
            <w:pPr>
              <w:jc w:val="center"/>
              <w:rPr>
                <w:sz w:val="20"/>
                <w:szCs w:val="20"/>
              </w:rPr>
            </w:pPr>
            <w:r w:rsidRPr="00536C46">
              <w:rPr>
                <w:b/>
                <w:bCs/>
                <w:color w:val="FFFFFF"/>
                <w:sz w:val="20"/>
                <w:szCs w:val="20"/>
              </w:rPr>
              <w:t>Taux réel moyen observé</w:t>
            </w:r>
          </w:p>
        </w:tc>
        <w:tc>
          <w:tcPr>
            <w:tcW w:w="1263" w:type="dxa"/>
            <w:shd w:val="clear" w:color="auto" w:fill="4472C4" w:themeFill="accent1"/>
          </w:tcPr>
          <w:p w14:paraId="7BD6DEE7" w14:textId="77777777" w:rsidR="00C737F0" w:rsidRPr="00536C46" w:rsidRDefault="00C737F0" w:rsidP="00E24293">
            <w:pPr>
              <w:jc w:val="center"/>
              <w:rPr>
                <w:sz w:val="20"/>
                <w:szCs w:val="20"/>
              </w:rPr>
            </w:pPr>
            <w:r w:rsidRPr="00536C46">
              <w:rPr>
                <w:b/>
                <w:bCs/>
                <w:color w:val="FFFFFF"/>
                <w:sz w:val="20"/>
                <w:szCs w:val="20"/>
              </w:rPr>
              <w:t>Écart</w:t>
            </w:r>
          </w:p>
        </w:tc>
      </w:tr>
      <w:tr w:rsidR="00C737F0" w14:paraId="22A95077" w14:textId="77777777" w:rsidTr="00C737F0">
        <w:trPr>
          <w:jc w:val="center"/>
        </w:trPr>
        <w:tc>
          <w:tcPr>
            <w:tcW w:w="1303" w:type="dxa"/>
          </w:tcPr>
          <w:p w14:paraId="0E2C96D6" w14:textId="77777777" w:rsidR="00C737F0" w:rsidRPr="00536C46" w:rsidRDefault="00C737F0" w:rsidP="00E24293">
            <w:pPr>
              <w:rPr>
                <w:sz w:val="20"/>
                <w:szCs w:val="20"/>
              </w:rPr>
            </w:pPr>
            <w:r w:rsidRPr="00536C46">
              <w:rPr>
                <w:sz w:val="20"/>
                <w:szCs w:val="20"/>
              </w:rPr>
              <w:t>Standard</w:t>
            </w:r>
          </w:p>
        </w:tc>
        <w:tc>
          <w:tcPr>
            <w:tcW w:w="960" w:type="dxa"/>
          </w:tcPr>
          <w:p w14:paraId="5FA3531A" w14:textId="77777777" w:rsidR="00C737F0" w:rsidRPr="00536C46" w:rsidRDefault="00C737F0" w:rsidP="00E24293">
            <w:pPr>
              <w:jc w:val="center"/>
              <w:rPr>
                <w:sz w:val="20"/>
                <w:szCs w:val="20"/>
              </w:rPr>
            </w:pPr>
            <w:r w:rsidRPr="00536C46">
              <w:rPr>
                <w:sz w:val="20"/>
                <w:szCs w:val="20"/>
              </w:rPr>
              <w:t>4 %</w:t>
            </w:r>
          </w:p>
        </w:tc>
        <w:tc>
          <w:tcPr>
            <w:tcW w:w="1269" w:type="dxa"/>
          </w:tcPr>
          <w:p w14:paraId="17B7F19A" w14:textId="77777777" w:rsidR="00C737F0" w:rsidRPr="00536C46" w:rsidRDefault="00C737F0" w:rsidP="00E24293">
            <w:pPr>
              <w:jc w:val="center"/>
              <w:rPr>
                <w:sz w:val="20"/>
                <w:szCs w:val="20"/>
              </w:rPr>
            </w:pPr>
            <w:r w:rsidRPr="00536C46">
              <w:rPr>
                <w:sz w:val="20"/>
                <w:szCs w:val="20"/>
              </w:rPr>
              <w:t>8 %</w:t>
            </w:r>
          </w:p>
        </w:tc>
        <w:tc>
          <w:tcPr>
            <w:tcW w:w="1246" w:type="dxa"/>
          </w:tcPr>
          <w:p w14:paraId="06BC5CAB" w14:textId="77777777" w:rsidR="00C737F0" w:rsidRPr="00536C46" w:rsidRDefault="00C737F0" w:rsidP="00E24293">
            <w:pPr>
              <w:jc w:val="center"/>
              <w:rPr>
                <w:sz w:val="20"/>
                <w:szCs w:val="20"/>
              </w:rPr>
            </w:pPr>
            <w:r w:rsidRPr="00536C46">
              <w:rPr>
                <w:sz w:val="20"/>
                <w:szCs w:val="20"/>
              </w:rPr>
              <w:t>2 %</w:t>
            </w:r>
          </w:p>
        </w:tc>
        <w:tc>
          <w:tcPr>
            <w:tcW w:w="1197" w:type="dxa"/>
          </w:tcPr>
          <w:p w14:paraId="033BB6AF" w14:textId="77777777" w:rsidR="00C737F0" w:rsidRPr="00536C46" w:rsidRDefault="00C737F0" w:rsidP="00E24293">
            <w:pPr>
              <w:jc w:val="center"/>
              <w:rPr>
                <w:sz w:val="20"/>
                <w:szCs w:val="20"/>
              </w:rPr>
            </w:pPr>
            <w:r w:rsidRPr="00536C46">
              <w:rPr>
                <w:sz w:val="20"/>
                <w:szCs w:val="20"/>
              </w:rPr>
              <w:t>14 %</w:t>
            </w:r>
          </w:p>
        </w:tc>
        <w:tc>
          <w:tcPr>
            <w:tcW w:w="1267" w:type="dxa"/>
          </w:tcPr>
          <w:p w14:paraId="24DC11A5" w14:textId="77777777" w:rsidR="00C737F0" w:rsidRPr="00536C46" w:rsidRDefault="00C737F0" w:rsidP="00E24293">
            <w:pPr>
              <w:jc w:val="center"/>
              <w:rPr>
                <w:sz w:val="20"/>
                <w:szCs w:val="20"/>
              </w:rPr>
            </w:pPr>
            <w:r w:rsidRPr="00536C46">
              <w:rPr>
                <w:sz w:val="20"/>
                <w:szCs w:val="20"/>
              </w:rPr>
              <w:t xml:space="preserve">14,7 %</w:t>
            </w:r>
          </w:p>
        </w:tc>
        <w:tc>
          <w:tcPr>
            <w:tcW w:w="1263" w:type="dxa"/>
          </w:tcPr>
          <w:p w14:paraId="299DB805" w14:textId="77777777" w:rsidR="00C737F0" w:rsidRPr="00536C46" w:rsidRDefault="00C737F0" w:rsidP="00E24293">
            <w:pPr>
              <w:jc w:val="center"/>
              <w:rPr>
                <w:sz w:val="20"/>
                <w:szCs w:val="20"/>
              </w:rPr>
            </w:pPr>
            <w:r w:rsidRPr="00536C46">
              <w:rPr>
                <w:sz w:val="20"/>
                <w:szCs w:val="20"/>
              </w:rPr>
              <w:t xml:space="preserve">+0,7 pt</w:t>
            </w:r>
          </w:p>
        </w:tc>
      </w:tr>
      <w:tr w:rsidR="00C737F0" w14:paraId="65276DA5" w14:textId="77777777" w:rsidTr="00C737F0">
        <w:trPr>
          <w:jc w:val="center"/>
        </w:trPr>
        <w:tc>
          <w:tcPr>
            <w:tcW w:w="1303" w:type="dxa"/>
          </w:tcPr>
          <w:p w14:paraId="5480A4FE" w14:textId="77777777" w:rsidR="00C737F0" w:rsidRPr="00536C46" w:rsidRDefault="00C737F0" w:rsidP="00E24293">
            <w:pPr>
              <w:rPr>
                <w:sz w:val="20"/>
                <w:szCs w:val="20"/>
              </w:rPr>
            </w:pPr>
            <w:r w:rsidRPr="00536C46">
              <w:rPr>
                <w:sz w:val="20"/>
                <w:szCs w:val="20"/>
              </w:rPr>
              <w:t>Intermédiaire</w:t>
            </w:r>
          </w:p>
        </w:tc>
        <w:tc>
          <w:tcPr>
            <w:tcW w:w="960" w:type="dxa"/>
          </w:tcPr>
          <w:p w14:paraId="66469437" w14:textId="77777777" w:rsidR="00C737F0" w:rsidRPr="00536C46" w:rsidRDefault="00C737F0" w:rsidP="00E24293">
            <w:pPr>
              <w:jc w:val="center"/>
              <w:rPr>
                <w:sz w:val="20"/>
                <w:szCs w:val="20"/>
              </w:rPr>
            </w:pPr>
            <w:r w:rsidRPr="00536C46">
              <w:rPr>
                <w:sz w:val="20"/>
                <w:szCs w:val="20"/>
              </w:rPr>
              <w:t>4 %</w:t>
            </w:r>
          </w:p>
        </w:tc>
        <w:tc>
          <w:tcPr>
            <w:tcW w:w="1269" w:type="dxa"/>
          </w:tcPr>
          <w:p w14:paraId="3CB0EA0E" w14:textId="77777777" w:rsidR="00C737F0" w:rsidRPr="00536C46" w:rsidRDefault="00C737F0" w:rsidP="00E24293">
            <w:pPr>
              <w:jc w:val="center"/>
              <w:rPr>
                <w:sz w:val="20"/>
                <w:szCs w:val="20"/>
              </w:rPr>
            </w:pPr>
            <w:r w:rsidRPr="00536C46">
              <w:rPr>
                <w:sz w:val="20"/>
                <w:szCs w:val="20"/>
              </w:rPr>
              <w:t>10 %</w:t>
            </w:r>
          </w:p>
        </w:tc>
        <w:tc>
          <w:tcPr>
            <w:tcW w:w="1246" w:type="dxa"/>
          </w:tcPr>
          <w:p w14:paraId="6A100063" w14:textId="77777777" w:rsidR="00C737F0" w:rsidRPr="00536C46" w:rsidRDefault="00C737F0" w:rsidP="00E24293">
            <w:pPr>
              <w:jc w:val="center"/>
              <w:rPr>
                <w:sz w:val="20"/>
                <w:szCs w:val="20"/>
              </w:rPr>
            </w:pPr>
            <w:r w:rsidRPr="00536C46">
              <w:rPr>
                <w:sz w:val="20"/>
                <w:szCs w:val="20"/>
              </w:rPr>
              <w:t>2 %</w:t>
            </w:r>
          </w:p>
        </w:tc>
        <w:tc>
          <w:tcPr>
            <w:tcW w:w="1197" w:type="dxa"/>
          </w:tcPr>
          <w:p w14:paraId="02EBC5FD" w14:textId="77777777" w:rsidR="00C737F0" w:rsidRPr="00536C46" w:rsidRDefault="00C737F0" w:rsidP="00E24293">
            <w:pPr>
              <w:jc w:val="center"/>
              <w:rPr>
                <w:sz w:val="20"/>
                <w:szCs w:val="20"/>
              </w:rPr>
            </w:pPr>
            <w:r w:rsidRPr="00536C46">
              <w:rPr>
                <w:sz w:val="20"/>
                <w:szCs w:val="20"/>
              </w:rPr>
              <w:t>16 %</w:t>
            </w:r>
          </w:p>
        </w:tc>
        <w:tc>
          <w:tcPr>
            <w:tcW w:w="1267" w:type="dxa"/>
          </w:tcPr>
          <w:p w14:paraId="2A171D3B" w14:textId="77777777" w:rsidR="00C737F0" w:rsidRPr="00536C46" w:rsidRDefault="00C737F0" w:rsidP="00E24293">
            <w:pPr>
              <w:jc w:val="center"/>
              <w:rPr>
                <w:sz w:val="20"/>
                <w:szCs w:val="20"/>
              </w:rPr>
            </w:pPr>
            <w:r w:rsidRPr="00536C46">
              <w:rPr>
                <w:sz w:val="20"/>
                <w:szCs w:val="20"/>
              </w:rPr>
              <w:t xml:space="preserve">18,0 %</w:t>
            </w:r>
          </w:p>
        </w:tc>
        <w:tc>
          <w:tcPr>
            <w:tcW w:w="1263" w:type="dxa"/>
          </w:tcPr>
          <w:p w14:paraId="53C91B41" w14:textId="77777777" w:rsidR="00C737F0" w:rsidRPr="00536C46" w:rsidRDefault="00C737F0" w:rsidP="00E24293">
            <w:pPr>
              <w:jc w:val="center"/>
              <w:rPr>
                <w:sz w:val="20"/>
                <w:szCs w:val="20"/>
              </w:rPr>
            </w:pPr>
            <w:r w:rsidRPr="00536C46">
              <w:rPr>
                <w:sz w:val="20"/>
                <w:szCs w:val="20"/>
              </w:rPr>
              <w:t xml:space="preserve">+2,0 pts</w:t>
            </w:r>
          </w:p>
        </w:tc>
      </w:tr>
      <w:tr w:rsidR="00C737F0" w14:paraId="73FB13BF" w14:textId="77777777" w:rsidTr="00C737F0">
        <w:trPr>
          <w:jc w:val="center"/>
        </w:trPr>
        <w:tc>
          <w:tcPr>
            <w:tcW w:w="1303" w:type="dxa"/>
          </w:tcPr>
          <w:p w14:paraId="34A63566" w14:textId="77777777" w:rsidR="00C737F0" w:rsidRPr="00536C46" w:rsidRDefault="00C737F0" w:rsidP="00E24293">
            <w:pPr>
              <w:rPr>
                <w:sz w:val="20"/>
                <w:szCs w:val="20"/>
              </w:rPr>
            </w:pPr>
            <w:r w:rsidRPr="00536C46">
              <w:rPr>
                <w:sz w:val="20"/>
                <w:szCs w:val="20"/>
              </w:rPr>
              <w:lastRenderedPageBreak/>
              <w:t>HV / Batterie</w:t>
            </w:r>
          </w:p>
        </w:tc>
        <w:tc>
          <w:tcPr>
            <w:tcW w:w="960" w:type="dxa"/>
          </w:tcPr>
          <w:p w14:paraId="675B5774" w14:textId="77777777" w:rsidR="00C737F0" w:rsidRPr="00536C46" w:rsidRDefault="00C737F0" w:rsidP="00E24293">
            <w:pPr>
              <w:jc w:val="center"/>
              <w:rPr>
                <w:sz w:val="20"/>
                <w:szCs w:val="20"/>
              </w:rPr>
            </w:pPr>
            <w:r w:rsidRPr="00536C46">
              <w:rPr>
                <w:sz w:val="20"/>
                <w:szCs w:val="20"/>
              </w:rPr>
              <w:t>4 %</w:t>
            </w:r>
          </w:p>
        </w:tc>
        <w:tc>
          <w:tcPr>
            <w:tcW w:w="1269" w:type="dxa"/>
          </w:tcPr>
          <w:p w14:paraId="3636EF55" w14:textId="77777777" w:rsidR="00C737F0" w:rsidRPr="00536C46" w:rsidRDefault="00C737F0" w:rsidP="00E24293">
            <w:pPr>
              <w:jc w:val="center"/>
              <w:rPr>
                <w:sz w:val="20"/>
                <w:szCs w:val="20"/>
              </w:rPr>
            </w:pPr>
            <w:r w:rsidRPr="00536C46">
              <w:rPr>
                <w:sz w:val="20"/>
                <w:szCs w:val="20"/>
              </w:rPr>
              <w:t>12 %</w:t>
            </w:r>
          </w:p>
        </w:tc>
        <w:tc>
          <w:tcPr>
            <w:tcW w:w="1246" w:type="dxa"/>
          </w:tcPr>
          <w:p w14:paraId="748862D2" w14:textId="77777777" w:rsidR="00C737F0" w:rsidRPr="00536C46" w:rsidRDefault="00C737F0" w:rsidP="00E24293">
            <w:pPr>
              <w:jc w:val="center"/>
              <w:rPr>
                <w:sz w:val="20"/>
                <w:szCs w:val="20"/>
              </w:rPr>
            </w:pPr>
            <w:r w:rsidRPr="00536C46">
              <w:rPr>
                <w:sz w:val="20"/>
                <w:szCs w:val="20"/>
              </w:rPr>
              <w:t>2 %</w:t>
            </w:r>
          </w:p>
        </w:tc>
        <w:tc>
          <w:tcPr>
            <w:tcW w:w="1197" w:type="dxa"/>
          </w:tcPr>
          <w:p w14:paraId="2F44156A" w14:textId="77777777" w:rsidR="00C737F0" w:rsidRPr="00536C46" w:rsidRDefault="00C737F0" w:rsidP="00E24293">
            <w:pPr>
              <w:jc w:val="center"/>
              <w:rPr>
                <w:sz w:val="20"/>
                <w:szCs w:val="20"/>
              </w:rPr>
            </w:pPr>
            <w:r w:rsidRPr="00536C46">
              <w:rPr>
                <w:sz w:val="20"/>
                <w:szCs w:val="20"/>
              </w:rPr>
              <w:t>18 %</w:t>
            </w:r>
          </w:p>
        </w:tc>
        <w:tc>
          <w:tcPr>
            <w:tcW w:w="1267" w:type="dxa"/>
          </w:tcPr>
          <w:p w14:paraId="61F6588D" w14:textId="77777777" w:rsidR="00C737F0" w:rsidRPr="00536C46" w:rsidRDefault="00C737F0" w:rsidP="00E24293">
            <w:pPr>
              <w:jc w:val="center"/>
              <w:rPr>
                <w:sz w:val="20"/>
                <w:szCs w:val="20"/>
              </w:rPr>
            </w:pPr>
            <w:r w:rsidRPr="00536C46">
              <w:rPr>
                <w:sz w:val="20"/>
                <w:szCs w:val="20"/>
              </w:rPr>
              <w:t xml:space="preserve">21,9 %</w:t>
            </w:r>
          </w:p>
        </w:tc>
        <w:tc>
          <w:tcPr>
            <w:tcW w:w="1263" w:type="dxa"/>
          </w:tcPr>
          <w:p w14:paraId="42AFF948" w14:textId="77777777" w:rsidR="00C737F0" w:rsidRPr="00536C46" w:rsidRDefault="00C737F0" w:rsidP="00E24293">
            <w:pPr>
              <w:jc w:val="center"/>
              <w:rPr>
                <w:sz w:val="20"/>
                <w:szCs w:val="20"/>
              </w:rPr>
            </w:pPr>
            <w:r w:rsidRPr="00536C46">
              <w:rPr>
                <w:sz w:val="20"/>
                <w:szCs w:val="20"/>
              </w:rPr>
              <w:t xml:space="preserve">+3,9 pts</w:t>
            </w:r>
          </w:p>
        </w:tc>
      </w:tr>
    </w:tbl>
    <w:p w14:paraId="7E3CB45B" w14:textId="77777777" w:rsidR="00C737F0" w:rsidRPr="00491F57" w:rsidRDefault="00C737F0" w:rsidP="00491F57">
      <w:pPr>
        <w:spacing w:after="200"/>
        <w:jc w:val="center"/>
        <w:rPr>
          <w:sz w:val="36"/>
          <w:szCs w:val="32"/>
        </w:rPr>
      </w:pPr>
      <w:r w:rsidRPr="00491F57">
        <w:rPr>
          <w:i/>
          <w:iCs/>
          <w:szCs w:val="24"/>
        </w:rPr>
        <w:t>Source : estimation de l'auteur, données fictives.</w:t>
      </w:r>
    </w:p>
    <w:p w14:paraId="535D42AB" w14:textId="26E10313" w:rsidR="00C737F0" w:rsidRDefault="00C737F0" w:rsidP="00C737F0">
      <w:pPr>
        <w:tabs>
          <w:tab w:val="left" w:pos="3278"/>
        </w:tabs>
        <w:jc w:val="both"/>
        <w:rPr>
          <w:rFonts w:eastAsia="Times New Roman" w:cstheme="majorBidi"/>
          <w:szCs w:val="24"/>
          <w:lang w:eastAsia="fr-FR"/>
        </w:rPr>
      </w:pPr>
      <w:r w:rsidRPr="00C737F0">
        <w:rPr>
          <w:rFonts w:eastAsia="Times New Roman" w:cstheme="majorBidi"/>
          <w:szCs w:val="24"/>
          <w:lang w:eastAsia="fr-FR"/>
        </w:rPr>
        <w:t xml:space="preserve">Décliné au niveau de chaque projet, ce budget cible met en évidence des écarts très hétérogènes entre programmes, alors que le forfait actuel produit un signal uniforme qui ne permet pas cette distinction. Le tableau 22 confronte, pour chaque projet, la valeur matière du </w:t>
      </w:r>
      <w:r w:rsidR="00536C46">
        <w:rPr>
          <w:rFonts w:eastAsia="Times New Roman" w:cstheme="majorBidi"/>
          <w:szCs w:val="24"/>
          <w:lang w:eastAsia="fr-FR"/>
        </w:rPr>
        <w:t xml:space="preserve"/>
      </w:r>
      <w:r w:rsidRPr="00C737F0">
        <w:rPr>
          <w:rFonts w:eastAsia="Times New Roman" w:cstheme="majorBidi"/>
          <w:szCs w:val="24"/>
          <w:lang w:eastAsia="fr-FR"/>
        </w:rPr>
        <w:t xml:space="preserve"/>
      </w:r>
      <w:proofErr w:type="spellStart"/>
      <w:r w:rsidRPr="00C737F0">
        <w:rPr>
          <w:rFonts w:eastAsia="Times New Roman" w:cstheme="majorBidi"/>
          <w:szCs w:val="24"/>
          <w:lang w:eastAsia="fr-FR"/>
        </w:rPr>
        <w:t xml:space="preserve">scrap</w:t>
      </w:r>
      <w:proofErr w:type="spellEnd"/>
      <w:r w:rsidRPr="00C737F0">
        <w:rPr>
          <w:rFonts w:eastAsia="Times New Roman" w:cstheme="majorBidi"/>
          <w:szCs w:val="24"/>
          <w:lang w:eastAsia="fr-FR"/>
        </w:rPr>
        <w:t xml:space="preserve"> réellement constatée au budget cible qui aurait résulté de l'application du taux différencié à la consommation observée.</w:t>
      </w:r>
    </w:p>
    <w:p w14:paraId="4169B8EA" w14:textId="392D2BDD" w:rsidR="00C737F0" w:rsidRDefault="00C737F0" w:rsidP="00C737F0">
      <w:pPr>
        <w:spacing w:before="200" w:after="60"/>
      </w:pPr>
    </w:p>
    <w:p w14:paraId="2331061C" w14:textId="2ABF2DE3" w:rsidR="00491F57" w:rsidRPr="00491F57" w:rsidRDefault="00491F57" w:rsidP="00491F57">
      <w:pPr>
        <w:pStyle w:val="Lgende"/>
        <w:keepNext/>
        <w:jc w:val="center"/>
        <w:rPr>
          <w:sz w:val="24"/>
          <w:szCs w:val="24"/>
        </w:rPr>
      </w:pPr>
      <w:bookmarkStart w:id="1004" w:name="_Toc233976179"/>
      <w:r w:rsidRPr="00491F57">
        <w:rPr>
          <w:sz w:val="24"/>
          <w:szCs w:val="24"/>
        </w:rPr>
        <w:t xml:space="preserve">Tableau </w:t>
      </w:r>
      <w:r w:rsidRPr="00491F57">
        <w:rPr>
          <w:sz w:val="24"/>
          <w:szCs w:val="24"/>
        </w:rPr>
        <w:fldChar w:fldCharType="begin"/>
      </w:r>
      <w:r w:rsidRPr="00491F57">
        <w:rPr>
          <w:sz w:val="24"/>
          <w:szCs w:val="24"/>
        </w:rPr>
        <w:instrText xml:space="preserve"> SEQ Tableau \* ARABIC </w:instrText>
      </w:r>
      <w:r w:rsidRPr="00491F57">
        <w:rPr>
          <w:sz w:val="24"/>
          <w:szCs w:val="24"/>
        </w:rPr>
        <w:fldChar w:fldCharType="separate"/>
      </w:r>
      <w:r w:rsidR="005E650F">
        <w:rPr>
          <w:noProof/>
          <w:sz w:val="24"/>
          <w:szCs w:val="24"/>
        </w:rPr>
        <w:t>22</w:t>
      </w:r>
      <w:r w:rsidRPr="00491F57">
        <w:rPr>
          <w:sz w:val="24"/>
          <w:szCs w:val="24"/>
        </w:rPr>
        <w:fldChar w:fldCharType="end"/>
      </w:r>
      <w:r w:rsidRPr="00491F57">
        <w:rPr>
          <w:sz w:val="24"/>
          <w:szCs w:val="24"/>
        </w:rPr>
        <w:t xml:space="preserve"> Budget cible par projet (base matière) comparé au coût matière réel du </w:t>
      </w:r>
      <w:proofErr w:type="spellStart"/>
      <w:r w:rsidRPr="00491F57">
        <w:rPr>
          <w:sz w:val="24"/>
          <w:szCs w:val="24"/>
        </w:rPr>
        <w:t>scrap</w:t>
      </w:r>
      <w:proofErr w:type="spellEnd"/>
      <w:r w:rsidRPr="00491F57">
        <w:rPr>
          <w:sz w:val="24"/>
          <w:szCs w:val="24"/>
        </w:rPr>
        <w:t>, janvier-mai (données fictives, triées par écart décroissant)</w:t>
      </w:r>
      <w:bookmarkEnd w:id="1004"/>
    </w:p>
    <w:tbl>
      <w:tblPr>
        <w:tblStyle w:val="Grilledutableau"/>
        <w:tblW w:w="10000" w:type="dxa"/>
        <w:jc w:val="center"/>
        <w:tblLayout w:type="fixed"/>
        <w:tblLook w:val="04A0" w:firstRow="1" w:lastRow="0" w:firstColumn="1" w:lastColumn="0" w:noHBand="0" w:noVBand="1"/>
      </w:tblPr>
      <w:tblGrid>
        <w:gridCol w:w="2186"/>
        <w:gridCol w:w="1597"/>
        <w:gridCol w:w="1647"/>
        <w:gridCol w:w="1590"/>
        <w:gridCol w:w="1590"/>
        <w:gridCol w:w="1390"/>
      </w:tblGrid>
      <w:tr w:rsidR="00C737F0" w:rsidRPr="00C737F0" w14:paraId="47731245" w14:textId="77777777" w:rsidTr="00A27852">
        <w:trPr>
          <w:jc w:val="center"/>
        </w:trPr>
        <w:tc>
          <w:tcPr>
            <w:tcW w:w="2186" w:type="dxa"/>
            <w:shd w:val="clear" w:color="auto" w:fill="4472C4" w:themeFill="accent1"/>
          </w:tcPr>
          <w:p w14:paraId="195793C4" w14:textId="77777777" w:rsidR="00C737F0" w:rsidRPr="00536C46" w:rsidRDefault="00C737F0" w:rsidP="00C737F0">
            <w:pPr>
              <w:spacing w:line="240" w:lineRule="auto"/>
              <w:jc w:val="center"/>
              <w:rPr>
                <w:rFonts w:eastAsia="Calibri" w:cstheme="majorBidi"/>
                <w:color w:val="FFF9F9"/>
                <w:kern w:val="0"/>
                <w:sz w:val="22"/>
                <w:lang w:eastAsia="fr-FR"/>
                <w14:ligatures w14:val="none"/>
              </w:rPr>
            </w:pPr>
            <w:r w:rsidRPr="00536C46">
              <w:rPr>
                <w:rFonts w:eastAsia="Calibri" w:cstheme="majorBidi"/>
                <w:b/>
                <w:bCs/>
                <w:color w:val="FFF9F9"/>
                <w:kern w:val="0"/>
                <w:sz w:val="22"/>
                <w:lang w:eastAsia="fr-FR"/>
                <w14:ligatures w14:val="none"/>
              </w:rPr>
              <w:t>Projet</w:t>
            </w:r>
          </w:p>
        </w:tc>
        <w:tc>
          <w:tcPr>
            <w:tcW w:w="1597" w:type="dxa"/>
            <w:shd w:val="clear" w:color="auto" w:fill="4472C4" w:themeFill="accent1"/>
          </w:tcPr>
          <w:p w14:paraId="4FCC88AA" w14:textId="77777777" w:rsidR="00C737F0" w:rsidRPr="00536C46" w:rsidRDefault="00C737F0" w:rsidP="00C737F0">
            <w:pPr>
              <w:spacing w:line="240" w:lineRule="auto"/>
              <w:jc w:val="center"/>
              <w:rPr>
                <w:rFonts w:eastAsia="Calibri" w:cstheme="majorBidi"/>
                <w:color w:val="FFF9F9"/>
                <w:kern w:val="0"/>
                <w:sz w:val="22"/>
                <w:lang w:eastAsia="fr-FR"/>
                <w14:ligatures w14:val="none"/>
              </w:rPr>
            </w:pPr>
            <w:r w:rsidRPr="00536C46">
              <w:rPr>
                <w:rFonts w:eastAsia="Calibri" w:cstheme="majorBidi"/>
                <w:b/>
                <w:bCs/>
                <w:color w:val="FFF9F9"/>
                <w:kern w:val="0"/>
                <w:sz w:val="22"/>
                <w:lang w:eastAsia="fr-FR"/>
                <w14:ligatures w14:val="none"/>
              </w:rPr>
              <w:t>Famille</w:t>
            </w:r>
          </w:p>
        </w:tc>
        <w:tc>
          <w:tcPr>
            <w:tcW w:w="1647" w:type="dxa"/>
            <w:shd w:val="clear" w:color="auto" w:fill="4472C4" w:themeFill="accent1"/>
          </w:tcPr>
          <w:p w14:paraId="74A3C004" w14:textId="77777777" w:rsidR="00C737F0" w:rsidRPr="00536C46" w:rsidRDefault="00C737F0" w:rsidP="00C737F0">
            <w:pPr>
              <w:spacing w:line="240" w:lineRule="auto"/>
              <w:jc w:val="center"/>
              <w:rPr>
                <w:rFonts w:eastAsia="Calibri" w:cstheme="majorBidi"/>
                <w:color w:val="FFF9F9"/>
                <w:kern w:val="0"/>
                <w:sz w:val="22"/>
                <w:lang w:eastAsia="fr-FR"/>
                <w14:ligatures w14:val="none"/>
              </w:rPr>
            </w:pPr>
            <w:r w:rsidRPr="00536C46">
              <w:rPr>
                <w:rFonts w:eastAsia="Calibri" w:cstheme="majorBidi"/>
                <w:b/>
                <w:bCs/>
                <w:color w:val="FFF9F9"/>
                <w:kern w:val="0"/>
                <w:sz w:val="22"/>
                <w:lang w:eastAsia="fr-FR"/>
                <w14:ligatures w14:val="none"/>
              </w:rPr>
              <w:t>Consommation matière (€)</w:t>
            </w:r>
          </w:p>
        </w:tc>
        <w:tc>
          <w:tcPr>
            <w:tcW w:w="1590" w:type="dxa"/>
            <w:shd w:val="clear" w:color="auto" w:fill="4472C4" w:themeFill="accent1"/>
          </w:tcPr>
          <w:p w14:paraId="490A46A0" w14:textId="77777777" w:rsidR="00C737F0" w:rsidRPr="00536C46" w:rsidRDefault="00C737F0" w:rsidP="00C737F0">
            <w:pPr>
              <w:spacing w:line="240" w:lineRule="auto"/>
              <w:jc w:val="center"/>
              <w:rPr>
                <w:rFonts w:eastAsia="Calibri" w:cstheme="majorBidi"/>
                <w:color w:val="FFF9F9"/>
                <w:kern w:val="0"/>
                <w:sz w:val="22"/>
                <w:lang w:eastAsia="fr-FR"/>
                <w14:ligatures w14:val="none"/>
              </w:rPr>
            </w:pPr>
            <w:r w:rsidRPr="00536C46">
              <w:rPr>
                <w:rFonts w:eastAsia="Calibri" w:cstheme="majorBidi"/>
                <w:b/>
                <w:bCs/>
                <w:color w:val="FFF9F9"/>
                <w:kern w:val="0"/>
                <w:sz w:val="22"/>
                <w:lang w:eastAsia="fr-FR"/>
                <w14:ligatures w14:val="none"/>
              </w:rPr>
              <w:t xml:space="preserve">Coût matière </w:t>
            </w:r>
            <w:proofErr w:type="spellStart"/>
            <w:r w:rsidRPr="00536C46">
              <w:rPr>
                <w:rFonts w:eastAsia="Calibri" w:cstheme="majorBidi"/>
                <w:b/>
                <w:bCs/>
                <w:color w:val="FFF9F9"/>
                <w:kern w:val="0"/>
                <w:sz w:val="22"/>
                <w:lang w:eastAsia="fr-FR"/>
                <w14:ligatures w14:val="none"/>
              </w:rPr>
              <w:t>scrap</w:t>
            </w:r>
            <w:proofErr w:type="spellEnd"/>
            <w:r w:rsidRPr="00536C46">
              <w:rPr>
                <w:rFonts w:eastAsia="Calibri" w:cstheme="majorBidi"/>
                <w:b/>
                <w:bCs/>
                <w:color w:val="FFF9F9"/>
                <w:kern w:val="0"/>
                <w:sz w:val="22"/>
                <w:lang w:eastAsia="fr-FR"/>
                <w14:ligatures w14:val="none"/>
              </w:rPr>
              <w:t xml:space="preserve"> réel (€)</w:t>
            </w:r>
          </w:p>
        </w:tc>
        <w:tc>
          <w:tcPr>
            <w:tcW w:w="1590" w:type="dxa"/>
            <w:shd w:val="clear" w:color="auto" w:fill="4472C4" w:themeFill="accent1"/>
          </w:tcPr>
          <w:p w14:paraId="2A4434A1" w14:textId="77777777" w:rsidR="00C737F0" w:rsidRPr="00536C46" w:rsidRDefault="00C737F0" w:rsidP="00C737F0">
            <w:pPr>
              <w:spacing w:line="240" w:lineRule="auto"/>
              <w:jc w:val="center"/>
              <w:rPr>
                <w:rFonts w:eastAsia="Calibri" w:cstheme="majorBidi"/>
                <w:color w:val="FFF9F9"/>
                <w:kern w:val="0"/>
                <w:sz w:val="22"/>
                <w:lang w:eastAsia="fr-FR"/>
                <w14:ligatures w14:val="none"/>
              </w:rPr>
            </w:pPr>
            <w:r w:rsidRPr="00536C46">
              <w:rPr>
                <w:rFonts w:eastAsia="Calibri" w:cstheme="majorBidi"/>
                <w:b/>
                <w:bCs/>
                <w:color w:val="FFF9F9"/>
                <w:kern w:val="0"/>
                <w:sz w:val="22"/>
                <w:lang w:eastAsia="fr-FR"/>
                <w14:ligatures w14:val="none"/>
              </w:rPr>
              <w:t>Budget cible (€)</w:t>
            </w:r>
          </w:p>
        </w:tc>
        <w:tc>
          <w:tcPr>
            <w:tcW w:w="1390" w:type="dxa"/>
            <w:shd w:val="clear" w:color="auto" w:fill="4472C4" w:themeFill="accent1"/>
          </w:tcPr>
          <w:p w14:paraId="15A3C96D" w14:textId="77777777" w:rsidR="00C737F0" w:rsidRPr="00536C46" w:rsidRDefault="00C737F0" w:rsidP="00C737F0">
            <w:pPr>
              <w:spacing w:line="240" w:lineRule="auto"/>
              <w:jc w:val="center"/>
              <w:rPr>
                <w:rFonts w:eastAsia="Calibri" w:cstheme="majorBidi"/>
                <w:color w:val="FFF9F9"/>
                <w:kern w:val="0"/>
                <w:sz w:val="22"/>
                <w:lang w:eastAsia="fr-FR"/>
                <w14:ligatures w14:val="none"/>
              </w:rPr>
            </w:pPr>
            <w:r w:rsidRPr="00536C46">
              <w:rPr>
                <w:rFonts w:eastAsia="Calibri" w:cstheme="majorBidi"/>
                <w:b/>
                <w:bCs/>
                <w:color w:val="FFF9F9"/>
                <w:kern w:val="0"/>
                <w:sz w:val="22"/>
                <w:lang w:eastAsia="fr-FR"/>
                <w14:ligatures w14:val="none"/>
              </w:rPr>
              <w:t>Écart</w:t>
            </w:r>
          </w:p>
        </w:tc>
      </w:tr>
      <w:tr w:rsidR="00C737F0" w:rsidRPr="00C737F0" w14:paraId="37A605A9" w14:textId="77777777" w:rsidTr="00A27852">
        <w:trPr>
          <w:jc w:val="center"/>
        </w:trPr>
        <w:tc>
          <w:tcPr>
            <w:tcW w:w="2186" w:type="dxa"/>
          </w:tcPr>
          <w:p w14:paraId="2490B955" w14:textId="77777777" w:rsidR="00C737F0" w:rsidRPr="00536C46" w:rsidRDefault="00C737F0" w:rsidP="00C737F0">
            <w:pPr>
              <w:spacing w:line="240" w:lineRule="auto"/>
              <w:rPr>
                <w:rFonts w:eastAsia="Calibri" w:cstheme="majorBidi"/>
                <w:kern w:val="0"/>
                <w:sz w:val="22"/>
                <w:lang w:eastAsia="fr-FR"/>
                <w14:ligatures w14:val="none"/>
              </w:rPr>
            </w:pPr>
            <w:r w:rsidRPr="00536C46">
              <w:rPr>
                <w:rFonts w:eastAsia="Calibri" w:cstheme="majorBidi"/>
                <w:kern w:val="0"/>
                <w:sz w:val="22"/>
                <w:lang w:eastAsia="fr-FR"/>
                <w14:ligatures w14:val="none"/>
              </w:rPr>
              <w:t>HV Bentley</w:t>
            </w:r>
          </w:p>
        </w:tc>
        <w:tc>
          <w:tcPr>
            <w:tcW w:w="1597" w:type="dxa"/>
          </w:tcPr>
          <w:p w14:paraId="5F22CAAB"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HV / Batterie</w:t>
            </w:r>
          </w:p>
        </w:tc>
        <w:tc>
          <w:tcPr>
            <w:tcW w:w="1647" w:type="dxa"/>
          </w:tcPr>
          <w:p w14:paraId="54C5E553"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60 233</w:t>
            </w:r>
          </w:p>
        </w:tc>
        <w:tc>
          <w:tcPr>
            <w:tcW w:w="1590" w:type="dxa"/>
          </w:tcPr>
          <w:p w14:paraId="46FB8DE0"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14 757</w:t>
            </w:r>
          </w:p>
        </w:tc>
        <w:tc>
          <w:tcPr>
            <w:tcW w:w="1590" w:type="dxa"/>
          </w:tcPr>
          <w:p w14:paraId="3B7E935B"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10 842</w:t>
            </w:r>
          </w:p>
        </w:tc>
        <w:tc>
          <w:tcPr>
            <w:tcW w:w="1390" w:type="dxa"/>
          </w:tcPr>
          <w:p w14:paraId="01E7E0C1"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 xml:space="preserve">+36,1 %</w:t>
            </w:r>
          </w:p>
        </w:tc>
      </w:tr>
      <w:tr w:rsidR="00C737F0" w:rsidRPr="00C737F0" w14:paraId="38268836" w14:textId="77777777" w:rsidTr="00A27852">
        <w:trPr>
          <w:jc w:val="center"/>
        </w:trPr>
        <w:tc>
          <w:tcPr>
            <w:tcW w:w="2186" w:type="dxa"/>
          </w:tcPr>
          <w:p w14:paraId="7733EB0D" w14:textId="77777777" w:rsidR="00C737F0" w:rsidRPr="00536C46" w:rsidRDefault="00C737F0" w:rsidP="00C737F0">
            <w:pPr>
              <w:spacing w:line="240" w:lineRule="auto"/>
              <w:rPr>
                <w:rFonts w:eastAsia="Calibri" w:cstheme="majorBidi"/>
                <w:kern w:val="0"/>
                <w:sz w:val="22"/>
                <w:lang w:eastAsia="fr-FR"/>
                <w14:ligatures w14:val="none"/>
              </w:rPr>
            </w:pPr>
            <w:proofErr w:type="spellStart"/>
            <w:r w:rsidRPr="00536C46">
              <w:rPr>
                <w:rFonts w:eastAsia="Calibri" w:cstheme="majorBidi"/>
                <w:kern w:val="0"/>
                <w:sz w:val="22"/>
                <w:lang w:eastAsia="fr-FR"/>
                <w14:ligatures w14:val="none"/>
              </w:rPr>
              <w:t>Autarke</w:t>
            </w:r>
            <w:proofErr w:type="spellEnd"/>
            <w:r w:rsidRPr="00536C46">
              <w:rPr>
                <w:rFonts w:eastAsia="Calibri" w:cstheme="majorBidi"/>
                <w:kern w:val="0"/>
                <w:sz w:val="22"/>
                <w:lang w:eastAsia="fr-FR"/>
                <w14:ligatures w14:val="none"/>
              </w:rPr>
              <w:t xml:space="preserve"> MEB21 HV (ALU)</w:t>
            </w:r>
          </w:p>
        </w:tc>
        <w:tc>
          <w:tcPr>
            <w:tcW w:w="1597" w:type="dxa"/>
          </w:tcPr>
          <w:p w14:paraId="1DCD4D95"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HV / Batterie</w:t>
            </w:r>
          </w:p>
        </w:tc>
        <w:tc>
          <w:tcPr>
            <w:tcW w:w="1647" w:type="dxa"/>
          </w:tcPr>
          <w:p w14:paraId="68260A58"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53 826</w:t>
            </w:r>
          </w:p>
        </w:tc>
        <w:tc>
          <w:tcPr>
            <w:tcW w:w="1590" w:type="dxa"/>
          </w:tcPr>
          <w:p w14:paraId="1667BB2C"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12 649</w:t>
            </w:r>
          </w:p>
        </w:tc>
        <w:tc>
          <w:tcPr>
            <w:tcW w:w="1590" w:type="dxa"/>
          </w:tcPr>
          <w:p w14:paraId="24843B5C"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9 689</w:t>
            </w:r>
          </w:p>
        </w:tc>
        <w:tc>
          <w:tcPr>
            <w:tcW w:w="1390" w:type="dxa"/>
          </w:tcPr>
          <w:p w14:paraId="7FE610FC"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 xml:space="preserve">+30,6 %</w:t>
            </w:r>
          </w:p>
        </w:tc>
      </w:tr>
      <w:tr w:rsidR="00C737F0" w:rsidRPr="00C737F0" w14:paraId="50594627" w14:textId="77777777" w:rsidTr="00A27852">
        <w:trPr>
          <w:jc w:val="center"/>
        </w:trPr>
        <w:tc>
          <w:tcPr>
            <w:tcW w:w="2186" w:type="dxa"/>
          </w:tcPr>
          <w:p w14:paraId="3944526A" w14:textId="77777777" w:rsidR="00C737F0" w:rsidRPr="00536C46" w:rsidRDefault="00C737F0" w:rsidP="00C737F0">
            <w:pPr>
              <w:spacing w:line="240" w:lineRule="auto"/>
              <w:rPr>
                <w:rFonts w:eastAsia="Calibri" w:cstheme="majorBidi"/>
                <w:kern w:val="0"/>
                <w:sz w:val="22"/>
                <w:lang w:eastAsia="fr-FR"/>
                <w14:ligatures w14:val="none"/>
              </w:rPr>
            </w:pPr>
            <w:r w:rsidRPr="00536C46">
              <w:rPr>
                <w:rFonts w:eastAsia="Calibri" w:cstheme="majorBidi"/>
                <w:kern w:val="0"/>
                <w:sz w:val="22"/>
                <w:lang w:eastAsia="fr-FR"/>
                <w14:ligatures w14:val="none"/>
              </w:rPr>
              <w:t>MEB 31 (Battery)</w:t>
            </w:r>
          </w:p>
        </w:tc>
        <w:tc>
          <w:tcPr>
            <w:tcW w:w="1597" w:type="dxa"/>
          </w:tcPr>
          <w:p w14:paraId="0D1A7B56"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HV / Batterie</w:t>
            </w:r>
          </w:p>
        </w:tc>
        <w:tc>
          <w:tcPr>
            <w:tcW w:w="1647" w:type="dxa"/>
          </w:tcPr>
          <w:p w14:paraId="4BFA4904"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86 241</w:t>
            </w:r>
          </w:p>
        </w:tc>
        <w:tc>
          <w:tcPr>
            <w:tcW w:w="1590" w:type="dxa"/>
          </w:tcPr>
          <w:p w14:paraId="5BCFEFD3"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18 973</w:t>
            </w:r>
          </w:p>
        </w:tc>
        <w:tc>
          <w:tcPr>
            <w:tcW w:w="1590" w:type="dxa"/>
          </w:tcPr>
          <w:p w14:paraId="53305588"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15 523</w:t>
            </w:r>
          </w:p>
        </w:tc>
        <w:tc>
          <w:tcPr>
            <w:tcW w:w="1390" w:type="dxa"/>
          </w:tcPr>
          <w:p w14:paraId="004E211F"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 xml:space="preserve">+22,2 %</w:t>
            </w:r>
          </w:p>
        </w:tc>
      </w:tr>
      <w:tr w:rsidR="00C737F0" w:rsidRPr="00C737F0" w14:paraId="762F36F0" w14:textId="77777777" w:rsidTr="00A27852">
        <w:trPr>
          <w:jc w:val="center"/>
        </w:trPr>
        <w:tc>
          <w:tcPr>
            <w:tcW w:w="2186" w:type="dxa"/>
          </w:tcPr>
          <w:p w14:paraId="0BE5203D" w14:textId="77777777" w:rsidR="00C737F0" w:rsidRPr="00536C46" w:rsidRDefault="00C737F0" w:rsidP="00C737F0">
            <w:pPr>
              <w:spacing w:line="240" w:lineRule="auto"/>
              <w:rPr>
                <w:rFonts w:eastAsia="Calibri" w:cstheme="majorBidi"/>
                <w:kern w:val="0"/>
                <w:sz w:val="22"/>
                <w:lang w:eastAsia="fr-FR"/>
                <w14:ligatures w14:val="none"/>
              </w:rPr>
            </w:pPr>
            <w:r w:rsidRPr="00536C46">
              <w:rPr>
                <w:rFonts w:eastAsia="Calibri" w:cstheme="majorBidi"/>
                <w:kern w:val="0"/>
                <w:sz w:val="22"/>
                <w:lang w:eastAsia="fr-FR"/>
                <w14:ligatures w14:val="none"/>
              </w:rPr>
              <w:t xml:space="preserve">Porsche </w:t>
            </w:r>
            <w:proofErr w:type="spellStart"/>
            <w:r w:rsidRPr="00536C46">
              <w:rPr>
                <w:rFonts w:eastAsia="Calibri" w:cstheme="majorBidi"/>
                <w:kern w:val="0"/>
                <w:sz w:val="22"/>
                <w:lang w:eastAsia="fr-FR"/>
                <w14:ligatures w14:val="none"/>
              </w:rPr>
              <w:t>Panamera</w:t>
            </w:r>
            <w:proofErr w:type="spellEnd"/>
            <w:r w:rsidRPr="00536C46">
              <w:rPr>
                <w:rFonts w:eastAsia="Calibri" w:cstheme="majorBidi"/>
                <w:kern w:val="0"/>
                <w:sz w:val="22"/>
                <w:lang w:eastAsia="fr-FR"/>
                <w14:ligatures w14:val="none"/>
              </w:rPr>
              <w:t xml:space="preserve"> G3</w:t>
            </w:r>
          </w:p>
        </w:tc>
        <w:tc>
          <w:tcPr>
            <w:tcW w:w="1597" w:type="dxa"/>
          </w:tcPr>
          <w:p w14:paraId="70126C65"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Intermédiaire</w:t>
            </w:r>
          </w:p>
        </w:tc>
        <w:tc>
          <w:tcPr>
            <w:tcW w:w="1647" w:type="dxa"/>
          </w:tcPr>
          <w:p w14:paraId="0DD54D4A"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82 349</w:t>
            </w:r>
          </w:p>
        </w:tc>
        <w:tc>
          <w:tcPr>
            <w:tcW w:w="1590" w:type="dxa"/>
          </w:tcPr>
          <w:p w14:paraId="4B02C741"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15 811</w:t>
            </w:r>
          </w:p>
        </w:tc>
        <w:tc>
          <w:tcPr>
            <w:tcW w:w="1590" w:type="dxa"/>
          </w:tcPr>
          <w:p w14:paraId="44A2EB5E"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13 176</w:t>
            </w:r>
          </w:p>
        </w:tc>
        <w:tc>
          <w:tcPr>
            <w:tcW w:w="1390" w:type="dxa"/>
          </w:tcPr>
          <w:p w14:paraId="392C5E6C"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 xml:space="preserve">+20,0 %</w:t>
            </w:r>
          </w:p>
        </w:tc>
      </w:tr>
      <w:tr w:rsidR="00C737F0" w:rsidRPr="00C737F0" w14:paraId="41AA16DF" w14:textId="77777777" w:rsidTr="00A27852">
        <w:trPr>
          <w:jc w:val="center"/>
        </w:trPr>
        <w:tc>
          <w:tcPr>
            <w:tcW w:w="2186" w:type="dxa"/>
          </w:tcPr>
          <w:p w14:paraId="0C5B9000" w14:textId="77777777" w:rsidR="00C737F0" w:rsidRPr="00536C46" w:rsidRDefault="00C737F0" w:rsidP="00C737F0">
            <w:pPr>
              <w:spacing w:line="240" w:lineRule="auto"/>
              <w:rPr>
                <w:rFonts w:eastAsia="Calibri" w:cstheme="majorBidi"/>
                <w:kern w:val="0"/>
                <w:sz w:val="22"/>
                <w:lang w:eastAsia="fr-FR"/>
                <w14:ligatures w14:val="none"/>
              </w:rPr>
            </w:pPr>
            <w:r w:rsidRPr="00536C46">
              <w:rPr>
                <w:rFonts w:eastAsia="Calibri" w:cstheme="majorBidi"/>
                <w:kern w:val="0"/>
                <w:sz w:val="22"/>
                <w:lang w:eastAsia="fr-FR"/>
                <w14:ligatures w14:val="none"/>
              </w:rPr>
              <w:t>HV MQB HEV</w:t>
            </w:r>
          </w:p>
        </w:tc>
        <w:tc>
          <w:tcPr>
            <w:tcW w:w="1597" w:type="dxa"/>
          </w:tcPr>
          <w:p w14:paraId="2FAFF863"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HV / Batterie</w:t>
            </w:r>
          </w:p>
        </w:tc>
        <w:tc>
          <w:tcPr>
            <w:tcW w:w="1647" w:type="dxa"/>
          </w:tcPr>
          <w:p w14:paraId="0CD8C423"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68 637</w:t>
            </w:r>
          </w:p>
        </w:tc>
        <w:tc>
          <w:tcPr>
            <w:tcW w:w="1590" w:type="dxa"/>
          </w:tcPr>
          <w:p w14:paraId="72E921D8"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14 757</w:t>
            </w:r>
          </w:p>
        </w:tc>
        <w:tc>
          <w:tcPr>
            <w:tcW w:w="1590" w:type="dxa"/>
          </w:tcPr>
          <w:p w14:paraId="74C43EF8"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12 355</w:t>
            </w:r>
          </w:p>
        </w:tc>
        <w:tc>
          <w:tcPr>
            <w:tcW w:w="1390" w:type="dxa"/>
          </w:tcPr>
          <w:p w14:paraId="27B0B8B1"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 xml:space="preserve">+19,4 %</w:t>
            </w:r>
          </w:p>
        </w:tc>
      </w:tr>
      <w:tr w:rsidR="00C737F0" w:rsidRPr="00C737F0" w14:paraId="6B09FA80" w14:textId="77777777" w:rsidTr="00A27852">
        <w:trPr>
          <w:jc w:val="center"/>
        </w:trPr>
        <w:tc>
          <w:tcPr>
            <w:tcW w:w="2186" w:type="dxa"/>
          </w:tcPr>
          <w:p w14:paraId="353C482C" w14:textId="77777777" w:rsidR="00C737F0" w:rsidRPr="00536C46" w:rsidRDefault="00C737F0" w:rsidP="00C737F0">
            <w:pPr>
              <w:spacing w:line="240" w:lineRule="auto"/>
              <w:rPr>
                <w:rFonts w:eastAsia="Calibri" w:cstheme="majorBidi"/>
                <w:kern w:val="0"/>
                <w:sz w:val="22"/>
                <w:lang w:eastAsia="fr-FR"/>
                <w14:ligatures w14:val="none"/>
              </w:rPr>
            </w:pPr>
            <w:proofErr w:type="spellStart"/>
            <w:r w:rsidRPr="00536C46">
              <w:rPr>
                <w:rFonts w:eastAsia="Calibri" w:cstheme="majorBidi"/>
                <w:kern w:val="0"/>
                <w:sz w:val="22"/>
                <w:lang w:eastAsia="fr-FR"/>
                <w14:ligatures w14:val="none"/>
              </w:rPr>
              <w:t>Autarke</w:t>
            </w:r>
            <w:proofErr w:type="spellEnd"/>
            <w:r w:rsidRPr="00536C46">
              <w:rPr>
                <w:rFonts w:eastAsia="Calibri" w:cstheme="majorBidi"/>
                <w:kern w:val="0"/>
                <w:sz w:val="22"/>
                <w:lang w:eastAsia="fr-FR"/>
                <w14:ligatures w14:val="none"/>
              </w:rPr>
              <w:t xml:space="preserve"> MEB21 HV</w:t>
            </w:r>
          </w:p>
        </w:tc>
        <w:tc>
          <w:tcPr>
            <w:tcW w:w="1597" w:type="dxa"/>
          </w:tcPr>
          <w:p w14:paraId="64A98DAF"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HV / Batterie</w:t>
            </w:r>
          </w:p>
        </w:tc>
        <w:tc>
          <w:tcPr>
            <w:tcW w:w="1647" w:type="dxa"/>
          </w:tcPr>
          <w:p w14:paraId="57AD5A46"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110 429</w:t>
            </w:r>
          </w:p>
        </w:tc>
        <w:tc>
          <w:tcPr>
            <w:tcW w:w="1590" w:type="dxa"/>
          </w:tcPr>
          <w:p w14:paraId="306D1841"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23 190</w:t>
            </w:r>
          </w:p>
        </w:tc>
        <w:tc>
          <w:tcPr>
            <w:tcW w:w="1590" w:type="dxa"/>
          </w:tcPr>
          <w:p w14:paraId="644853DF"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19 877</w:t>
            </w:r>
          </w:p>
        </w:tc>
        <w:tc>
          <w:tcPr>
            <w:tcW w:w="1390" w:type="dxa"/>
          </w:tcPr>
          <w:p w14:paraId="45C67F2F"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 xml:space="preserve">+16,7 %</w:t>
            </w:r>
          </w:p>
        </w:tc>
      </w:tr>
      <w:tr w:rsidR="00C737F0" w:rsidRPr="00C737F0" w14:paraId="58D20E92" w14:textId="77777777" w:rsidTr="00A27852">
        <w:trPr>
          <w:jc w:val="center"/>
        </w:trPr>
        <w:tc>
          <w:tcPr>
            <w:tcW w:w="2186" w:type="dxa"/>
          </w:tcPr>
          <w:p w14:paraId="78DBE4D3" w14:textId="77777777" w:rsidR="00C737F0" w:rsidRPr="00536C46" w:rsidRDefault="00C737F0" w:rsidP="00C737F0">
            <w:pPr>
              <w:spacing w:line="240" w:lineRule="auto"/>
              <w:rPr>
                <w:rFonts w:eastAsia="Calibri" w:cstheme="majorBidi"/>
                <w:kern w:val="0"/>
                <w:sz w:val="22"/>
                <w:lang w:eastAsia="fr-FR"/>
                <w14:ligatures w14:val="none"/>
              </w:rPr>
            </w:pPr>
            <w:r w:rsidRPr="00536C46">
              <w:rPr>
                <w:rFonts w:eastAsia="Calibri" w:cstheme="majorBidi"/>
                <w:kern w:val="0"/>
                <w:sz w:val="22"/>
                <w:lang w:eastAsia="fr-FR"/>
                <w14:ligatures w14:val="none"/>
              </w:rPr>
              <w:t xml:space="preserve">T-ROC </w:t>
            </w:r>
            <w:proofErr w:type="spellStart"/>
            <w:r w:rsidRPr="00536C46">
              <w:rPr>
                <w:rFonts w:eastAsia="Calibri" w:cstheme="majorBidi"/>
                <w:kern w:val="0"/>
                <w:sz w:val="22"/>
                <w:lang w:eastAsia="fr-FR"/>
                <w14:ligatures w14:val="none"/>
              </w:rPr>
              <w:t>Cabrio</w:t>
            </w:r>
            <w:proofErr w:type="spellEnd"/>
            <w:r w:rsidRPr="00536C46">
              <w:rPr>
                <w:rFonts w:eastAsia="Calibri" w:cstheme="majorBidi"/>
                <w:kern w:val="0"/>
                <w:sz w:val="22"/>
                <w:lang w:eastAsia="fr-FR"/>
                <w14:ligatures w14:val="none"/>
              </w:rPr>
              <w:t xml:space="preserve"> MORA</w:t>
            </w:r>
          </w:p>
        </w:tc>
        <w:tc>
          <w:tcPr>
            <w:tcW w:w="1597" w:type="dxa"/>
          </w:tcPr>
          <w:p w14:paraId="26E67B40"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Standard</w:t>
            </w:r>
          </w:p>
        </w:tc>
        <w:tc>
          <w:tcPr>
            <w:tcW w:w="1647" w:type="dxa"/>
          </w:tcPr>
          <w:p w14:paraId="7312FED1"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146 401</w:t>
            </w:r>
          </w:p>
        </w:tc>
        <w:tc>
          <w:tcPr>
            <w:tcW w:w="1590" w:type="dxa"/>
          </w:tcPr>
          <w:p w14:paraId="3AC69D73"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23 717</w:t>
            </w:r>
          </w:p>
        </w:tc>
        <w:tc>
          <w:tcPr>
            <w:tcW w:w="1590" w:type="dxa"/>
          </w:tcPr>
          <w:p w14:paraId="709312A0"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20 496</w:t>
            </w:r>
          </w:p>
        </w:tc>
        <w:tc>
          <w:tcPr>
            <w:tcW w:w="1390" w:type="dxa"/>
          </w:tcPr>
          <w:p w14:paraId="553E79C3"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 xml:space="preserve">+15,7 %</w:t>
            </w:r>
          </w:p>
        </w:tc>
      </w:tr>
      <w:tr w:rsidR="00C737F0" w:rsidRPr="00C737F0" w14:paraId="222BA59B" w14:textId="77777777" w:rsidTr="00A27852">
        <w:trPr>
          <w:jc w:val="center"/>
        </w:trPr>
        <w:tc>
          <w:tcPr>
            <w:tcW w:w="2186" w:type="dxa"/>
          </w:tcPr>
          <w:p w14:paraId="0D85E3FD" w14:textId="77777777" w:rsidR="00C737F0" w:rsidRPr="00536C46" w:rsidRDefault="00C737F0" w:rsidP="00C737F0">
            <w:pPr>
              <w:spacing w:line="240" w:lineRule="auto"/>
              <w:rPr>
                <w:rFonts w:eastAsia="Calibri" w:cstheme="majorBidi"/>
                <w:kern w:val="0"/>
                <w:sz w:val="22"/>
                <w:lang w:eastAsia="fr-FR"/>
                <w14:ligatures w14:val="none"/>
              </w:rPr>
            </w:pPr>
            <w:r w:rsidRPr="00536C46">
              <w:rPr>
                <w:rFonts w:eastAsia="Calibri" w:cstheme="majorBidi"/>
                <w:kern w:val="0"/>
                <w:sz w:val="22"/>
                <w:lang w:eastAsia="fr-FR"/>
                <w14:ligatures w14:val="none"/>
              </w:rPr>
              <w:t>Porsche Macan</w:t>
            </w:r>
          </w:p>
        </w:tc>
        <w:tc>
          <w:tcPr>
            <w:tcW w:w="1597" w:type="dxa"/>
          </w:tcPr>
          <w:p w14:paraId="6488186E"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Intermédiaire</w:t>
            </w:r>
          </w:p>
        </w:tc>
        <w:tc>
          <w:tcPr>
            <w:tcW w:w="1647" w:type="dxa"/>
          </w:tcPr>
          <w:p w14:paraId="541E24A7"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128 200</w:t>
            </w:r>
          </w:p>
        </w:tc>
        <w:tc>
          <w:tcPr>
            <w:tcW w:w="1590" w:type="dxa"/>
          </w:tcPr>
          <w:p w14:paraId="2370FBB4"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23 717</w:t>
            </w:r>
          </w:p>
        </w:tc>
        <w:tc>
          <w:tcPr>
            <w:tcW w:w="1590" w:type="dxa"/>
          </w:tcPr>
          <w:p w14:paraId="4074E47C"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20 512</w:t>
            </w:r>
          </w:p>
        </w:tc>
        <w:tc>
          <w:tcPr>
            <w:tcW w:w="1390" w:type="dxa"/>
          </w:tcPr>
          <w:p w14:paraId="5F6E3672"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 xml:space="preserve">+15,6 %</w:t>
            </w:r>
          </w:p>
        </w:tc>
      </w:tr>
      <w:tr w:rsidR="00C737F0" w:rsidRPr="00C737F0" w14:paraId="7D0E59AF" w14:textId="77777777" w:rsidTr="00A27852">
        <w:trPr>
          <w:jc w:val="center"/>
        </w:trPr>
        <w:tc>
          <w:tcPr>
            <w:tcW w:w="2186" w:type="dxa"/>
          </w:tcPr>
          <w:p w14:paraId="7F7CFE40" w14:textId="77777777" w:rsidR="00C737F0" w:rsidRPr="00536C46" w:rsidRDefault="00C737F0" w:rsidP="00C737F0">
            <w:pPr>
              <w:spacing w:line="240" w:lineRule="auto"/>
              <w:rPr>
                <w:rFonts w:eastAsia="Calibri" w:cstheme="majorBidi"/>
                <w:kern w:val="0"/>
                <w:sz w:val="22"/>
                <w:lang w:eastAsia="fr-FR"/>
                <w14:ligatures w14:val="none"/>
              </w:rPr>
            </w:pPr>
            <w:r w:rsidRPr="00536C46">
              <w:rPr>
                <w:rFonts w:eastAsia="Calibri" w:cstheme="majorBidi"/>
                <w:kern w:val="0"/>
                <w:sz w:val="22"/>
                <w:lang w:eastAsia="fr-FR"/>
                <w14:ligatures w14:val="none"/>
              </w:rPr>
              <w:t>Q7 HV</w:t>
            </w:r>
          </w:p>
        </w:tc>
        <w:tc>
          <w:tcPr>
            <w:tcW w:w="1597" w:type="dxa"/>
          </w:tcPr>
          <w:p w14:paraId="7932E05F"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HV / Batterie</w:t>
            </w:r>
          </w:p>
        </w:tc>
        <w:tc>
          <w:tcPr>
            <w:tcW w:w="1647" w:type="dxa"/>
          </w:tcPr>
          <w:p w14:paraId="2FD697EC"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102 839</w:t>
            </w:r>
          </w:p>
        </w:tc>
        <w:tc>
          <w:tcPr>
            <w:tcW w:w="1590" w:type="dxa"/>
          </w:tcPr>
          <w:p w14:paraId="568EF281"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21 082</w:t>
            </w:r>
          </w:p>
        </w:tc>
        <w:tc>
          <w:tcPr>
            <w:tcW w:w="1590" w:type="dxa"/>
          </w:tcPr>
          <w:p w14:paraId="44FA1A6D"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18 511</w:t>
            </w:r>
          </w:p>
        </w:tc>
        <w:tc>
          <w:tcPr>
            <w:tcW w:w="1390" w:type="dxa"/>
          </w:tcPr>
          <w:p w14:paraId="49D4A016"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 xml:space="preserve">+13,9 %</w:t>
            </w:r>
          </w:p>
        </w:tc>
      </w:tr>
      <w:tr w:rsidR="00C737F0" w:rsidRPr="00C737F0" w14:paraId="0D6186D1" w14:textId="77777777" w:rsidTr="00A27852">
        <w:trPr>
          <w:jc w:val="center"/>
        </w:trPr>
        <w:tc>
          <w:tcPr>
            <w:tcW w:w="2186" w:type="dxa"/>
          </w:tcPr>
          <w:p w14:paraId="2A938BC8" w14:textId="77777777" w:rsidR="00C737F0" w:rsidRPr="00536C46" w:rsidRDefault="00C737F0" w:rsidP="00C737F0">
            <w:pPr>
              <w:spacing w:line="240" w:lineRule="auto"/>
              <w:rPr>
                <w:rFonts w:eastAsia="Calibri" w:cstheme="majorBidi"/>
                <w:kern w:val="0"/>
                <w:sz w:val="22"/>
                <w:lang w:eastAsia="fr-FR"/>
                <w14:ligatures w14:val="none"/>
              </w:rPr>
            </w:pPr>
            <w:r w:rsidRPr="00536C46">
              <w:rPr>
                <w:rFonts w:eastAsia="Calibri" w:cstheme="majorBidi"/>
                <w:kern w:val="0"/>
                <w:sz w:val="22"/>
                <w:lang w:eastAsia="fr-FR"/>
                <w14:ligatures w14:val="none"/>
              </w:rPr>
              <w:t>KSK Q7/Q9 Cockpit</w:t>
            </w:r>
          </w:p>
        </w:tc>
        <w:tc>
          <w:tcPr>
            <w:tcW w:w="1597" w:type="dxa"/>
          </w:tcPr>
          <w:p w14:paraId="79663F36"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Intermédiaire</w:t>
            </w:r>
          </w:p>
        </w:tc>
        <w:tc>
          <w:tcPr>
            <w:tcW w:w="1647" w:type="dxa"/>
          </w:tcPr>
          <w:p w14:paraId="6293E65D"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123 371</w:t>
            </w:r>
          </w:p>
        </w:tc>
        <w:tc>
          <w:tcPr>
            <w:tcW w:w="1590" w:type="dxa"/>
          </w:tcPr>
          <w:p w14:paraId="5EF95F6A"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21 960</w:t>
            </w:r>
          </w:p>
        </w:tc>
        <w:tc>
          <w:tcPr>
            <w:tcW w:w="1590" w:type="dxa"/>
          </w:tcPr>
          <w:p w14:paraId="1FCE5959"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19 739</w:t>
            </w:r>
          </w:p>
        </w:tc>
        <w:tc>
          <w:tcPr>
            <w:tcW w:w="1390" w:type="dxa"/>
          </w:tcPr>
          <w:p w14:paraId="4A467E21"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 xml:space="preserve">+11,2 %</w:t>
            </w:r>
          </w:p>
        </w:tc>
      </w:tr>
      <w:tr w:rsidR="00C737F0" w:rsidRPr="00C737F0" w14:paraId="637F430A" w14:textId="77777777" w:rsidTr="00A27852">
        <w:trPr>
          <w:jc w:val="center"/>
        </w:trPr>
        <w:tc>
          <w:tcPr>
            <w:tcW w:w="2186" w:type="dxa"/>
          </w:tcPr>
          <w:p w14:paraId="717DB6B2" w14:textId="77777777" w:rsidR="00C737F0" w:rsidRPr="00536C46" w:rsidRDefault="00C737F0" w:rsidP="00C737F0">
            <w:pPr>
              <w:spacing w:line="240" w:lineRule="auto"/>
              <w:rPr>
                <w:rFonts w:eastAsia="Calibri" w:cstheme="majorBidi"/>
                <w:kern w:val="0"/>
                <w:sz w:val="22"/>
                <w:lang w:eastAsia="fr-FR"/>
                <w14:ligatures w14:val="none"/>
              </w:rPr>
            </w:pPr>
            <w:r w:rsidRPr="00536C46">
              <w:rPr>
                <w:rFonts w:eastAsia="Calibri" w:cstheme="majorBidi"/>
                <w:kern w:val="0"/>
                <w:sz w:val="22"/>
                <w:lang w:eastAsia="fr-FR"/>
                <w14:ligatures w14:val="none"/>
              </w:rPr>
              <w:t xml:space="preserve">T-ROC </w:t>
            </w:r>
            <w:proofErr w:type="spellStart"/>
            <w:r w:rsidRPr="00536C46">
              <w:rPr>
                <w:rFonts w:eastAsia="Calibri" w:cstheme="majorBidi"/>
                <w:kern w:val="0"/>
                <w:sz w:val="22"/>
                <w:lang w:eastAsia="fr-FR"/>
                <w14:ligatures w14:val="none"/>
              </w:rPr>
              <w:t>Cabrio</w:t>
            </w:r>
            <w:proofErr w:type="spellEnd"/>
            <w:r w:rsidRPr="00536C46">
              <w:rPr>
                <w:rFonts w:eastAsia="Calibri" w:cstheme="majorBidi"/>
                <w:kern w:val="0"/>
                <w:sz w:val="22"/>
                <w:lang w:eastAsia="fr-FR"/>
                <w14:ligatures w14:val="none"/>
              </w:rPr>
              <w:t xml:space="preserve"> INRA</w:t>
            </w:r>
          </w:p>
        </w:tc>
        <w:tc>
          <w:tcPr>
            <w:tcW w:w="1597" w:type="dxa"/>
          </w:tcPr>
          <w:p w14:paraId="7ED6C265"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Standard</w:t>
            </w:r>
          </w:p>
        </w:tc>
        <w:tc>
          <w:tcPr>
            <w:tcW w:w="1647" w:type="dxa"/>
          </w:tcPr>
          <w:p w14:paraId="0FECA716"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183 613</w:t>
            </w:r>
          </w:p>
        </w:tc>
        <w:tc>
          <w:tcPr>
            <w:tcW w:w="1590" w:type="dxa"/>
          </w:tcPr>
          <w:p w14:paraId="04D2BD5B"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28 460</w:t>
            </w:r>
          </w:p>
        </w:tc>
        <w:tc>
          <w:tcPr>
            <w:tcW w:w="1590" w:type="dxa"/>
          </w:tcPr>
          <w:p w14:paraId="23B6EEAD"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25 706</w:t>
            </w:r>
          </w:p>
        </w:tc>
        <w:tc>
          <w:tcPr>
            <w:tcW w:w="1390" w:type="dxa"/>
          </w:tcPr>
          <w:p w14:paraId="3BEF398A"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 xml:space="preserve">+10,7 %</w:t>
            </w:r>
          </w:p>
        </w:tc>
      </w:tr>
      <w:tr w:rsidR="00C737F0" w:rsidRPr="00C737F0" w14:paraId="64A6BBC0" w14:textId="77777777" w:rsidTr="00A27852">
        <w:trPr>
          <w:jc w:val="center"/>
        </w:trPr>
        <w:tc>
          <w:tcPr>
            <w:tcW w:w="2186" w:type="dxa"/>
          </w:tcPr>
          <w:p w14:paraId="243BC3A8" w14:textId="77777777" w:rsidR="00C737F0" w:rsidRPr="00536C46" w:rsidRDefault="00C737F0" w:rsidP="00C737F0">
            <w:pPr>
              <w:spacing w:line="240" w:lineRule="auto"/>
              <w:rPr>
                <w:rFonts w:eastAsia="Calibri" w:cstheme="majorBidi"/>
                <w:kern w:val="0"/>
                <w:sz w:val="22"/>
                <w:lang w:eastAsia="fr-FR"/>
                <w14:ligatures w14:val="none"/>
              </w:rPr>
            </w:pPr>
            <w:proofErr w:type="spellStart"/>
            <w:r w:rsidRPr="00536C46">
              <w:rPr>
                <w:rFonts w:eastAsia="Calibri" w:cstheme="majorBidi"/>
                <w:kern w:val="0"/>
                <w:sz w:val="22"/>
                <w:lang w:eastAsia="fr-FR"/>
                <w14:ligatures w14:val="none"/>
              </w:rPr>
              <w:t>Autarke</w:t>
            </w:r>
            <w:proofErr w:type="spellEnd"/>
            <w:r w:rsidRPr="00536C46">
              <w:rPr>
                <w:rFonts w:eastAsia="Calibri" w:cstheme="majorBidi"/>
                <w:kern w:val="0"/>
                <w:sz w:val="22"/>
                <w:lang w:eastAsia="fr-FR"/>
                <w14:ligatures w14:val="none"/>
              </w:rPr>
              <w:t xml:space="preserve"> </w:t>
            </w:r>
            <w:proofErr w:type="spellStart"/>
            <w:r w:rsidRPr="00536C46">
              <w:rPr>
                <w:rFonts w:eastAsia="Calibri" w:cstheme="majorBidi"/>
                <w:kern w:val="0"/>
                <w:sz w:val="22"/>
                <w:lang w:eastAsia="fr-FR"/>
                <w14:ligatures w14:val="none"/>
              </w:rPr>
              <w:t>T-Roc</w:t>
            </w:r>
            <w:proofErr w:type="spellEnd"/>
            <w:r w:rsidRPr="00536C46">
              <w:rPr>
                <w:rFonts w:eastAsia="Calibri" w:cstheme="majorBidi"/>
                <w:kern w:val="0"/>
                <w:sz w:val="22"/>
                <w:lang w:eastAsia="fr-FR"/>
                <w14:ligatures w14:val="none"/>
              </w:rPr>
              <w:t xml:space="preserve"> </w:t>
            </w:r>
            <w:proofErr w:type="spellStart"/>
            <w:r w:rsidRPr="00536C46">
              <w:rPr>
                <w:rFonts w:eastAsia="Calibri" w:cstheme="majorBidi"/>
                <w:kern w:val="0"/>
                <w:sz w:val="22"/>
                <w:lang w:eastAsia="fr-FR"/>
                <w14:ligatures w14:val="none"/>
              </w:rPr>
              <w:t>Cabrio</w:t>
            </w:r>
            <w:proofErr w:type="spellEnd"/>
          </w:p>
        </w:tc>
        <w:tc>
          <w:tcPr>
            <w:tcW w:w="1597" w:type="dxa"/>
          </w:tcPr>
          <w:p w14:paraId="23CDC286"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Standard</w:t>
            </w:r>
          </w:p>
        </w:tc>
        <w:tc>
          <w:tcPr>
            <w:tcW w:w="1647" w:type="dxa"/>
          </w:tcPr>
          <w:p w14:paraId="27AC54E4"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115 947</w:t>
            </w:r>
          </w:p>
        </w:tc>
        <w:tc>
          <w:tcPr>
            <w:tcW w:w="1590" w:type="dxa"/>
          </w:tcPr>
          <w:p w14:paraId="194169E0"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17 392</w:t>
            </w:r>
          </w:p>
        </w:tc>
        <w:tc>
          <w:tcPr>
            <w:tcW w:w="1590" w:type="dxa"/>
          </w:tcPr>
          <w:p w14:paraId="7D876EF1"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16 233</w:t>
            </w:r>
          </w:p>
        </w:tc>
        <w:tc>
          <w:tcPr>
            <w:tcW w:w="1390" w:type="dxa"/>
          </w:tcPr>
          <w:p w14:paraId="4FB81913"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 xml:space="preserve">+7,1 %</w:t>
            </w:r>
          </w:p>
        </w:tc>
      </w:tr>
      <w:tr w:rsidR="00C737F0" w:rsidRPr="00C737F0" w14:paraId="7D16F5A9" w14:textId="77777777" w:rsidTr="00A27852">
        <w:trPr>
          <w:jc w:val="center"/>
        </w:trPr>
        <w:tc>
          <w:tcPr>
            <w:tcW w:w="2186" w:type="dxa"/>
          </w:tcPr>
          <w:p w14:paraId="6B7DAA63" w14:textId="77777777" w:rsidR="00C737F0" w:rsidRPr="00536C46" w:rsidRDefault="00C737F0" w:rsidP="00C737F0">
            <w:pPr>
              <w:spacing w:line="240" w:lineRule="auto"/>
              <w:rPr>
                <w:rFonts w:eastAsia="Calibri" w:cstheme="majorBidi"/>
                <w:kern w:val="0"/>
                <w:sz w:val="22"/>
                <w:lang w:eastAsia="fr-FR"/>
                <w14:ligatures w14:val="none"/>
              </w:rPr>
            </w:pPr>
            <w:r w:rsidRPr="00536C46">
              <w:rPr>
                <w:rFonts w:eastAsia="Calibri" w:cstheme="majorBidi"/>
                <w:kern w:val="0"/>
                <w:sz w:val="22"/>
                <w:lang w:eastAsia="fr-FR"/>
                <w14:ligatures w14:val="none"/>
              </w:rPr>
              <w:t>KSK Q7/Q9 Inra</w:t>
            </w:r>
          </w:p>
        </w:tc>
        <w:tc>
          <w:tcPr>
            <w:tcW w:w="1597" w:type="dxa"/>
          </w:tcPr>
          <w:p w14:paraId="4EFE788C"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Intermédiaire</w:t>
            </w:r>
          </w:p>
        </w:tc>
        <w:tc>
          <w:tcPr>
            <w:tcW w:w="1647" w:type="dxa"/>
          </w:tcPr>
          <w:p w14:paraId="136371F2"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155 012</w:t>
            </w:r>
          </w:p>
        </w:tc>
        <w:tc>
          <w:tcPr>
            <w:tcW w:w="1590" w:type="dxa"/>
          </w:tcPr>
          <w:p w14:paraId="691717A5"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26 352</w:t>
            </w:r>
          </w:p>
        </w:tc>
        <w:tc>
          <w:tcPr>
            <w:tcW w:w="1590" w:type="dxa"/>
          </w:tcPr>
          <w:p w14:paraId="35F300C4"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24 802</w:t>
            </w:r>
          </w:p>
        </w:tc>
        <w:tc>
          <w:tcPr>
            <w:tcW w:w="1390" w:type="dxa"/>
          </w:tcPr>
          <w:p w14:paraId="4671214A"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 xml:space="preserve">+6,3 %</w:t>
            </w:r>
          </w:p>
        </w:tc>
      </w:tr>
      <w:tr w:rsidR="00C737F0" w:rsidRPr="00C737F0" w14:paraId="48CC35CD" w14:textId="77777777" w:rsidTr="00A27852">
        <w:trPr>
          <w:jc w:val="center"/>
        </w:trPr>
        <w:tc>
          <w:tcPr>
            <w:tcW w:w="2186" w:type="dxa"/>
          </w:tcPr>
          <w:p w14:paraId="74DB562B" w14:textId="77777777" w:rsidR="00C737F0" w:rsidRPr="00536C46" w:rsidRDefault="00C737F0" w:rsidP="00C737F0">
            <w:pPr>
              <w:spacing w:line="240" w:lineRule="auto"/>
              <w:rPr>
                <w:rFonts w:eastAsia="Calibri" w:cstheme="majorBidi"/>
                <w:kern w:val="0"/>
                <w:sz w:val="22"/>
                <w:lang w:eastAsia="fr-FR"/>
                <w14:ligatures w14:val="none"/>
              </w:rPr>
            </w:pPr>
            <w:r w:rsidRPr="00536C46">
              <w:rPr>
                <w:rFonts w:eastAsia="Calibri" w:cstheme="majorBidi"/>
                <w:kern w:val="0"/>
                <w:sz w:val="22"/>
                <w:lang w:eastAsia="fr-FR"/>
                <w14:ligatures w14:val="none"/>
              </w:rPr>
              <w:t>KSK Golf Mora</w:t>
            </w:r>
          </w:p>
        </w:tc>
        <w:tc>
          <w:tcPr>
            <w:tcW w:w="1597" w:type="dxa"/>
          </w:tcPr>
          <w:p w14:paraId="1D85A08A"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Standard</w:t>
            </w:r>
          </w:p>
        </w:tc>
        <w:tc>
          <w:tcPr>
            <w:tcW w:w="1647" w:type="dxa"/>
          </w:tcPr>
          <w:p w14:paraId="2A6C9DC9"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213 662</w:t>
            </w:r>
          </w:p>
        </w:tc>
        <w:tc>
          <w:tcPr>
            <w:tcW w:w="1590" w:type="dxa"/>
          </w:tcPr>
          <w:p w14:paraId="23EDDEB8"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31 622</w:t>
            </w:r>
          </w:p>
        </w:tc>
        <w:tc>
          <w:tcPr>
            <w:tcW w:w="1590" w:type="dxa"/>
          </w:tcPr>
          <w:p w14:paraId="7786033F"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29 913</w:t>
            </w:r>
          </w:p>
        </w:tc>
        <w:tc>
          <w:tcPr>
            <w:tcW w:w="1390" w:type="dxa"/>
          </w:tcPr>
          <w:p w14:paraId="6B376FE3"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 xml:space="preserve">+5,7 %</w:t>
            </w:r>
          </w:p>
        </w:tc>
      </w:tr>
      <w:tr w:rsidR="00C737F0" w:rsidRPr="00C737F0" w14:paraId="0DA89259" w14:textId="77777777" w:rsidTr="00A27852">
        <w:trPr>
          <w:jc w:val="center"/>
        </w:trPr>
        <w:tc>
          <w:tcPr>
            <w:tcW w:w="2186" w:type="dxa"/>
          </w:tcPr>
          <w:p w14:paraId="5D38C752" w14:textId="77777777" w:rsidR="00C737F0" w:rsidRPr="00536C46" w:rsidRDefault="00C737F0" w:rsidP="00C737F0">
            <w:pPr>
              <w:spacing w:line="240" w:lineRule="auto"/>
              <w:rPr>
                <w:rFonts w:eastAsia="Calibri" w:cstheme="majorBidi"/>
                <w:kern w:val="0"/>
                <w:sz w:val="22"/>
                <w:lang w:eastAsia="fr-FR"/>
                <w14:ligatures w14:val="none"/>
              </w:rPr>
            </w:pPr>
            <w:r w:rsidRPr="00536C46">
              <w:rPr>
                <w:rFonts w:eastAsia="Calibri" w:cstheme="majorBidi"/>
                <w:kern w:val="0"/>
                <w:sz w:val="22"/>
                <w:lang w:eastAsia="fr-FR"/>
                <w14:ligatures w14:val="none"/>
              </w:rPr>
              <w:t>KSK Golf Inra</w:t>
            </w:r>
          </w:p>
        </w:tc>
        <w:tc>
          <w:tcPr>
            <w:tcW w:w="1597" w:type="dxa"/>
          </w:tcPr>
          <w:p w14:paraId="66438A6D"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Standard</w:t>
            </w:r>
          </w:p>
        </w:tc>
        <w:tc>
          <w:tcPr>
            <w:tcW w:w="1647" w:type="dxa"/>
          </w:tcPr>
          <w:p w14:paraId="4822582E"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316 221</w:t>
            </w:r>
          </w:p>
        </w:tc>
        <w:tc>
          <w:tcPr>
            <w:tcW w:w="1590" w:type="dxa"/>
          </w:tcPr>
          <w:p w14:paraId="689DBBB8"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44 271</w:t>
            </w:r>
          </w:p>
        </w:tc>
        <w:tc>
          <w:tcPr>
            <w:tcW w:w="1590" w:type="dxa"/>
          </w:tcPr>
          <w:p w14:paraId="063767FA"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44 271</w:t>
            </w:r>
          </w:p>
        </w:tc>
        <w:tc>
          <w:tcPr>
            <w:tcW w:w="1390" w:type="dxa"/>
          </w:tcPr>
          <w:p w14:paraId="169C850A"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 xml:space="preserve">+0,0 %</w:t>
            </w:r>
          </w:p>
        </w:tc>
      </w:tr>
      <w:tr w:rsidR="00C737F0" w:rsidRPr="00C737F0" w14:paraId="3FC29F80" w14:textId="77777777" w:rsidTr="00A27852">
        <w:trPr>
          <w:jc w:val="center"/>
        </w:trPr>
        <w:tc>
          <w:tcPr>
            <w:tcW w:w="2186" w:type="dxa"/>
          </w:tcPr>
          <w:p w14:paraId="17031F46" w14:textId="77777777" w:rsidR="00C737F0" w:rsidRPr="00536C46" w:rsidRDefault="00C737F0" w:rsidP="00C737F0">
            <w:pPr>
              <w:spacing w:line="240" w:lineRule="auto"/>
              <w:rPr>
                <w:rFonts w:eastAsia="Calibri" w:cstheme="majorBidi"/>
                <w:kern w:val="0"/>
                <w:sz w:val="22"/>
                <w:lang w:eastAsia="fr-FR"/>
                <w14:ligatures w14:val="none"/>
              </w:rPr>
            </w:pPr>
            <w:r w:rsidRPr="00536C46">
              <w:rPr>
                <w:rFonts w:eastAsia="Calibri" w:cstheme="majorBidi"/>
                <w:kern w:val="0"/>
                <w:sz w:val="22"/>
                <w:lang w:eastAsia="fr-FR"/>
                <w14:ligatures w14:val="none"/>
              </w:rPr>
              <w:t xml:space="preserve">Audi </w:t>
            </w:r>
            <w:proofErr w:type="spellStart"/>
            <w:r w:rsidRPr="00536C46">
              <w:rPr>
                <w:rFonts w:eastAsia="Calibri" w:cstheme="majorBidi"/>
                <w:kern w:val="0"/>
                <w:sz w:val="22"/>
                <w:lang w:eastAsia="fr-FR"/>
                <w14:ligatures w14:val="none"/>
              </w:rPr>
              <w:t>BrakeLight</w:t>
            </w:r>
            <w:proofErr w:type="spellEnd"/>
          </w:p>
        </w:tc>
        <w:tc>
          <w:tcPr>
            <w:tcW w:w="1597" w:type="dxa"/>
          </w:tcPr>
          <w:p w14:paraId="6DD38A15"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Standard</w:t>
            </w:r>
          </w:p>
        </w:tc>
        <w:tc>
          <w:tcPr>
            <w:tcW w:w="1647" w:type="dxa"/>
          </w:tcPr>
          <w:p w14:paraId="676536AC"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101 192</w:t>
            </w:r>
          </w:p>
        </w:tc>
        <w:tc>
          <w:tcPr>
            <w:tcW w:w="1590" w:type="dxa"/>
          </w:tcPr>
          <w:p w14:paraId="30EF45D1"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12 649</w:t>
            </w:r>
          </w:p>
        </w:tc>
        <w:tc>
          <w:tcPr>
            <w:tcW w:w="1590" w:type="dxa"/>
          </w:tcPr>
          <w:p w14:paraId="66563AE4"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14 167</w:t>
            </w:r>
          </w:p>
        </w:tc>
        <w:tc>
          <w:tcPr>
            <w:tcW w:w="1390" w:type="dxa"/>
          </w:tcPr>
          <w:p w14:paraId="151E201C"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 xml:space="preserve">-10,7 %</w:t>
            </w:r>
          </w:p>
        </w:tc>
      </w:tr>
      <w:tr w:rsidR="00C737F0" w:rsidRPr="00C737F0" w14:paraId="2D46485E" w14:textId="77777777" w:rsidTr="00A27852">
        <w:trPr>
          <w:jc w:val="center"/>
        </w:trPr>
        <w:tc>
          <w:tcPr>
            <w:tcW w:w="2186" w:type="dxa"/>
          </w:tcPr>
          <w:p w14:paraId="286DB65C" w14:textId="77777777" w:rsidR="00C737F0" w:rsidRPr="00536C46" w:rsidRDefault="00C737F0" w:rsidP="00C737F0">
            <w:pPr>
              <w:spacing w:line="240" w:lineRule="auto"/>
              <w:rPr>
                <w:rFonts w:eastAsia="Calibri" w:cstheme="majorBidi"/>
                <w:kern w:val="0"/>
                <w:sz w:val="22"/>
                <w:lang w:eastAsia="fr-FR"/>
                <w14:ligatures w14:val="none"/>
              </w:rPr>
            </w:pPr>
            <w:r w:rsidRPr="00536C46">
              <w:rPr>
                <w:rFonts w:eastAsia="Calibri" w:cstheme="majorBidi"/>
                <w:kern w:val="0"/>
                <w:sz w:val="22"/>
                <w:lang w:eastAsia="fr-FR"/>
                <w14:ligatures w14:val="none"/>
              </w:rPr>
              <w:t>TOTAL</w:t>
            </w:r>
          </w:p>
        </w:tc>
        <w:tc>
          <w:tcPr>
            <w:tcW w:w="1597" w:type="dxa"/>
          </w:tcPr>
          <w:p w14:paraId="13F9BE7E"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w:t>
            </w:r>
          </w:p>
        </w:tc>
        <w:tc>
          <w:tcPr>
            <w:tcW w:w="1647" w:type="dxa"/>
          </w:tcPr>
          <w:p w14:paraId="6F0D9DCB"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2 048 172</w:t>
            </w:r>
          </w:p>
        </w:tc>
        <w:tc>
          <w:tcPr>
            <w:tcW w:w="1590" w:type="dxa"/>
          </w:tcPr>
          <w:p w14:paraId="786B7386"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351 359</w:t>
            </w:r>
          </w:p>
        </w:tc>
        <w:tc>
          <w:tcPr>
            <w:tcW w:w="1590" w:type="dxa"/>
          </w:tcPr>
          <w:p w14:paraId="4D3BC268"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315 811</w:t>
            </w:r>
          </w:p>
        </w:tc>
        <w:tc>
          <w:tcPr>
            <w:tcW w:w="1390" w:type="dxa"/>
          </w:tcPr>
          <w:p w14:paraId="089DEAD3" w14:textId="77777777" w:rsidR="00C737F0" w:rsidRPr="00536C46" w:rsidRDefault="00C737F0" w:rsidP="00C737F0">
            <w:pPr>
              <w:spacing w:line="240" w:lineRule="auto"/>
              <w:jc w:val="center"/>
              <w:rPr>
                <w:rFonts w:eastAsia="Calibri" w:cstheme="majorBidi"/>
                <w:kern w:val="0"/>
                <w:sz w:val="22"/>
                <w:lang w:eastAsia="fr-FR"/>
                <w14:ligatures w14:val="none"/>
              </w:rPr>
            </w:pPr>
            <w:r w:rsidRPr="00536C46">
              <w:rPr>
                <w:rFonts w:eastAsia="Calibri" w:cstheme="majorBidi"/>
                <w:kern w:val="0"/>
                <w:sz w:val="22"/>
                <w:lang w:eastAsia="fr-FR"/>
                <w14:ligatures w14:val="none"/>
              </w:rPr>
              <w:t xml:space="preserve">+11,3 %</w:t>
            </w:r>
          </w:p>
        </w:tc>
      </w:tr>
    </w:tbl>
    <w:p w14:paraId="10A8078F" w14:textId="40597061" w:rsidR="00C737F0" w:rsidRDefault="00C737F0" w:rsidP="00491F57">
      <w:pPr>
        <w:tabs>
          <w:tab w:val="left" w:pos="3278"/>
        </w:tabs>
        <w:jc w:val="center"/>
        <w:rPr>
          <w:rFonts w:eastAsia="Times New Roman" w:cstheme="majorBidi"/>
          <w:i/>
          <w:iCs/>
          <w:szCs w:val="24"/>
          <w:lang w:eastAsia="fr-FR"/>
        </w:rPr>
      </w:pPr>
      <w:r w:rsidRPr="00491F57">
        <w:rPr>
          <w:rFonts w:eastAsia="Times New Roman" w:cstheme="majorBidi"/>
          <w:i/>
          <w:iCs/>
          <w:szCs w:val="24"/>
          <w:lang w:eastAsia="fr-FR"/>
        </w:rPr>
        <w:t xml:space="preserve">Source : </w:t>
      </w:r>
      <w:r w:rsidR="00491F57">
        <w:rPr>
          <w:rFonts w:eastAsia="Times New Roman" w:cstheme="majorBidi"/>
          <w:i/>
          <w:iCs/>
          <w:szCs w:val="24"/>
          <w:lang w:eastAsia="fr-FR"/>
        </w:rPr>
        <w:t>E</w:t>
      </w:r>
      <w:r w:rsidRPr="00491F57">
        <w:rPr>
          <w:rFonts w:eastAsia="Times New Roman" w:cstheme="majorBidi"/>
          <w:i/>
          <w:iCs/>
          <w:szCs w:val="24"/>
          <w:lang w:eastAsia="fr-FR"/>
        </w:rPr>
        <w:t>stimation de l'auteur, données fictives.</w:t>
      </w:r>
    </w:p>
    <w:p w14:paraId="64C6B1FB" w14:textId="3B58D385" w:rsidR="00491F57" w:rsidRPr="00491F57" w:rsidRDefault="00491F57" w:rsidP="00491F57">
      <w:pPr>
        <w:pStyle w:val="Lgende"/>
        <w:keepNext/>
        <w:jc w:val="center"/>
        <w:rPr>
          <w:sz w:val="24"/>
          <w:szCs w:val="24"/>
        </w:rPr>
      </w:pPr>
      <w:r w:rsidRPr="00491F57">
        <w:rPr>
          <w:sz w:val="24"/>
          <w:szCs w:val="24"/>
        </w:rPr>
        <w:t xml:space="preserve">Tableau </w:t>
      </w:r>
      <w:r w:rsidRPr="00491F57">
        <w:rPr>
          <w:sz w:val="24"/>
          <w:szCs w:val="24"/>
        </w:rPr>
        <w:fldChar w:fldCharType="begin"/>
      </w:r>
      <w:r w:rsidRPr="00491F57">
        <w:rPr>
          <w:sz w:val="24"/>
          <w:szCs w:val="24"/>
        </w:rPr>
        <w:instrText xml:space="preserve"> SEQ Tableau \* ARABIC </w:instrText>
      </w:r>
      <w:r w:rsidRPr="00491F57">
        <w:rPr>
          <w:sz w:val="24"/>
          <w:szCs w:val="24"/>
        </w:rPr>
        <w:fldChar w:fldCharType="separate"/>
      </w:r>
      <w:r w:rsidR="005E650F">
        <w:rPr>
          <w:noProof/>
          <w:sz w:val="24"/>
          <w:szCs w:val="24"/>
        </w:rPr>
        <w:t xml:space="preserve">23</w:t>
      </w:r>
      <w:r w:rsidRPr="00491F57">
        <w:rPr>
          <w:sz w:val="24"/>
          <w:szCs w:val="24"/>
        </w:rPr>
        <w:fldChar w:fldCharType="end"/>
      </w:r>
      <w:r w:rsidRPr="00491F57">
        <w:rPr>
          <w:sz w:val="24"/>
          <w:szCs w:val="24"/>
        </w:rPr>
        <w:t xml:space="preserve"> Coût complet estimé du scrap par mois, janvier-mai (données fictives, répartition proportionnelle au scrap matière mensuel)</w:t>
      </w:r>
      <w:proofErr w:type="spellStart"/>
      <w:r w:rsidRPr="00491F57">
        <w:rPr>
          <w:sz w:val="24"/>
          <w:szCs w:val="24"/>
        </w:rPr>
        <w:t xml:space="preserve"/>
      </w:r>
      <w:proofErr w:type="spellEnd"/>
      <w:r w:rsidRPr="00491F57">
        <w:rPr>
          <w:sz w:val="24"/>
          <w:szCs w:val="24"/>
        </w:rPr>
        <w:t xml:space="preserve"/>
      </w:r>
    </w:p>
    <w:tbl>
      <w:tblPr>
        <w:tblStyle w:val="Grilledutableau"/>
        <w:tblW w:w="0" w:type="auto"/>
        <w:jc w:val="center"/>
        <w:tblLook w:val="04A0" w:firstRow="1" w:lastRow="0" w:firstColumn="1" w:lastColumn="0" w:noHBand="0" w:noVBand="1"/>
      </w:tblPr>
      <w:tblGrid>
        <w:gridCol w:w="1200"/>
        <w:gridCol w:w="1980"/>
      </w:tblGrid>
      <w:tr w:rsidR="000B68F2" w:rsidRPr="000B68F2" w14:paraId="239BE5D3" w14:textId="2C2C2C7F" w:rsidTr="000B68F2">
        <w:trPr>
          <w:trHeight w:val="315"/>
          <w:jc w:val="center"/>
        </w:trPr>
        <w:tc>
          <w:tcPr>
            <w:tcW w:w="1200" w:type="dxa"/>
            <w:shd w:val="clear" w:color="auto" w:fill="4472C4" w:themeFill="accent1"/>
            <w:hideMark/>
          </w:tcPr>
          <w:p w14:paraId="5182D7C1" w14:textId="77777777" w:rsidR="000B68F2" w:rsidRPr="000B68F2" w:rsidRDefault="000B68F2" w:rsidP="000B68F2">
            <w:pPr>
              <w:spacing w:line="240" w:lineRule="auto"/>
              <w:jc w:val="center"/>
              <w:rPr>
                <w:rFonts w:eastAsia="Calibri" w:cstheme="majorBidi"/>
                <w:b/>
                <w:bCs/>
                <w:color w:val="FFF9F9"/>
                <w:kern w:val="0"/>
                <w:sz w:val="22"/>
                <w:lang w:eastAsia="fr-FR"/>
                <w14:ligatures w14:val="none"/>
              </w:rPr>
            </w:pPr>
            <w:r w:rsidRPr="000B68F2">
              <w:rPr>
                <w:rFonts w:eastAsia="Calibri" w:cstheme="majorBidi"/>
                <w:b/>
                <w:bCs/>
                <w:color w:val="FFF9F9"/>
                <w:kern w:val="0"/>
                <w:sz w:val="22"/>
                <w:lang w:eastAsia="fr-FR"/>
                <w14:ligatures w14:val="none"/>
              </w:rPr>
              <w:t>Mois</w:t>
            </w:r>
          </w:p>
        </w:tc>
        <w:tc>
          <w:tcPr>
            <w:tcW w:w="1980" w:type="dxa"/>
            <w:shd w:val="clear" w:color="auto" w:fill="4472C4" w:themeFill="accent1"/>
            <w:vAlign w:val="center"/>
          </w:tcPr>
          <w:p w14:paraId="35B3C4F3" w14:textId="4C977CB0" w:rsidR="000B68F2" w:rsidRPr="000B68F2" w:rsidRDefault="000B68F2" w:rsidP="000B68F2">
            <w:pPr>
              <w:spacing w:line="240" w:lineRule="auto"/>
              <w:jc w:val="center"/>
              <w:rPr>
                <w:rFonts w:eastAsia="Calibri" w:cstheme="majorBidi"/>
                <w:b/>
                <w:bCs/>
                <w:color w:val="FFF9F9"/>
                <w:kern w:val="0"/>
                <w:sz w:val="22"/>
                <w:lang w:eastAsia="fr-FR"/>
                <w14:ligatures w14:val="none"/>
              </w:rPr>
            </w:pPr>
            <w:r w:rsidRPr="000B68F2">
              <w:rPr>
                <w:rFonts w:eastAsia="Calibri" w:cstheme="majorBidi"/>
                <w:b/>
                <w:bCs/>
                <w:color w:val="FFF9F9"/>
                <w:kern w:val="0"/>
                <w:sz w:val="22"/>
                <w:lang w:eastAsia="fr-FR"/>
                <w14:ligatures w14:val="none"/>
              </w:rPr>
              <w:t>Coût complet estimé</w:t>
            </w:r>
          </w:p>
        </w:tc>
      </w:tr>
      <w:tr w:rsidR="000B68F2" w:rsidRPr="000B68F2" w14:paraId="7A393358" w14:textId="6A9740AE" w:rsidTr="000B68F2">
        <w:trPr>
          <w:trHeight w:val="315"/>
          <w:jc w:val="center"/>
        </w:trPr>
        <w:tc>
          <w:tcPr>
            <w:tcW w:w="1200" w:type="dxa"/>
            <w:hideMark/>
          </w:tcPr>
          <w:p w14:paraId="2ECC99E8" w14:textId="77777777" w:rsidR="000B68F2" w:rsidRPr="000B68F2" w:rsidRDefault="000B68F2" w:rsidP="000B68F2">
            <w:pPr>
              <w:tabs>
                <w:tab w:val="left" w:pos="3278"/>
              </w:tabs>
              <w:jc w:val="center"/>
              <w:rPr>
                <w:rFonts w:eastAsia="Times New Roman" w:cstheme="majorBidi"/>
                <w:szCs w:val="24"/>
                <w:lang w:eastAsia="fr-FR"/>
              </w:rPr>
            </w:pPr>
            <w:r w:rsidRPr="000B68F2">
              <w:rPr>
                <w:rFonts w:eastAsia="Times New Roman" w:cstheme="majorBidi"/>
                <w:szCs w:val="24"/>
                <w:lang w:eastAsia="fr-FR"/>
              </w:rPr>
              <w:t>Janvier</w:t>
            </w:r>
          </w:p>
        </w:tc>
        <w:tc>
          <w:tcPr>
            <w:tcW w:w="0" w:type="auto"/>
            <w:vAlign w:val="bottom"/>
          </w:tcPr>
          <w:p w14:paraId="47993DC2" w14:textId="5CE3208E" w:rsidR="000B68F2" w:rsidRPr="000B68F2" w:rsidRDefault="000B68F2" w:rsidP="000B68F2">
            <w:pPr>
              <w:spacing w:line="259" w:lineRule="auto"/>
              <w:jc w:val="center"/>
              <w:rPr>
                <w:rFonts w:eastAsia="Times New Roman" w:cstheme="majorBidi"/>
                <w:szCs w:val="24"/>
                <w:lang w:eastAsia="fr-FR"/>
              </w:rPr>
            </w:pPr>
            <w:r w:rsidRPr="000B68F2">
              <w:rPr>
                <w:rFonts w:cstheme="majorBidi"/>
                <w:color w:val="000000"/>
                <w:sz w:val="22"/>
              </w:rPr>
              <w:t xml:space="preserve">65 703 €</w:t>
            </w:r>
          </w:p>
        </w:tc>
      </w:tr>
      <w:tr w:rsidR="000B68F2" w:rsidRPr="000B68F2" w14:paraId="116FD0F7" w14:textId="1064C2B4" w:rsidTr="000B68F2">
        <w:trPr>
          <w:trHeight w:val="315"/>
          <w:jc w:val="center"/>
        </w:trPr>
        <w:tc>
          <w:tcPr>
            <w:tcW w:w="1200" w:type="dxa"/>
            <w:hideMark/>
          </w:tcPr>
          <w:p w14:paraId="7F739D8B" w14:textId="77777777" w:rsidR="000B68F2" w:rsidRPr="000B68F2" w:rsidRDefault="000B68F2" w:rsidP="000B68F2">
            <w:pPr>
              <w:tabs>
                <w:tab w:val="left" w:pos="3278"/>
              </w:tabs>
              <w:jc w:val="center"/>
              <w:rPr>
                <w:rFonts w:eastAsia="Times New Roman" w:cstheme="majorBidi"/>
                <w:szCs w:val="24"/>
                <w:lang w:eastAsia="fr-FR"/>
              </w:rPr>
            </w:pPr>
            <w:r w:rsidRPr="000B68F2">
              <w:rPr>
                <w:rFonts w:eastAsia="Times New Roman" w:cstheme="majorBidi"/>
                <w:szCs w:val="24"/>
                <w:lang w:eastAsia="fr-FR"/>
              </w:rPr>
              <w:t>Février</w:t>
            </w:r>
          </w:p>
        </w:tc>
        <w:tc>
          <w:tcPr>
            <w:tcW w:w="0" w:type="auto"/>
            <w:vAlign w:val="bottom"/>
          </w:tcPr>
          <w:p w14:paraId="048E2213" w14:textId="5BBDEC99" w:rsidR="000B68F2" w:rsidRPr="000B68F2" w:rsidRDefault="000B68F2" w:rsidP="000B68F2">
            <w:pPr>
              <w:spacing w:line="259" w:lineRule="auto"/>
              <w:jc w:val="center"/>
              <w:rPr>
                <w:rFonts w:eastAsia="Times New Roman" w:cstheme="majorBidi"/>
                <w:szCs w:val="24"/>
                <w:lang w:eastAsia="fr-FR"/>
              </w:rPr>
            </w:pPr>
            <w:r w:rsidRPr="000B68F2">
              <w:rPr>
                <w:rFonts w:cstheme="majorBidi"/>
                <w:color w:val="000000"/>
                <w:sz w:val="22"/>
              </w:rPr>
              <w:t xml:space="preserve">91 512 €</w:t>
            </w:r>
          </w:p>
        </w:tc>
      </w:tr>
      <w:tr w:rsidR="000B68F2" w:rsidRPr="000B68F2" w14:paraId="4A2453E0" w14:textId="202A7E2E" w:rsidTr="000B68F2">
        <w:trPr>
          <w:trHeight w:val="315"/>
          <w:jc w:val="center"/>
        </w:trPr>
        <w:tc>
          <w:tcPr>
            <w:tcW w:w="1200" w:type="dxa"/>
            <w:hideMark/>
          </w:tcPr>
          <w:p w14:paraId="09B043C3" w14:textId="77777777" w:rsidR="000B68F2" w:rsidRPr="000B68F2" w:rsidRDefault="000B68F2" w:rsidP="000B68F2">
            <w:pPr>
              <w:tabs>
                <w:tab w:val="left" w:pos="3278"/>
              </w:tabs>
              <w:jc w:val="center"/>
              <w:rPr>
                <w:rFonts w:eastAsia="Times New Roman" w:cstheme="majorBidi"/>
                <w:szCs w:val="24"/>
                <w:lang w:eastAsia="fr-FR"/>
              </w:rPr>
            </w:pPr>
            <w:r w:rsidRPr="000B68F2">
              <w:rPr>
                <w:rFonts w:eastAsia="Times New Roman" w:cstheme="majorBidi"/>
                <w:szCs w:val="24"/>
                <w:lang w:eastAsia="fr-FR"/>
              </w:rPr>
              <w:t>Mars</w:t>
            </w:r>
          </w:p>
        </w:tc>
        <w:tc>
          <w:tcPr>
            <w:tcW w:w="0" w:type="auto"/>
            <w:vAlign w:val="bottom"/>
          </w:tcPr>
          <w:p w14:paraId="193760F6" w14:textId="7C8F8452" w:rsidR="000B68F2" w:rsidRPr="000B68F2" w:rsidRDefault="000B68F2" w:rsidP="000B68F2">
            <w:pPr>
              <w:spacing w:line="259" w:lineRule="auto"/>
              <w:jc w:val="center"/>
              <w:rPr>
                <w:rFonts w:eastAsia="Times New Roman" w:cstheme="majorBidi"/>
                <w:szCs w:val="24"/>
                <w:lang w:eastAsia="fr-FR"/>
              </w:rPr>
            </w:pPr>
            <w:r w:rsidRPr="000B68F2">
              <w:rPr>
                <w:rFonts w:cstheme="majorBidi"/>
                <w:color w:val="000000"/>
                <w:sz w:val="22"/>
              </w:rPr>
              <w:t xml:space="preserve">98 128 €</w:t>
            </w:r>
          </w:p>
        </w:tc>
      </w:tr>
      <w:tr w:rsidR="000B68F2" w:rsidRPr="000B68F2" w14:paraId="53389E4F" w14:textId="28D43E85" w:rsidTr="000B68F2">
        <w:trPr>
          <w:trHeight w:val="315"/>
          <w:jc w:val="center"/>
        </w:trPr>
        <w:tc>
          <w:tcPr>
            <w:tcW w:w="1200" w:type="dxa"/>
            <w:hideMark/>
          </w:tcPr>
          <w:p w14:paraId="6EB28F84" w14:textId="77777777" w:rsidR="000B68F2" w:rsidRPr="000B68F2" w:rsidRDefault="000B68F2" w:rsidP="000B68F2">
            <w:pPr>
              <w:tabs>
                <w:tab w:val="left" w:pos="3278"/>
              </w:tabs>
              <w:jc w:val="center"/>
              <w:rPr>
                <w:rFonts w:eastAsia="Times New Roman" w:cstheme="majorBidi"/>
                <w:szCs w:val="24"/>
                <w:lang w:eastAsia="fr-FR"/>
              </w:rPr>
            </w:pPr>
            <w:r w:rsidRPr="000B68F2">
              <w:rPr>
                <w:rFonts w:eastAsia="Times New Roman" w:cstheme="majorBidi"/>
                <w:szCs w:val="24"/>
                <w:lang w:eastAsia="fr-FR"/>
              </w:rPr>
              <w:t>Avril</w:t>
            </w:r>
          </w:p>
        </w:tc>
        <w:tc>
          <w:tcPr>
            <w:tcW w:w="0" w:type="auto"/>
            <w:vAlign w:val="bottom"/>
          </w:tcPr>
          <w:p w14:paraId="716F2A30" w14:textId="50B26447" w:rsidR="000B68F2" w:rsidRPr="000B68F2" w:rsidRDefault="000B68F2" w:rsidP="000B68F2">
            <w:pPr>
              <w:spacing w:line="259" w:lineRule="auto"/>
              <w:jc w:val="center"/>
              <w:rPr>
                <w:rFonts w:eastAsia="Times New Roman" w:cstheme="majorBidi"/>
                <w:szCs w:val="24"/>
                <w:lang w:eastAsia="fr-FR"/>
              </w:rPr>
            </w:pPr>
            <w:r w:rsidRPr="000B68F2">
              <w:rPr>
                <w:rFonts w:cstheme="majorBidi"/>
                <w:color w:val="000000"/>
                <w:sz w:val="22"/>
              </w:rPr>
              <w:t xml:space="preserve">107 815 €</w:t>
            </w:r>
          </w:p>
        </w:tc>
      </w:tr>
      <w:tr w:rsidR="000B68F2" w:rsidRPr="000B68F2" w14:paraId="2284871E" w14:textId="66BDE6E9" w:rsidTr="000B68F2">
        <w:trPr>
          <w:trHeight w:val="315"/>
          <w:jc w:val="center"/>
        </w:trPr>
        <w:tc>
          <w:tcPr>
            <w:tcW w:w="1200" w:type="dxa"/>
            <w:hideMark/>
          </w:tcPr>
          <w:p w14:paraId="3E1E1125" w14:textId="77777777" w:rsidR="000B68F2" w:rsidRPr="000B68F2" w:rsidRDefault="000B68F2" w:rsidP="000B68F2">
            <w:pPr>
              <w:tabs>
                <w:tab w:val="left" w:pos="3278"/>
              </w:tabs>
              <w:jc w:val="center"/>
              <w:rPr>
                <w:rFonts w:eastAsia="Times New Roman" w:cstheme="majorBidi"/>
                <w:szCs w:val="24"/>
                <w:lang w:eastAsia="fr-FR"/>
              </w:rPr>
            </w:pPr>
            <w:r w:rsidRPr="000B68F2">
              <w:rPr>
                <w:rFonts w:eastAsia="Times New Roman" w:cstheme="majorBidi"/>
                <w:szCs w:val="24"/>
                <w:lang w:eastAsia="fr-FR"/>
              </w:rPr>
              <w:t>Mai</w:t>
            </w:r>
          </w:p>
        </w:tc>
        <w:tc>
          <w:tcPr>
            <w:tcW w:w="0" w:type="auto"/>
            <w:vAlign w:val="bottom"/>
          </w:tcPr>
          <w:p w14:paraId="1E5060CC" w14:textId="0C9E3805" w:rsidR="000B68F2" w:rsidRPr="000B68F2" w:rsidRDefault="000B68F2" w:rsidP="000B68F2">
            <w:pPr>
              <w:spacing w:line="259" w:lineRule="auto"/>
              <w:jc w:val="center"/>
              <w:rPr>
                <w:rFonts w:eastAsia="Times New Roman" w:cstheme="majorBidi"/>
                <w:szCs w:val="24"/>
                <w:lang w:eastAsia="fr-FR"/>
              </w:rPr>
            </w:pPr>
            <w:r w:rsidRPr="000B68F2">
              <w:rPr>
                <w:rFonts w:cstheme="majorBidi"/>
                <w:color w:val="000000"/>
                <w:sz w:val="22"/>
              </w:rPr>
              <w:t xml:space="preserve">120 663 €</w:t>
            </w:r>
          </w:p>
        </w:tc>
      </w:tr>
    </w:tbl>
    <w:p w14:paraId="77AAA4C5" w14:textId="40EB73C1" w:rsidR="00C737F0" w:rsidRDefault="00C737F0" w:rsidP="00491F57">
      <w:pPr>
        <w:tabs>
          <w:tab w:val="left" w:pos="3278"/>
        </w:tabs>
        <w:jc w:val="center"/>
        <w:rPr>
          <w:rFonts w:eastAsia="Times New Roman" w:cstheme="majorBidi"/>
          <w:i/>
          <w:iCs/>
          <w:szCs w:val="24"/>
          <w:lang w:eastAsia="fr-FR"/>
        </w:rPr>
      </w:pPr>
      <w:r w:rsidRPr="00491F57">
        <w:rPr>
          <w:rFonts w:eastAsia="Times New Roman" w:cstheme="majorBidi"/>
          <w:i/>
          <w:iCs/>
          <w:szCs w:val="24"/>
          <w:lang w:eastAsia="fr-FR"/>
        </w:rPr>
        <w:t xml:space="preserve">Source : </w:t>
      </w:r>
      <w:r w:rsidR="00491F57">
        <w:rPr>
          <w:rFonts w:eastAsia="Times New Roman" w:cstheme="majorBidi"/>
          <w:i/>
          <w:iCs/>
          <w:szCs w:val="24"/>
          <w:lang w:eastAsia="fr-FR"/>
        </w:rPr>
        <w:t>E</w:t>
      </w:r>
      <w:r w:rsidRPr="00491F57">
        <w:rPr>
          <w:rFonts w:eastAsia="Times New Roman" w:cstheme="majorBidi"/>
          <w:i/>
          <w:iCs/>
          <w:szCs w:val="24"/>
          <w:lang w:eastAsia="fr-FR"/>
        </w:rPr>
        <w:t>stimation de l'auteur, données fictives.</w:t>
      </w:r>
    </w:p>
    <w:p w14:paraId="7B0B772A" w14:textId="77777777" w:rsidR="000B68F2" w:rsidRPr="000B68F2" w:rsidRDefault="000B68F2" w:rsidP="00491F57">
      <w:pPr>
        <w:tabs>
          <w:tab w:val="left" w:pos="3278"/>
        </w:tabs>
        <w:jc w:val="center"/>
        <w:rPr>
          <w:rFonts w:eastAsia="Times New Roman" w:cstheme="majorBidi"/>
          <w:szCs w:val="24"/>
          <w:lang w:eastAsia="fr-FR"/>
        </w:rPr>
      </w:pPr>
    </w:p>
    <w:p w14:paraId="235DD6DA" w14:textId="77777777" w:rsidR="00C737F0" w:rsidRPr="00C737F0" w:rsidRDefault="00C737F0" w:rsidP="00C737F0">
      <w:pPr>
        <w:tabs>
          <w:tab w:val="left" w:pos="3278"/>
        </w:tabs>
        <w:jc w:val="both"/>
        <w:rPr>
          <w:rFonts w:eastAsia="Times New Roman" w:cstheme="majorBidi"/>
          <w:szCs w:val="24"/>
          <w:lang w:eastAsia="fr-FR"/>
        </w:rPr>
      </w:pPr>
      <w:r w:rsidRPr="00C737F0">
        <w:rPr>
          <w:rFonts w:eastAsia="Times New Roman" w:cstheme="majorBidi"/>
          <w:szCs w:val="24"/>
          <w:lang w:eastAsia="fr-FR"/>
        </w:rPr>
        <w:t xml:space="preserve">L'écart global entre le coût matière réel et le budget cible différencié s'établit à +11,3 % sur la période, soit un montant nettement inférieur à l'écart de +33 % à +76 % selon les mois (+49 % en cumul) observé au chapitre 5 face au forfait de 3 %. Ce resserrement de l'écart n'est pas une coïncidence : il découle du fait que le taux cible différencié est construit à partir de la réalité observée du portefeuille, ce qui en fait un instrument de pilotage plus crédible qu'un forfait générique. Le classement par écart fait apparaître une hiérarchie claire des priorités : HV Bentley (+36,1 %), </w:t>
      </w:r>
      <w:proofErr w:type="spellStart"/>
      <w:r w:rsidRPr="00C737F0">
        <w:rPr>
          <w:rFonts w:eastAsia="Times New Roman" w:cstheme="majorBidi"/>
          <w:szCs w:val="24"/>
          <w:lang w:eastAsia="fr-FR"/>
        </w:rPr>
        <w:t xml:space="preserve">Autarke</w:t>
      </w:r>
      <w:proofErr w:type="spellEnd"/>
      <w:r w:rsidRPr="00C737F0">
        <w:rPr>
          <w:rFonts w:eastAsia="Times New Roman" w:cstheme="majorBidi"/>
          <w:szCs w:val="24"/>
          <w:lang w:eastAsia="fr-FR"/>
        </w:rPr>
        <w:t xml:space="preserve"> MEB21 HV (ALU) (+30,6 %) et Porsche </w:t>
      </w:r>
      <w:proofErr w:type="spellStart"/>
      <w:r w:rsidRPr="00C737F0">
        <w:rPr>
          <w:rFonts w:eastAsia="Times New Roman" w:cstheme="majorBidi"/>
          <w:szCs w:val="24"/>
          <w:lang w:eastAsia="fr-FR"/>
        </w:rPr>
        <w:t xml:space="preserve">Panamera</w:t>
      </w:r>
      <w:proofErr w:type="spellEnd"/>
      <w:r w:rsidRPr="00C737F0">
        <w:rPr>
          <w:rFonts w:eastAsia="Times New Roman" w:cstheme="majorBidi"/>
          <w:szCs w:val="24"/>
          <w:lang w:eastAsia="fr-FR"/>
        </w:rPr>
        <w:t xml:space="preserve"> G3 (+20,0 %) affichent les dérives les plus importantes par rapport à leur cible et constituent, à ce titre, les cibles prioritaires du plan d'action proposé en section 2. À l'inverse, Audi </w:t>
      </w:r>
      <w:proofErr w:type="spellStart"/>
      <w:r w:rsidRPr="00C737F0">
        <w:rPr>
          <w:rFonts w:eastAsia="Times New Roman" w:cstheme="majorBidi"/>
          <w:szCs w:val="24"/>
          <w:lang w:eastAsia="fr-FR"/>
        </w:rPr>
        <w:t xml:space="preserve">BrakeLight</w:t>
      </w:r>
      <w:proofErr w:type="spellEnd"/>
      <w:r w:rsidRPr="00C737F0">
        <w:rPr>
          <w:rFonts w:eastAsia="Times New Roman" w:cstheme="majorBidi"/>
          <w:szCs w:val="24"/>
          <w:lang w:eastAsia="fr-FR"/>
        </w:rPr>
        <w:t xml:space="preserve"> se situe en dessous de sa cible (-10,7 %), ce qui en fait une référence de bonne pratique pouvant être documentée et diffusée aux autres lignes.</w:t>
      </w:r>
    </w:p>
    <w:p w14:paraId="33A7D159" w14:textId="6208285C" w:rsidR="00C737F0" w:rsidRDefault="00C737F0" w:rsidP="00C737F0">
      <w:pPr>
        <w:tabs>
          <w:tab w:val="left" w:pos="3278"/>
        </w:tabs>
        <w:jc w:val="both"/>
        <w:rPr>
          <w:rFonts w:eastAsia="Times New Roman" w:cstheme="majorBidi"/>
          <w:szCs w:val="24"/>
          <w:lang w:eastAsia="fr-FR"/>
        </w:rPr>
      </w:pPr>
      <w:r w:rsidRPr="00C737F0">
        <w:rPr>
          <w:rFonts w:eastAsia="Times New Roman" w:cstheme="majorBidi"/>
          <w:szCs w:val="24"/>
          <w:lang w:eastAsia="fr-FR"/>
        </w:rPr>
        <w:t>Il convient de noter que ce budget cible est construit, à ce stade, sur la seule base matière, pour rester directement comparable au système actuel. Son extension à une base coût complet, cohérente avec la méthode proposée ci-dessus, constitue une étape ultérieure du plan d'action présenté en section 2 de ce chapitre.</w:t>
      </w:r>
    </w:p>
    <w:p w14:paraId="5FD321C4" w14:textId="77777777" w:rsidR="00C737F0" w:rsidRPr="00C737F0" w:rsidRDefault="00C737F0" w:rsidP="00C737F0">
      <w:pPr>
        <w:pStyle w:val="Titre4"/>
        <w:rPr>
          <w:rFonts w:eastAsia="Times New Roman"/>
          <w:lang w:eastAsia="fr-FR"/>
        </w:rPr>
      </w:pPr>
      <w:bookmarkStart w:id="1005" w:name="_Toc234197314"/>
      <w:bookmarkStart w:id="1006" w:name="_Toc234210554"/>
      <w:bookmarkStart w:id="1007" w:name="_Toc234211249"/>
      <w:r w:rsidRPr="00C737F0">
        <w:rPr>
          <w:rFonts w:eastAsia="Times New Roman"/>
          <w:lang w:eastAsia="fr-FR"/>
        </w:rPr>
        <w:t>II. Conception des outils de contrôle de gestion</w:t>
      </w:r>
      <w:bookmarkEnd w:id="1005"/>
      <w:bookmarkEnd w:id="1006"/>
      <w:bookmarkEnd w:id="1007"/>
    </w:p>
    <w:p w14:paraId="41C33704" w14:textId="77777777" w:rsidR="00C737F0" w:rsidRPr="00C737F0" w:rsidRDefault="00C737F0" w:rsidP="00C737F0">
      <w:pPr>
        <w:pStyle w:val="Titre5"/>
        <w:rPr>
          <w:rFonts w:eastAsia="Times New Roman"/>
          <w:lang w:eastAsia="fr-FR"/>
        </w:rPr>
      </w:pPr>
      <w:bookmarkStart w:id="1008" w:name="_Toc234197315"/>
      <w:bookmarkStart w:id="1009" w:name="_Toc234210555"/>
      <w:bookmarkStart w:id="1010" w:name="_Toc234211250"/>
      <w:r w:rsidRPr="00C737F0">
        <w:rPr>
          <w:rFonts w:eastAsia="Times New Roman"/>
          <w:lang w:eastAsia="fr-FR"/>
        </w:rPr>
        <w:t xml:space="preserve">1. Tableau de bord dédié au </w:t>
      </w:r>
      <w:proofErr w:type="spellStart"/>
      <w:r w:rsidRPr="00C737F0">
        <w:rPr>
          <w:rFonts w:eastAsia="Times New Roman"/>
          <w:lang w:eastAsia="fr-FR"/>
        </w:rPr>
        <w:t>scrap</w:t>
      </w:r>
      <w:bookmarkEnd w:id="1008"/>
      <w:bookmarkEnd w:id="1009"/>
      <w:bookmarkEnd w:id="1010"/>
      <w:proofErr w:type="spellEnd"/>
    </w:p>
    <w:p w14:paraId="792273FC" w14:textId="55B43E08" w:rsidR="00C737F0" w:rsidRPr="00C737F0" w:rsidRDefault="00C737F0" w:rsidP="00C737F0">
      <w:pPr>
        <w:tabs>
          <w:tab w:val="left" w:pos="3278"/>
        </w:tabs>
        <w:rPr>
          <w:rFonts w:eastAsia="Times New Roman" w:cstheme="majorBidi"/>
          <w:szCs w:val="24"/>
          <w:lang w:eastAsia="fr-FR"/>
        </w:rPr>
      </w:pPr>
      <w:r w:rsidRPr="00C737F0">
        <w:rPr>
          <w:rFonts w:eastAsia="Times New Roman" w:cstheme="majorBidi"/>
          <w:szCs w:val="24"/>
          <w:lang w:eastAsia="fr-FR"/>
        </w:rPr>
        <w:t>Le tableau de bord actuel, décrit au chapitre 5, se limite à un fichier de suivi hebdomadaire organisé par zone de génération, sans mise en relation avec le budget cible différencié ni avec la notion de coût complet. Le tableau de bord rénové proposé ici reprend cette cadence hebdomadaire, qui a fait la preuve de son utilité opérationnelle, mais l'enrichit de quatre blocs complémentaires, conçus pour être reproduits indifféremment sous Power BI.</w:t>
      </w:r>
    </w:p>
    <w:p w14:paraId="39C87B17" w14:textId="3772BCF3" w:rsidR="00C737F0" w:rsidRPr="00C737F0" w:rsidRDefault="00C737F0">
      <w:pPr>
        <w:pStyle w:val="Paragraphedeliste"/>
        <w:numPr>
          <w:ilvl w:val="0"/>
          <w:numId w:val="48"/>
        </w:numPr>
        <w:tabs>
          <w:tab w:val="left" w:pos="3278"/>
        </w:tabs>
        <w:rPr>
          <w:rFonts w:eastAsia="Times New Roman" w:cstheme="majorBidi"/>
          <w:szCs w:val="24"/>
          <w:lang w:eastAsia="fr-FR"/>
        </w:rPr>
      </w:pPr>
      <w:r w:rsidRPr="00C737F0">
        <w:rPr>
          <w:rFonts w:eastAsia="Times New Roman" w:cstheme="majorBidi"/>
          <w:szCs w:val="24"/>
          <w:lang w:eastAsia="fr-FR"/>
        </w:rPr>
        <w:t xml:space="preserve">Un bandeau d'indicateurs clés (KPI </w:t>
      </w:r>
      <w:proofErr w:type="spellStart"/>
      <w:r w:rsidRPr="00C737F0">
        <w:rPr>
          <w:rFonts w:eastAsia="Times New Roman" w:cstheme="majorBidi"/>
          <w:szCs w:val="24"/>
          <w:lang w:eastAsia="fr-FR"/>
        </w:rPr>
        <w:t>cards</w:t>
      </w:r>
      <w:proofErr w:type="spellEnd"/>
      <w:r w:rsidRPr="00C737F0">
        <w:rPr>
          <w:rFonts w:eastAsia="Times New Roman" w:cstheme="majorBidi"/>
          <w:szCs w:val="24"/>
          <w:lang w:eastAsia="fr-FR"/>
        </w:rPr>
        <w:t xml:space="preserve">), donnant en un coup d'œil le coût complet cumulé du </w:t>
      </w:r>
      <w:proofErr w:type="spellStart"/>
      <w:r w:rsidRPr="00C737F0">
        <w:rPr>
          <w:rFonts w:eastAsia="Times New Roman" w:cstheme="majorBidi"/>
          <w:szCs w:val="24"/>
          <w:lang w:eastAsia="fr-FR"/>
        </w:rPr>
        <w:t>scrap</w:t>
      </w:r>
      <w:proofErr w:type="spellEnd"/>
      <w:r w:rsidRPr="00C737F0">
        <w:rPr>
          <w:rFonts w:eastAsia="Times New Roman" w:cstheme="majorBidi"/>
          <w:szCs w:val="24"/>
          <w:lang w:eastAsia="fr-FR"/>
        </w:rPr>
        <w:t xml:space="preserve">, le taux de </w:t>
      </w:r>
      <w:proofErr w:type="spellStart"/>
      <w:r w:rsidRPr="00C737F0">
        <w:rPr>
          <w:rFonts w:eastAsia="Times New Roman" w:cstheme="majorBidi"/>
          <w:szCs w:val="24"/>
          <w:lang w:eastAsia="fr-FR"/>
        </w:rPr>
        <w:t>scrap</w:t>
      </w:r>
      <w:proofErr w:type="spellEnd"/>
      <w:r w:rsidRPr="00C737F0">
        <w:rPr>
          <w:rFonts w:eastAsia="Times New Roman" w:cstheme="majorBidi"/>
          <w:szCs w:val="24"/>
          <w:lang w:eastAsia="fr-FR"/>
        </w:rPr>
        <w:t xml:space="preserve"> moyen comparé à sa cible, l'écart budgétaire global et le délai moyen de détection des dérives.</w:t>
      </w:r>
    </w:p>
    <w:p w14:paraId="5B26F499" w14:textId="4E695B23" w:rsidR="00C737F0" w:rsidRPr="00C737F0" w:rsidRDefault="00C737F0">
      <w:pPr>
        <w:pStyle w:val="Paragraphedeliste"/>
        <w:numPr>
          <w:ilvl w:val="0"/>
          <w:numId w:val="48"/>
        </w:numPr>
        <w:tabs>
          <w:tab w:val="left" w:pos="3278"/>
        </w:tabs>
        <w:rPr>
          <w:rFonts w:eastAsia="Times New Roman" w:cstheme="majorBidi"/>
          <w:szCs w:val="24"/>
          <w:lang w:eastAsia="fr-FR"/>
        </w:rPr>
      </w:pPr>
      <w:r w:rsidRPr="00C737F0">
        <w:rPr>
          <w:rFonts w:eastAsia="Times New Roman" w:cstheme="majorBidi"/>
          <w:szCs w:val="24"/>
          <w:lang w:eastAsia="fr-FR"/>
        </w:rPr>
        <w:t>Un graphique d'évolution mensuelle, superposant le budget forfaitaire actuel, le coût matière réel et le coût complet estimé, afin de visualiser en continu l'écart entre les trois lectures du phénomène.</w:t>
      </w:r>
    </w:p>
    <w:p w14:paraId="00828A39" w14:textId="2D8689C9" w:rsidR="00C737F0" w:rsidRPr="00C737F0" w:rsidRDefault="00C737F0">
      <w:pPr>
        <w:pStyle w:val="Paragraphedeliste"/>
        <w:numPr>
          <w:ilvl w:val="0"/>
          <w:numId w:val="48"/>
        </w:numPr>
        <w:tabs>
          <w:tab w:val="left" w:pos="3278"/>
        </w:tabs>
        <w:rPr>
          <w:rFonts w:eastAsia="Times New Roman" w:cstheme="majorBidi"/>
          <w:szCs w:val="24"/>
          <w:lang w:eastAsia="fr-FR"/>
        </w:rPr>
      </w:pPr>
      <w:r w:rsidRPr="00C737F0">
        <w:rPr>
          <w:rFonts w:eastAsia="Times New Roman" w:cstheme="majorBidi"/>
          <w:szCs w:val="24"/>
          <w:lang w:eastAsia="fr-FR"/>
        </w:rPr>
        <w:lastRenderedPageBreak/>
        <w:t>Une hiérarchisation par famille de projets et un focus sur les cinq projets les plus contributeurs en coût complet, permettant d'orienter l'attention managériale sans consulter l'intégralité du portefeuille.</w:t>
      </w:r>
    </w:p>
    <w:p w14:paraId="3E9A92DD" w14:textId="23B98E96" w:rsidR="00C737F0" w:rsidRDefault="00C737F0">
      <w:pPr>
        <w:pStyle w:val="Paragraphedeliste"/>
        <w:numPr>
          <w:ilvl w:val="0"/>
          <w:numId w:val="48"/>
        </w:numPr>
        <w:tabs>
          <w:tab w:val="left" w:pos="3278"/>
        </w:tabs>
        <w:jc w:val="both"/>
        <w:rPr>
          <w:rFonts w:eastAsia="Times New Roman" w:cstheme="majorBidi"/>
          <w:szCs w:val="24"/>
          <w:lang w:eastAsia="fr-FR"/>
        </w:rPr>
      </w:pPr>
      <w:r w:rsidRPr="00C737F0">
        <w:rPr>
          <w:rFonts w:eastAsia="Times New Roman" w:cstheme="majorBidi"/>
          <w:szCs w:val="24"/>
          <w:lang w:eastAsia="fr-FR"/>
        </w:rPr>
        <w:t>Un indicateur d'écart à la cible par famille, avec un code couleur vert/orange/rouge, reprenant la logique de seuils déjà en germe dans le tableau de bord actuel (vert si écart inférieur à 10 %, orange entre 10 % et 20 %, rouge au-delà de 20 %).</w:t>
      </w:r>
    </w:p>
    <w:p w14:paraId="2BA9C087" w14:textId="35D193A8" w:rsidR="00491F57" w:rsidRPr="00491F57" w:rsidRDefault="00491F57" w:rsidP="00491F57">
      <w:pPr>
        <w:pStyle w:val="Lgende"/>
        <w:keepNext/>
        <w:jc w:val="center"/>
        <w:rPr>
          <w:sz w:val="24"/>
          <w:szCs w:val="24"/>
        </w:rPr>
      </w:pPr>
      <w:bookmarkStart w:id="1011" w:name="_Toc233976156"/>
      <w:r w:rsidRPr="00491F57">
        <w:rPr>
          <w:sz w:val="24"/>
          <w:szCs w:val="24"/>
        </w:rPr>
        <w:t xml:space="preserve">Figure </w:t>
      </w:r>
      <w:r w:rsidRPr="00491F57">
        <w:rPr>
          <w:sz w:val="24"/>
          <w:szCs w:val="24"/>
        </w:rPr>
        <w:fldChar w:fldCharType="begin"/>
      </w:r>
      <w:r w:rsidRPr="00491F57">
        <w:rPr>
          <w:sz w:val="24"/>
          <w:szCs w:val="24"/>
        </w:rPr>
        <w:instrText xml:space="preserve"> SEQ Figure \* ARABIC </w:instrText>
      </w:r>
      <w:r w:rsidRPr="00491F57">
        <w:rPr>
          <w:sz w:val="24"/>
          <w:szCs w:val="24"/>
        </w:rPr>
        <w:fldChar w:fldCharType="separate"/>
      </w:r>
      <w:r w:rsidR="00F32E19">
        <w:rPr>
          <w:noProof/>
          <w:sz w:val="24"/>
          <w:szCs w:val="24"/>
        </w:rPr>
        <w:t>40</w:t>
      </w:r>
      <w:r w:rsidRPr="00491F57">
        <w:rPr>
          <w:sz w:val="24"/>
          <w:szCs w:val="24"/>
        </w:rPr>
        <w:fldChar w:fldCharType="end"/>
      </w:r>
      <w:r w:rsidRPr="00491F57">
        <w:rPr>
          <w:sz w:val="24"/>
          <w:szCs w:val="24"/>
        </w:rPr>
        <w:t xml:space="preserve"> Tableau de bord </w:t>
      </w:r>
      <w:proofErr w:type="spellStart"/>
      <w:r w:rsidRPr="00491F57">
        <w:rPr>
          <w:sz w:val="24"/>
          <w:szCs w:val="24"/>
        </w:rPr>
        <w:t>scrap</w:t>
      </w:r>
      <w:proofErr w:type="spellEnd"/>
      <w:r w:rsidRPr="00491F57">
        <w:rPr>
          <w:sz w:val="24"/>
          <w:szCs w:val="24"/>
        </w:rPr>
        <w:t xml:space="preserve"> - SEBN-MA</w:t>
      </w:r>
      <w:bookmarkEnd w:id="1011"/>
    </w:p>
    <w:p w14:paraId="5F6907A4" w14:textId="77777777" w:rsidR="00922095" w:rsidRDefault="00922095" w:rsidP="00C737F0">
      <w:pPr>
        <w:tabs>
          <w:tab w:val="left" w:pos="3278"/>
        </w:tabs>
        <w:ind w:left="360"/>
        <w:jc w:val="both"/>
        <w:rPr>
          <w:noProof/>
        </w:rPr>
      </w:pPr>
    </w:p>
    <w:p w14:paraId="1C44660F" w14:textId="34ACACAC" w:rsidR="00C737F0" w:rsidRDefault="00C737F0" w:rsidP="00C737F0">
      <w:pPr>
        <w:tabs>
          <w:tab w:val="left" w:pos="3278"/>
        </w:tabs>
        <w:ind w:left="360"/>
        <w:jc w:val="both"/>
        <w:rPr>
          <w:rFonts w:eastAsia="Times New Roman" w:cstheme="majorBidi"/>
          <w:szCs w:val="24"/>
          <w:lang w:eastAsia="fr-FR"/>
        </w:rPr>
      </w:pPr>
      <w:r>
        <w:rPr>
          <w:noProof/>
        </w:rPr>
        <w:drawing>
          <wp:inline distT="0" distB="0" distL="0" distR="0" wp14:anchorId="19179874" wp14:editId="6ACF7AF3">
            <wp:extent cx="5579745" cy="3689831"/>
            <wp:effectExtent l="0" t="0" r="1905" b="0"/>
            <wp:docPr id="1292269331" name="Image 1292269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59"/>
                    <a:srcRect l="-13" t="4989" r="13" b="-4989"/>
                    <a:stretch>
                      <a:fillRect/>
                    </a:stretch>
                  </pic:blipFill>
                  <pic:spPr bwMode="auto">
                    <a:xfrm>
                      <a:off x="0" y="0"/>
                      <a:ext cx="5579745" cy="3689831"/>
                    </a:xfrm>
                    <a:prstGeom prst="rect">
                      <a:avLst/>
                    </a:prstGeom>
                  </pic:spPr>
                </pic:pic>
              </a:graphicData>
            </a:graphic>
          </wp:inline>
        </w:drawing>
      </w:r>
    </w:p>
    <w:p w14:paraId="65936E2F" w14:textId="4239146D" w:rsidR="00C737F0" w:rsidRPr="00491F57" w:rsidRDefault="00C737F0" w:rsidP="00C737F0">
      <w:pPr>
        <w:spacing w:after="200"/>
        <w:jc w:val="center"/>
        <w:rPr>
          <w:sz w:val="36"/>
          <w:szCs w:val="32"/>
        </w:rPr>
      </w:pPr>
      <w:r w:rsidRPr="00491F57">
        <w:rPr>
          <w:i/>
          <w:iCs/>
          <w:szCs w:val="24"/>
        </w:rPr>
        <w:t>Source : maquette réalisée par l'auteur, données fictives, présentation reproductible sous Power BI.</w:t>
      </w:r>
    </w:p>
    <w:p w14:paraId="23B15841" w14:textId="34E377B1" w:rsidR="00C737F0" w:rsidRDefault="00C737F0" w:rsidP="00C737F0">
      <w:pPr>
        <w:jc w:val="both"/>
        <w:rPr>
          <w:rFonts w:eastAsia="Times New Roman" w:cstheme="majorBidi"/>
          <w:szCs w:val="24"/>
          <w:lang w:eastAsia="fr-FR"/>
        </w:rPr>
      </w:pPr>
      <w:r w:rsidRPr="00C737F0">
        <w:rPr>
          <w:rFonts w:eastAsia="Times New Roman" w:cstheme="majorBidi"/>
          <w:szCs w:val="24"/>
          <w:lang w:eastAsia="fr-FR"/>
        </w:rPr>
        <w:t xml:space="preserve">Cette maquette illustre la philosophie du dispositif proposé : passer d'un tableau de constat, qui décrit le </w:t>
      </w:r>
      <w:proofErr w:type="spellStart"/>
      <w:r w:rsidRPr="00C737F0">
        <w:rPr>
          <w:rFonts w:eastAsia="Times New Roman" w:cstheme="majorBidi"/>
          <w:szCs w:val="24"/>
          <w:lang w:eastAsia="fr-FR"/>
        </w:rPr>
        <w:t xml:space="preserve">scrap</w:t>
      </w:r>
      <w:proofErr w:type="spellEnd"/>
      <w:r w:rsidRPr="00C737F0">
        <w:rPr>
          <w:rFonts w:eastAsia="Times New Roman" w:cstheme="majorBidi"/>
          <w:szCs w:val="24"/>
          <w:lang w:eastAsia="fr-FR"/>
        </w:rPr>
        <w:t xml:space="preserve"> déjà généré, à un tableau de pilotage, qui permet d'anticiper une dérive et d'orienter l'action avant la clôture mensuelle. La figure 41 illustre plus spécifiquement la façon dont les trois lectures du coût du </w:t>
      </w:r>
      <w:r w:rsidR="00D25645">
        <w:rPr>
          <w:rFonts w:eastAsia="Times New Roman" w:cstheme="majorBidi"/>
          <w:szCs w:val="24"/>
          <w:lang w:eastAsia="fr-FR"/>
        </w:rPr>
        <w:t xml:space="preserve"/>
      </w:r>
      <w:r w:rsidRPr="00C737F0">
        <w:rPr>
          <w:rFonts w:eastAsia="Times New Roman" w:cstheme="majorBidi"/>
          <w:szCs w:val="24"/>
          <w:lang w:eastAsia="fr-FR"/>
        </w:rPr>
        <w:t xml:space="preserve"/>
      </w:r>
      <w:proofErr w:type="spellStart"/>
      <w:r w:rsidRPr="00C737F0">
        <w:rPr>
          <w:rFonts w:eastAsia="Times New Roman" w:cstheme="majorBidi"/>
          <w:szCs w:val="24"/>
          <w:lang w:eastAsia="fr-FR"/>
        </w:rPr>
        <w:t xml:space="preserve">scrap</w:t>
      </w:r>
      <w:proofErr w:type="spellEnd"/>
      <w:r w:rsidRPr="00C737F0">
        <w:rPr>
          <w:rFonts w:eastAsia="Times New Roman" w:cstheme="majorBidi"/>
          <w:szCs w:val="24"/>
          <w:lang w:eastAsia="fr-FR"/>
        </w:rPr>
        <w:t xml:space="preserve">, budget forfaitaire, coût matière réel et coût complet estimé, divergent progressivement au fil des mois, ce qui justifie à lui seul la nécessité d'un outil de suivi qui expose simultanément ces trois niveaux de lecture plutôt qu'un chiffre unique.</w:t>
      </w:r>
    </w:p>
    <w:p w14:paraId="0965684F" w14:textId="2528361E" w:rsidR="00491F57" w:rsidRDefault="00491F57" w:rsidP="00491F57">
      <w:pPr>
        <w:pStyle w:val="Lgende"/>
        <w:keepNext/>
        <w:jc w:val="center"/>
      </w:pPr>
      <w:bookmarkStart w:id="1012" w:name="_Toc233976157"/>
      <w:r w:rsidRPr="00491F57">
        <w:rPr>
          <w:sz w:val="24"/>
          <w:szCs w:val="24"/>
        </w:rPr>
        <w:lastRenderedPageBreak/>
        <w:t xml:space="preserve">Figure </w:t>
      </w:r>
      <w:r w:rsidRPr="00491F57">
        <w:rPr>
          <w:sz w:val="24"/>
          <w:szCs w:val="24"/>
        </w:rPr>
        <w:fldChar w:fldCharType="begin"/>
      </w:r>
      <w:r w:rsidRPr="00491F57">
        <w:rPr>
          <w:sz w:val="24"/>
          <w:szCs w:val="24"/>
        </w:rPr>
        <w:instrText xml:space="preserve"> SEQ Figure \* ARABIC </w:instrText>
      </w:r>
      <w:r w:rsidRPr="00491F57">
        <w:rPr>
          <w:sz w:val="24"/>
          <w:szCs w:val="24"/>
        </w:rPr>
        <w:fldChar w:fldCharType="separate"/>
      </w:r>
      <w:r w:rsidR="00F32E19">
        <w:rPr>
          <w:noProof/>
          <w:sz w:val="24"/>
          <w:szCs w:val="24"/>
        </w:rPr>
        <w:t>41</w:t>
      </w:r>
      <w:r w:rsidRPr="00491F57">
        <w:rPr>
          <w:sz w:val="24"/>
          <w:szCs w:val="24"/>
        </w:rPr>
        <w:fldChar w:fldCharType="end"/>
      </w:r>
      <w:r w:rsidRPr="00491F57">
        <w:rPr>
          <w:sz w:val="24"/>
          <w:szCs w:val="24"/>
        </w:rPr>
        <w:t xml:space="preserve"> Trois lectures du coût du </w:t>
      </w:r>
      <w:proofErr w:type="spellStart"/>
      <w:r w:rsidRPr="00491F57">
        <w:rPr>
          <w:sz w:val="24"/>
          <w:szCs w:val="24"/>
        </w:rPr>
        <w:t>scrap</w:t>
      </w:r>
      <w:proofErr w:type="spellEnd"/>
      <w:r w:rsidRPr="00491F57">
        <w:rPr>
          <w:sz w:val="24"/>
          <w:szCs w:val="24"/>
        </w:rPr>
        <w:t>, janvier-mai</w:t>
      </w:r>
      <w:bookmarkEnd w:id="1012"/>
    </w:p>
    <w:p w14:paraId="7F7E2941" w14:textId="77777777" w:rsidR="00922095" w:rsidRDefault="00922095" w:rsidP="00C737F0">
      <w:pPr>
        <w:jc w:val="both"/>
        <w:rPr>
          <w:noProof/>
        </w:rPr>
      </w:pPr>
    </w:p>
    <w:p w14:paraId="32931692" w14:textId="32EE57CA" w:rsidR="00C737F0" w:rsidRDefault="009165E8" w:rsidP="009165E8">
      <w:pPr>
        <w:jc w:val="center"/>
        <w:rPr>
          <w:rFonts w:eastAsia="Times New Roman" w:cstheme="majorBidi"/>
          <w:szCs w:val="24"/>
          <w:lang w:eastAsia="fr-FR"/>
        </w:rPr>
      </w:pPr>
      <w:r>
        <w:rPr>
          <w:noProof/>
        </w:rPr>
        <w:drawing>
          <wp:inline distT="0" distB="0" distL="0" distR="0" wp14:anchorId="7CAAACBB" wp14:editId="37777841">
            <wp:extent cx="4481195" cy="2809875"/>
            <wp:effectExtent l="0" t="0" r="14605" b="9525"/>
            <wp:docPr id="871863934" name="Graphique 1">
              <a:extLst xmlns:a="http://schemas.openxmlformats.org/drawingml/2006/main">
                <a:ext uri="{FF2B5EF4-FFF2-40B4-BE49-F238E27FC236}">
                  <a16:creationId xmlns:a16="http://schemas.microsoft.com/office/drawing/2014/main" id="{A428B915-22E9-1EE0-270C-ABC7D50EF0C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0"/>
              </a:graphicData>
            </a:graphic>
          </wp:inline>
        </w:drawing>
      </w:r>
    </w:p>
    <w:p w14:paraId="342E0E29" w14:textId="77777777" w:rsidR="00C737F0" w:rsidRPr="00491F57" w:rsidRDefault="00C737F0" w:rsidP="00491F57">
      <w:pPr>
        <w:spacing w:after="200"/>
        <w:jc w:val="center"/>
        <w:rPr>
          <w:sz w:val="36"/>
          <w:szCs w:val="32"/>
        </w:rPr>
      </w:pPr>
      <w:r w:rsidRPr="00491F57">
        <w:rPr>
          <w:i/>
          <w:iCs/>
          <w:szCs w:val="24"/>
        </w:rPr>
        <w:t>Source : estimation de l'auteur, données fictives.</w:t>
      </w:r>
    </w:p>
    <w:p w14:paraId="5286AFB7" w14:textId="4A12F33A" w:rsidR="003314BD" w:rsidRPr="003314BD" w:rsidRDefault="00C737F0" w:rsidP="003314BD">
      <w:pPr>
        <w:pStyle w:val="Titre5"/>
        <w:numPr>
          <w:ilvl w:val="0"/>
          <w:numId w:val="36"/>
        </w:numPr>
        <w:rPr>
          <w:rFonts w:eastAsia="Times New Roman"/>
          <w:lang w:eastAsia="fr-FR"/>
        </w:rPr>
      </w:pPr>
      <w:bookmarkStart w:id="1013" w:name="_Toc234197316"/>
      <w:bookmarkStart w:id="1014" w:name="_Toc234210556"/>
      <w:bookmarkStart w:id="1015" w:name="_Toc234211251"/>
      <w:r w:rsidRPr="00C737F0">
        <w:rPr>
          <w:rFonts w:eastAsia="Times New Roman"/>
          <w:lang w:eastAsia="fr-FR"/>
        </w:rPr>
        <w:t xml:space="preserve">2. KPIs proposés</w:t>
      </w:r>
      <w:bookmarkEnd w:id="1013"/>
      <w:bookmarkEnd w:id="1014"/>
      <w:bookmarkEnd w:id="1015"/>
    </w:p>
    <w:p w14:paraId="111E8828" w14:textId="52538C28" w:rsidR="00C737F0" w:rsidRPr="00491F57" w:rsidRDefault="00C737F0" w:rsidP="00491F57">
      <w:pPr>
        <w:jc w:val="both"/>
        <w:rPr>
          <w:rFonts w:eastAsia="Times New Roman" w:cstheme="majorBidi"/>
          <w:szCs w:val="24"/>
          <w:lang w:eastAsia="fr-FR"/>
        </w:rPr>
      </w:pPr>
      <w:r w:rsidRPr="00C737F0">
        <w:rPr>
          <w:rFonts w:eastAsia="Times New Roman" w:cstheme="majorBidi"/>
          <w:szCs w:val="24"/>
          <w:lang w:eastAsia="fr-FR"/>
        </w:rPr>
        <w:t xml:space="preserve">Le renouvellement du tableau de bord s'accompagne de la définition d'un jeu resserré d'indicateurs clés de performance, choisis pour leur capacité à orienter la décision plutôt qu'à seulement documenter un constat. Le tableau 24 en présente la formule de calcul et la cible associée.</w:t>
      </w:r>
      <w:r w:rsidR="00D25645">
        <w:rPr>
          <w:rFonts w:eastAsia="Times New Roman" w:cstheme="majorBidi"/>
          <w:szCs w:val="24"/>
          <w:lang w:eastAsia="fr-FR"/>
        </w:rPr>
        <w:t xml:space="preserve"/>
      </w:r>
      <w:r w:rsidRPr="00C737F0">
        <w:rPr>
          <w:rFonts w:eastAsia="Times New Roman" w:cstheme="majorBidi"/>
          <w:szCs w:val="24"/>
          <w:lang w:eastAsia="fr-FR"/>
        </w:rPr>
        <w:t xml:space="preserve"/>
      </w:r>
    </w:p>
    <w:p w14:paraId="79F82D94" w14:textId="31E4F6A1" w:rsidR="00491F57" w:rsidRPr="00491F57" w:rsidRDefault="00491F57" w:rsidP="00491F57">
      <w:pPr>
        <w:pStyle w:val="Lgende"/>
        <w:keepNext/>
        <w:jc w:val="center"/>
        <w:rPr>
          <w:sz w:val="24"/>
          <w:szCs w:val="24"/>
        </w:rPr>
      </w:pPr>
      <w:bookmarkStart w:id="1016" w:name="_Toc233976180"/>
      <w:r w:rsidRPr="00491F57">
        <w:rPr>
          <w:sz w:val="24"/>
          <w:szCs w:val="24"/>
        </w:rPr>
        <w:t xml:space="preserve">Tableau </w:t>
      </w:r>
      <w:r w:rsidRPr="00491F57">
        <w:rPr>
          <w:sz w:val="24"/>
          <w:szCs w:val="24"/>
        </w:rPr>
        <w:fldChar w:fldCharType="begin"/>
      </w:r>
      <w:r w:rsidRPr="00491F57">
        <w:rPr>
          <w:sz w:val="24"/>
          <w:szCs w:val="24"/>
        </w:rPr>
        <w:instrText xml:space="preserve"> SEQ Tableau \* ARABIC </w:instrText>
      </w:r>
      <w:r w:rsidRPr="00491F57">
        <w:rPr>
          <w:sz w:val="24"/>
          <w:szCs w:val="24"/>
        </w:rPr>
        <w:fldChar w:fldCharType="separate"/>
      </w:r>
      <w:r w:rsidR="005E650F">
        <w:rPr>
          <w:noProof/>
          <w:sz w:val="24"/>
          <w:szCs w:val="24"/>
        </w:rPr>
        <w:t>24</w:t>
      </w:r>
      <w:r w:rsidRPr="00491F57">
        <w:rPr>
          <w:sz w:val="24"/>
          <w:szCs w:val="24"/>
        </w:rPr>
        <w:fldChar w:fldCharType="end"/>
      </w:r>
      <w:r w:rsidRPr="00491F57">
        <w:rPr>
          <w:sz w:val="24"/>
          <w:szCs w:val="24"/>
        </w:rPr>
        <w:t xml:space="preserve"> KPIs proposés pour le pilotage rénové du </w:t>
      </w:r>
      <w:proofErr w:type="spellStart"/>
      <w:r w:rsidRPr="00491F57">
        <w:rPr>
          <w:sz w:val="24"/>
          <w:szCs w:val="24"/>
        </w:rPr>
        <w:t>scrap</w:t>
      </w:r>
      <w:bookmarkEnd w:id="1016"/>
      <w:proofErr w:type="spellEnd"/>
    </w:p>
    <w:tbl>
      <w:tblPr>
        <w:tblStyle w:val="Grilledutableau"/>
        <w:tblW w:w="9700" w:type="dxa"/>
        <w:tblLook w:val="04A0" w:firstRow="1" w:lastRow="0" w:firstColumn="1" w:lastColumn="0" w:noHBand="0" w:noVBand="1"/>
      </w:tblPr>
      <w:tblGrid>
        <w:gridCol w:w="2600"/>
        <w:gridCol w:w="3900"/>
        <w:gridCol w:w="3200"/>
      </w:tblGrid>
      <w:tr w:rsidR="00FD6EBF" w14:paraId="65548A1F" w14:textId="77777777" w:rsidTr="00FD6EBF">
        <w:tc>
          <w:tcPr>
            <w:tcW w:w="2600" w:type="dxa"/>
            <w:shd w:val="clear" w:color="auto" w:fill="4472C4" w:themeFill="accent1"/>
          </w:tcPr>
          <w:p w14:paraId="3474D9F9" w14:textId="77777777" w:rsidR="00FD6EBF" w:rsidRPr="00FD6EBF" w:rsidRDefault="00FD6EBF" w:rsidP="00E24293">
            <w:pPr>
              <w:jc w:val="center"/>
              <w:rPr>
                <w:color w:val="FFF9F9"/>
              </w:rPr>
            </w:pPr>
            <w:r w:rsidRPr="00FD6EBF">
              <w:rPr>
                <w:b/>
                <w:bCs/>
                <w:color w:val="FFF9F9"/>
                <w:sz w:val="17"/>
                <w:szCs w:val="17"/>
              </w:rPr>
              <w:t>Indicateur</w:t>
            </w:r>
          </w:p>
        </w:tc>
        <w:tc>
          <w:tcPr>
            <w:tcW w:w="3900" w:type="dxa"/>
            <w:shd w:val="clear" w:color="auto" w:fill="4472C4" w:themeFill="accent1"/>
          </w:tcPr>
          <w:p w14:paraId="01DAF6AF" w14:textId="77777777" w:rsidR="00FD6EBF" w:rsidRPr="00FD6EBF" w:rsidRDefault="00FD6EBF" w:rsidP="00E24293">
            <w:pPr>
              <w:jc w:val="center"/>
              <w:rPr>
                <w:color w:val="FFF9F9"/>
              </w:rPr>
            </w:pPr>
            <w:r w:rsidRPr="00FD6EBF">
              <w:rPr>
                <w:b/>
                <w:bCs/>
                <w:color w:val="FFF9F9"/>
                <w:sz w:val="17"/>
                <w:szCs w:val="17"/>
              </w:rPr>
              <w:t>Formule de calcul</w:t>
            </w:r>
          </w:p>
        </w:tc>
        <w:tc>
          <w:tcPr>
            <w:tcW w:w="3200" w:type="dxa"/>
            <w:shd w:val="clear" w:color="auto" w:fill="4472C4" w:themeFill="accent1"/>
          </w:tcPr>
          <w:p w14:paraId="48364727" w14:textId="77777777" w:rsidR="00FD6EBF" w:rsidRPr="00FD6EBF" w:rsidRDefault="00FD6EBF" w:rsidP="00E24293">
            <w:pPr>
              <w:jc w:val="center"/>
              <w:rPr>
                <w:color w:val="FFF9F9"/>
              </w:rPr>
            </w:pPr>
            <w:r w:rsidRPr="00FD6EBF">
              <w:rPr>
                <w:b/>
                <w:bCs/>
                <w:color w:val="FFF9F9"/>
                <w:sz w:val="17"/>
                <w:szCs w:val="17"/>
              </w:rPr>
              <w:t>Cible proposée</w:t>
            </w:r>
          </w:p>
        </w:tc>
      </w:tr>
      <w:tr w:rsidR="00FD6EBF" w14:paraId="2654731A" w14:textId="77777777" w:rsidTr="00FD6EBF">
        <w:tc>
          <w:tcPr>
            <w:tcW w:w="2600" w:type="dxa"/>
          </w:tcPr>
          <w:p w14:paraId="7743A7C4" w14:textId="77777777" w:rsidR="00FD6EBF" w:rsidRDefault="00FD6EBF" w:rsidP="00E24293">
            <w:r>
              <w:rPr>
                <w:sz w:val="18"/>
                <w:szCs w:val="18"/>
              </w:rPr>
              <w:t xml:space="preserve">Taux de </w:t>
            </w:r>
            <w:proofErr w:type="spellStart"/>
            <w:r>
              <w:rPr>
                <w:sz w:val="18"/>
                <w:szCs w:val="18"/>
              </w:rPr>
              <w:t>scrap</w:t>
            </w:r>
            <w:proofErr w:type="spellEnd"/>
            <w:r>
              <w:rPr>
                <w:sz w:val="18"/>
                <w:szCs w:val="18"/>
              </w:rPr>
              <w:t xml:space="preserve"> coût complet</w:t>
            </w:r>
          </w:p>
        </w:tc>
        <w:tc>
          <w:tcPr>
            <w:tcW w:w="3900" w:type="dxa"/>
          </w:tcPr>
          <w:p w14:paraId="7988089B" w14:textId="77777777" w:rsidR="00FD6EBF" w:rsidRDefault="00FD6EBF" w:rsidP="00E24293">
            <w:pPr>
              <w:jc w:val="center"/>
            </w:pPr>
            <w:r>
              <w:rPr>
                <w:sz w:val="18"/>
                <w:szCs w:val="18"/>
              </w:rPr>
              <w:t xml:space="preserve">Coût complet du </w:t>
            </w:r>
            <w:proofErr w:type="spellStart"/>
            <w:r>
              <w:rPr>
                <w:sz w:val="18"/>
                <w:szCs w:val="18"/>
              </w:rPr>
              <w:t>scrap</w:t>
            </w:r>
            <w:proofErr w:type="spellEnd"/>
            <w:r>
              <w:rPr>
                <w:sz w:val="18"/>
                <w:szCs w:val="18"/>
              </w:rPr>
              <w:t xml:space="preserve"> ÷ Coût complet de production</w:t>
            </w:r>
          </w:p>
        </w:tc>
        <w:tc>
          <w:tcPr>
            <w:tcW w:w="3200" w:type="dxa"/>
          </w:tcPr>
          <w:p w14:paraId="72BF0CA1" w14:textId="77777777" w:rsidR="00FD6EBF" w:rsidRDefault="00FD6EBF" w:rsidP="00E24293">
            <w:pPr>
              <w:jc w:val="center"/>
            </w:pPr>
            <w:r>
              <w:rPr>
                <w:sz w:val="18"/>
                <w:szCs w:val="18"/>
              </w:rPr>
              <w:t>≤ taux cible par famille (14 % / 16 % / 18 %)</w:t>
            </w:r>
          </w:p>
        </w:tc>
      </w:tr>
      <w:tr w:rsidR="00FD6EBF" w14:paraId="22F9F32D" w14:textId="77777777" w:rsidTr="00FD6EBF">
        <w:tc>
          <w:tcPr>
            <w:tcW w:w="2600" w:type="dxa"/>
          </w:tcPr>
          <w:p w14:paraId="10D0749B" w14:textId="77777777" w:rsidR="00FD6EBF" w:rsidRDefault="00FD6EBF" w:rsidP="00E24293">
            <w:r>
              <w:rPr>
                <w:sz w:val="18"/>
                <w:szCs w:val="18"/>
              </w:rPr>
              <w:t xml:space="preserve">Coût complet du </w:t>
            </w:r>
            <w:proofErr w:type="spellStart"/>
            <w:r>
              <w:rPr>
                <w:sz w:val="18"/>
                <w:szCs w:val="18"/>
              </w:rPr>
              <w:t>scrap</w:t>
            </w:r>
            <w:proofErr w:type="spellEnd"/>
            <w:r>
              <w:rPr>
                <w:sz w:val="18"/>
                <w:szCs w:val="18"/>
              </w:rPr>
              <w:t xml:space="preserve"> par KMH</w:t>
            </w:r>
          </w:p>
        </w:tc>
        <w:tc>
          <w:tcPr>
            <w:tcW w:w="3900" w:type="dxa"/>
          </w:tcPr>
          <w:p w14:paraId="28160EB7" w14:textId="77777777" w:rsidR="00FD6EBF" w:rsidRDefault="00FD6EBF" w:rsidP="00E24293">
            <w:pPr>
              <w:jc w:val="center"/>
            </w:pPr>
            <w:r>
              <w:rPr>
                <w:sz w:val="18"/>
                <w:szCs w:val="18"/>
              </w:rPr>
              <w:t xml:space="preserve">Coût complet du </w:t>
            </w:r>
            <w:proofErr w:type="spellStart"/>
            <w:r>
              <w:rPr>
                <w:sz w:val="18"/>
                <w:szCs w:val="18"/>
              </w:rPr>
              <w:t>scrap</w:t>
            </w:r>
            <w:proofErr w:type="spellEnd"/>
            <w:r>
              <w:rPr>
                <w:sz w:val="18"/>
                <w:szCs w:val="18"/>
              </w:rPr>
              <w:t xml:space="preserve"> ÷ Production réalisée (KMH)</w:t>
            </w:r>
          </w:p>
        </w:tc>
        <w:tc>
          <w:tcPr>
            <w:tcW w:w="3200" w:type="dxa"/>
          </w:tcPr>
          <w:p w14:paraId="713F42FE" w14:textId="77777777" w:rsidR="00FD6EBF" w:rsidRDefault="00FD6EBF" w:rsidP="00E24293">
            <w:pPr>
              <w:jc w:val="center"/>
            </w:pPr>
            <w:r>
              <w:rPr>
                <w:sz w:val="18"/>
                <w:szCs w:val="18"/>
              </w:rPr>
              <w:t>Suivi de tendance, réduction continue</w:t>
            </w:r>
          </w:p>
        </w:tc>
      </w:tr>
      <w:tr w:rsidR="00FD6EBF" w14:paraId="37884E8B" w14:textId="77777777" w:rsidTr="00FD6EBF">
        <w:tc>
          <w:tcPr>
            <w:tcW w:w="2600" w:type="dxa"/>
          </w:tcPr>
          <w:p w14:paraId="69F2C436" w14:textId="77777777" w:rsidR="00FD6EBF" w:rsidRDefault="00FD6EBF" w:rsidP="00E24293">
            <w:r>
              <w:rPr>
                <w:sz w:val="18"/>
                <w:szCs w:val="18"/>
              </w:rPr>
              <w:t>Écart budgétaire décomposé</w:t>
            </w:r>
          </w:p>
        </w:tc>
        <w:tc>
          <w:tcPr>
            <w:tcW w:w="3900" w:type="dxa"/>
          </w:tcPr>
          <w:p w14:paraId="215E34AB" w14:textId="77777777" w:rsidR="00FD6EBF" w:rsidRDefault="00FD6EBF" w:rsidP="00E24293">
            <w:pPr>
              <w:jc w:val="center"/>
            </w:pPr>
            <w:r>
              <w:rPr>
                <w:sz w:val="18"/>
                <w:szCs w:val="18"/>
              </w:rPr>
              <w:t>Écart global = Effet volume + Effet rendement, calculé par projet</w:t>
            </w:r>
          </w:p>
        </w:tc>
        <w:tc>
          <w:tcPr>
            <w:tcW w:w="3200" w:type="dxa"/>
          </w:tcPr>
          <w:p w14:paraId="361750EC" w14:textId="77777777" w:rsidR="00FD6EBF" w:rsidRDefault="00FD6EBF" w:rsidP="00E24293">
            <w:pPr>
              <w:jc w:val="center"/>
            </w:pPr>
            <w:r>
              <w:rPr>
                <w:sz w:val="18"/>
                <w:szCs w:val="18"/>
              </w:rPr>
              <w:t>Effet rendement ramené à 0 sur les projets prioritaires</w:t>
            </w:r>
          </w:p>
        </w:tc>
      </w:tr>
      <w:tr w:rsidR="00FD6EBF" w14:paraId="37B13708" w14:textId="77777777" w:rsidTr="00FD6EBF">
        <w:tc>
          <w:tcPr>
            <w:tcW w:w="2600" w:type="dxa"/>
          </w:tcPr>
          <w:p w14:paraId="0339F80D" w14:textId="77777777" w:rsidR="00FD6EBF" w:rsidRDefault="00FD6EBF" w:rsidP="00E24293">
            <w:r>
              <w:rPr>
                <w:sz w:val="18"/>
                <w:szCs w:val="18"/>
              </w:rPr>
              <w:t>Délai de détection des dérives</w:t>
            </w:r>
          </w:p>
        </w:tc>
        <w:tc>
          <w:tcPr>
            <w:tcW w:w="3900" w:type="dxa"/>
          </w:tcPr>
          <w:p w14:paraId="61EDBE1F" w14:textId="77777777" w:rsidR="00FD6EBF" w:rsidRDefault="00FD6EBF" w:rsidP="00E24293">
            <w:pPr>
              <w:jc w:val="center"/>
            </w:pPr>
            <w:r>
              <w:rPr>
                <w:sz w:val="18"/>
                <w:szCs w:val="18"/>
              </w:rPr>
              <w:t>Nombre de jours entre l'apparition d'une dérive et son signalement</w:t>
            </w:r>
          </w:p>
        </w:tc>
        <w:tc>
          <w:tcPr>
            <w:tcW w:w="3200" w:type="dxa"/>
          </w:tcPr>
          <w:p w14:paraId="78A39C54" w14:textId="77777777" w:rsidR="00FD6EBF" w:rsidRDefault="00FD6EBF" w:rsidP="00E24293">
            <w:pPr>
              <w:jc w:val="center"/>
            </w:pPr>
            <w:r>
              <w:rPr>
                <w:sz w:val="18"/>
                <w:szCs w:val="18"/>
              </w:rPr>
              <w:t xml:space="preserve">≤ 7 jours (contre trois à quatre semaines actuellement, délai de la clôture mensuelle)</w:t>
            </w:r>
          </w:p>
        </w:tc>
      </w:tr>
      <w:tr w:rsidR="00FD6EBF" w14:paraId="562CE18E" w14:textId="77777777" w:rsidTr="00FD6EBF">
        <w:tc>
          <w:tcPr>
            <w:tcW w:w="2600" w:type="dxa"/>
          </w:tcPr>
          <w:p w14:paraId="2498F2C4" w14:textId="77777777" w:rsidR="00FD6EBF" w:rsidRDefault="00FD6EBF" w:rsidP="00E24293">
            <w:r>
              <w:rPr>
                <w:sz w:val="18"/>
                <w:szCs w:val="18"/>
              </w:rPr>
              <w:t>Taux de couverture de la valorisation</w:t>
            </w:r>
          </w:p>
        </w:tc>
        <w:tc>
          <w:tcPr>
            <w:tcW w:w="3900" w:type="dxa"/>
          </w:tcPr>
          <w:p w14:paraId="1AA62046" w14:textId="77777777" w:rsidR="00FD6EBF" w:rsidRDefault="00FD6EBF" w:rsidP="00E24293">
            <w:pPr>
              <w:jc w:val="center"/>
            </w:pPr>
            <w:r>
              <w:rPr>
                <w:sz w:val="18"/>
                <w:szCs w:val="18"/>
              </w:rPr>
              <w:t>(MOD + composants non filaires) ÷ Coût complet total</w:t>
            </w:r>
          </w:p>
        </w:tc>
        <w:tc>
          <w:tcPr>
            <w:tcW w:w="3200" w:type="dxa"/>
          </w:tcPr>
          <w:p w14:paraId="7230D373" w14:textId="77777777" w:rsidR="00FD6EBF" w:rsidRDefault="00FD6EBF" w:rsidP="00E24293">
            <w:pPr>
              <w:jc w:val="center"/>
            </w:pPr>
            <w:r>
              <w:rPr>
                <w:sz w:val="18"/>
                <w:szCs w:val="18"/>
              </w:rPr>
              <w:t>Suivi de la complétude de la mesure, cible ≥ 35 %</w:t>
            </w:r>
          </w:p>
        </w:tc>
      </w:tr>
      <w:tr w:rsidR="00FD6EBF" w14:paraId="713C9E9A" w14:textId="77777777" w:rsidTr="00FD6EBF">
        <w:tc>
          <w:tcPr>
            <w:tcW w:w="2600" w:type="dxa"/>
          </w:tcPr>
          <w:p w14:paraId="12D5EB51" w14:textId="77777777" w:rsidR="00FD6EBF" w:rsidRDefault="00FD6EBF" w:rsidP="00E24293">
            <w:r>
              <w:rPr>
                <w:sz w:val="18"/>
                <w:szCs w:val="18"/>
              </w:rPr>
              <w:t>Indice de concentration (Pareto)</w:t>
            </w:r>
          </w:p>
        </w:tc>
        <w:tc>
          <w:tcPr>
            <w:tcW w:w="3900" w:type="dxa"/>
          </w:tcPr>
          <w:p w14:paraId="33B13707" w14:textId="77777777" w:rsidR="00FD6EBF" w:rsidRDefault="00FD6EBF" w:rsidP="00E24293">
            <w:pPr>
              <w:jc w:val="center"/>
            </w:pPr>
            <w:r>
              <w:rPr>
                <w:sz w:val="18"/>
                <w:szCs w:val="18"/>
              </w:rPr>
              <w:t>Part du coût complet portée par les 5 premiers projets</w:t>
            </w:r>
          </w:p>
        </w:tc>
        <w:tc>
          <w:tcPr>
            <w:tcW w:w="3200" w:type="dxa"/>
          </w:tcPr>
          <w:p w14:paraId="3098CEA7" w14:textId="77777777" w:rsidR="00FD6EBF" w:rsidRDefault="00FD6EBF" w:rsidP="00E24293">
            <w:pPr>
              <w:jc w:val="center"/>
            </w:pPr>
            <w:r>
              <w:rPr>
                <w:sz w:val="18"/>
                <w:szCs w:val="18"/>
              </w:rPr>
              <w:t>Suivi de tendance pour cibler les actions correctives</w:t>
            </w:r>
          </w:p>
        </w:tc>
      </w:tr>
    </w:tbl>
    <w:p w14:paraId="58A99A8E" w14:textId="77777777" w:rsidR="00FD6EBF" w:rsidRPr="00491F57" w:rsidRDefault="00FD6EBF" w:rsidP="00491F57">
      <w:pPr>
        <w:spacing w:after="200"/>
        <w:jc w:val="center"/>
        <w:rPr>
          <w:sz w:val="36"/>
          <w:szCs w:val="32"/>
        </w:rPr>
      </w:pPr>
      <w:r w:rsidRPr="00491F57">
        <w:rPr>
          <w:i/>
          <w:iCs/>
          <w:szCs w:val="24"/>
        </w:rPr>
        <w:t>Source : proposition de l'auteur.</w:t>
      </w:r>
    </w:p>
    <w:p w14:paraId="260E33C9" w14:textId="268B0B6E" w:rsidR="00C737F0" w:rsidRDefault="00FD6EBF" w:rsidP="00FD6EBF">
      <w:pPr>
        <w:jc w:val="both"/>
        <w:rPr>
          <w:rFonts w:eastAsia="Times New Roman" w:cstheme="majorBidi"/>
          <w:szCs w:val="24"/>
          <w:lang w:eastAsia="fr-FR"/>
        </w:rPr>
      </w:pPr>
      <w:r w:rsidRPr="00FD6EBF">
        <w:rPr>
          <w:rFonts w:eastAsia="Times New Roman" w:cstheme="majorBidi"/>
          <w:szCs w:val="24"/>
          <w:lang w:eastAsia="fr-FR"/>
        </w:rPr>
        <w:lastRenderedPageBreak/>
        <w:t xml:space="preserve">L'introduction de l'écart budgétaire décomposé constitue un apport méthodologique important par rapport au diagnostic du chapitre 5, qui avait constaté l'impossibilité de décomposer l'écart faute de référentiel homogène. La déclinaison du budget par projet, proposée en section 1, lève cette contrainte : en comparant, pour chaque projet, la consommation matière réellement engagée à la consommation prévisionnelle, il devient possible d'isoler la part de l'écart imputable à un effet volume, la production a été supérieure aux prévisions, de la part imputable à un effet rendement, le taux de </w:t>
      </w:r>
      <w:proofErr w:type="spellStart"/>
      <w:r w:rsidRPr="00FD6EBF">
        <w:rPr>
          <w:rFonts w:eastAsia="Times New Roman" w:cstheme="majorBidi"/>
          <w:szCs w:val="24"/>
          <w:lang w:eastAsia="fr-FR"/>
        </w:rPr>
        <w:t>scrap</w:t>
      </w:r>
      <w:proofErr w:type="spellEnd"/>
      <w:r w:rsidRPr="00FD6EBF">
        <w:rPr>
          <w:rFonts w:eastAsia="Times New Roman" w:cstheme="majorBidi"/>
          <w:szCs w:val="24"/>
          <w:lang w:eastAsia="fr-FR"/>
        </w:rPr>
        <w:t xml:space="preserve"> réel dépasse le taux cible à volume égal. Cette décomposition, bien qu'elle ne puisse être totalement fiabilisée qu'après un cycle complet de collecte de données par projet, oriente d'ores et déjà la lecture des écarts du tableau : les projets HV Bentley et </w:t>
      </w:r>
      <w:proofErr w:type="spellStart"/>
      <w:r w:rsidRPr="00FD6EBF">
        <w:rPr>
          <w:rFonts w:eastAsia="Times New Roman" w:cstheme="majorBidi"/>
          <w:szCs w:val="24"/>
          <w:lang w:eastAsia="fr-FR"/>
        </w:rPr>
        <w:t>Autarke</w:t>
      </w:r>
      <w:proofErr w:type="spellEnd"/>
      <w:r w:rsidRPr="00FD6EBF">
        <w:rPr>
          <w:rFonts w:eastAsia="Times New Roman" w:cstheme="majorBidi"/>
          <w:szCs w:val="24"/>
          <w:lang w:eastAsia="fr-FR"/>
        </w:rPr>
        <w:t xml:space="preserve"> MEB21 HV (ALU), dont l'écart dépasse 30 %, relèvent manifestement d'un effet rendement plutôt que d'un simple effet volume, ce qui appelle une action corrective sur le processus plutôt qu'un simple ajustement budgétaire.</w:t>
      </w:r>
    </w:p>
    <w:p w14:paraId="5C8333EA" w14:textId="77777777" w:rsidR="00FD6EBF" w:rsidRPr="00FD6EBF" w:rsidRDefault="00FD6EBF" w:rsidP="00FD6EBF">
      <w:pPr>
        <w:pStyle w:val="Titre5"/>
        <w:rPr>
          <w:rFonts w:eastAsia="Times New Roman"/>
          <w:lang w:eastAsia="fr-FR"/>
        </w:rPr>
      </w:pPr>
      <w:bookmarkStart w:id="1017" w:name="_Toc234197317"/>
      <w:bookmarkStart w:id="1018" w:name="_Toc234210557"/>
      <w:bookmarkStart w:id="1019" w:name="_Toc234211252"/>
      <w:r w:rsidRPr="00FD6EBF">
        <w:rPr>
          <w:rFonts w:eastAsia="Times New Roman"/>
          <w:lang w:eastAsia="fr-FR"/>
        </w:rPr>
        <w:t xml:space="preserve">3. </w:t>
      </w:r>
      <w:proofErr w:type="spellStart"/>
      <w:r w:rsidRPr="00FD6EBF">
        <w:rPr>
          <w:rFonts w:eastAsia="Times New Roman"/>
          <w:lang w:eastAsia="fr-FR"/>
        </w:rPr>
        <w:t>Reporting</w:t>
      </w:r>
      <w:proofErr w:type="spellEnd"/>
      <w:r w:rsidRPr="00FD6EBF">
        <w:rPr>
          <w:rFonts w:eastAsia="Times New Roman"/>
          <w:lang w:eastAsia="fr-FR"/>
        </w:rPr>
        <w:t xml:space="preserve"> de suivi</w:t>
      </w:r>
      <w:bookmarkEnd w:id="1017"/>
      <w:bookmarkEnd w:id="1018"/>
      <w:bookmarkEnd w:id="1019"/>
    </w:p>
    <w:p w14:paraId="306B7658" w14:textId="77777777" w:rsidR="00FD6EBF" w:rsidRPr="00FD6EBF" w:rsidRDefault="00FD6EBF" w:rsidP="00FD6EBF">
      <w:pPr>
        <w:jc w:val="both"/>
        <w:rPr>
          <w:rFonts w:eastAsia="Times New Roman" w:cstheme="majorBidi"/>
          <w:szCs w:val="24"/>
          <w:lang w:eastAsia="fr-FR"/>
        </w:rPr>
      </w:pPr>
      <w:r w:rsidRPr="00FD6EBF">
        <w:rPr>
          <w:rFonts w:eastAsia="Times New Roman" w:cstheme="majorBidi"/>
          <w:szCs w:val="24"/>
          <w:lang w:eastAsia="fr-FR"/>
        </w:rPr>
        <w:t xml:space="preserve">Le dispositif de </w:t>
      </w:r>
      <w:proofErr w:type="spellStart"/>
      <w:r w:rsidRPr="00FD6EBF">
        <w:rPr>
          <w:rFonts w:eastAsia="Times New Roman" w:cstheme="majorBidi"/>
          <w:szCs w:val="24"/>
          <w:lang w:eastAsia="fr-FR"/>
        </w:rPr>
        <w:t xml:space="preserve">reporting</w:t>
      </w:r>
      <w:proofErr w:type="spellEnd"/>
      <w:r w:rsidRPr="00FD6EBF">
        <w:rPr>
          <w:rFonts w:eastAsia="Times New Roman" w:cstheme="majorBidi"/>
          <w:szCs w:val="24"/>
          <w:lang w:eastAsia="fr-FR"/>
        </w:rPr>
        <w:t xml:space="preserve"> proposé s'articule sur trois horizons temporels, complémentaires les uns des autres, afin d'éviter l'écueil relevé au chapitre 5 d'un système dont les écarts ne sont valorisés et analysés qu'à la clôture mensuelle.</w:t>
      </w:r>
    </w:p>
    <w:p w14:paraId="25A7DBBF" w14:textId="1A686309" w:rsidR="00FD6EBF" w:rsidRPr="00FD6EBF" w:rsidRDefault="00FD6EBF">
      <w:pPr>
        <w:pStyle w:val="Paragraphedeliste"/>
        <w:numPr>
          <w:ilvl w:val="0"/>
          <w:numId w:val="49"/>
        </w:numPr>
        <w:jc w:val="both"/>
        <w:rPr>
          <w:rFonts w:eastAsia="Times New Roman" w:cstheme="majorBidi"/>
          <w:szCs w:val="24"/>
          <w:lang w:eastAsia="fr-FR"/>
        </w:rPr>
      </w:pPr>
      <w:r w:rsidRPr="00FD6EBF">
        <w:rPr>
          <w:rFonts w:eastAsia="Times New Roman" w:cstheme="majorBidi"/>
          <w:szCs w:val="24"/>
          <w:lang w:eastAsia="fr-FR"/>
        </w:rPr>
        <w:t xml:space="preserve">Un </w:t>
      </w:r>
      <w:proofErr w:type="spellStart"/>
      <w:r w:rsidRPr="00FD6EBF">
        <w:rPr>
          <w:rFonts w:eastAsia="Times New Roman" w:cstheme="majorBidi"/>
          <w:szCs w:val="24"/>
          <w:lang w:eastAsia="fr-FR"/>
        </w:rPr>
        <w:t>reporting</w:t>
      </w:r>
      <w:proofErr w:type="spellEnd"/>
      <w:r w:rsidRPr="00FD6EBF">
        <w:rPr>
          <w:rFonts w:eastAsia="Times New Roman" w:cstheme="majorBidi"/>
          <w:szCs w:val="24"/>
          <w:lang w:eastAsia="fr-FR"/>
        </w:rPr>
        <w:t xml:space="preserve"> hebdomadaire, porté par le contrôleur de gestion en charge du </w:t>
      </w:r>
      <w:proofErr w:type="spellStart"/>
      <w:r w:rsidRPr="00FD6EBF">
        <w:rPr>
          <w:rFonts w:eastAsia="Times New Roman" w:cstheme="majorBidi"/>
          <w:szCs w:val="24"/>
          <w:lang w:eastAsia="fr-FR"/>
        </w:rPr>
        <w:t>scrap</w:t>
      </w:r>
      <w:proofErr w:type="spellEnd"/>
      <w:r w:rsidRPr="00FD6EBF">
        <w:rPr>
          <w:rFonts w:eastAsia="Times New Roman" w:cstheme="majorBidi"/>
          <w:szCs w:val="24"/>
          <w:lang w:eastAsia="fr-FR"/>
        </w:rPr>
        <w:t>, qui alimente le tableau de bord rénové à partir des fiches de rebut renseignées par les équipes de production, avec calcul automatique de l'écart à la cible KW et déclenchement d'une alerte au responsable de production et au manager qualité en cas de dépassement répété.</w:t>
      </w:r>
    </w:p>
    <w:p w14:paraId="33A5F6B2" w14:textId="3F424C1C" w:rsidR="00FD6EBF" w:rsidRPr="00FD6EBF" w:rsidRDefault="00FD6EBF">
      <w:pPr>
        <w:pStyle w:val="Paragraphedeliste"/>
        <w:numPr>
          <w:ilvl w:val="0"/>
          <w:numId w:val="49"/>
        </w:numPr>
        <w:jc w:val="both"/>
        <w:rPr>
          <w:rFonts w:eastAsia="Times New Roman" w:cstheme="majorBidi"/>
          <w:szCs w:val="24"/>
          <w:lang w:eastAsia="fr-FR"/>
        </w:rPr>
      </w:pPr>
      <w:r w:rsidRPr="00FD6EBF">
        <w:rPr>
          <w:rFonts w:eastAsia="Times New Roman" w:cstheme="majorBidi"/>
          <w:szCs w:val="24"/>
          <w:lang w:eastAsia="fr-FR"/>
        </w:rPr>
        <w:t xml:space="preserve">Un </w:t>
      </w:r>
      <w:proofErr w:type="spellStart"/>
      <w:r w:rsidRPr="00FD6EBF">
        <w:rPr>
          <w:rFonts w:eastAsia="Times New Roman" w:cstheme="majorBidi"/>
          <w:szCs w:val="24"/>
          <w:lang w:eastAsia="fr-FR"/>
        </w:rPr>
        <w:t>reporting</w:t>
      </w:r>
      <w:proofErr w:type="spellEnd"/>
      <w:r w:rsidRPr="00FD6EBF">
        <w:rPr>
          <w:rFonts w:eastAsia="Times New Roman" w:cstheme="majorBidi"/>
          <w:szCs w:val="24"/>
          <w:lang w:eastAsia="fr-FR"/>
        </w:rPr>
        <w:t xml:space="preserve"> mensuel, destiné à la direction du site, qui reprend la synthèse consolidée du tableau de bord, décomposition budget/réel par projet, hiérarchisation par famille, indicateur de délai de détection, et vient compléter le </w:t>
      </w:r>
      <w:proofErr w:type="spellStart"/>
      <w:r w:rsidRPr="00FD6EBF">
        <w:rPr>
          <w:rFonts w:eastAsia="Times New Roman" w:cstheme="majorBidi"/>
          <w:szCs w:val="24"/>
          <w:lang w:eastAsia="fr-FR"/>
        </w:rPr>
        <w:t>reporting</w:t>
      </w:r>
      <w:proofErr w:type="spellEnd"/>
      <w:r w:rsidRPr="00FD6EBF">
        <w:rPr>
          <w:rFonts w:eastAsia="Times New Roman" w:cstheme="majorBidi"/>
          <w:szCs w:val="24"/>
          <w:lang w:eastAsia="fr-FR"/>
        </w:rPr>
        <w:t xml:space="preserve"> comptable déjà en place au compte 6124, désormais ventilé par projet plutôt que par seul programme véhicule.</w:t>
      </w:r>
    </w:p>
    <w:p w14:paraId="00F5C902" w14:textId="52A3466C" w:rsidR="00FD6EBF" w:rsidRPr="00FD6EBF" w:rsidRDefault="00FD6EBF">
      <w:pPr>
        <w:pStyle w:val="Paragraphedeliste"/>
        <w:numPr>
          <w:ilvl w:val="0"/>
          <w:numId w:val="49"/>
        </w:numPr>
        <w:jc w:val="both"/>
        <w:rPr>
          <w:rFonts w:eastAsia="Times New Roman" w:cstheme="majorBidi"/>
          <w:szCs w:val="24"/>
          <w:lang w:eastAsia="fr-FR"/>
        </w:rPr>
      </w:pPr>
      <w:r w:rsidRPr="00FD6EBF">
        <w:rPr>
          <w:rFonts w:eastAsia="Times New Roman" w:cstheme="majorBidi"/>
          <w:szCs w:val="24"/>
          <w:lang w:eastAsia="fr-FR"/>
        </w:rPr>
        <w:t>Une revue trimestrielle avec les départements PPE (ingénierie produit) et PIT (systèmes d'information), destinée à fiabiliser les données de nomenclature (BOM) utilisées pour le calcul du coût complet et à ajuster, le cas échéant, les coefficients de majoration par famille de projets sur la base de données de consommation réelle plus fines que les estimations retenues dans ce chapitre.</w:t>
      </w:r>
    </w:p>
    <w:p w14:paraId="702D09FF" w14:textId="77777777" w:rsidR="00FD6EBF" w:rsidRPr="00FD6EBF" w:rsidRDefault="00FD6EBF" w:rsidP="00FD6EBF">
      <w:pPr>
        <w:jc w:val="both"/>
        <w:rPr>
          <w:rFonts w:eastAsia="Times New Roman" w:cstheme="majorBidi"/>
          <w:szCs w:val="24"/>
          <w:lang w:eastAsia="fr-FR"/>
        </w:rPr>
      </w:pPr>
      <w:r w:rsidRPr="00FD6EBF">
        <w:rPr>
          <w:rFonts w:eastAsia="Times New Roman" w:cstheme="majorBidi"/>
          <w:szCs w:val="24"/>
          <w:lang w:eastAsia="fr-FR"/>
        </w:rPr>
        <w:lastRenderedPageBreak/>
        <w:t xml:space="preserve">Ce séquençage à trois horizons répond directement à la limite identifiée au chapitre 5 : l'absence d'indicateurs avancés capables de signaler une dérive avant sa consolidation mensuelle. En ramenant le délai de détection de l'ordre de trois à quatre semaines à moins d'une semaine, il transforme le contrôle de gestion du </w:t>
      </w:r>
      <w:proofErr w:type="spellStart"/>
      <w:r w:rsidRPr="00FD6EBF">
        <w:rPr>
          <w:rFonts w:eastAsia="Times New Roman" w:cstheme="majorBidi"/>
          <w:szCs w:val="24"/>
          <w:lang w:eastAsia="fr-FR"/>
        </w:rPr>
        <w:t>scrap</w:t>
      </w:r>
      <w:proofErr w:type="spellEnd"/>
      <w:r w:rsidRPr="00FD6EBF">
        <w:rPr>
          <w:rFonts w:eastAsia="Times New Roman" w:cstheme="majorBidi"/>
          <w:szCs w:val="24"/>
          <w:lang w:eastAsia="fr-FR"/>
        </w:rPr>
        <w:t xml:space="preserve"> d'une fonction de constat a posteriori en une fonction d'alerte anticipée, conforme à la vision du contrôle de gestion comme processus continu de pilotage défendue par Anthony (1965).</w:t>
      </w:r>
    </w:p>
    <w:p w14:paraId="0AE5654A" w14:textId="77777777" w:rsidR="00FD6EBF" w:rsidRPr="00FD6EBF" w:rsidRDefault="00FD6EBF" w:rsidP="00FD6EBF">
      <w:pPr>
        <w:pStyle w:val="Titre5"/>
        <w:rPr>
          <w:rFonts w:eastAsia="Times New Roman"/>
          <w:lang w:eastAsia="fr-FR"/>
        </w:rPr>
      </w:pPr>
      <w:bookmarkStart w:id="1020" w:name="_Toc234197318"/>
      <w:bookmarkStart w:id="1021" w:name="_Toc234210558"/>
      <w:bookmarkStart w:id="1022" w:name="_Toc234211253"/>
      <w:r w:rsidRPr="00FD6EBF">
        <w:rPr>
          <w:rFonts w:eastAsia="Times New Roman"/>
          <w:lang w:eastAsia="fr-FR"/>
        </w:rPr>
        <w:t>4. Validation d'hypothèse 4</w:t>
      </w:r>
      <w:bookmarkEnd w:id="1020"/>
      <w:bookmarkEnd w:id="1021"/>
      <w:bookmarkEnd w:id="1022"/>
    </w:p>
    <w:p w14:paraId="1D6B8B3F" w14:textId="77777777" w:rsidR="00FD6EBF" w:rsidRPr="00FD6EBF" w:rsidRDefault="00FD6EBF" w:rsidP="00FD6EBF">
      <w:pPr>
        <w:jc w:val="both"/>
        <w:rPr>
          <w:rFonts w:eastAsia="Times New Roman" w:cstheme="majorBidi"/>
          <w:szCs w:val="24"/>
          <w:lang w:eastAsia="fr-FR"/>
        </w:rPr>
      </w:pPr>
      <w:r w:rsidRPr="00FD6EBF">
        <w:rPr>
          <w:rFonts w:eastAsia="Times New Roman" w:cstheme="majorBidi"/>
          <w:szCs w:val="24"/>
          <w:lang w:eastAsia="fr-FR"/>
        </w:rPr>
        <w:t xml:space="preserve">La quatrième hypothèse secondaire de la recherche postule que la conception d'un tableau de bord intégrant des KPIs et un reporting structuré améliore la lisibilité et la capacité décisionnelle du département contrôle de gestion. Les résultats développés dans cette section, qui portent sur la fiabilité de la mesure du coût réel du scrap et sur le délai de détection des dérives, permettent de confirmer cette hypothèse, avec une nuance qui doit être précisée.</w:t>
      </w:r>
      <w:proofErr w:type="spellStart"/>
      <w:r w:rsidRPr="00FD6EBF">
        <w:rPr>
          <w:rFonts w:eastAsia="Times New Roman" w:cstheme="majorBidi"/>
          <w:szCs w:val="24"/>
          <w:lang w:eastAsia="fr-FR"/>
        </w:rPr>
        <w:t xml:space="preserve"/>
      </w:r>
      <w:proofErr w:type="spellEnd"/>
      <w:r w:rsidRPr="00FD6EBF">
        <w:rPr>
          <w:rFonts w:eastAsia="Times New Roman" w:cstheme="majorBidi"/>
          <w:szCs w:val="24"/>
          <w:lang w:eastAsia="fr-FR"/>
        </w:rPr>
        <w:t xml:space="preserve"/>
      </w:r>
    </w:p>
    <w:p w14:paraId="41C9AEAD" w14:textId="77777777" w:rsidR="00FD6EBF" w:rsidRPr="00FD6EBF" w:rsidRDefault="00FD6EBF" w:rsidP="00FD6EBF">
      <w:pPr>
        <w:jc w:val="both"/>
        <w:rPr>
          <w:rFonts w:eastAsia="Times New Roman" w:cstheme="majorBidi"/>
          <w:szCs w:val="24"/>
          <w:lang w:eastAsia="fr-FR"/>
        </w:rPr>
      </w:pPr>
      <w:r w:rsidRPr="00FD6EBF">
        <w:rPr>
          <w:rFonts w:eastAsia="Times New Roman" w:cstheme="majorBidi"/>
          <w:szCs w:val="24"/>
          <w:lang w:eastAsia="fr-FR"/>
        </w:rPr>
        <w:t xml:space="preserve">Sur le plan de la fiabilité de la mesure, la méthode du coût complet révèle un coût réel supérieur de 37,7 % à celui mesuré par la méthode actuelle, révélant l'ampleur d'un phénomène jusqu'ici partiellement invisible pour la direction, en particulier sur les projets haute tension et batterie. La déclinaison du budget par projet permet, pour sa part, de resserrer l'écart budgétaire de +49 % en cumul (jusqu'à +76 % en mai) observé au chapitre 5 à environ +11,3 %, ce qui constitue une amélioration sensible de la crédibilité du signal budgétaire. Sur le plan du délai de détection, la mise en place d'une cible hebdomadaire dérivée du budget projet et d'un mécanisme d'alerte automatisé permettrait de ramener le délai de détection d'une dérive de trois à quatre semaines à moins d'une semaine, sur le modèle du mécanisme déjà partiellement en germe dans le suivi hebdomadaire actuel.</w:t>
      </w:r>
    </w:p>
    <w:p w14:paraId="356DE467" w14:textId="713F04ED" w:rsidR="00FD6EBF" w:rsidRDefault="00FD6EBF" w:rsidP="00FD6EBF">
      <w:pPr>
        <w:jc w:val="both"/>
        <w:rPr>
          <w:rFonts w:eastAsia="Times New Roman" w:cstheme="majorBidi"/>
          <w:szCs w:val="24"/>
          <w:lang w:eastAsia="fr-FR"/>
        </w:rPr>
      </w:pPr>
      <w:r w:rsidRPr="00FD6EBF">
        <w:rPr>
          <w:rFonts w:eastAsia="Times New Roman" w:cstheme="majorBidi"/>
          <w:szCs w:val="24"/>
          <w:lang w:eastAsia="fr-FR"/>
        </w:rPr>
        <w:t>La nuance à apporter tient aux conditions de mise en œuvre. Le calcul du coût complet suppose un accès fiable aux données de nomenclature (BOM) et aux temps standards par référence, données qui n'ont pu être mobilisées dans le cadre de ce mémoire et qui devront être validées avec les départements PPE et PIT avant tout déploiement. H4 est donc validée dans son principe et dans son ordre de grandeur, mais sa validation complète reste conditionnée à la disponibilité de données ERP que ce travail n'a pu que simuler.</w:t>
      </w:r>
    </w:p>
    <w:p w14:paraId="19333A5A" w14:textId="77777777" w:rsidR="00FD6EBF" w:rsidRPr="00FD6EBF" w:rsidRDefault="00FD6EBF" w:rsidP="00FD6EBF">
      <w:pPr>
        <w:pStyle w:val="Titre3"/>
        <w:rPr>
          <w:rFonts w:eastAsia="Times New Roman"/>
          <w:lang w:eastAsia="fr-FR"/>
        </w:rPr>
      </w:pPr>
      <w:bookmarkStart w:id="1023" w:name="_Toc234197319"/>
      <w:bookmarkStart w:id="1024" w:name="_Toc234210559"/>
      <w:bookmarkStart w:id="1025" w:name="_Toc234210969"/>
      <w:bookmarkStart w:id="1026" w:name="_Toc234211254"/>
      <w:r w:rsidRPr="00FD6EBF">
        <w:rPr>
          <w:rFonts w:eastAsia="Times New Roman"/>
          <w:lang w:eastAsia="fr-FR"/>
        </w:rPr>
        <w:lastRenderedPageBreak/>
        <w:t>Section 2 : Impact sur la performance industrielle et recommandations</w:t>
      </w:r>
      <w:bookmarkEnd w:id="1023"/>
      <w:bookmarkEnd w:id="1024"/>
      <w:bookmarkEnd w:id="1025"/>
      <w:bookmarkEnd w:id="1026"/>
    </w:p>
    <w:p w14:paraId="5D524072" w14:textId="77777777" w:rsidR="00FD6EBF" w:rsidRPr="00FD6EBF" w:rsidRDefault="00FD6EBF" w:rsidP="00FD6EBF">
      <w:pPr>
        <w:pStyle w:val="Titre4"/>
        <w:rPr>
          <w:rFonts w:eastAsia="Times New Roman"/>
          <w:lang w:eastAsia="fr-FR"/>
        </w:rPr>
      </w:pPr>
      <w:bookmarkStart w:id="1027" w:name="_Toc234197320"/>
      <w:bookmarkStart w:id="1028" w:name="_Toc234210560"/>
      <w:bookmarkStart w:id="1029" w:name="_Toc234211255"/>
      <w:r w:rsidRPr="00FD6EBF">
        <w:rPr>
          <w:rFonts w:eastAsia="Times New Roman"/>
          <w:lang w:eastAsia="fr-FR"/>
        </w:rPr>
        <w:t xml:space="preserve">I. Impact attendu de la maîtrise du </w:t>
      </w:r>
      <w:proofErr w:type="spellStart"/>
      <w:r w:rsidRPr="00FD6EBF">
        <w:rPr>
          <w:rFonts w:eastAsia="Times New Roman"/>
          <w:lang w:eastAsia="fr-FR"/>
        </w:rPr>
        <w:t>scrap</w:t>
      </w:r>
      <w:proofErr w:type="spellEnd"/>
      <w:r w:rsidRPr="00FD6EBF">
        <w:rPr>
          <w:rFonts w:eastAsia="Times New Roman"/>
          <w:lang w:eastAsia="fr-FR"/>
        </w:rPr>
        <w:t xml:space="preserve"> sur la performance industrielle</w:t>
      </w:r>
      <w:bookmarkEnd w:id="1027"/>
      <w:bookmarkEnd w:id="1028"/>
      <w:bookmarkEnd w:id="1029"/>
    </w:p>
    <w:p w14:paraId="377F46A2" w14:textId="77777777" w:rsidR="00FD6EBF" w:rsidRPr="00FD6EBF" w:rsidRDefault="00FD6EBF" w:rsidP="00FD6EBF">
      <w:pPr>
        <w:pStyle w:val="Titre5"/>
        <w:rPr>
          <w:rFonts w:eastAsia="Times New Roman"/>
          <w:lang w:eastAsia="fr-FR"/>
        </w:rPr>
      </w:pPr>
      <w:bookmarkStart w:id="1030" w:name="_Toc234197321"/>
      <w:bookmarkStart w:id="1031" w:name="_Toc234210561"/>
      <w:bookmarkStart w:id="1032" w:name="_Toc234211256"/>
      <w:r w:rsidRPr="00FD6EBF">
        <w:rPr>
          <w:rFonts w:eastAsia="Times New Roman"/>
          <w:lang w:eastAsia="fr-FR"/>
        </w:rPr>
        <w:t>1. Réduction des coûts</w:t>
      </w:r>
      <w:bookmarkEnd w:id="1030"/>
      <w:bookmarkEnd w:id="1031"/>
      <w:bookmarkEnd w:id="1032"/>
    </w:p>
    <w:p w14:paraId="28C579F0" w14:textId="3737C192" w:rsidR="00FD6EBF" w:rsidRPr="00FD6EBF" w:rsidRDefault="00FD6EBF" w:rsidP="00FD6EBF">
      <w:pPr>
        <w:jc w:val="both"/>
        <w:rPr>
          <w:rFonts w:eastAsia="Times New Roman" w:cstheme="majorBidi"/>
          <w:szCs w:val="24"/>
          <w:lang w:eastAsia="fr-FR"/>
        </w:rPr>
      </w:pPr>
      <w:r w:rsidRPr="00FD6EBF">
        <w:rPr>
          <w:rFonts w:eastAsia="Times New Roman" w:cstheme="majorBidi"/>
          <w:szCs w:val="24"/>
          <w:lang w:eastAsia="fr-FR"/>
        </w:rPr>
        <w:t xml:space="preserve">Le rapprochement du coût complet actuellement constaté et du budget cible obtenu en appliquant les taux différenciés du tableau 21, majorés selon la même logique de coût complet, permet d'estimer le gain financier potentiel d'une convergence vers la cible. Le coût complet actuel du </w:t>
      </w:r>
      <w:proofErr w:type="spellStart"/>
      <w:r w:rsidRPr="00FD6EBF">
        <w:rPr>
          <w:rFonts w:eastAsia="Times New Roman" w:cstheme="majorBidi"/>
          <w:szCs w:val="24"/>
          <w:lang w:eastAsia="fr-FR"/>
        </w:rPr>
        <w:t xml:space="preserve">scrap</w:t>
      </w:r>
      <w:proofErr w:type="spellEnd"/>
      <w:r w:rsidRPr="00FD6EBF">
        <w:rPr>
          <w:rFonts w:eastAsia="Times New Roman" w:cstheme="majorBidi"/>
          <w:szCs w:val="24"/>
          <w:lang w:eastAsia="fr-FR"/>
        </w:rPr>
        <w:t xml:space="preserve"> s'élève à 483 821 € sur la période janvier-mai, contre un coût complet cible de 432 892 € si l'ensemble des projets atteignaient leur taux cible respectif, soit une économie potentielle de l'ordre de 50 929 € sur cinq mois, ce qui représente environ 10,5 % du coût complet actuel. Ramené à une base annuelle, ce potentiel représenterait un ordre de grandeur proche de 122 231 €, à considérer comme une estimation indicative dans la mesure où la période étudiée ne couvre que cinq mois et ne permet pas de neutraliser d'éventuels effets de saisonnalité.</w:t>
      </w:r>
    </w:p>
    <w:p w14:paraId="3AE3B1CC" w14:textId="0116DFB8" w:rsidR="00FD6EBF" w:rsidRPr="00FD6EBF" w:rsidRDefault="00FD6EBF" w:rsidP="00FD6EBF">
      <w:pPr>
        <w:jc w:val="both"/>
        <w:rPr>
          <w:rFonts w:eastAsia="Times New Roman" w:cstheme="majorBidi"/>
          <w:szCs w:val="24"/>
          <w:lang w:eastAsia="fr-FR"/>
        </w:rPr>
      </w:pPr>
      <w:r w:rsidRPr="00FD6EBF">
        <w:rPr>
          <w:rFonts w:eastAsia="Times New Roman" w:cstheme="majorBidi"/>
          <w:szCs w:val="24"/>
          <w:lang w:eastAsia="fr-FR"/>
        </w:rPr>
        <w:t xml:space="preserve">Ce potentiel d'économie n'est pas réparti uniformément entre familles de projets. Il est concentré, en proportion, sur la famille haute tension et batterie, dont l'écart entre coût complet réel et cible est le plus élevé, ce qui confirme que les efforts de réduction du </w:t>
      </w:r>
      <w:proofErr w:type="spellStart"/>
      <w:r w:rsidRPr="00FD6EBF">
        <w:rPr>
          <w:rFonts w:eastAsia="Times New Roman" w:cstheme="majorBidi"/>
          <w:szCs w:val="24"/>
          <w:lang w:eastAsia="fr-FR"/>
        </w:rPr>
        <w:t xml:space="preserve">scrap</w:t>
      </w:r>
      <w:proofErr w:type="spellEnd"/>
      <w:r w:rsidRPr="00FD6EBF">
        <w:rPr>
          <w:rFonts w:eastAsia="Times New Roman" w:cstheme="majorBidi"/>
          <w:szCs w:val="24"/>
          <w:lang w:eastAsia="fr-FR"/>
        </w:rPr>
        <w:t xml:space="preserve"> génèrent le meilleur retour financier lorsqu'ils sont priorisés sur les programmes identifiés au tableau 22, en particulier HV Bentley, </w:t>
      </w:r>
      <w:proofErr w:type="spellStart"/>
      <w:r w:rsidRPr="00FD6EBF">
        <w:rPr>
          <w:rFonts w:eastAsia="Times New Roman" w:cstheme="majorBidi"/>
          <w:szCs w:val="24"/>
          <w:lang w:eastAsia="fr-FR"/>
        </w:rPr>
        <w:t xml:space="preserve">Autarke</w:t>
      </w:r>
      <w:proofErr w:type="spellEnd"/>
      <w:r w:rsidRPr="00FD6EBF">
        <w:rPr>
          <w:rFonts w:eastAsia="Times New Roman" w:cstheme="majorBidi"/>
          <w:szCs w:val="24"/>
          <w:lang w:eastAsia="fr-FR"/>
        </w:rPr>
        <w:t xml:space="preserve"> MEB21 HV (ALU) et Q7 HV.</w:t>
      </w:r>
    </w:p>
    <w:p w14:paraId="4C28AF22" w14:textId="77777777" w:rsidR="00FD6EBF" w:rsidRPr="00FD6EBF" w:rsidRDefault="00FD6EBF" w:rsidP="00FD6EBF">
      <w:pPr>
        <w:pStyle w:val="Titre5"/>
        <w:rPr>
          <w:rFonts w:eastAsia="Times New Roman"/>
          <w:lang w:eastAsia="fr-FR"/>
        </w:rPr>
      </w:pPr>
      <w:bookmarkStart w:id="1033" w:name="_Toc234197322"/>
      <w:bookmarkStart w:id="1034" w:name="_Toc234210562"/>
      <w:bookmarkStart w:id="1035" w:name="_Toc234211257"/>
      <w:r w:rsidRPr="00FD6EBF">
        <w:rPr>
          <w:rFonts w:eastAsia="Times New Roman"/>
          <w:lang w:eastAsia="fr-FR"/>
        </w:rPr>
        <w:t>2. Amélioration de la productivité</w:t>
      </w:r>
      <w:bookmarkEnd w:id="1033"/>
      <w:bookmarkEnd w:id="1034"/>
      <w:bookmarkEnd w:id="1035"/>
    </w:p>
    <w:p w14:paraId="4FD384E4" w14:textId="77777777" w:rsidR="00FD6EBF" w:rsidRPr="00FD6EBF" w:rsidRDefault="00FD6EBF" w:rsidP="00FD6EBF">
      <w:pPr>
        <w:jc w:val="both"/>
        <w:rPr>
          <w:rFonts w:eastAsia="Times New Roman" w:cstheme="majorBidi"/>
          <w:szCs w:val="24"/>
          <w:lang w:eastAsia="fr-FR"/>
        </w:rPr>
      </w:pPr>
      <w:r w:rsidRPr="00FD6EBF">
        <w:rPr>
          <w:rFonts w:eastAsia="Times New Roman" w:cstheme="majorBidi"/>
          <w:szCs w:val="24"/>
          <w:lang w:eastAsia="fr-FR"/>
        </w:rPr>
        <w:t xml:space="preserve">Au-delà de son impact financier direct, la réduction du </w:t>
      </w:r>
      <w:proofErr w:type="spellStart"/>
      <w:r w:rsidRPr="00FD6EBF">
        <w:rPr>
          <w:rFonts w:eastAsia="Times New Roman" w:cstheme="majorBidi"/>
          <w:szCs w:val="24"/>
          <w:lang w:eastAsia="fr-FR"/>
        </w:rPr>
        <w:t xml:space="preserve">scrap</w:t>
      </w:r>
      <w:proofErr w:type="spellEnd"/>
      <w:r w:rsidRPr="00FD6EBF">
        <w:rPr>
          <w:rFonts w:eastAsia="Times New Roman" w:cstheme="majorBidi"/>
          <w:szCs w:val="24"/>
          <w:lang w:eastAsia="fr-FR"/>
        </w:rPr>
        <w:t xml:space="preserve"> libère une capacité de production qui, sous le régime actuel, est consommée sans valeur ajoutée. En reprenant la logique de rapprochement entre </w:t>
      </w:r>
      <w:proofErr w:type="spellStart"/>
      <w:r w:rsidRPr="00FD6EBF">
        <w:rPr>
          <w:rFonts w:eastAsia="Times New Roman" w:cstheme="majorBidi"/>
          <w:szCs w:val="24"/>
          <w:lang w:eastAsia="fr-FR"/>
        </w:rPr>
        <w:t xml:space="preserve">scrap</w:t>
      </w:r>
      <w:proofErr w:type="spellEnd"/>
      <w:r w:rsidRPr="00FD6EBF">
        <w:rPr>
          <w:rFonts w:eastAsia="Times New Roman" w:cstheme="majorBidi"/>
          <w:szCs w:val="24"/>
          <w:lang w:eastAsia="fr-FR"/>
        </w:rPr>
        <w:t xml:space="preserve"> et volume d'activité déjà mobilisée au chapitre 5 au travers de l'indicateur KMH, une convergence des projets haute tension et batterie vers leur taux cible représenterait, à volume de production constant, un potentiel de près de 5 700 € par mois (écart de 28 289 € entre le coût complet réel et le coût complet cible de cette famille, rapporté aux cinq mois), convertible en capacité productive dès lors que l'entreprise disposera des temps standards par référence pour l'exprimer en KMH. Cette capacité libérée pourrait être réorientée vers la production de pièces conformes, sans investissement industriel supplémentaire, ce qui en fait un levier de productivité immédiatement mobilisable dès lors que les actions correctives ciblées seraient engagées.</w:t>
      </w:r>
      <w:proofErr w:type="spellStart"/>
      <w:r w:rsidRPr="00FD6EBF">
        <w:rPr>
          <w:rFonts w:eastAsia="Times New Roman" w:cstheme="majorBidi"/>
          <w:szCs w:val="24"/>
          <w:lang w:eastAsia="fr-FR"/>
        </w:rPr>
        <w:t xml:space="preserve"/>
      </w:r>
      <w:proofErr w:type="spellEnd"/>
      <w:r w:rsidRPr="00FD6EBF">
        <w:rPr>
          <w:rFonts w:eastAsia="Times New Roman" w:cstheme="majorBidi"/>
          <w:szCs w:val="24"/>
          <w:lang w:eastAsia="fr-FR"/>
        </w:rPr>
        <w:t xml:space="preserve"/>
      </w:r>
    </w:p>
    <w:p w14:paraId="009DFAFE" w14:textId="77777777" w:rsidR="00FD6EBF" w:rsidRPr="00FD6EBF" w:rsidRDefault="00FD6EBF" w:rsidP="00FD6EBF">
      <w:pPr>
        <w:jc w:val="both"/>
        <w:rPr>
          <w:rFonts w:eastAsia="Times New Roman" w:cstheme="majorBidi"/>
          <w:szCs w:val="24"/>
          <w:lang w:eastAsia="fr-FR"/>
        </w:rPr>
      </w:pPr>
      <w:r w:rsidRPr="00FD6EBF">
        <w:rPr>
          <w:rFonts w:eastAsia="Times New Roman" w:cstheme="majorBidi"/>
          <w:szCs w:val="24"/>
          <w:lang w:eastAsia="fr-FR"/>
        </w:rPr>
        <w:t xml:space="preserve">Cette amélioration de la productivité rejoint la lecture proposée par Nakajima (1988) du taux de rendement synthétique, pour qui la composante qualité de la performance industrielle, la </w:t>
      </w:r>
      <w:r w:rsidRPr="00FD6EBF">
        <w:rPr>
          <w:rFonts w:eastAsia="Times New Roman" w:cstheme="majorBidi"/>
          <w:szCs w:val="24"/>
          <w:lang w:eastAsia="fr-FR"/>
        </w:rPr>
        <w:lastRenderedPageBreak/>
        <w:t>part de production non conforme, dégrade directement la capacité utile de l'outil de production, indépendamment de sa disponibilité ou de sa cadence.</w:t>
      </w:r>
    </w:p>
    <w:p w14:paraId="47B2A5C9" w14:textId="77777777" w:rsidR="00FD6EBF" w:rsidRPr="00FD6EBF" w:rsidRDefault="00FD6EBF" w:rsidP="00FD6EBF">
      <w:pPr>
        <w:pStyle w:val="Titre5"/>
        <w:rPr>
          <w:rFonts w:eastAsia="Times New Roman"/>
          <w:lang w:eastAsia="fr-FR"/>
        </w:rPr>
      </w:pPr>
      <w:bookmarkStart w:id="1036" w:name="_Toc234197323"/>
      <w:bookmarkStart w:id="1037" w:name="_Toc234210563"/>
      <w:bookmarkStart w:id="1038" w:name="_Toc234211258"/>
      <w:r w:rsidRPr="00FD6EBF">
        <w:rPr>
          <w:rFonts w:eastAsia="Times New Roman"/>
          <w:lang w:eastAsia="fr-FR"/>
        </w:rPr>
        <w:t>3. Amélioration de la prise de décision</w:t>
      </w:r>
      <w:bookmarkEnd w:id="1036"/>
      <w:bookmarkEnd w:id="1037"/>
      <w:bookmarkEnd w:id="1038"/>
    </w:p>
    <w:p w14:paraId="2B8EDCC0" w14:textId="77777777" w:rsidR="00FD6EBF" w:rsidRPr="00FD6EBF" w:rsidRDefault="00FD6EBF" w:rsidP="00FD6EBF">
      <w:pPr>
        <w:jc w:val="both"/>
        <w:rPr>
          <w:rFonts w:eastAsia="Times New Roman" w:cstheme="majorBidi"/>
          <w:szCs w:val="24"/>
          <w:lang w:eastAsia="fr-FR"/>
        </w:rPr>
      </w:pPr>
      <w:r w:rsidRPr="00FD6EBF">
        <w:rPr>
          <w:rFonts w:eastAsia="Times New Roman" w:cstheme="majorBidi"/>
          <w:szCs w:val="24"/>
          <w:lang w:eastAsia="fr-FR"/>
        </w:rPr>
        <w:t xml:space="preserve">Le troisième registre d'impact, moins directement quantifiable mais tout aussi déterminant, concerne la qualité de la prise de décision. Le dispositif actuel, en ne produisant qu'un chiffre agrégé mensuel, place le contrôle de gestion, la production et la qualité dans une situation où aucun acteur ne dispose des éléments nécessaires pour arbitrer entre un investissement en prévention, formation, maintenance préventive, et l'acceptation d'un niveau de </w:t>
      </w:r>
      <w:proofErr w:type="spellStart"/>
      <w:r w:rsidRPr="00FD6EBF">
        <w:rPr>
          <w:rFonts w:eastAsia="Times New Roman" w:cstheme="majorBidi"/>
          <w:szCs w:val="24"/>
          <w:lang w:eastAsia="fr-FR"/>
        </w:rPr>
        <w:t>scrap</w:t>
      </w:r>
      <w:proofErr w:type="spellEnd"/>
      <w:r w:rsidRPr="00FD6EBF">
        <w:rPr>
          <w:rFonts w:eastAsia="Times New Roman" w:cstheme="majorBidi"/>
          <w:szCs w:val="24"/>
          <w:lang w:eastAsia="fr-FR"/>
        </w:rPr>
        <w:t xml:space="preserve"> constaté. Le système rénové, en décomposant le coût par projet et par cause probable et en le rapportant à une cible différenciée, redonne au triptyque prévention/évaluation/défaillance, mobilisé par Feigenbaum (1956) et par Juran et Godfrey (1999) dans le cadre du modèle des coûts de la qualité, une traduction opérationnelle directement exploitable par les équipes de SEBN-MA.</w:t>
      </w:r>
    </w:p>
    <w:p w14:paraId="22B770B1" w14:textId="77777777" w:rsidR="00FD6EBF" w:rsidRPr="00FD6EBF" w:rsidRDefault="00FD6EBF" w:rsidP="00FD6EBF">
      <w:pPr>
        <w:jc w:val="both"/>
        <w:rPr>
          <w:rFonts w:eastAsia="Times New Roman" w:cstheme="majorBidi"/>
          <w:szCs w:val="24"/>
          <w:lang w:eastAsia="fr-FR"/>
        </w:rPr>
      </w:pPr>
      <w:r w:rsidRPr="00FD6EBF">
        <w:rPr>
          <w:rFonts w:eastAsia="Times New Roman" w:cstheme="majorBidi"/>
          <w:szCs w:val="24"/>
          <w:lang w:eastAsia="fr-FR"/>
        </w:rPr>
        <w:t>En particulier, la mise en évidence d'un écart marqué sur les projets haute tension et batterie constitue, pour la direction, un signal argumenté en faveur d'un renforcement ciblé de la formation des opérateurs et de la maintenance préventive sur ces lignes, alors que le dispositif actuel, en agrégeant l'ensemble des projets dans un taux unique de 3 %, ne permettait pas de justifier une telle priorisation.</w:t>
      </w:r>
    </w:p>
    <w:p w14:paraId="726AFFF4" w14:textId="77777777" w:rsidR="00FD6EBF" w:rsidRPr="00FD6EBF" w:rsidRDefault="00FD6EBF" w:rsidP="00FD6EBF">
      <w:pPr>
        <w:pStyle w:val="Titre4"/>
        <w:rPr>
          <w:rFonts w:eastAsia="Times New Roman"/>
          <w:lang w:eastAsia="fr-FR"/>
        </w:rPr>
      </w:pPr>
      <w:bookmarkStart w:id="1039" w:name="_Toc234197324"/>
      <w:bookmarkStart w:id="1040" w:name="_Toc234210564"/>
      <w:bookmarkStart w:id="1041" w:name="_Toc234211259"/>
      <w:r w:rsidRPr="00FD6EBF">
        <w:rPr>
          <w:rFonts w:eastAsia="Times New Roman"/>
          <w:lang w:eastAsia="fr-FR"/>
        </w:rPr>
        <w:t>II. Recommandations et perspectives</w:t>
      </w:r>
      <w:bookmarkEnd w:id="1039"/>
      <w:bookmarkEnd w:id="1040"/>
      <w:bookmarkEnd w:id="1041"/>
    </w:p>
    <w:p w14:paraId="0DEA22B0" w14:textId="77777777" w:rsidR="00FD6EBF" w:rsidRPr="00FD6EBF" w:rsidRDefault="00FD6EBF" w:rsidP="00FD6EBF">
      <w:pPr>
        <w:pStyle w:val="Titre5"/>
        <w:rPr>
          <w:rFonts w:eastAsia="Times New Roman"/>
          <w:lang w:eastAsia="fr-FR"/>
        </w:rPr>
      </w:pPr>
      <w:bookmarkStart w:id="1042" w:name="_Toc234197325"/>
      <w:bookmarkStart w:id="1043" w:name="_Toc234210565"/>
      <w:bookmarkStart w:id="1044" w:name="_Toc234211260"/>
      <w:r w:rsidRPr="00FD6EBF">
        <w:rPr>
          <w:rFonts w:eastAsia="Times New Roman"/>
          <w:lang w:eastAsia="fr-FR"/>
        </w:rPr>
        <w:t>1. Recommandations opérationnelles pour SEBN-MA</w:t>
      </w:r>
      <w:bookmarkEnd w:id="1042"/>
      <w:bookmarkEnd w:id="1043"/>
      <w:bookmarkEnd w:id="1044"/>
    </w:p>
    <w:p w14:paraId="6A4174E7" w14:textId="77777777" w:rsidR="00FD6EBF" w:rsidRPr="00FD6EBF" w:rsidRDefault="00FD6EBF" w:rsidP="00FD6EBF">
      <w:pPr>
        <w:jc w:val="both"/>
        <w:rPr>
          <w:rFonts w:eastAsia="Times New Roman" w:cstheme="majorBidi"/>
          <w:szCs w:val="24"/>
          <w:lang w:eastAsia="fr-FR"/>
        </w:rPr>
      </w:pPr>
      <w:r w:rsidRPr="00FD6EBF">
        <w:rPr>
          <w:rFonts w:eastAsia="Times New Roman" w:cstheme="majorBidi"/>
          <w:szCs w:val="24"/>
          <w:lang w:eastAsia="fr-FR"/>
        </w:rPr>
        <w:t>La mise en œuvre du système proposé ne peut être envisagée comme un basculement immédiat et global : les constats du chapitre 5 ont montré un département contrôle de gestion aux ressources contraintes, pour qui la transformation simultanée de l'ensemble des outils ferait courir un risque d'essoufflement. Sept recommandations opérationnelles sont formulées ci-dessous, puis organisées selon une matrice valeur/faisabilité qui en oriente le séquençage.</w:t>
      </w:r>
    </w:p>
    <w:p w14:paraId="6C2EC03F" w14:textId="7639695D" w:rsidR="00FD6EBF" w:rsidRPr="00FD6EBF" w:rsidRDefault="00FD6EBF">
      <w:pPr>
        <w:pStyle w:val="Paragraphedeliste"/>
        <w:numPr>
          <w:ilvl w:val="0"/>
          <w:numId w:val="50"/>
        </w:numPr>
        <w:jc w:val="both"/>
        <w:rPr>
          <w:rFonts w:eastAsia="Times New Roman" w:cstheme="majorBidi"/>
          <w:szCs w:val="24"/>
          <w:lang w:eastAsia="fr-FR"/>
        </w:rPr>
      </w:pPr>
      <w:r w:rsidRPr="00FD6EBF">
        <w:rPr>
          <w:rFonts w:eastAsia="Times New Roman" w:cstheme="majorBidi"/>
          <w:szCs w:val="24"/>
          <w:lang w:eastAsia="fr-FR"/>
        </w:rPr>
        <w:t>R1 : Généraliser le calcul du coût complet, en priorité sur les projets haute tension et batterie, dont la sous-évaluation actuelle est la plus marquée (</w:t>
      </w:r>
      <w:proofErr w:type="spellStart"/>
      <w:r w:rsidRPr="00FD6EBF">
        <w:rPr>
          <w:rFonts w:eastAsia="Times New Roman" w:cstheme="majorBidi"/>
          <w:szCs w:val="24"/>
          <w:lang w:eastAsia="fr-FR"/>
        </w:rPr>
        <w:t>Autarke</w:t>
      </w:r>
      <w:proofErr w:type="spellEnd"/>
      <w:r w:rsidRPr="00FD6EBF">
        <w:rPr>
          <w:rFonts w:eastAsia="Times New Roman" w:cstheme="majorBidi"/>
          <w:szCs w:val="24"/>
          <w:lang w:eastAsia="fr-FR"/>
        </w:rPr>
        <w:t xml:space="preserve"> MEB21 HV, MEB21 HV ALU, MEB31 Battery, Q7 HV, HV Bentley, HV MQB HEV), avant extension progressive à l'ensemble du portefeuille.</w:t>
      </w:r>
    </w:p>
    <w:p w14:paraId="5892142A" w14:textId="79684FF6" w:rsidR="00FD6EBF" w:rsidRPr="00FD6EBF" w:rsidRDefault="00FD6EBF">
      <w:pPr>
        <w:pStyle w:val="Paragraphedeliste"/>
        <w:numPr>
          <w:ilvl w:val="0"/>
          <w:numId w:val="50"/>
        </w:numPr>
        <w:jc w:val="both"/>
        <w:rPr>
          <w:rFonts w:eastAsia="Times New Roman" w:cstheme="majorBidi"/>
          <w:szCs w:val="24"/>
          <w:lang w:eastAsia="fr-FR"/>
        </w:rPr>
      </w:pPr>
      <w:r w:rsidRPr="00FD6EBF">
        <w:rPr>
          <w:rFonts w:eastAsia="Times New Roman" w:cstheme="majorBidi"/>
          <w:szCs w:val="24"/>
          <w:lang w:eastAsia="fr-FR"/>
        </w:rPr>
        <w:lastRenderedPageBreak/>
        <w:t xml:space="preserve">R2 : Refondre le budget de </w:t>
      </w:r>
      <w:proofErr w:type="spellStart"/>
      <w:r w:rsidRPr="00FD6EBF">
        <w:rPr>
          <w:rFonts w:eastAsia="Times New Roman" w:cstheme="majorBidi"/>
          <w:szCs w:val="24"/>
          <w:lang w:eastAsia="fr-FR"/>
        </w:rPr>
        <w:t>scrap</w:t>
      </w:r>
      <w:proofErr w:type="spellEnd"/>
      <w:r w:rsidRPr="00FD6EBF">
        <w:rPr>
          <w:rFonts w:eastAsia="Times New Roman" w:cstheme="majorBidi"/>
          <w:szCs w:val="24"/>
          <w:lang w:eastAsia="fr-FR"/>
        </w:rPr>
        <w:t xml:space="preserve"> selon la logique différenciée à trois taux (structurel, opérationnel, test/validation), déclinée au niveau de chaque projet plutôt qu'à l'échelle globale de l'entité.</w:t>
      </w:r>
    </w:p>
    <w:p w14:paraId="771C8305" w14:textId="256D0F12" w:rsidR="00FD6EBF" w:rsidRPr="00FD6EBF" w:rsidRDefault="00FD6EBF">
      <w:pPr>
        <w:pStyle w:val="Paragraphedeliste"/>
        <w:numPr>
          <w:ilvl w:val="0"/>
          <w:numId w:val="50"/>
        </w:numPr>
        <w:jc w:val="both"/>
        <w:rPr>
          <w:rFonts w:eastAsia="Times New Roman" w:cstheme="majorBidi"/>
          <w:szCs w:val="24"/>
          <w:lang w:eastAsia="fr-FR"/>
        </w:rPr>
      </w:pPr>
      <w:r w:rsidRPr="00FD6EBF">
        <w:rPr>
          <w:rFonts w:eastAsia="Times New Roman" w:cstheme="majorBidi"/>
          <w:szCs w:val="24"/>
          <w:lang w:eastAsia="fr-FR"/>
        </w:rPr>
        <w:t>R3 : Déployer le tableau de bord rénové (bandeau de KPIs, suivi budget/coût complet, hiérarchisation par famille, alertes) dans sa version pilote, testée sur un mois avant généralisation.</w:t>
      </w:r>
    </w:p>
    <w:p w14:paraId="1BDB4902" w14:textId="5548A8E7" w:rsidR="00FD6EBF" w:rsidRPr="00FD6EBF" w:rsidRDefault="00FD6EBF">
      <w:pPr>
        <w:pStyle w:val="Paragraphedeliste"/>
        <w:numPr>
          <w:ilvl w:val="0"/>
          <w:numId w:val="50"/>
        </w:numPr>
        <w:jc w:val="both"/>
        <w:rPr>
          <w:rFonts w:eastAsia="Times New Roman" w:cstheme="majorBidi"/>
          <w:szCs w:val="24"/>
          <w:lang w:eastAsia="fr-FR"/>
        </w:rPr>
      </w:pPr>
      <w:r w:rsidRPr="00FD6EBF">
        <w:rPr>
          <w:rFonts w:eastAsia="Times New Roman" w:cstheme="majorBidi"/>
          <w:szCs w:val="24"/>
          <w:lang w:eastAsia="fr-FR"/>
        </w:rPr>
        <w:t>R4 : Introduire un système d'alerte hebdomadaire fondé sur une cible KW dérivée du budget par projet, avec notification automatique en cas de dépassement répété au-delà du seuil convenu.</w:t>
      </w:r>
    </w:p>
    <w:p w14:paraId="468CA4AC" w14:textId="79D55F42" w:rsidR="00FD6EBF" w:rsidRPr="00FD6EBF" w:rsidRDefault="00FD6EBF">
      <w:pPr>
        <w:pStyle w:val="Paragraphedeliste"/>
        <w:numPr>
          <w:ilvl w:val="0"/>
          <w:numId w:val="50"/>
        </w:numPr>
        <w:jc w:val="both"/>
        <w:rPr>
          <w:rFonts w:eastAsia="Times New Roman" w:cstheme="majorBidi"/>
          <w:szCs w:val="24"/>
          <w:lang w:eastAsia="fr-FR"/>
        </w:rPr>
      </w:pPr>
      <w:r w:rsidRPr="00FD6EBF">
        <w:rPr>
          <w:rFonts w:eastAsia="Times New Roman" w:cstheme="majorBidi"/>
          <w:szCs w:val="24"/>
          <w:lang w:eastAsia="fr-FR"/>
        </w:rPr>
        <w:t>R5 : Fiabiliser l'accès aux données de nomenclature (BOM) et aux temps standards par référence, en concertation avec les départements PPE et PIT, condition technique préalable à la fiabilisation complète du coût complet.</w:t>
      </w:r>
    </w:p>
    <w:p w14:paraId="1C963740" w14:textId="65A866E8" w:rsidR="00FD6EBF" w:rsidRPr="00FD6EBF" w:rsidRDefault="00FD6EBF">
      <w:pPr>
        <w:pStyle w:val="Paragraphedeliste"/>
        <w:numPr>
          <w:ilvl w:val="0"/>
          <w:numId w:val="50"/>
        </w:numPr>
        <w:jc w:val="both"/>
        <w:rPr>
          <w:rFonts w:eastAsia="Times New Roman" w:cstheme="majorBidi"/>
          <w:szCs w:val="24"/>
          <w:lang w:eastAsia="fr-FR"/>
        </w:rPr>
      </w:pPr>
      <w:r w:rsidRPr="00FD6EBF">
        <w:rPr>
          <w:rFonts w:eastAsia="Times New Roman" w:cstheme="majorBidi"/>
          <w:szCs w:val="24"/>
          <w:lang w:eastAsia="fr-FR"/>
        </w:rPr>
        <w:t>R6 : Former et sensibiliser les équipes du contrôle de gestion, de la production et de la qualité à la nouvelle nomenclature de valorisation et aux nouveaux indicateurs, afin de garantir l'appropriation du dispositif au-delà de sa seule mise à disposition technique.</w:t>
      </w:r>
    </w:p>
    <w:p w14:paraId="49D240C8" w14:textId="4D9F78AE" w:rsidR="00FD6EBF" w:rsidRPr="00FD6EBF" w:rsidRDefault="00FD6EBF">
      <w:pPr>
        <w:pStyle w:val="Paragraphedeliste"/>
        <w:numPr>
          <w:ilvl w:val="0"/>
          <w:numId w:val="50"/>
        </w:numPr>
        <w:jc w:val="both"/>
        <w:rPr>
          <w:rFonts w:eastAsia="Times New Roman" w:cstheme="majorBidi"/>
          <w:szCs w:val="24"/>
          <w:lang w:eastAsia="fr-FR"/>
        </w:rPr>
      </w:pPr>
      <w:r w:rsidRPr="00FD6EBF">
        <w:rPr>
          <w:rFonts w:eastAsia="Times New Roman" w:cstheme="majorBidi"/>
          <w:szCs w:val="24"/>
          <w:lang w:eastAsia="fr-FR"/>
        </w:rPr>
        <w:t xml:space="preserve">R7 : Reclassifier et suivre le </w:t>
      </w:r>
      <w:proofErr w:type="spellStart"/>
      <w:r w:rsidRPr="00FD6EBF">
        <w:rPr>
          <w:rFonts w:eastAsia="Times New Roman" w:cstheme="majorBidi"/>
          <w:szCs w:val="24"/>
          <w:lang w:eastAsia="fr-FR"/>
        </w:rPr>
        <w:t>scrap</w:t>
      </w:r>
      <w:proofErr w:type="spellEnd"/>
      <w:r w:rsidRPr="00FD6EBF">
        <w:rPr>
          <w:rFonts w:eastAsia="Times New Roman" w:cstheme="majorBidi"/>
          <w:szCs w:val="24"/>
          <w:lang w:eastAsia="fr-FR"/>
        </w:rPr>
        <w:t xml:space="preserve"> par cause plutôt que par seule zone, au moyen d'un tableau hebdomadaire complémentaire (quantité et valeur par cause, par semaine calendaire KW), afin de produire un Pareto des causes exploitable directement par les chefs d'équipe et les techniciens qualité.</w:t>
      </w:r>
    </w:p>
    <w:p w14:paraId="3A636019" w14:textId="3BA87E88" w:rsidR="00FD6EBF" w:rsidRPr="00491F57" w:rsidRDefault="00FD6EBF" w:rsidP="00491F57">
      <w:pPr>
        <w:jc w:val="both"/>
        <w:rPr>
          <w:rFonts w:eastAsia="Times New Roman" w:cstheme="majorBidi"/>
          <w:szCs w:val="24"/>
          <w:lang w:eastAsia="fr-FR"/>
        </w:rPr>
      </w:pPr>
      <w:r w:rsidRPr="00FD6EBF">
        <w:rPr>
          <w:rFonts w:eastAsia="Times New Roman" w:cstheme="majorBidi"/>
          <w:szCs w:val="24"/>
          <w:lang w:eastAsia="fr-FR"/>
        </w:rPr>
        <w:t xml:space="preserve">Cette dernière recommandation répond à une limite déjà relevée au chapitre 5 : la classification actuelle du </w:t>
      </w:r>
      <w:proofErr w:type="spellStart"/>
      <w:r w:rsidRPr="00FD6EBF">
        <w:rPr>
          <w:rFonts w:eastAsia="Times New Roman" w:cstheme="majorBidi"/>
          <w:szCs w:val="24"/>
          <w:lang w:eastAsia="fr-FR"/>
        </w:rPr>
        <w:t xml:space="preserve">scrap</w:t>
      </w:r>
      <w:proofErr w:type="spellEnd"/>
      <w:r w:rsidRPr="00FD6EBF">
        <w:rPr>
          <w:rFonts w:eastAsia="Times New Roman" w:cstheme="majorBidi"/>
          <w:szCs w:val="24"/>
          <w:lang w:eastAsia="fr-FR"/>
        </w:rPr>
        <w:t xml:space="preserve"> par zone (Code 14, Zone 20, Zone 40, SQC, etc.) renseigne sur où le </w:t>
      </w:r>
      <w:proofErr w:type="spellStart"/>
      <w:r w:rsidRPr="00FD6EBF">
        <w:rPr>
          <w:rFonts w:eastAsia="Times New Roman" w:cstheme="majorBidi"/>
          <w:szCs w:val="24"/>
          <w:lang w:eastAsia="fr-FR"/>
        </w:rPr>
        <w:t xml:space="preserve">scrap</w:t>
      </w:r>
      <w:proofErr w:type="spellEnd"/>
      <w:r w:rsidRPr="00FD6EBF">
        <w:rPr>
          <w:rFonts w:eastAsia="Times New Roman" w:cstheme="majorBidi"/>
          <w:szCs w:val="24"/>
          <w:lang w:eastAsia="fr-FR"/>
        </w:rPr>
        <w:t xml:space="preserve"> est généré, mais pas sur pourquoi il l'est. Deux rebuts constatés dans la même zone peuvent avoir des causes très différentes, un défaut de contact, un mauvais réglage machine, un défaut de soudage, qui appellent des actions correctives tout aussi différentes. Le tableau 25 propose un outil complémentaire, alimenté par les fiches de rebut renseignées par les opérateurs, qui vient enrichir, sans le remplacer, le suivi hebdomadaire par zone déjà en place.</w:t>
      </w:r>
      <w:r w:rsidR="00752219">
        <w:rPr>
          <w:rFonts w:eastAsia="Times New Roman" w:cstheme="majorBidi"/>
          <w:szCs w:val="24"/>
          <w:lang w:eastAsia="fr-FR"/>
        </w:rPr>
        <w:t xml:space="preserve"/>
      </w:r>
      <w:r w:rsidRPr="00FD6EBF">
        <w:rPr>
          <w:rFonts w:eastAsia="Times New Roman" w:cstheme="majorBidi"/>
          <w:szCs w:val="24"/>
          <w:lang w:eastAsia="fr-FR"/>
        </w:rPr>
        <w:t xml:space="preserve"/>
      </w:r>
    </w:p>
    <w:p w14:paraId="25B77C97" w14:textId="17C18506" w:rsidR="00491F57" w:rsidRPr="00491F57" w:rsidRDefault="00491F57" w:rsidP="00491F57">
      <w:pPr>
        <w:pStyle w:val="Lgende"/>
        <w:keepNext/>
        <w:jc w:val="center"/>
        <w:rPr>
          <w:sz w:val="24"/>
          <w:szCs w:val="24"/>
        </w:rPr>
      </w:pPr>
      <w:bookmarkStart w:id="1045" w:name="_Toc233976181"/>
      <w:r w:rsidRPr="00491F57">
        <w:rPr>
          <w:sz w:val="24"/>
          <w:szCs w:val="24"/>
        </w:rPr>
        <w:t xml:space="preserve">Tableau </w:t>
      </w:r>
      <w:r w:rsidRPr="00491F57">
        <w:rPr>
          <w:sz w:val="24"/>
          <w:szCs w:val="24"/>
        </w:rPr>
        <w:fldChar w:fldCharType="begin"/>
      </w:r>
      <w:r w:rsidRPr="00491F57">
        <w:rPr>
          <w:sz w:val="24"/>
          <w:szCs w:val="24"/>
        </w:rPr>
        <w:instrText xml:space="preserve"> SEQ Tableau \* ARABIC </w:instrText>
      </w:r>
      <w:r w:rsidRPr="00491F57">
        <w:rPr>
          <w:sz w:val="24"/>
          <w:szCs w:val="24"/>
        </w:rPr>
        <w:fldChar w:fldCharType="separate"/>
      </w:r>
      <w:r w:rsidR="005E650F">
        <w:rPr>
          <w:noProof/>
          <w:sz w:val="24"/>
          <w:szCs w:val="24"/>
        </w:rPr>
        <w:t>25</w:t>
      </w:r>
      <w:r w:rsidRPr="00491F57">
        <w:rPr>
          <w:sz w:val="24"/>
          <w:szCs w:val="24"/>
        </w:rPr>
        <w:fldChar w:fldCharType="end"/>
      </w:r>
      <w:r w:rsidRPr="00491F57">
        <w:rPr>
          <w:sz w:val="24"/>
          <w:szCs w:val="24"/>
        </w:rPr>
        <w:t xml:space="preserve"> Suivi hebdomadaire du </w:t>
      </w:r>
      <w:proofErr w:type="spellStart"/>
      <w:r w:rsidRPr="00491F57">
        <w:rPr>
          <w:sz w:val="24"/>
          <w:szCs w:val="24"/>
        </w:rPr>
        <w:t>scrap</w:t>
      </w:r>
      <w:proofErr w:type="spellEnd"/>
      <w:r w:rsidRPr="00491F57">
        <w:rPr>
          <w:sz w:val="24"/>
          <w:szCs w:val="24"/>
        </w:rPr>
        <w:t xml:space="preserve"> par cause, mois type (données fictives)</w:t>
      </w:r>
      <w:bookmarkEnd w:id="1045"/>
    </w:p>
    <w:tbl>
      <w:tblPr>
        <w:tblStyle w:val="Grilledutableau"/>
        <w:tblW w:w="9020" w:type="dxa"/>
        <w:tblLook w:val="04A0" w:firstRow="1" w:lastRow="0" w:firstColumn="1" w:lastColumn="0" w:noHBand="0" w:noVBand="1"/>
      </w:tblPr>
      <w:tblGrid>
        <w:gridCol w:w="873"/>
        <w:gridCol w:w="629"/>
        <w:gridCol w:w="629"/>
        <w:gridCol w:w="629"/>
        <w:gridCol w:w="629"/>
        <w:gridCol w:w="629"/>
        <w:gridCol w:w="629"/>
        <w:gridCol w:w="629"/>
        <w:gridCol w:w="629"/>
        <w:gridCol w:w="582"/>
        <w:gridCol w:w="613"/>
        <w:gridCol w:w="960"/>
        <w:gridCol w:w="960"/>
      </w:tblGrid>
      <w:tr w:rsidR="00FD6EBF" w14:paraId="3270B93D" w14:textId="77777777" w:rsidTr="00FD6EBF">
        <w:tc>
          <w:tcPr>
            <w:tcW w:w="873" w:type="dxa"/>
            <w:shd w:val="clear" w:color="auto" w:fill="4472C4" w:themeFill="accent1"/>
          </w:tcPr>
          <w:p w14:paraId="45C82353" w14:textId="77777777" w:rsidR="00FD6EBF" w:rsidRPr="00FD6EBF" w:rsidRDefault="00FD6EBF" w:rsidP="00E24293">
            <w:pPr>
              <w:jc w:val="center"/>
              <w:rPr>
                <w:b/>
                <w:bCs/>
                <w:color w:val="FFF9F9"/>
              </w:rPr>
            </w:pPr>
            <w:r w:rsidRPr="00FD6EBF">
              <w:rPr>
                <w:b/>
                <w:bCs/>
                <w:color w:val="FFF9F9"/>
                <w:sz w:val="14"/>
                <w:szCs w:val="14"/>
              </w:rPr>
              <w:t>Cause</w:t>
            </w:r>
          </w:p>
        </w:tc>
        <w:tc>
          <w:tcPr>
            <w:tcW w:w="629" w:type="dxa"/>
            <w:shd w:val="clear" w:color="auto" w:fill="4472C4" w:themeFill="accent1"/>
          </w:tcPr>
          <w:p w14:paraId="29FFF4EE" w14:textId="77777777" w:rsidR="00FD6EBF" w:rsidRPr="00FD6EBF" w:rsidRDefault="00FD6EBF" w:rsidP="00E24293">
            <w:pPr>
              <w:jc w:val="center"/>
              <w:rPr>
                <w:b/>
                <w:bCs/>
                <w:color w:val="FFF9F9"/>
              </w:rPr>
            </w:pPr>
            <w:r w:rsidRPr="00FD6EBF">
              <w:rPr>
                <w:b/>
                <w:bCs/>
                <w:color w:val="FFF9F9"/>
                <w:sz w:val="14"/>
                <w:szCs w:val="14"/>
              </w:rPr>
              <w:t>QT (KW1)</w:t>
            </w:r>
          </w:p>
        </w:tc>
        <w:tc>
          <w:tcPr>
            <w:tcW w:w="629" w:type="dxa"/>
            <w:shd w:val="clear" w:color="auto" w:fill="4472C4" w:themeFill="accent1"/>
          </w:tcPr>
          <w:p w14:paraId="5B6416C4" w14:textId="77777777" w:rsidR="00FD6EBF" w:rsidRPr="00FD6EBF" w:rsidRDefault="00FD6EBF" w:rsidP="00E24293">
            <w:pPr>
              <w:jc w:val="center"/>
              <w:rPr>
                <w:b/>
                <w:bCs/>
                <w:color w:val="FFF9F9"/>
              </w:rPr>
            </w:pPr>
            <w:r w:rsidRPr="00FD6EBF">
              <w:rPr>
                <w:b/>
                <w:bCs/>
                <w:color w:val="FFF9F9"/>
                <w:sz w:val="14"/>
                <w:szCs w:val="14"/>
              </w:rPr>
              <w:t>Valeur (KW1)</w:t>
            </w:r>
          </w:p>
        </w:tc>
        <w:tc>
          <w:tcPr>
            <w:tcW w:w="629" w:type="dxa"/>
            <w:shd w:val="clear" w:color="auto" w:fill="4472C4" w:themeFill="accent1"/>
          </w:tcPr>
          <w:p w14:paraId="29CA41E9" w14:textId="77777777" w:rsidR="00FD6EBF" w:rsidRPr="00FD6EBF" w:rsidRDefault="00FD6EBF" w:rsidP="00E24293">
            <w:pPr>
              <w:jc w:val="center"/>
              <w:rPr>
                <w:b/>
                <w:bCs/>
                <w:color w:val="FFF9F9"/>
              </w:rPr>
            </w:pPr>
            <w:r w:rsidRPr="00FD6EBF">
              <w:rPr>
                <w:b/>
                <w:bCs/>
                <w:color w:val="FFF9F9"/>
                <w:sz w:val="14"/>
                <w:szCs w:val="14"/>
              </w:rPr>
              <w:t>QT (KW2)</w:t>
            </w:r>
          </w:p>
        </w:tc>
        <w:tc>
          <w:tcPr>
            <w:tcW w:w="629" w:type="dxa"/>
            <w:shd w:val="clear" w:color="auto" w:fill="4472C4" w:themeFill="accent1"/>
          </w:tcPr>
          <w:p w14:paraId="4F4F3FEA" w14:textId="77777777" w:rsidR="00FD6EBF" w:rsidRPr="00FD6EBF" w:rsidRDefault="00FD6EBF" w:rsidP="00E24293">
            <w:pPr>
              <w:jc w:val="center"/>
              <w:rPr>
                <w:b/>
                <w:bCs/>
                <w:color w:val="FFF9F9"/>
              </w:rPr>
            </w:pPr>
            <w:r w:rsidRPr="00FD6EBF">
              <w:rPr>
                <w:b/>
                <w:bCs/>
                <w:color w:val="FFF9F9"/>
                <w:sz w:val="14"/>
                <w:szCs w:val="14"/>
              </w:rPr>
              <w:t>Valeur (KW2)</w:t>
            </w:r>
          </w:p>
        </w:tc>
        <w:tc>
          <w:tcPr>
            <w:tcW w:w="629" w:type="dxa"/>
            <w:shd w:val="clear" w:color="auto" w:fill="4472C4" w:themeFill="accent1"/>
          </w:tcPr>
          <w:p w14:paraId="2E53DDA8" w14:textId="77777777" w:rsidR="00FD6EBF" w:rsidRPr="00FD6EBF" w:rsidRDefault="00FD6EBF" w:rsidP="00E24293">
            <w:pPr>
              <w:jc w:val="center"/>
              <w:rPr>
                <w:b/>
                <w:bCs/>
                <w:color w:val="FFF9F9"/>
              </w:rPr>
            </w:pPr>
            <w:r w:rsidRPr="00FD6EBF">
              <w:rPr>
                <w:b/>
                <w:bCs/>
                <w:color w:val="FFF9F9"/>
                <w:sz w:val="14"/>
                <w:szCs w:val="14"/>
              </w:rPr>
              <w:t>QT (KW3)</w:t>
            </w:r>
          </w:p>
        </w:tc>
        <w:tc>
          <w:tcPr>
            <w:tcW w:w="629" w:type="dxa"/>
            <w:shd w:val="clear" w:color="auto" w:fill="4472C4" w:themeFill="accent1"/>
          </w:tcPr>
          <w:p w14:paraId="626B5437" w14:textId="77777777" w:rsidR="00FD6EBF" w:rsidRPr="00FD6EBF" w:rsidRDefault="00FD6EBF" w:rsidP="00E24293">
            <w:pPr>
              <w:jc w:val="center"/>
              <w:rPr>
                <w:b/>
                <w:bCs/>
                <w:color w:val="FFF9F9"/>
              </w:rPr>
            </w:pPr>
            <w:r w:rsidRPr="00FD6EBF">
              <w:rPr>
                <w:b/>
                <w:bCs/>
                <w:color w:val="FFF9F9"/>
                <w:sz w:val="14"/>
                <w:szCs w:val="14"/>
              </w:rPr>
              <w:t>Valeur (KW3)</w:t>
            </w:r>
          </w:p>
        </w:tc>
        <w:tc>
          <w:tcPr>
            <w:tcW w:w="629" w:type="dxa"/>
            <w:shd w:val="clear" w:color="auto" w:fill="4472C4" w:themeFill="accent1"/>
          </w:tcPr>
          <w:p w14:paraId="4A8AA82F" w14:textId="77777777" w:rsidR="00FD6EBF" w:rsidRPr="00FD6EBF" w:rsidRDefault="00FD6EBF" w:rsidP="00E24293">
            <w:pPr>
              <w:jc w:val="center"/>
              <w:rPr>
                <w:b/>
                <w:bCs/>
                <w:color w:val="FFF9F9"/>
              </w:rPr>
            </w:pPr>
            <w:r w:rsidRPr="00FD6EBF">
              <w:rPr>
                <w:b/>
                <w:bCs/>
                <w:color w:val="FFF9F9"/>
                <w:sz w:val="14"/>
                <w:szCs w:val="14"/>
              </w:rPr>
              <w:t>QT (KW4)</w:t>
            </w:r>
          </w:p>
        </w:tc>
        <w:tc>
          <w:tcPr>
            <w:tcW w:w="629" w:type="dxa"/>
            <w:shd w:val="clear" w:color="auto" w:fill="4472C4" w:themeFill="accent1"/>
          </w:tcPr>
          <w:p w14:paraId="4462E39F" w14:textId="77777777" w:rsidR="00FD6EBF" w:rsidRPr="00FD6EBF" w:rsidRDefault="00FD6EBF" w:rsidP="00E24293">
            <w:pPr>
              <w:jc w:val="center"/>
              <w:rPr>
                <w:b/>
                <w:bCs/>
                <w:color w:val="FFF9F9"/>
              </w:rPr>
            </w:pPr>
            <w:r w:rsidRPr="00FD6EBF">
              <w:rPr>
                <w:b/>
                <w:bCs/>
                <w:color w:val="FFF9F9"/>
                <w:sz w:val="14"/>
                <w:szCs w:val="14"/>
              </w:rPr>
              <w:t>Valeur (KW4)</w:t>
            </w:r>
          </w:p>
        </w:tc>
        <w:tc>
          <w:tcPr>
            <w:tcW w:w="582" w:type="dxa"/>
            <w:shd w:val="clear" w:color="auto" w:fill="4472C4" w:themeFill="accent1"/>
          </w:tcPr>
          <w:p w14:paraId="20C32EB8" w14:textId="77777777" w:rsidR="00FD6EBF" w:rsidRPr="00FD6EBF" w:rsidRDefault="00FD6EBF" w:rsidP="00E24293">
            <w:pPr>
              <w:jc w:val="center"/>
              <w:rPr>
                <w:b/>
                <w:bCs/>
                <w:color w:val="FFF9F9"/>
              </w:rPr>
            </w:pPr>
            <w:r w:rsidRPr="00FD6EBF">
              <w:rPr>
                <w:b/>
                <w:bCs/>
                <w:color w:val="FFF9F9"/>
                <w:sz w:val="14"/>
                <w:szCs w:val="14"/>
              </w:rPr>
              <w:t>QT (total)</w:t>
            </w:r>
          </w:p>
        </w:tc>
        <w:tc>
          <w:tcPr>
            <w:tcW w:w="613" w:type="dxa"/>
            <w:shd w:val="clear" w:color="auto" w:fill="4472C4" w:themeFill="accent1"/>
          </w:tcPr>
          <w:p w14:paraId="7AE40828" w14:textId="77777777" w:rsidR="00FD6EBF" w:rsidRPr="00FD6EBF" w:rsidRDefault="00FD6EBF" w:rsidP="00E24293">
            <w:pPr>
              <w:jc w:val="center"/>
              <w:rPr>
                <w:b/>
                <w:bCs/>
                <w:color w:val="FFF9F9"/>
              </w:rPr>
            </w:pPr>
            <w:r w:rsidRPr="00FD6EBF">
              <w:rPr>
                <w:b/>
                <w:bCs/>
                <w:color w:val="FFF9F9"/>
                <w:sz w:val="14"/>
                <w:szCs w:val="14"/>
              </w:rPr>
              <w:t>Valeur (total)</w:t>
            </w:r>
          </w:p>
        </w:tc>
        <w:tc>
          <w:tcPr>
            <w:tcW w:w="960" w:type="dxa"/>
            <w:shd w:val="clear" w:color="auto" w:fill="4472C4" w:themeFill="accent1"/>
          </w:tcPr>
          <w:p w14:paraId="1919D308" w14:textId="77777777" w:rsidR="00FD6EBF" w:rsidRPr="00FD6EBF" w:rsidRDefault="00FD6EBF" w:rsidP="00E24293">
            <w:pPr>
              <w:jc w:val="center"/>
              <w:rPr>
                <w:b/>
                <w:bCs/>
                <w:color w:val="FFF9F9"/>
              </w:rPr>
            </w:pPr>
            <w:r w:rsidRPr="00FD6EBF">
              <w:rPr>
                <w:b/>
                <w:bCs/>
                <w:color w:val="FFF9F9"/>
                <w:sz w:val="14"/>
                <w:szCs w:val="14"/>
              </w:rPr>
              <w:t>Pourcentage</w:t>
            </w:r>
          </w:p>
        </w:tc>
        <w:tc>
          <w:tcPr>
            <w:tcW w:w="960" w:type="dxa"/>
            <w:shd w:val="clear" w:color="auto" w:fill="4472C4" w:themeFill="accent1"/>
          </w:tcPr>
          <w:p w14:paraId="0EC18DFC" w14:textId="77777777" w:rsidR="00FD6EBF" w:rsidRPr="00FD6EBF" w:rsidRDefault="00FD6EBF" w:rsidP="00E24293">
            <w:pPr>
              <w:jc w:val="center"/>
              <w:rPr>
                <w:b/>
                <w:bCs/>
                <w:color w:val="FFF9F9"/>
              </w:rPr>
            </w:pPr>
            <w:r w:rsidRPr="00FD6EBF">
              <w:rPr>
                <w:b/>
                <w:bCs/>
                <w:color w:val="FFF9F9"/>
                <w:sz w:val="14"/>
                <w:szCs w:val="14"/>
              </w:rPr>
              <w:t>Pourcentage cumulé</w:t>
            </w:r>
          </w:p>
        </w:tc>
      </w:tr>
      <w:tr w:rsidR="00FD6EBF" w14:paraId="47B5AC61" w14:textId="77777777" w:rsidTr="00FD6EBF">
        <w:tc>
          <w:tcPr>
            <w:tcW w:w="873" w:type="dxa"/>
          </w:tcPr>
          <w:p w14:paraId="297F37F2" w14:textId="77777777" w:rsidR="00FD6EBF" w:rsidRDefault="00FD6EBF" w:rsidP="00E24293">
            <w:r>
              <w:rPr>
                <w:sz w:val="13"/>
                <w:szCs w:val="13"/>
              </w:rPr>
              <w:t>Défaut contact</w:t>
            </w:r>
          </w:p>
        </w:tc>
        <w:tc>
          <w:tcPr>
            <w:tcW w:w="629" w:type="dxa"/>
          </w:tcPr>
          <w:p w14:paraId="10921024" w14:textId="77777777" w:rsidR="00FD6EBF" w:rsidRDefault="00FD6EBF" w:rsidP="00E24293">
            <w:pPr>
              <w:jc w:val="center"/>
            </w:pPr>
            <w:r>
              <w:rPr>
                <w:sz w:val="13"/>
                <w:szCs w:val="13"/>
              </w:rPr>
              <w:t>560</w:t>
            </w:r>
          </w:p>
        </w:tc>
        <w:tc>
          <w:tcPr>
            <w:tcW w:w="629" w:type="dxa"/>
          </w:tcPr>
          <w:p w14:paraId="4E81E4A8" w14:textId="77777777" w:rsidR="00FD6EBF" w:rsidRDefault="00FD6EBF" w:rsidP="00E24293">
            <w:pPr>
              <w:jc w:val="center"/>
            </w:pPr>
            <w:r>
              <w:rPr>
                <w:sz w:val="13"/>
                <w:szCs w:val="13"/>
              </w:rPr>
              <w:t>5 273</w:t>
            </w:r>
          </w:p>
        </w:tc>
        <w:tc>
          <w:tcPr>
            <w:tcW w:w="629" w:type="dxa"/>
          </w:tcPr>
          <w:p w14:paraId="682DE7FB" w14:textId="77777777" w:rsidR="00FD6EBF" w:rsidRDefault="00FD6EBF" w:rsidP="00E24293">
            <w:pPr>
              <w:jc w:val="center"/>
            </w:pPr>
            <w:r>
              <w:rPr>
                <w:sz w:val="13"/>
                <w:szCs w:val="13"/>
              </w:rPr>
              <w:t>688</w:t>
            </w:r>
          </w:p>
        </w:tc>
        <w:tc>
          <w:tcPr>
            <w:tcW w:w="629" w:type="dxa"/>
          </w:tcPr>
          <w:p w14:paraId="4429780D" w14:textId="77777777" w:rsidR="00FD6EBF" w:rsidRDefault="00FD6EBF" w:rsidP="00E24293">
            <w:pPr>
              <w:jc w:val="center"/>
            </w:pPr>
            <w:r>
              <w:rPr>
                <w:sz w:val="13"/>
                <w:szCs w:val="13"/>
              </w:rPr>
              <w:t>6 471</w:t>
            </w:r>
          </w:p>
        </w:tc>
        <w:tc>
          <w:tcPr>
            <w:tcW w:w="629" w:type="dxa"/>
          </w:tcPr>
          <w:p w14:paraId="05EF6BD5" w14:textId="77777777" w:rsidR="00FD6EBF" w:rsidRDefault="00FD6EBF" w:rsidP="00E24293">
            <w:pPr>
              <w:jc w:val="center"/>
            </w:pPr>
            <w:r>
              <w:rPr>
                <w:sz w:val="13"/>
                <w:szCs w:val="13"/>
              </w:rPr>
              <w:t>611</w:t>
            </w:r>
          </w:p>
        </w:tc>
        <w:tc>
          <w:tcPr>
            <w:tcW w:w="629" w:type="dxa"/>
          </w:tcPr>
          <w:p w14:paraId="4D088D70" w14:textId="77777777" w:rsidR="00FD6EBF" w:rsidRDefault="00FD6EBF" w:rsidP="00E24293">
            <w:pPr>
              <w:jc w:val="center"/>
            </w:pPr>
            <w:r>
              <w:rPr>
                <w:sz w:val="13"/>
                <w:szCs w:val="13"/>
              </w:rPr>
              <w:t>5 752</w:t>
            </w:r>
          </w:p>
        </w:tc>
        <w:tc>
          <w:tcPr>
            <w:tcW w:w="629" w:type="dxa"/>
          </w:tcPr>
          <w:p w14:paraId="5C26F154" w14:textId="77777777" w:rsidR="00FD6EBF" w:rsidRDefault="00FD6EBF" w:rsidP="00E24293">
            <w:pPr>
              <w:jc w:val="center"/>
            </w:pPr>
            <w:r>
              <w:rPr>
                <w:sz w:val="13"/>
                <w:szCs w:val="13"/>
              </w:rPr>
              <w:t>688</w:t>
            </w:r>
          </w:p>
        </w:tc>
        <w:tc>
          <w:tcPr>
            <w:tcW w:w="629" w:type="dxa"/>
          </w:tcPr>
          <w:p w14:paraId="5D051614" w14:textId="77777777" w:rsidR="00FD6EBF" w:rsidRDefault="00FD6EBF" w:rsidP="00E24293">
            <w:pPr>
              <w:jc w:val="center"/>
            </w:pPr>
            <w:r>
              <w:rPr>
                <w:sz w:val="13"/>
                <w:szCs w:val="13"/>
              </w:rPr>
              <w:t>6 471</w:t>
            </w:r>
          </w:p>
        </w:tc>
        <w:tc>
          <w:tcPr>
            <w:tcW w:w="582" w:type="dxa"/>
          </w:tcPr>
          <w:p w14:paraId="272CF30E" w14:textId="77777777" w:rsidR="00FD6EBF" w:rsidRDefault="00FD6EBF" w:rsidP="00E24293">
            <w:pPr>
              <w:jc w:val="center"/>
            </w:pPr>
            <w:r>
              <w:rPr>
                <w:sz w:val="13"/>
                <w:szCs w:val="13"/>
              </w:rPr>
              <w:t>2 547</w:t>
            </w:r>
          </w:p>
        </w:tc>
        <w:tc>
          <w:tcPr>
            <w:tcW w:w="613" w:type="dxa"/>
          </w:tcPr>
          <w:p w14:paraId="0275283F" w14:textId="77777777" w:rsidR="00FD6EBF" w:rsidRDefault="00FD6EBF" w:rsidP="00E24293">
            <w:pPr>
              <w:jc w:val="center"/>
            </w:pPr>
            <w:r>
              <w:rPr>
                <w:sz w:val="13"/>
                <w:szCs w:val="13"/>
              </w:rPr>
              <w:t>23 968</w:t>
            </w:r>
          </w:p>
        </w:tc>
        <w:tc>
          <w:tcPr>
            <w:tcW w:w="960" w:type="dxa"/>
          </w:tcPr>
          <w:p w14:paraId="6395A94A" w14:textId="77777777" w:rsidR="00FD6EBF" w:rsidRDefault="00FD6EBF" w:rsidP="00E24293">
            <w:pPr>
              <w:jc w:val="center"/>
            </w:pPr>
            <w:r>
              <w:rPr>
                <w:sz w:val="13"/>
                <w:szCs w:val="13"/>
              </w:rPr>
              <w:t>32,0 %</w:t>
            </w:r>
          </w:p>
        </w:tc>
        <w:tc>
          <w:tcPr>
            <w:tcW w:w="960" w:type="dxa"/>
          </w:tcPr>
          <w:p w14:paraId="7F8C62C2" w14:textId="77777777" w:rsidR="00FD6EBF" w:rsidRDefault="00FD6EBF" w:rsidP="00E24293">
            <w:pPr>
              <w:jc w:val="center"/>
            </w:pPr>
            <w:r>
              <w:rPr>
                <w:sz w:val="13"/>
                <w:szCs w:val="13"/>
              </w:rPr>
              <w:t>32,0 %</w:t>
            </w:r>
          </w:p>
        </w:tc>
      </w:tr>
      <w:tr w:rsidR="00FD6EBF" w14:paraId="3116B8F1" w14:textId="77777777" w:rsidTr="00FD6EBF">
        <w:tc>
          <w:tcPr>
            <w:tcW w:w="873" w:type="dxa"/>
          </w:tcPr>
          <w:p w14:paraId="1FA2E17A" w14:textId="77777777" w:rsidR="00FD6EBF" w:rsidRDefault="00FD6EBF" w:rsidP="00E24293">
            <w:r>
              <w:rPr>
                <w:sz w:val="13"/>
                <w:szCs w:val="13"/>
              </w:rPr>
              <w:lastRenderedPageBreak/>
              <w:t>Réglage de la machine</w:t>
            </w:r>
          </w:p>
        </w:tc>
        <w:tc>
          <w:tcPr>
            <w:tcW w:w="629" w:type="dxa"/>
          </w:tcPr>
          <w:p w14:paraId="46B0CFCD" w14:textId="77777777" w:rsidR="00FD6EBF" w:rsidRDefault="00FD6EBF" w:rsidP="00E24293">
            <w:pPr>
              <w:jc w:val="center"/>
            </w:pPr>
            <w:r>
              <w:rPr>
                <w:sz w:val="13"/>
                <w:szCs w:val="13"/>
              </w:rPr>
              <w:t>385</w:t>
            </w:r>
          </w:p>
        </w:tc>
        <w:tc>
          <w:tcPr>
            <w:tcW w:w="629" w:type="dxa"/>
          </w:tcPr>
          <w:p w14:paraId="0820B415" w14:textId="77777777" w:rsidR="00FD6EBF" w:rsidRDefault="00FD6EBF" w:rsidP="00E24293">
            <w:pPr>
              <w:jc w:val="center"/>
            </w:pPr>
            <w:r>
              <w:rPr>
                <w:sz w:val="13"/>
                <w:szCs w:val="13"/>
              </w:rPr>
              <w:t>3 625</w:t>
            </w:r>
          </w:p>
        </w:tc>
        <w:tc>
          <w:tcPr>
            <w:tcW w:w="629" w:type="dxa"/>
          </w:tcPr>
          <w:p w14:paraId="69A93D7A" w14:textId="77777777" w:rsidR="00FD6EBF" w:rsidRDefault="00FD6EBF" w:rsidP="00E24293">
            <w:pPr>
              <w:jc w:val="center"/>
            </w:pPr>
            <w:r>
              <w:rPr>
                <w:sz w:val="13"/>
                <w:szCs w:val="13"/>
              </w:rPr>
              <w:t>473</w:t>
            </w:r>
          </w:p>
        </w:tc>
        <w:tc>
          <w:tcPr>
            <w:tcW w:w="629" w:type="dxa"/>
          </w:tcPr>
          <w:p w14:paraId="1CA865D6" w14:textId="77777777" w:rsidR="00FD6EBF" w:rsidRDefault="00FD6EBF" w:rsidP="00E24293">
            <w:pPr>
              <w:jc w:val="center"/>
            </w:pPr>
            <w:r>
              <w:rPr>
                <w:sz w:val="13"/>
                <w:szCs w:val="13"/>
              </w:rPr>
              <w:t>4 449</w:t>
            </w:r>
          </w:p>
        </w:tc>
        <w:tc>
          <w:tcPr>
            <w:tcW w:w="629" w:type="dxa"/>
          </w:tcPr>
          <w:p w14:paraId="03578788" w14:textId="77777777" w:rsidR="00FD6EBF" w:rsidRDefault="00FD6EBF" w:rsidP="00E24293">
            <w:pPr>
              <w:jc w:val="center"/>
            </w:pPr>
            <w:r>
              <w:rPr>
                <w:sz w:val="13"/>
                <w:szCs w:val="13"/>
              </w:rPr>
              <w:t>420</w:t>
            </w:r>
          </w:p>
        </w:tc>
        <w:tc>
          <w:tcPr>
            <w:tcW w:w="629" w:type="dxa"/>
          </w:tcPr>
          <w:p w14:paraId="4FF71624" w14:textId="77777777" w:rsidR="00FD6EBF" w:rsidRDefault="00FD6EBF" w:rsidP="00E24293">
            <w:pPr>
              <w:jc w:val="center"/>
            </w:pPr>
            <w:r>
              <w:rPr>
                <w:sz w:val="13"/>
                <w:szCs w:val="13"/>
              </w:rPr>
              <w:t>3 955</w:t>
            </w:r>
          </w:p>
        </w:tc>
        <w:tc>
          <w:tcPr>
            <w:tcW w:w="629" w:type="dxa"/>
          </w:tcPr>
          <w:p w14:paraId="55194396" w14:textId="77777777" w:rsidR="00FD6EBF" w:rsidRDefault="00FD6EBF" w:rsidP="00E24293">
            <w:pPr>
              <w:jc w:val="center"/>
            </w:pPr>
            <w:r>
              <w:rPr>
                <w:sz w:val="13"/>
                <w:szCs w:val="13"/>
              </w:rPr>
              <w:t>473</w:t>
            </w:r>
          </w:p>
        </w:tc>
        <w:tc>
          <w:tcPr>
            <w:tcW w:w="629" w:type="dxa"/>
          </w:tcPr>
          <w:p w14:paraId="4542A988" w14:textId="77777777" w:rsidR="00FD6EBF" w:rsidRDefault="00FD6EBF" w:rsidP="00E24293">
            <w:pPr>
              <w:jc w:val="center"/>
            </w:pPr>
            <w:r>
              <w:rPr>
                <w:sz w:val="13"/>
                <w:szCs w:val="13"/>
              </w:rPr>
              <w:t>4 449</w:t>
            </w:r>
          </w:p>
        </w:tc>
        <w:tc>
          <w:tcPr>
            <w:tcW w:w="582" w:type="dxa"/>
          </w:tcPr>
          <w:p w14:paraId="296EB0A8" w14:textId="77777777" w:rsidR="00FD6EBF" w:rsidRDefault="00FD6EBF" w:rsidP="00E24293">
            <w:pPr>
              <w:jc w:val="center"/>
            </w:pPr>
            <w:r>
              <w:rPr>
                <w:sz w:val="13"/>
                <w:szCs w:val="13"/>
              </w:rPr>
              <w:t>1 751</w:t>
            </w:r>
          </w:p>
        </w:tc>
        <w:tc>
          <w:tcPr>
            <w:tcW w:w="613" w:type="dxa"/>
          </w:tcPr>
          <w:p w14:paraId="167BE63D" w14:textId="77777777" w:rsidR="00FD6EBF" w:rsidRDefault="00FD6EBF" w:rsidP="00E24293">
            <w:pPr>
              <w:jc w:val="center"/>
            </w:pPr>
            <w:r>
              <w:rPr>
                <w:sz w:val="13"/>
                <w:szCs w:val="13"/>
              </w:rPr>
              <w:t>16 478</w:t>
            </w:r>
          </w:p>
        </w:tc>
        <w:tc>
          <w:tcPr>
            <w:tcW w:w="960" w:type="dxa"/>
          </w:tcPr>
          <w:p w14:paraId="2A3C7765" w14:textId="77777777" w:rsidR="00FD6EBF" w:rsidRDefault="00FD6EBF" w:rsidP="00E24293">
            <w:pPr>
              <w:jc w:val="center"/>
            </w:pPr>
            <w:r>
              <w:rPr>
                <w:sz w:val="13"/>
                <w:szCs w:val="13"/>
              </w:rPr>
              <w:t>22,0 %</w:t>
            </w:r>
          </w:p>
        </w:tc>
        <w:tc>
          <w:tcPr>
            <w:tcW w:w="960" w:type="dxa"/>
          </w:tcPr>
          <w:p w14:paraId="6CBD313C" w14:textId="77777777" w:rsidR="00FD6EBF" w:rsidRDefault="00FD6EBF" w:rsidP="00E24293">
            <w:pPr>
              <w:jc w:val="center"/>
            </w:pPr>
            <w:r>
              <w:rPr>
                <w:sz w:val="13"/>
                <w:szCs w:val="13"/>
              </w:rPr>
              <w:t>54,0 %</w:t>
            </w:r>
          </w:p>
        </w:tc>
      </w:tr>
      <w:tr w:rsidR="00FD6EBF" w14:paraId="5BF3AEFA" w14:textId="77777777" w:rsidTr="00FD6EBF">
        <w:tc>
          <w:tcPr>
            <w:tcW w:w="873" w:type="dxa"/>
          </w:tcPr>
          <w:p w14:paraId="4FC1CFFD" w14:textId="77777777" w:rsidR="00FD6EBF" w:rsidRDefault="00FD6EBF" w:rsidP="00E24293">
            <w:r>
              <w:rPr>
                <w:sz w:val="13"/>
                <w:szCs w:val="13"/>
              </w:rPr>
              <w:t xml:space="preserve">Défaut </w:t>
            </w:r>
            <w:proofErr w:type="spellStart"/>
            <w:r>
              <w:rPr>
                <w:sz w:val="13"/>
                <w:szCs w:val="13"/>
              </w:rPr>
              <w:t>seal</w:t>
            </w:r>
            <w:proofErr w:type="spellEnd"/>
          </w:p>
        </w:tc>
        <w:tc>
          <w:tcPr>
            <w:tcW w:w="629" w:type="dxa"/>
          </w:tcPr>
          <w:p w14:paraId="5954FFF7" w14:textId="77777777" w:rsidR="00FD6EBF" w:rsidRDefault="00FD6EBF" w:rsidP="00E24293">
            <w:pPr>
              <w:jc w:val="center"/>
            </w:pPr>
            <w:r>
              <w:rPr>
                <w:sz w:val="13"/>
                <w:szCs w:val="13"/>
              </w:rPr>
              <w:t>263</w:t>
            </w:r>
          </w:p>
        </w:tc>
        <w:tc>
          <w:tcPr>
            <w:tcW w:w="629" w:type="dxa"/>
          </w:tcPr>
          <w:p w14:paraId="2CEC8584" w14:textId="77777777" w:rsidR="00FD6EBF" w:rsidRDefault="00FD6EBF" w:rsidP="00E24293">
            <w:pPr>
              <w:jc w:val="center"/>
            </w:pPr>
            <w:r>
              <w:rPr>
                <w:sz w:val="13"/>
                <w:szCs w:val="13"/>
              </w:rPr>
              <w:t>2 472</w:t>
            </w:r>
          </w:p>
        </w:tc>
        <w:tc>
          <w:tcPr>
            <w:tcW w:w="629" w:type="dxa"/>
          </w:tcPr>
          <w:p w14:paraId="08CAEA2E" w14:textId="77777777" w:rsidR="00FD6EBF" w:rsidRDefault="00FD6EBF" w:rsidP="00E24293">
            <w:pPr>
              <w:jc w:val="center"/>
            </w:pPr>
            <w:r>
              <w:rPr>
                <w:sz w:val="13"/>
                <w:szCs w:val="13"/>
              </w:rPr>
              <w:t>322</w:t>
            </w:r>
          </w:p>
        </w:tc>
        <w:tc>
          <w:tcPr>
            <w:tcW w:w="629" w:type="dxa"/>
          </w:tcPr>
          <w:p w14:paraId="6B86964A" w14:textId="77777777" w:rsidR="00FD6EBF" w:rsidRDefault="00FD6EBF" w:rsidP="00E24293">
            <w:pPr>
              <w:jc w:val="center"/>
            </w:pPr>
            <w:r>
              <w:rPr>
                <w:sz w:val="13"/>
                <w:szCs w:val="13"/>
              </w:rPr>
              <w:t>3 033</w:t>
            </w:r>
          </w:p>
        </w:tc>
        <w:tc>
          <w:tcPr>
            <w:tcW w:w="629" w:type="dxa"/>
          </w:tcPr>
          <w:p w14:paraId="25407BD6" w14:textId="77777777" w:rsidR="00FD6EBF" w:rsidRDefault="00FD6EBF" w:rsidP="00E24293">
            <w:pPr>
              <w:jc w:val="center"/>
            </w:pPr>
            <w:r>
              <w:rPr>
                <w:sz w:val="13"/>
                <w:szCs w:val="13"/>
              </w:rPr>
              <w:t>287</w:t>
            </w:r>
          </w:p>
        </w:tc>
        <w:tc>
          <w:tcPr>
            <w:tcW w:w="629" w:type="dxa"/>
          </w:tcPr>
          <w:p w14:paraId="35DB8A66" w14:textId="77777777" w:rsidR="00FD6EBF" w:rsidRDefault="00FD6EBF" w:rsidP="00E24293">
            <w:pPr>
              <w:jc w:val="center"/>
            </w:pPr>
            <w:r>
              <w:rPr>
                <w:sz w:val="13"/>
                <w:szCs w:val="13"/>
              </w:rPr>
              <w:t>2 696</w:t>
            </w:r>
          </w:p>
        </w:tc>
        <w:tc>
          <w:tcPr>
            <w:tcW w:w="629" w:type="dxa"/>
          </w:tcPr>
          <w:p w14:paraId="425933BC" w14:textId="77777777" w:rsidR="00FD6EBF" w:rsidRDefault="00FD6EBF" w:rsidP="00E24293">
            <w:pPr>
              <w:jc w:val="center"/>
            </w:pPr>
            <w:r>
              <w:rPr>
                <w:sz w:val="13"/>
                <w:szCs w:val="13"/>
              </w:rPr>
              <w:t>322</w:t>
            </w:r>
          </w:p>
        </w:tc>
        <w:tc>
          <w:tcPr>
            <w:tcW w:w="629" w:type="dxa"/>
          </w:tcPr>
          <w:p w14:paraId="7322947A" w14:textId="77777777" w:rsidR="00FD6EBF" w:rsidRDefault="00FD6EBF" w:rsidP="00E24293">
            <w:pPr>
              <w:jc w:val="center"/>
            </w:pPr>
            <w:r>
              <w:rPr>
                <w:sz w:val="13"/>
                <w:szCs w:val="13"/>
              </w:rPr>
              <w:t>3 033</w:t>
            </w:r>
          </w:p>
        </w:tc>
        <w:tc>
          <w:tcPr>
            <w:tcW w:w="582" w:type="dxa"/>
          </w:tcPr>
          <w:p w14:paraId="10A6FCB7" w14:textId="77777777" w:rsidR="00FD6EBF" w:rsidRDefault="00FD6EBF" w:rsidP="00E24293">
            <w:pPr>
              <w:jc w:val="center"/>
            </w:pPr>
            <w:r>
              <w:rPr>
                <w:sz w:val="13"/>
                <w:szCs w:val="13"/>
              </w:rPr>
              <w:t>1 194</w:t>
            </w:r>
          </w:p>
        </w:tc>
        <w:tc>
          <w:tcPr>
            <w:tcW w:w="613" w:type="dxa"/>
          </w:tcPr>
          <w:p w14:paraId="7139BDA3" w14:textId="77777777" w:rsidR="00FD6EBF" w:rsidRDefault="00FD6EBF" w:rsidP="00E24293">
            <w:pPr>
              <w:jc w:val="center"/>
            </w:pPr>
            <w:r>
              <w:rPr>
                <w:sz w:val="13"/>
                <w:szCs w:val="13"/>
              </w:rPr>
              <w:t>11 235</w:t>
            </w:r>
          </w:p>
        </w:tc>
        <w:tc>
          <w:tcPr>
            <w:tcW w:w="960" w:type="dxa"/>
          </w:tcPr>
          <w:p w14:paraId="4F2D0927" w14:textId="77777777" w:rsidR="00FD6EBF" w:rsidRDefault="00FD6EBF" w:rsidP="00E24293">
            <w:pPr>
              <w:jc w:val="center"/>
            </w:pPr>
            <w:r>
              <w:rPr>
                <w:sz w:val="13"/>
                <w:szCs w:val="13"/>
              </w:rPr>
              <w:t>15,0 %</w:t>
            </w:r>
          </w:p>
        </w:tc>
        <w:tc>
          <w:tcPr>
            <w:tcW w:w="960" w:type="dxa"/>
          </w:tcPr>
          <w:p w14:paraId="0DC50F96" w14:textId="77777777" w:rsidR="00FD6EBF" w:rsidRDefault="00FD6EBF" w:rsidP="00E24293">
            <w:pPr>
              <w:jc w:val="center"/>
            </w:pPr>
            <w:r>
              <w:rPr>
                <w:sz w:val="13"/>
                <w:szCs w:val="13"/>
              </w:rPr>
              <w:t>69,0 %</w:t>
            </w:r>
          </w:p>
        </w:tc>
      </w:tr>
      <w:tr w:rsidR="00FD6EBF" w14:paraId="3F9040C9" w14:textId="77777777" w:rsidTr="00FD6EBF">
        <w:tc>
          <w:tcPr>
            <w:tcW w:w="873" w:type="dxa"/>
          </w:tcPr>
          <w:p w14:paraId="2E8CA395" w14:textId="77777777" w:rsidR="00FD6EBF" w:rsidRDefault="00FD6EBF" w:rsidP="00E24293">
            <w:r>
              <w:rPr>
                <w:sz w:val="13"/>
                <w:szCs w:val="13"/>
              </w:rPr>
              <w:t>Défaut de longueur</w:t>
            </w:r>
          </w:p>
        </w:tc>
        <w:tc>
          <w:tcPr>
            <w:tcW w:w="629" w:type="dxa"/>
          </w:tcPr>
          <w:p w14:paraId="646C6125" w14:textId="77777777" w:rsidR="00FD6EBF" w:rsidRDefault="00FD6EBF" w:rsidP="00E24293">
            <w:pPr>
              <w:jc w:val="center"/>
            </w:pPr>
            <w:r>
              <w:rPr>
                <w:sz w:val="13"/>
                <w:szCs w:val="13"/>
              </w:rPr>
              <w:t>175</w:t>
            </w:r>
          </w:p>
        </w:tc>
        <w:tc>
          <w:tcPr>
            <w:tcW w:w="629" w:type="dxa"/>
          </w:tcPr>
          <w:p w14:paraId="2CD7B65D" w14:textId="77777777" w:rsidR="00FD6EBF" w:rsidRDefault="00FD6EBF" w:rsidP="00E24293">
            <w:pPr>
              <w:jc w:val="center"/>
            </w:pPr>
            <w:r>
              <w:rPr>
                <w:sz w:val="13"/>
                <w:szCs w:val="13"/>
              </w:rPr>
              <w:t>1 648</w:t>
            </w:r>
          </w:p>
        </w:tc>
        <w:tc>
          <w:tcPr>
            <w:tcW w:w="629" w:type="dxa"/>
          </w:tcPr>
          <w:p w14:paraId="6A7BD32B" w14:textId="77777777" w:rsidR="00FD6EBF" w:rsidRDefault="00FD6EBF" w:rsidP="00E24293">
            <w:pPr>
              <w:jc w:val="center"/>
            </w:pPr>
            <w:r>
              <w:rPr>
                <w:sz w:val="13"/>
                <w:szCs w:val="13"/>
              </w:rPr>
              <w:t>215</w:t>
            </w:r>
          </w:p>
        </w:tc>
        <w:tc>
          <w:tcPr>
            <w:tcW w:w="629" w:type="dxa"/>
          </w:tcPr>
          <w:p w14:paraId="2B60FA1B" w14:textId="77777777" w:rsidR="00FD6EBF" w:rsidRDefault="00FD6EBF" w:rsidP="00E24293">
            <w:pPr>
              <w:jc w:val="center"/>
            </w:pPr>
            <w:r>
              <w:rPr>
                <w:sz w:val="13"/>
                <w:szCs w:val="13"/>
              </w:rPr>
              <w:t>2 022</w:t>
            </w:r>
          </w:p>
        </w:tc>
        <w:tc>
          <w:tcPr>
            <w:tcW w:w="629" w:type="dxa"/>
          </w:tcPr>
          <w:p w14:paraId="42679D59" w14:textId="77777777" w:rsidR="00FD6EBF" w:rsidRDefault="00FD6EBF" w:rsidP="00E24293">
            <w:pPr>
              <w:jc w:val="center"/>
            </w:pPr>
            <w:r>
              <w:rPr>
                <w:sz w:val="13"/>
                <w:szCs w:val="13"/>
              </w:rPr>
              <w:t>191</w:t>
            </w:r>
          </w:p>
        </w:tc>
        <w:tc>
          <w:tcPr>
            <w:tcW w:w="629" w:type="dxa"/>
          </w:tcPr>
          <w:p w14:paraId="1C0C3A5F" w14:textId="77777777" w:rsidR="00FD6EBF" w:rsidRDefault="00FD6EBF" w:rsidP="00E24293">
            <w:pPr>
              <w:jc w:val="center"/>
            </w:pPr>
            <w:r>
              <w:rPr>
                <w:sz w:val="13"/>
                <w:szCs w:val="13"/>
              </w:rPr>
              <w:t>1 798</w:t>
            </w:r>
          </w:p>
        </w:tc>
        <w:tc>
          <w:tcPr>
            <w:tcW w:w="629" w:type="dxa"/>
          </w:tcPr>
          <w:p w14:paraId="1C281C97" w14:textId="77777777" w:rsidR="00FD6EBF" w:rsidRDefault="00FD6EBF" w:rsidP="00E24293">
            <w:pPr>
              <w:jc w:val="center"/>
            </w:pPr>
            <w:r>
              <w:rPr>
                <w:sz w:val="13"/>
                <w:szCs w:val="13"/>
              </w:rPr>
              <w:t>215</w:t>
            </w:r>
          </w:p>
        </w:tc>
        <w:tc>
          <w:tcPr>
            <w:tcW w:w="629" w:type="dxa"/>
          </w:tcPr>
          <w:p w14:paraId="49DD8AAC" w14:textId="77777777" w:rsidR="00FD6EBF" w:rsidRDefault="00FD6EBF" w:rsidP="00E24293">
            <w:pPr>
              <w:jc w:val="center"/>
            </w:pPr>
            <w:r>
              <w:rPr>
                <w:sz w:val="13"/>
                <w:szCs w:val="13"/>
              </w:rPr>
              <w:t>2 022</w:t>
            </w:r>
          </w:p>
        </w:tc>
        <w:tc>
          <w:tcPr>
            <w:tcW w:w="582" w:type="dxa"/>
          </w:tcPr>
          <w:p w14:paraId="531DBCB4" w14:textId="77777777" w:rsidR="00FD6EBF" w:rsidRDefault="00FD6EBF" w:rsidP="00E24293">
            <w:pPr>
              <w:jc w:val="center"/>
            </w:pPr>
            <w:r>
              <w:rPr>
                <w:sz w:val="13"/>
                <w:szCs w:val="13"/>
              </w:rPr>
              <w:t>796</w:t>
            </w:r>
          </w:p>
        </w:tc>
        <w:tc>
          <w:tcPr>
            <w:tcW w:w="613" w:type="dxa"/>
          </w:tcPr>
          <w:p w14:paraId="36DD2586" w14:textId="77777777" w:rsidR="00FD6EBF" w:rsidRDefault="00FD6EBF" w:rsidP="00E24293">
            <w:pPr>
              <w:jc w:val="center"/>
            </w:pPr>
            <w:r>
              <w:rPr>
                <w:sz w:val="13"/>
                <w:szCs w:val="13"/>
              </w:rPr>
              <w:t>7 490</w:t>
            </w:r>
          </w:p>
        </w:tc>
        <w:tc>
          <w:tcPr>
            <w:tcW w:w="960" w:type="dxa"/>
          </w:tcPr>
          <w:p w14:paraId="5CF5613E" w14:textId="77777777" w:rsidR="00FD6EBF" w:rsidRDefault="00FD6EBF" w:rsidP="00E24293">
            <w:pPr>
              <w:jc w:val="center"/>
            </w:pPr>
            <w:r>
              <w:rPr>
                <w:sz w:val="13"/>
                <w:szCs w:val="13"/>
              </w:rPr>
              <w:t>10,0 %</w:t>
            </w:r>
          </w:p>
        </w:tc>
        <w:tc>
          <w:tcPr>
            <w:tcW w:w="960" w:type="dxa"/>
          </w:tcPr>
          <w:p w14:paraId="4CA06003" w14:textId="77777777" w:rsidR="00FD6EBF" w:rsidRDefault="00FD6EBF" w:rsidP="00E24293">
            <w:pPr>
              <w:jc w:val="center"/>
            </w:pPr>
            <w:r>
              <w:rPr>
                <w:sz w:val="13"/>
                <w:szCs w:val="13"/>
              </w:rPr>
              <w:t>79,0 %</w:t>
            </w:r>
          </w:p>
        </w:tc>
      </w:tr>
      <w:tr w:rsidR="00FD6EBF" w14:paraId="37D1A5C9" w14:textId="77777777" w:rsidTr="00FD6EBF">
        <w:tc>
          <w:tcPr>
            <w:tcW w:w="873" w:type="dxa"/>
          </w:tcPr>
          <w:p w14:paraId="1C1235DD" w14:textId="77777777" w:rsidR="00FD6EBF" w:rsidRDefault="00FD6EBF" w:rsidP="00E24293">
            <w:r>
              <w:rPr>
                <w:sz w:val="13"/>
                <w:szCs w:val="13"/>
              </w:rPr>
              <w:t>Soudage non OK</w:t>
            </w:r>
          </w:p>
        </w:tc>
        <w:tc>
          <w:tcPr>
            <w:tcW w:w="629" w:type="dxa"/>
          </w:tcPr>
          <w:p w14:paraId="01A926C5" w14:textId="77777777" w:rsidR="00FD6EBF" w:rsidRDefault="00FD6EBF" w:rsidP="00E24293">
            <w:pPr>
              <w:jc w:val="center"/>
            </w:pPr>
            <w:r>
              <w:rPr>
                <w:sz w:val="13"/>
                <w:szCs w:val="13"/>
              </w:rPr>
              <w:t>88</w:t>
            </w:r>
          </w:p>
        </w:tc>
        <w:tc>
          <w:tcPr>
            <w:tcW w:w="629" w:type="dxa"/>
          </w:tcPr>
          <w:p w14:paraId="514111FB" w14:textId="77777777" w:rsidR="00FD6EBF" w:rsidRDefault="00FD6EBF" w:rsidP="00E24293">
            <w:pPr>
              <w:jc w:val="center"/>
            </w:pPr>
            <w:r>
              <w:rPr>
                <w:sz w:val="13"/>
                <w:szCs w:val="13"/>
              </w:rPr>
              <w:t>824</w:t>
            </w:r>
          </w:p>
        </w:tc>
        <w:tc>
          <w:tcPr>
            <w:tcW w:w="629" w:type="dxa"/>
          </w:tcPr>
          <w:p w14:paraId="485BAFCA" w14:textId="77777777" w:rsidR="00FD6EBF" w:rsidRDefault="00FD6EBF" w:rsidP="00E24293">
            <w:pPr>
              <w:jc w:val="center"/>
            </w:pPr>
            <w:r>
              <w:rPr>
                <w:sz w:val="13"/>
                <w:szCs w:val="13"/>
              </w:rPr>
              <w:t>107</w:t>
            </w:r>
          </w:p>
        </w:tc>
        <w:tc>
          <w:tcPr>
            <w:tcW w:w="629" w:type="dxa"/>
          </w:tcPr>
          <w:p w14:paraId="0073A304" w14:textId="77777777" w:rsidR="00FD6EBF" w:rsidRDefault="00FD6EBF" w:rsidP="00E24293">
            <w:pPr>
              <w:jc w:val="center"/>
            </w:pPr>
            <w:r>
              <w:rPr>
                <w:sz w:val="13"/>
                <w:szCs w:val="13"/>
              </w:rPr>
              <w:t>1 011</w:t>
            </w:r>
          </w:p>
        </w:tc>
        <w:tc>
          <w:tcPr>
            <w:tcW w:w="629" w:type="dxa"/>
          </w:tcPr>
          <w:p w14:paraId="6F4180A1" w14:textId="77777777" w:rsidR="00FD6EBF" w:rsidRDefault="00FD6EBF" w:rsidP="00E24293">
            <w:pPr>
              <w:jc w:val="center"/>
            </w:pPr>
            <w:r>
              <w:rPr>
                <w:sz w:val="13"/>
                <w:szCs w:val="13"/>
              </w:rPr>
              <w:t>96</w:t>
            </w:r>
          </w:p>
        </w:tc>
        <w:tc>
          <w:tcPr>
            <w:tcW w:w="629" w:type="dxa"/>
          </w:tcPr>
          <w:p w14:paraId="3EF098D3" w14:textId="77777777" w:rsidR="00FD6EBF" w:rsidRDefault="00FD6EBF" w:rsidP="00E24293">
            <w:pPr>
              <w:jc w:val="center"/>
            </w:pPr>
            <w:r>
              <w:rPr>
                <w:sz w:val="13"/>
                <w:szCs w:val="13"/>
              </w:rPr>
              <w:t>899</w:t>
            </w:r>
          </w:p>
        </w:tc>
        <w:tc>
          <w:tcPr>
            <w:tcW w:w="629" w:type="dxa"/>
          </w:tcPr>
          <w:p w14:paraId="2F23B118" w14:textId="77777777" w:rsidR="00FD6EBF" w:rsidRDefault="00FD6EBF" w:rsidP="00E24293">
            <w:pPr>
              <w:jc w:val="center"/>
            </w:pPr>
            <w:r>
              <w:rPr>
                <w:sz w:val="13"/>
                <w:szCs w:val="13"/>
              </w:rPr>
              <w:t>107</w:t>
            </w:r>
          </w:p>
        </w:tc>
        <w:tc>
          <w:tcPr>
            <w:tcW w:w="629" w:type="dxa"/>
          </w:tcPr>
          <w:p w14:paraId="074DA26A" w14:textId="77777777" w:rsidR="00FD6EBF" w:rsidRDefault="00FD6EBF" w:rsidP="00E24293">
            <w:pPr>
              <w:jc w:val="center"/>
            </w:pPr>
            <w:r>
              <w:rPr>
                <w:sz w:val="13"/>
                <w:szCs w:val="13"/>
              </w:rPr>
              <w:t>1 011</w:t>
            </w:r>
          </w:p>
        </w:tc>
        <w:tc>
          <w:tcPr>
            <w:tcW w:w="582" w:type="dxa"/>
          </w:tcPr>
          <w:p w14:paraId="485C74EE" w14:textId="77777777" w:rsidR="00FD6EBF" w:rsidRDefault="00FD6EBF" w:rsidP="00E24293">
            <w:pPr>
              <w:jc w:val="center"/>
            </w:pPr>
            <w:r>
              <w:rPr>
                <w:sz w:val="13"/>
                <w:szCs w:val="13"/>
              </w:rPr>
              <w:t>398</w:t>
            </w:r>
          </w:p>
        </w:tc>
        <w:tc>
          <w:tcPr>
            <w:tcW w:w="613" w:type="dxa"/>
          </w:tcPr>
          <w:p w14:paraId="1DFE9FB0" w14:textId="77777777" w:rsidR="00FD6EBF" w:rsidRDefault="00FD6EBF" w:rsidP="00E24293">
            <w:pPr>
              <w:jc w:val="center"/>
            </w:pPr>
            <w:r>
              <w:rPr>
                <w:sz w:val="13"/>
                <w:szCs w:val="13"/>
              </w:rPr>
              <w:t>3 745</w:t>
            </w:r>
          </w:p>
        </w:tc>
        <w:tc>
          <w:tcPr>
            <w:tcW w:w="960" w:type="dxa"/>
          </w:tcPr>
          <w:p w14:paraId="4C40D284" w14:textId="77777777" w:rsidR="00FD6EBF" w:rsidRDefault="00FD6EBF" w:rsidP="00E24293">
            <w:pPr>
              <w:jc w:val="center"/>
            </w:pPr>
            <w:r>
              <w:rPr>
                <w:sz w:val="13"/>
                <w:szCs w:val="13"/>
              </w:rPr>
              <w:t>5,0 %</w:t>
            </w:r>
          </w:p>
        </w:tc>
        <w:tc>
          <w:tcPr>
            <w:tcW w:w="960" w:type="dxa"/>
          </w:tcPr>
          <w:p w14:paraId="6DD8F8E7" w14:textId="77777777" w:rsidR="00FD6EBF" w:rsidRDefault="00FD6EBF" w:rsidP="00E24293">
            <w:pPr>
              <w:jc w:val="center"/>
            </w:pPr>
            <w:r>
              <w:rPr>
                <w:sz w:val="13"/>
                <w:szCs w:val="13"/>
              </w:rPr>
              <w:t>84,0 %</w:t>
            </w:r>
          </w:p>
        </w:tc>
      </w:tr>
      <w:tr w:rsidR="00FD6EBF" w14:paraId="075AFF05" w14:textId="77777777" w:rsidTr="00FD6EBF">
        <w:tc>
          <w:tcPr>
            <w:tcW w:w="873" w:type="dxa"/>
          </w:tcPr>
          <w:p w14:paraId="00D1F135" w14:textId="77777777" w:rsidR="00FD6EBF" w:rsidRDefault="00FD6EBF" w:rsidP="00E24293">
            <w:r>
              <w:rPr>
                <w:sz w:val="13"/>
                <w:szCs w:val="13"/>
              </w:rPr>
              <w:t>Test machine avec échantillon</w:t>
            </w:r>
          </w:p>
        </w:tc>
        <w:tc>
          <w:tcPr>
            <w:tcW w:w="629" w:type="dxa"/>
          </w:tcPr>
          <w:p w14:paraId="111F21EC" w14:textId="77777777" w:rsidR="00FD6EBF" w:rsidRDefault="00FD6EBF" w:rsidP="00E24293">
            <w:pPr>
              <w:jc w:val="center"/>
            </w:pPr>
            <w:r>
              <w:rPr>
                <w:sz w:val="13"/>
                <w:szCs w:val="13"/>
              </w:rPr>
              <w:t>70</w:t>
            </w:r>
          </w:p>
        </w:tc>
        <w:tc>
          <w:tcPr>
            <w:tcW w:w="629" w:type="dxa"/>
          </w:tcPr>
          <w:p w14:paraId="72651FE4" w14:textId="77777777" w:rsidR="00FD6EBF" w:rsidRDefault="00FD6EBF" w:rsidP="00E24293">
            <w:pPr>
              <w:jc w:val="center"/>
            </w:pPr>
            <w:r>
              <w:rPr>
                <w:sz w:val="13"/>
                <w:szCs w:val="13"/>
              </w:rPr>
              <w:t>659</w:t>
            </w:r>
          </w:p>
        </w:tc>
        <w:tc>
          <w:tcPr>
            <w:tcW w:w="629" w:type="dxa"/>
          </w:tcPr>
          <w:p w14:paraId="2C856C45" w14:textId="77777777" w:rsidR="00FD6EBF" w:rsidRDefault="00FD6EBF" w:rsidP="00E24293">
            <w:pPr>
              <w:jc w:val="center"/>
            </w:pPr>
            <w:r>
              <w:rPr>
                <w:sz w:val="13"/>
                <w:szCs w:val="13"/>
              </w:rPr>
              <w:t>86</w:t>
            </w:r>
          </w:p>
        </w:tc>
        <w:tc>
          <w:tcPr>
            <w:tcW w:w="629" w:type="dxa"/>
          </w:tcPr>
          <w:p w14:paraId="15976DA8" w14:textId="77777777" w:rsidR="00FD6EBF" w:rsidRDefault="00FD6EBF" w:rsidP="00E24293">
            <w:pPr>
              <w:jc w:val="center"/>
            </w:pPr>
            <w:r>
              <w:rPr>
                <w:sz w:val="13"/>
                <w:szCs w:val="13"/>
              </w:rPr>
              <w:t>809</w:t>
            </w:r>
          </w:p>
        </w:tc>
        <w:tc>
          <w:tcPr>
            <w:tcW w:w="629" w:type="dxa"/>
          </w:tcPr>
          <w:p w14:paraId="6D5690A8" w14:textId="77777777" w:rsidR="00FD6EBF" w:rsidRDefault="00FD6EBF" w:rsidP="00E24293">
            <w:pPr>
              <w:jc w:val="center"/>
            </w:pPr>
            <w:r>
              <w:rPr>
                <w:sz w:val="13"/>
                <w:szCs w:val="13"/>
              </w:rPr>
              <w:t>76</w:t>
            </w:r>
          </w:p>
        </w:tc>
        <w:tc>
          <w:tcPr>
            <w:tcW w:w="629" w:type="dxa"/>
          </w:tcPr>
          <w:p w14:paraId="2CF879F0" w14:textId="77777777" w:rsidR="00FD6EBF" w:rsidRDefault="00FD6EBF" w:rsidP="00E24293">
            <w:pPr>
              <w:jc w:val="center"/>
            </w:pPr>
            <w:r>
              <w:rPr>
                <w:sz w:val="13"/>
                <w:szCs w:val="13"/>
              </w:rPr>
              <w:t>719</w:t>
            </w:r>
          </w:p>
        </w:tc>
        <w:tc>
          <w:tcPr>
            <w:tcW w:w="629" w:type="dxa"/>
          </w:tcPr>
          <w:p w14:paraId="536ABE3C" w14:textId="77777777" w:rsidR="00FD6EBF" w:rsidRDefault="00FD6EBF" w:rsidP="00E24293">
            <w:pPr>
              <w:jc w:val="center"/>
            </w:pPr>
            <w:r>
              <w:rPr>
                <w:sz w:val="13"/>
                <w:szCs w:val="13"/>
              </w:rPr>
              <w:t>86</w:t>
            </w:r>
          </w:p>
        </w:tc>
        <w:tc>
          <w:tcPr>
            <w:tcW w:w="629" w:type="dxa"/>
          </w:tcPr>
          <w:p w14:paraId="4110D9AA" w14:textId="77777777" w:rsidR="00FD6EBF" w:rsidRDefault="00FD6EBF" w:rsidP="00E24293">
            <w:pPr>
              <w:jc w:val="center"/>
            </w:pPr>
            <w:r>
              <w:rPr>
                <w:sz w:val="13"/>
                <w:szCs w:val="13"/>
              </w:rPr>
              <w:t>809</w:t>
            </w:r>
          </w:p>
        </w:tc>
        <w:tc>
          <w:tcPr>
            <w:tcW w:w="582" w:type="dxa"/>
          </w:tcPr>
          <w:p w14:paraId="3E7B2EBE" w14:textId="77777777" w:rsidR="00FD6EBF" w:rsidRDefault="00FD6EBF" w:rsidP="00E24293">
            <w:pPr>
              <w:jc w:val="center"/>
            </w:pPr>
            <w:r>
              <w:rPr>
                <w:sz w:val="13"/>
                <w:szCs w:val="13"/>
              </w:rPr>
              <w:t>318</w:t>
            </w:r>
          </w:p>
        </w:tc>
        <w:tc>
          <w:tcPr>
            <w:tcW w:w="613" w:type="dxa"/>
          </w:tcPr>
          <w:p w14:paraId="16BCFCA7" w14:textId="77777777" w:rsidR="00FD6EBF" w:rsidRDefault="00FD6EBF" w:rsidP="00E24293">
            <w:pPr>
              <w:jc w:val="center"/>
            </w:pPr>
            <w:r>
              <w:rPr>
                <w:sz w:val="13"/>
                <w:szCs w:val="13"/>
              </w:rPr>
              <w:t>2 996</w:t>
            </w:r>
          </w:p>
        </w:tc>
        <w:tc>
          <w:tcPr>
            <w:tcW w:w="960" w:type="dxa"/>
          </w:tcPr>
          <w:p w14:paraId="6B354D09" w14:textId="77777777" w:rsidR="00FD6EBF" w:rsidRDefault="00FD6EBF" w:rsidP="00E24293">
            <w:pPr>
              <w:jc w:val="center"/>
            </w:pPr>
            <w:r>
              <w:rPr>
                <w:sz w:val="13"/>
                <w:szCs w:val="13"/>
              </w:rPr>
              <w:t>4,0 %</w:t>
            </w:r>
          </w:p>
        </w:tc>
        <w:tc>
          <w:tcPr>
            <w:tcW w:w="960" w:type="dxa"/>
          </w:tcPr>
          <w:p w14:paraId="76D93F36" w14:textId="77777777" w:rsidR="00FD6EBF" w:rsidRDefault="00FD6EBF" w:rsidP="00E24293">
            <w:pPr>
              <w:jc w:val="center"/>
            </w:pPr>
            <w:r>
              <w:rPr>
                <w:sz w:val="13"/>
                <w:szCs w:val="13"/>
              </w:rPr>
              <w:t>88,0 %</w:t>
            </w:r>
          </w:p>
        </w:tc>
      </w:tr>
      <w:tr w:rsidR="00FD6EBF" w14:paraId="6776F477" w14:textId="77777777" w:rsidTr="00FD6EBF">
        <w:tc>
          <w:tcPr>
            <w:tcW w:w="873" w:type="dxa"/>
          </w:tcPr>
          <w:p w14:paraId="48F614CB" w14:textId="77777777" w:rsidR="00FD6EBF" w:rsidRDefault="00FD6EBF" w:rsidP="00E24293">
            <w:r>
              <w:rPr>
                <w:sz w:val="13"/>
                <w:szCs w:val="13"/>
              </w:rPr>
              <w:t>Inversion de torsadé</w:t>
            </w:r>
          </w:p>
        </w:tc>
        <w:tc>
          <w:tcPr>
            <w:tcW w:w="629" w:type="dxa"/>
          </w:tcPr>
          <w:p w14:paraId="23888F82" w14:textId="77777777" w:rsidR="00FD6EBF" w:rsidRDefault="00FD6EBF" w:rsidP="00E24293">
            <w:pPr>
              <w:jc w:val="center"/>
            </w:pPr>
            <w:r>
              <w:rPr>
                <w:sz w:val="13"/>
                <w:szCs w:val="13"/>
              </w:rPr>
              <w:t>53</w:t>
            </w:r>
          </w:p>
        </w:tc>
        <w:tc>
          <w:tcPr>
            <w:tcW w:w="629" w:type="dxa"/>
          </w:tcPr>
          <w:p w14:paraId="48F626F2" w14:textId="77777777" w:rsidR="00FD6EBF" w:rsidRDefault="00FD6EBF" w:rsidP="00E24293">
            <w:pPr>
              <w:jc w:val="center"/>
            </w:pPr>
            <w:r>
              <w:rPr>
                <w:sz w:val="13"/>
                <w:szCs w:val="13"/>
              </w:rPr>
              <w:t>494</w:t>
            </w:r>
          </w:p>
        </w:tc>
        <w:tc>
          <w:tcPr>
            <w:tcW w:w="629" w:type="dxa"/>
          </w:tcPr>
          <w:p w14:paraId="2640FF03" w14:textId="77777777" w:rsidR="00FD6EBF" w:rsidRDefault="00FD6EBF" w:rsidP="00E24293">
            <w:pPr>
              <w:jc w:val="center"/>
            </w:pPr>
            <w:r>
              <w:rPr>
                <w:sz w:val="13"/>
                <w:szCs w:val="13"/>
              </w:rPr>
              <w:t>64</w:t>
            </w:r>
          </w:p>
        </w:tc>
        <w:tc>
          <w:tcPr>
            <w:tcW w:w="629" w:type="dxa"/>
          </w:tcPr>
          <w:p w14:paraId="2683DB8D" w14:textId="77777777" w:rsidR="00FD6EBF" w:rsidRDefault="00FD6EBF" w:rsidP="00E24293">
            <w:pPr>
              <w:jc w:val="center"/>
            </w:pPr>
            <w:r>
              <w:rPr>
                <w:sz w:val="13"/>
                <w:szCs w:val="13"/>
              </w:rPr>
              <w:t>607</w:t>
            </w:r>
          </w:p>
        </w:tc>
        <w:tc>
          <w:tcPr>
            <w:tcW w:w="629" w:type="dxa"/>
          </w:tcPr>
          <w:p w14:paraId="2B8A7250" w14:textId="77777777" w:rsidR="00FD6EBF" w:rsidRDefault="00FD6EBF" w:rsidP="00E24293">
            <w:pPr>
              <w:jc w:val="center"/>
            </w:pPr>
            <w:r>
              <w:rPr>
                <w:sz w:val="13"/>
                <w:szCs w:val="13"/>
              </w:rPr>
              <w:t>57</w:t>
            </w:r>
          </w:p>
        </w:tc>
        <w:tc>
          <w:tcPr>
            <w:tcW w:w="629" w:type="dxa"/>
          </w:tcPr>
          <w:p w14:paraId="7950227A" w14:textId="77777777" w:rsidR="00FD6EBF" w:rsidRDefault="00FD6EBF" w:rsidP="00E24293">
            <w:pPr>
              <w:jc w:val="center"/>
            </w:pPr>
            <w:r>
              <w:rPr>
                <w:sz w:val="13"/>
                <w:szCs w:val="13"/>
              </w:rPr>
              <w:t>539</w:t>
            </w:r>
          </w:p>
        </w:tc>
        <w:tc>
          <w:tcPr>
            <w:tcW w:w="629" w:type="dxa"/>
          </w:tcPr>
          <w:p w14:paraId="1247A419" w14:textId="77777777" w:rsidR="00FD6EBF" w:rsidRDefault="00FD6EBF" w:rsidP="00E24293">
            <w:pPr>
              <w:jc w:val="center"/>
            </w:pPr>
            <w:r>
              <w:rPr>
                <w:sz w:val="13"/>
                <w:szCs w:val="13"/>
              </w:rPr>
              <w:t>64</w:t>
            </w:r>
          </w:p>
        </w:tc>
        <w:tc>
          <w:tcPr>
            <w:tcW w:w="629" w:type="dxa"/>
          </w:tcPr>
          <w:p w14:paraId="616F1DA2" w14:textId="77777777" w:rsidR="00FD6EBF" w:rsidRDefault="00FD6EBF" w:rsidP="00E24293">
            <w:pPr>
              <w:jc w:val="center"/>
            </w:pPr>
            <w:r>
              <w:rPr>
                <w:sz w:val="13"/>
                <w:szCs w:val="13"/>
              </w:rPr>
              <w:t>607</w:t>
            </w:r>
          </w:p>
        </w:tc>
        <w:tc>
          <w:tcPr>
            <w:tcW w:w="582" w:type="dxa"/>
          </w:tcPr>
          <w:p w14:paraId="7ED0C5C9" w14:textId="77777777" w:rsidR="00FD6EBF" w:rsidRDefault="00FD6EBF" w:rsidP="00E24293">
            <w:pPr>
              <w:jc w:val="center"/>
            </w:pPr>
            <w:r>
              <w:rPr>
                <w:sz w:val="13"/>
                <w:szCs w:val="13"/>
              </w:rPr>
              <w:t>239</w:t>
            </w:r>
          </w:p>
        </w:tc>
        <w:tc>
          <w:tcPr>
            <w:tcW w:w="613" w:type="dxa"/>
          </w:tcPr>
          <w:p w14:paraId="2A40AC7A" w14:textId="77777777" w:rsidR="00FD6EBF" w:rsidRDefault="00FD6EBF" w:rsidP="00E24293">
            <w:pPr>
              <w:jc w:val="center"/>
            </w:pPr>
            <w:r>
              <w:rPr>
                <w:sz w:val="13"/>
                <w:szCs w:val="13"/>
              </w:rPr>
              <w:t>2 247</w:t>
            </w:r>
          </w:p>
        </w:tc>
        <w:tc>
          <w:tcPr>
            <w:tcW w:w="960" w:type="dxa"/>
          </w:tcPr>
          <w:p w14:paraId="0E2592EC" w14:textId="77777777" w:rsidR="00FD6EBF" w:rsidRDefault="00FD6EBF" w:rsidP="00E24293">
            <w:pPr>
              <w:jc w:val="center"/>
            </w:pPr>
            <w:r>
              <w:rPr>
                <w:sz w:val="13"/>
                <w:szCs w:val="13"/>
              </w:rPr>
              <w:t>3,0 %</w:t>
            </w:r>
          </w:p>
        </w:tc>
        <w:tc>
          <w:tcPr>
            <w:tcW w:w="960" w:type="dxa"/>
          </w:tcPr>
          <w:p w14:paraId="52822FF7" w14:textId="77777777" w:rsidR="00FD6EBF" w:rsidRDefault="00FD6EBF" w:rsidP="00E24293">
            <w:pPr>
              <w:jc w:val="center"/>
            </w:pPr>
            <w:r>
              <w:rPr>
                <w:sz w:val="13"/>
                <w:szCs w:val="13"/>
              </w:rPr>
              <w:t>91,0 %</w:t>
            </w:r>
          </w:p>
        </w:tc>
      </w:tr>
      <w:tr w:rsidR="00FD6EBF" w14:paraId="6FE87D56" w14:textId="77777777" w:rsidTr="00FD6EBF">
        <w:tc>
          <w:tcPr>
            <w:tcW w:w="873" w:type="dxa"/>
          </w:tcPr>
          <w:p w14:paraId="598D5BFC" w14:textId="77777777" w:rsidR="00FD6EBF" w:rsidRDefault="00FD6EBF" w:rsidP="00E24293">
            <w:r>
              <w:rPr>
                <w:sz w:val="13"/>
                <w:szCs w:val="13"/>
              </w:rPr>
              <w:t>Bouclage de fil</w:t>
            </w:r>
          </w:p>
        </w:tc>
        <w:tc>
          <w:tcPr>
            <w:tcW w:w="629" w:type="dxa"/>
          </w:tcPr>
          <w:p w14:paraId="1F0EBBD3" w14:textId="77777777" w:rsidR="00FD6EBF" w:rsidRDefault="00FD6EBF" w:rsidP="00E24293">
            <w:pPr>
              <w:jc w:val="center"/>
            </w:pPr>
            <w:r>
              <w:rPr>
                <w:sz w:val="13"/>
                <w:szCs w:val="13"/>
              </w:rPr>
              <w:t>44</w:t>
            </w:r>
          </w:p>
        </w:tc>
        <w:tc>
          <w:tcPr>
            <w:tcW w:w="629" w:type="dxa"/>
          </w:tcPr>
          <w:p w14:paraId="13484900" w14:textId="77777777" w:rsidR="00FD6EBF" w:rsidRDefault="00FD6EBF" w:rsidP="00E24293">
            <w:pPr>
              <w:jc w:val="center"/>
            </w:pPr>
            <w:r>
              <w:rPr>
                <w:sz w:val="13"/>
                <w:szCs w:val="13"/>
              </w:rPr>
              <w:t>412</w:t>
            </w:r>
          </w:p>
        </w:tc>
        <w:tc>
          <w:tcPr>
            <w:tcW w:w="629" w:type="dxa"/>
          </w:tcPr>
          <w:p w14:paraId="57253314" w14:textId="77777777" w:rsidR="00FD6EBF" w:rsidRDefault="00FD6EBF" w:rsidP="00E24293">
            <w:pPr>
              <w:jc w:val="center"/>
            </w:pPr>
            <w:r>
              <w:rPr>
                <w:sz w:val="13"/>
                <w:szCs w:val="13"/>
              </w:rPr>
              <w:t>54</w:t>
            </w:r>
          </w:p>
        </w:tc>
        <w:tc>
          <w:tcPr>
            <w:tcW w:w="629" w:type="dxa"/>
          </w:tcPr>
          <w:p w14:paraId="49257B4E" w14:textId="77777777" w:rsidR="00FD6EBF" w:rsidRDefault="00FD6EBF" w:rsidP="00E24293">
            <w:pPr>
              <w:jc w:val="center"/>
            </w:pPr>
            <w:r>
              <w:rPr>
                <w:sz w:val="13"/>
                <w:szCs w:val="13"/>
              </w:rPr>
              <w:t>506</w:t>
            </w:r>
          </w:p>
        </w:tc>
        <w:tc>
          <w:tcPr>
            <w:tcW w:w="629" w:type="dxa"/>
          </w:tcPr>
          <w:p w14:paraId="3DF82E89" w14:textId="77777777" w:rsidR="00FD6EBF" w:rsidRDefault="00FD6EBF" w:rsidP="00E24293">
            <w:pPr>
              <w:jc w:val="center"/>
            </w:pPr>
            <w:r>
              <w:rPr>
                <w:sz w:val="13"/>
                <w:szCs w:val="13"/>
              </w:rPr>
              <w:t>48</w:t>
            </w:r>
          </w:p>
        </w:tc>
        <w:tc>
          <w:tcPr>
            <w:tcW w:w="629" w:type="dxa"/>
          </w:tcPr>
          <w:p w14:paraId="751E1761" w14:textId="77777777" w:rsidR="00FD6EBF" w:rsidRDefault="00FD6EBF" w:rsidP="00E24293">
            <w:pPr>
              <w:jc w:val="center"/>
            </w:pPr>
            <w:r>
              <w:rPr>
                <w:sz w:val="13"/>
                <w:szCs w:val="13"/>
              </w:rPr>
              <w:t>449</w:t>
            </w:r>
          </w:p>
        </w:tc>
        <w:tc>
          <w:tcPr>
            <w:tcW w:w="629" w:type="dxa"/>
          </w:tcPr>
          <w:p w14:paraId="1E73EDBC" w14:textId="77777777" w:rsidR="00FD6EBF" w:rsidRDefault="00FD6EBF" w:rsidP="00E24293">
            <w:pPr>
              <w:jc w:val="center"/>
            </w:pPr>
            <w:r>
              <w:rPr>
                <w:sz w:val="13"/>
                <w:szCs w:val="13"/>
              </w:rPr>
              <w:t>54</w:t>
            </w:r>
          </w:p>
        </w:tc>
        <w:tc>
          <w:tcPr>
            <w:tcW w:w="629" w:type="dxa"/>
          </w:tcPr>
          <w:p w14:paraId="607404C2" w14:textId="77777777" w:rsidR="00FD6EBF" w:rsidRDefault="00FD6EBF" w:rsidP="00E24293">
            <w:pPr>
              <w:jc w:val="center"/>
            </w:pPr>
            <w:r>
              <w:rPr>
                <w:sz w:val="13"/>
                <w:szCs w:val="13"/>
              </w:rPr>
              <w:t>506</w:t>
            </w:r>
          </w:p>
        </w:tc>
        <w:tc>
          <w:tcPr>
            <w:tcW w:w="582" w:type="dxa"/>
          </w:tcPr>
          <w:p w14:paraId="5DE780E8" w14:textId="77777777" w:rsidR="00FD6EBF" w:rsidRDefault="00FD6EBF" w:rsidP="00E24293">
            <w:pPr>
              <w:jc w:val="center"/>
            </w:pPr>
            <w:r>
              <w:rPr>
                <w:sz w:val="13"/>
                <w:szCs w:val="13"/>
              </w:rPr>
              <w:t>199</w:t>
            </w:r>
          </w:p>
        </w:tc>
        <w:tc>
          <w:tcPr>
            <w:tcW w:w="613" w:type="dxa"/>
          </w:tcPr>
          <w:p w14:paraId="15493CD8" w14:textId="77777777" w:rsidR="00FD6EBF" w:rsidRDefault="00FD6EBF" w:rsidP="00E24293">
            <w:pPr>
              <w:jc w:val="center"/>
            </w:pPr>
            <w:r>
              <w:rPr>
                <w:sz w:val="13"/>
                <w:szCs w:val="13"/>
              </w:rPr>
              <w:t>1 873</w:t>
            </w:r>
          </w:p>
        </w:tc>
        <w:tc>
          <w:tcPr>
            <w:tcW w:w="960" w:type="dxa"/>
          </w:tcPr>
          <w:p w14:paraId="35AFE7E9" w14:textId="77777777" w:rsidR="00FD6EBF" w:rsidRDefault="00FD6EBF" w:rsidP="00E24293">
            <w:pPr>
              <w:jc w:val="center"/>
            </w:pPr>
            <w:r>
              <w:rPr>
                <w:sz w:val="13"/>
                <w:szCs w:val="13"/>
              </w:rPr>
              <w:t>2,5 %</w:t>
            </w:r>
          </w:p>
        </w:tc>
        <w:tc>
          <w:tcPr>
            <w:tcW w:w="960" w:type="dxa"/>
          </w:tcPr>
          <w:p w14:paraId="3860AD63" w14:textId="77777777" w:rsidR="00FD6EBF" w:rsidRDefault="00FD6EBF" w:rsidP="00E24293">
            <w:pPr>
              <w:jc w:val="center"/>
            </w:pPr>
            <w:r>
              <w:rPr>
                <w:sz w:val="13"/>
                <w:szCs w:val="13"/>
              </w:rPr>
              <w:t>93,5 %</w:t>
            </w:r>
          </w:p>
        </w:tc>
      </w:tr>
      <w:tr w:rsidR="00FD6EBF" w14:paraId="671E4EE5" w14:textId="77777777" w:rsidTr="00FD6EBF">
        <w:tc>
          <w:tcPr>
            <w:tcW w:w="873" w:type="dxa"/>
          </w:tcPr>
          <w:p w14:paraId="451D4C4B" w14:textId="77777777" w:rsidR="00FD6EBF" w:rsidRDefault="00FD6EBF" w:rsidP="00E24293">
            <w:r>
              <w:rPr>
                <w:sz w:val="13"/>
                <w:szCs w:val="13"/>
              </w:rPr>
              <w:t>Test machine avec fil</w:t>
            </w:r>
          </w:p>
        </w:tc>
        <w:tc>
          <w:tcPr>
            <w:tcW w:w="629" w:type="dxa"/>
          </w:tcPr>
          <w:p w14:paraId="1004C36C" w14:textId="77777777" w:rsidR="00FD6EBF" w:rsidRDefault="00FD6EBF" w:rsidP="00E24293">
            <w:pPr>
              <w:jc w:val="center"/>
            </w:pPr>
            <w:r>
              <w:rPr>
                <w:sz w:val="13"/>
                <w:szCs w:val="13"/>
              </w:rPr>
              <w:t>35</w:t>
            </w:r>
          </w:p>
        </w:tc>
        <w:tc>
          <w:tcPr>
            <w:tcW w:w="629" w:type="dxa"/>
          </w:tcPr>
          <w:p w14:paraId="21C9C879" w14:textId="77777777" w:rsidR="00FD6EBF" w:rsidRDefault="00FD6EBF" w:rsidP="00E24293">
            <w:pPr>
              <w:jc w:val="center"/>
            </w:pPr>
            <w:r>
              <w:rPr>
                <w:sz w:val="13"/>
                <w:szCs w:val="13"/>
              </w:rPr>
              <w:t>330</w:t>
            </w:r>
          </w:p>
        </w:tc>
        <w:tc>
          <w:tcPr>
            <w:tcW w:w="629" w:type="dxa"/>
          </w:tcPr>
          <w:p w14:paraId="551C9350" w14:textId="77777777" w:rsidR="00FD6EBF" w:rsidRDefault="00FD6EBF" w:rsidP="00E24293">
            <w:pPr>
              <w:jc w:val="center"/>
            </w:pPr>
            <w:r>
              <w:rPr>
                <w:sz w:val="13"/>
                <w:szCs w:val="13"/>
              </w:rPr>
              <w:t>43</w:t>
            </w:r>
          </w:p>
        </w:tc>
        <w:tc>
          <w:tcPr>
            <w:tcW w:w="629" w:type="dxa"/>
          </w:tcPr>
          <w:p w14:paraId="444C373C" w14:textId="77777777" w:rsidR="00FD6EBF" w:rsidRDefault="00FD6EBF" w:rsidP="00E24293">
            <w:pPr>
              <w:jc w:val="center"/>
            </w:pPr>
            <w:r>
              <w:rPr>
                <w:sz w:val="13"/>
                <w:szCs w:val="13"/>
              </w:rPr>
              <w:t>404</w:t>
            </w:r>
          </w:p>
        </w:tc>
        <w:tc>
          <w:tcPr>
            <w:tcW w:w="629" w:type="dxa"/>
          </w:tcPr>
          <w:p w14:paraId="3AEFC41A" w14:textId="77777777" w:rsidR="00FD6EBF" w:rsidRDefault="00FD6EBF" w:rsidP="00E24293">
            <w:pPr>
              <w:jc w:val="center"/>
            </w:pPr>
            <w:r>
              <w:rPr>
                <w:sz w:val="13"/>
                <w:szCs w:val="13"/>
              </w:rPr>
              <w:t>38</w:t>
            </w:r>
          </w:p>
        </w:tc>
        <w:tc>
          <w:tcPr>
            <w:tcW w:w="629" w:type="dxa"/>
          </w:tcPr>
          <w:p w14:paraId="1B42E1FA" w14:textId="77777777" w:rsidR="00FD6EBF" w:rsidRDefault="00FD6EBF" w:rsidP="00E24293">
            <w:pPr>
              <w:jc w:val="center"/>
            </w:pPr>
            <w:r>
              <w:rPr>
                <w:sz w:val="13"/>
                <w:szCs w:val="13"/>
              </w:rPr>
              <w:t>360</w:t>
            </w:r>
          </w:p>
        </w:tc>
        <w:tc>
          <w:tcPr>
            <w:tcW w:w="629" w:type="dxa"/>
          </w:tcPr>
          <w:p w14:paraId="6FE40710" w14:textId="77777777" w:rsidR="00FD6EBF" w:rsidRDefault="00FD6EBF" w:rsidP="00E24293">
            <w:pPr>
              <w:jc w:val="center"/>
            </w:pPr>
            <w:r>
              <w:rPr>
                <w:sz w:val="13"/>
                <w:szCs w:val="13"/>
              </w:rPr>
              <w:t>43</w:t>
            </w:r>
          </w:p>
        </w:tc>
        <w:tc>
          <w:tcPr>
            <w:tcW w:w="629" w:type="dxa"/>
          </w:tcPr>
          <w:p w14:paraId="19EFE973" w14:textId="77777777" w:rsidR="00FD6EBF" w:rsidRDefault="00FD6EBF" w:rsidP="00E24293">
            <w:pPr>
              <w:jc w:val="center"/>
            </w:pPr>
            <w:r>
              <w:rPr>
                <w:sz w:val="13"/>
                <w:szCs w:val="13"/>
              </w:rPr>
              <w:t>404</w:t>
            </w:r>
          </w:p>
        </w:tc>
        <w:tc>
          <w:tcPr>
            <w:tcW w:w="582" w:type="dxa"/>
          </w:tcPr>
          <w:p w14:paraId="23DBA557" w14:textId="77777777" w:rsidR="00FD6EBF" w:rsidRDefault="00FD6EBF" w:rsidP="00E24293">
            <w:pPr>
              <w:jc w:val="center"/>
            </w:pPr>
            <w:r>
              <w:rPr>
                <w:sz w:val="13"/>
                <w:szCs w:val="13"/>
              </w:rPr>
              <w:t>159</w:t>
            </w:r>
          </w:p>
        </w:tc>
        <w:tc>
          <w:tcPr>
            <w:tcW w:w="613" w:type="dxa"/>
          </w:tcPr>
          <w:p w14:paraId="3C62B5CD" w14:textId="77777777" w:rsidR="00FD6EBF" w:rsidRDefault="00FD6EBF" w:rsidP="00E24293">
            <w:pPr>
              <w:jc w:val="center"/>
            </w:pPr>
            <w:r>
              <w:rPr>
                <w:sz w:val="13"/>
                <w:szCs w:val="13"/>
              </w:rPr>
              <w:t>1 498</w:t>
            </w:r>
          </w:p>
        </w:tc>
        <w:tc>
          <w:tcPr>
            <w:tcW w:w="960" w:type="dxa"/>
          </w:tcPr>
          <w:p w14:paraId="31E53FFB" w14:textId="77777777" w:rsidR="00FD6EBF" w:rsidRDefault="00FD6EBF" w:rsidP="00E24293">
            <w:pPr>
              <w:jc w:val="center"/>
            </w:pPr>
            <w:r>
              <w:rPr>
                <w:sz w:val="13"/>
                <w:szCs w:val="13"/>
              </w:rPr>
              <w:t>2,0 %</w:t>
            </w:r>
          </w:p>
        </w:tc>
        <w:tc>
          <w:tcPr>
            <w:tcW w:w="960" w:type="dxa"/>
          </w:tcPr>
          <w:p w14:paraId="42D4571A" w14:textId="77777777" w:rsidR="00FD6EBF" w:rsidRDefault="00FD6EBF" w:rsidP="00E24293">
            <w:pPr>
              <w:jc w:val="center"/>
            </w:pPr>
            <w:r>
              <w:rPr>
                <w:sz w:val="13"/>
                <w:szCs w:val="13"/>
              </w:rPr>
              <w:t>95,5 %</w:t>
            </w:r>
          </w:p>
        </w:tc>
      </w:tr>
      <w:tr w:rsidR="00FD6EBF" w14:paraId="47BC7EEE" w14:textId="77777777" w:rsidTr="00FD6EBF">
        <w:tc>
          <w:tcPr>
            <w:tcW w:w="873" w:type="dxa"/>
          </w:tcPr>
          <w:p w14:paraId="10C587DA" w14:textId="77777777" w:rsidR="00FD6EBF" w:rsidRDefault="00FD6EBF" w:rsidP="00E24293">
            <w:r>
              <w:rPr>
                <w:sz w:val="13"/>
                <w:szCs w:val="13"/>
              </w:rPr>
              <w:t>Défaut de fil</w:t>
            </w:r>
          </w:p>
        </w:tc>
        <w:tc>
          <w:tcPr>
            <w:tcW w:w="629" w:type="dxa"/>
          </w:tcPr>
          <w:p w14:paraId="04F975D0" w14:textId="77777777" w:rsidR="00FD6EBF" w:rsidRDefault="00FD6EBF" w:rsidP="00E24293">
            <w:pPr>
              <w:jc w:val="center"/>
            </w:pPr>
            <w:r>
              <w:rPr>
                <w:sz w:val="13"/>
                <w:szCs w:val="13"/>
              </w:rPr>
              <w:t>26</w:t>
            </w:r>
          </w:p>
        </w:tc>
        <w:tc>
          <w:tcPr>
            <w:tcW w:w="629" w:type="dxa"/>
          </w:tcPr>
          <w:p w14:paraId="71296834" w14:textId="77777777" w:rsidR="00FD6EBF" w:rsidRDefault="00FD6EBF" w:rsidP="00E24293">
            <w:pPr>
              <w:jc w:val="center"/>
            </w:pPr>
            <w:r>
              <w:rPr>
                <w:sz w:val="13"/>
                <w:szCs w:val="13"/>
              </w:rPr>
              <w:t>247</w:t>
            </w:r>
          </w:p>
        </w:tc>
        <w:tc>
          <w:tcPr>
            <w:tcW w:w="629" w:type="dxa"/>
          </w:tcPr>
          <w:p w14:paraId="5C8F8335" w14:textId="77777777" w:rsidR="00FD6EBF" w:rsidRDefault="00FD6EBF" w:rsidP="00E24293">
            <w:pPr>
              <w:jc w:val="center"/>
            </w:pPr>
            <w:r>
              <w:rPr>
                <w:sz w:val="13"/>
                <w:szCs w:val="13"/>
              </w:rPr>
              <w:t>32</w:t>
            </w:r>
          </w:p>
        </w:tc>
        <w:tc>
          <w:tcPr>
            <w:tcW w:w="629" w:type="dxa"/>
          </w:tcPr>
          <w:p w14:paraId="08A96CE3" w14:textId="77777777" w:rsidR="00FD6EBF" w:rsidRDefault="00FD6EBF" w:rsidP="00E24293">
            <w:pPr>
              <w:jc w:val="center"/>
            </w:pPr>
            <w:r>
              <w:rPr>
                <w:sz w:val="13"/>
                <w:szCs w:val="13"/>
              </w:rPr>
              <w:t>303</w:t>
            </w:r>
          </w:p>
        </w:tc>
        <w:tc>
          <w:tcPr>
            <w:tcW w:w="629" w:type="dxa"/>
          </w:tcPr>
          <w:p w14:paraId="66C2F1C4" w14:textId="77777777" w:rsidR="00FD6EBF" w:rsidRDefault="00FD6EBF" w:rsidP="00E24293">
            <w:pPr>
              <w:jc w:val="center"/>
            </w:pPr>
            <w:r>
              <w:rPr>
                <w:sz w:val="13"/>
                <w:szCs w:val="13"/>
              </w:rPr>
              <w:t>29</w:t>
            </w:r>
          </w:p>
        </w:tc>
        <w:tc>
          <w:tcPr>
            <w:tcW w:w="629" w:type="dxa"/>
          </w:tcPr>
          <w:p w14:paraId="5FC1D9F9" w14:textId="77777777" w:rsidR="00FD6EBF" w:rsidRDefault="00FD6EBF" w:rsidP="00E24293">
            <w:pPr>
              <w:jc w:val="center"/>
            </w:pPr>
            <w:r>
              <w:rPr>
                <w:sz w:val="13"/>
                <w:szCs w:val="13"/>
              </w:rPr>
              <w:t>270</w:t>
            </w:r>
          </w:p>
        </w:tc>
        <w:tc>
          <w:tcPr>
            <w:tcW w:w="629" w:type="dxa"/>
          </w:tcPr>
          <w:p w14:paraId="2AD40345" w14:textId="77777777" w:rsidR="00FD6EBF" w:rsidRDefault="00FD6EBF" w:rsidP="00E24293">
            <w:pPr>
              <w:jc w:val="center"/>
            </w:pPr>
            <w:r>
              <w:rPr>
                <w:sz w:val="13"/>
                <w:szCs w:val="13"/>
              </w:rPr>
              <w:t>32</w:t>
            </w:r>
          </w:p>
        </w:tc>
        <w:tc>
          <w:tcPr>
            <w:tcW w:w="629" w:type="dxa"/>
          </w:tcPr>
          <w:p w14:paraId="228E316E" w14:textId="77777777" w:rsidR="00FD6EBF" w:rsidRDefault="00FD6EBF" w:rsidP="00E24293">
            <w:pPr>
              <w:jc w:val="center"/>
            </w:pPr>
            <w:r>
              <w:rPr>
                <w:sz w:val="13"/>
                <w:szCs w:val="13"/>
              </w:rPr>
              <w:t>303</w:t>
            </w:r>
          </w:p>
        </w:tc>
        <w:tc>
          <w:tcPr>
            <w:tcW w:w="582" w:type="dxa"/>
          </w:tcPr>
          <w:p w14:paraId="440B07C0" w14:textId="77777777" w:rsidR="00FD6EBF" w:rsidRDefault="00FD6EBF" w:rsidP="00E24293">
            <w:pPr>
              <w:jc w:val="center"/>
            </w:pPr>
            <w:r>
              <w:rPr>
                <w:sz w:val="13"/>
                <w:szCs w:val="13"/>
              </w:rPr>
              <w:t>119</w:t>
            </w:r>
          </w:p>
        </w:tc>
        <w:tc>
          <w:tcPr>
            <w:tcW w:w="613" w:type="dxa"/>
          </w:tcPr>
          <w:p w14:paraId="763532D4" w14:textId="77777777" w:rsidR="00FD6EBF" w:rsidRDefault="00FD6EBF" w:rsidP="00E24293">
            <w:pPr>
              <w:jc w:val="center"/>
            </w:pPr>
            <w:r>
              <w:rPr>
                <w:sz w:val="13"/>
                <w:szCs w:val="13"/>
              </w:rPr>
              <w:t>1 124</w:t>
            </w:r>
          </w:p>
        </w:tc>
        <w:tc>
          <w:tcPr>
            <w:tcW w:w="960" w:type="dxa"/>
          </w:tcPr>
          <w:p w14:paraId="71EBE64C" w14:textId="77777777" w:rsidR="00FD6EBF" w:rsidRDefault="00FD6EBF" w:rsidP="00E24293">
            <w:pPr>
              <w:jc w:val="center"/>
            </w:pPr>
            <w:r>
              <w:rPr>
                <w:sz w:val="13"/>
                <w:szCs w:val="13"/>
              </w:rPr>
              <w:t>1,5 %</w:t>
            </w:r>
          </w:p>
        </w:tc>
        <w:tc>
          <w:tcPr>
            <w:tcW w:w="960" w:type="dxa"/>
          </w:tcPr>
          <w:p w14:paraId="01EEF869" w14:textId="77777777" w:rsidR="00FD6EBF" w:rsidRDefault="00FD6EBF" w:rsidP="00E24293">
            <w:pPr>
              <w:jc w:val="center"/>
            </w:pPr>
            <w:r>
              <w:rPr>
                <w:sz w:val="13"/>
                <w:szCs w:val="13"/>
              </w:rPr>
              <w:t>97,0 %</w:t>
            </w:r>
          </w:p>
        </w:tc>
      </w:tr>
      <w:tr w:rsidR="00FD6EBF" w14:paraId="4BF7B5E5" w14:textId="77777777" w:rsidTr="00FD6EBF">
        <w:tc>
          <w:tcPr>
            <w:tcW w:w="873" w:type="dxa"/>
          </w:tcPr>
          <w:p w14:paraId="255E3F71" w14:textId="77777777" w:rsidR="00FD6EBF" w:rsidRDefault="00FD6EBF" w:rsidP="00E24293">
            <w:r>
              <w:rPr>
                <w:sz w:val="13"/>
                <w:szCs w:val="13"/>
              </w:rPr>
              <w:t>Inversion du soudage</w:t>
            </w:r>
          </w:p>
        </w:tc>
        <w:tc>
          <w:tcPr>
            <w:tcW w:w="629" w:type="dxa"/>
          </w:tcPr>
          <w:p w14:paraId="2BB48767" w14:textId="77777777" w:rsidR="00FD6EBF" w:rsidRDefault="00FD6EBF" w:rsidP="00E24293">
            <w:pPr>
              <w:jc w:val="center"/>
            </w:pPr>
            <w:r>
              <w:rPr>
                <w:sz w:val="13"/>
                <w:szCs w:val="13"/>
              </w:rPr>
              <w:t>18</w:t>
            </w:r>
          </w:p>
        </w:tc>
        <w:tc>
          <w:tcPr>
            <w:tcW w:w="629" w:type="dxa"/>
          </w:tcPr>
          <w:p w14:paraId="47BB3A7B" w14:textId="77777777" w:rsidR="00FD6EBF" w:rsidRDefault="00FD6EBF" w:rsidP="00E24293">
            <w:pPr>
              <w:jc w:val="center"/>
            </w:pPr>
            <w:r>
              <w:rPr>
                <w:sz w:val="13"/>
                <w:szCs w:val="13"/>
              </w:rPr>
              <w:t>165</w:t>
            </w:r>
          </w:p>
        </w:tc>
        <w:tc>
          <w:tcPr>
            <w:tcW w:w="629" w:type="dxa"/>
          </w:tcPr>
          <w:p w14:paraId="74BF6622" w14:textId="77777777" w:rsidR="00FD6EBF" w:rsidRDefault="00FD6EBF" w:rsidP="00E24293">
            <w:pPr>
              <w:jc w:val="center"/>
            </w:pPr>
            <w:r>
              <w:rPr>
                <w:sz w:val="13"/>
                <w:szCs w:val="13"/>
              </w:rPr>
              <w:t>21</w:t>
            </w:r>
          </w:p>
        </w:tc>
        <w:tc>
          <w:tcPr>
            <w:tcW w:w="629" w:type="dxa"/>
          </w:tcPr>
          <w:p w14:paraId="6DBE244E" w14:textId="77777777" w:rsidR="00FD6EBF" w:rsidRDefault="00FD6EBF" w:rsidP="00E24293">
            <w:pPr>
              <w:jc w:val="center"/>
            </w:pPr>
            <w:r>
              <w:rPr>
                <w:sz w:val="13"/>
                <w:szCs w:val="13"/>
              </w:rPr>
              <w:t>202</w:t>
            </w:r>
          </w:p>
        </w:tc>
        <w:tc>
          <w:tcPr>
            <w:tcW w:w="629" w:type="dxa"/>
          </w:tcPr>
          <w:p w14:paraId="3283AB37" w14:textId="77777777" w:rsidR="00FD6EBF" w:rsidRDefault="00FD6EBF" w:rsidP="00E24293">
            <w:pPr>
              <w:jc w:val="center"/>
            </w:pPr>
            <w:r>
              <w:rPr>
                <w:sz w:val="13"/>
                <w:szCs w:val="13"/>
              </w:rPr>
              <w:t>19</w:t>
            </w:r>
          </w:p>
        </w:tc>
        <w:tc>
          <w:tcPr>
            <w:tcW w:w="629" w:type="dxa"/>
          </w:tcPr>
          <w:p w14:paraId="004C1F99" w14:textId="77777777" w:rsidR="00FD6EBF" w:rsidRDefault="00FD6EBF" w:rsidP="00E24293">
            <w:pPr>
              <w:jc w:val="center"/>
            </w:pPr>
            <w:r>
              <w:rPr>
                <w:sz w:val="13"/>
                <w:szCs w:val="13"/>
              </w:rPr>
              <w:t>180</w:t>
            </w:r>
          </w:p>
        </w:tc>
        <w:tc>
          <w:tcPr>
            <w:tcW w:w="629" w:type="dxa"/>
          </w:tcPr>
          <w:p w14:paraId="0364D00E" w14:textId="77777777" w:rsidR="00FD6EBF" w:rsidRDefault="00FD6EBF" w:rsidP="00E24293">
            <w:pPr>
              <w:jc w:val="center"/>
            </w:pPr>
            <w:r>
              <w:rPr>
                <w:sz w:val="13"/>
                <w:szCs w:val="13"/>
              </w:rPr>
              <w:t>21</w:t>
            </w:r>
          </w:p>
        </w:tc>
        <w:tc>
          <w:tcPr>
            <w:tcW w:w="629" w:type="dxa"/>
          </w:tcPr>
          <w:p w14:paraId="4D8E67A7" w14:textId="77777777" w:rsidR="00FD6EBF" w:rsidRDefault="00FD6EBF" w:rsidP="00E24293">
            <w:pPr>
              <w:jc w:val="center"/>
            </w:pPr>
            <w:r>
              <w:rPr>
                <w:sz w:val="13"/>
                <w:szCs w:val="13"/>
              </w:rPr>
              <w:t>202</w:t>
            </w:r>
          </w:p>
        </w:tc>
        <w:tc>
          <w:tcPr>
            <w:tcW w:w="582" w:type="dxa"/>
          </w:tcPr>
          <w:p w14:paraId="6B2B4D37" w14:textId="77777777" w:rsidR="00FD6EBF" w:rsidRDefault="00FD6EBF" w:rsidP="00E24293">
            <w:pPr>
              <w:jc w:val="center"/>
            </w:pPr>
            <w:r>
              <w:rPr>
                <w:sz w:val="13"/>
                <w:szCs w:val="13"/>
              </w:rPr>
              <w:t>80</w:t>
            </w:r>
          </w:p>
        </w:tc>
        <w:tc>
          <w:tcPr>
            <w:tcW w:w="613" w:type="dxa"/>
          </w:tcPr>
          <w:p w14:paraId="773E1EFA" w14:textId="77777777" w:rsidR="00FD6EBF" w:rsidRDefault="00FD6EBF" w:rsidP="00E24293">
            <w:pPr>
              <w:jc w:val="center"/>
            </w:pPr>
            <w:r>
              <w:rPr>
                <w:sz w:val="13"/>
                <w:szCs w:val="13"/>
              </w:rPr>
              <w:t>749</w:t>
            </w:r>
          </w:p>
        </w:tc>
        <w:tc>
          <w:tcPr>
            <w:tcW w:w="960" w:type="dxa"/>
          </w:tcPr>
          <w:p w14:paraId="25376185" w14:textId="77777777" w:rsidR="00FD6EBF" w:rsidRDefault="00FD6EBF" w:rsidP="00E24293">
            <w:pPr>
              <w:jc w:val="center"/>
            </w:pPr>
            <w:r>
              <w:rPr>
                <w:sz w:val="13"/>
                <w:szCs w:val="13"/>
              </w:rPr>
              <w:t>1,0 %</w:t>
            </w:r>
          </w:p>
        </w:tc>
        <w:tc>
          <w:tcPr>
            <w:tcW w:w="960" w:type="dxa"/>
          </w:tcPr>
          <w:p w14:paraId="58A4F92A" w14:textId="77777777" w:rsidR="00FD6EBF" w:rsidRDefault="00FD6EBF" w:rsidP="00E24293">
            <w:pPr>
              <w:jc w:val="center"/>
            </w:pPr>
            <w:r>
              <w:rPr>
                <w:sz w:val="13"/>
                <w:szCs w:val="13"/>
              </w:rPr>
              <w:t>98,0 %</w:t>
            </w:r>
          </w:p>
        </w:tc>
      </w:tr>
      <w:tr w:rsidR="00FD6EBF" w14:paraId="22696A66" w14:textId="77777777" w:rsidTr="00FD6EBF">
        <w:tc>
          <w:tcPr>
            <w:tcW w:w="873" w:type="dxa"/>
          </w:tcPr>
          <w:p w14:paraId="7909F2C5" w14:textId="77777777" w:rsidR="00FD6EBF" w:rsidRDefault="00FD6EBF" w:rsidP="00E24293">
            <w:r>
              <w:rPr>
                <w:sz w:val="13"/>
                <w:szCs w:val="13"/>
              </w:rPr>
              <w:t xml:space="preserve">Test machine avec </w:t>
            </w:r>
            <w:proofErr w:type="spellStart"/>
            <w:r>
              <w:rPr>
                <w:sz w:val="13"/>
                <w:szCs w:val="13"/>
              </w:rPr>
              <w:t>klip</w:t>
            </w:r>
            <w:proofErr w:type="spellEnd"/>
          </w:p>
        </w:tc>
        <w:tc>
          <w:tcPr>
            <w:tcW w:w="629" w:type="dxa"/>
          </w:tcPr>
          <w:p w14:paraId="0DB374F1" w14:textId="77777777" w:rsidR="00FD6EBF" w:rsidRDefault="00FD6EBF" w:rsidP="00E24293">
            <w:pPr>
              <w:jc w:val="center"/>
            </w:pPr>
            <w:r>
              <w:rPr>
                <w:sz w:val="13"/>
                <w:szCs w:val="13"/>
              </w:rPr>
              <w:t>12</w:t>
            </w:r>
          </w:p>
        </w:tc>
        <w:tc>
          <w:tcPr>
            <w:tcW w:w="629" w:type="dxa"/>
          </w:tcPr>
          <w:p w14:paraId="389A0151" w14:textId="77777777" w:rsidR="00FD6EBF" w:rsidRDefault="00FD6EBF" w:rsidP="00E24293">
            <w:pPr>
              <w:jc w:val="center"/>
            </w:pPr>
            <w:r>
              <w:rPr>
                <w:sz w:val="13"/>
                <w:szCs w:val="13"/>
              </w:rPr>
              <w:t>115</w:t>
            </w:r>
          </w:p>
        </w:tc>
        <w:tc>
          <w:tcPr>
            <w:tcW w:w="629" w:type="dxa"/>
          </w:tcPr>
          <w:p w14:paraId="07314A02" w14:textId="77777777" w:rsidR="00FD6EBF" w:rsidRDefault="00FD6EBF" w:rsidP="00E24293">
            <w:pPr>
              <w:jc w:val="center"/>
            </w:pPr>
            <w:r>
              <w:rPr>
                <w:sz w:val="13"/>
                <w:szCs w:val="13"/>
              </w:rPr>
              <w:t>15</w:t>
            </w:r>
          </w:p>
        </w:tc>
        <w:tc>
          <w:tcPr>
            <w:tcW w:w="629" w:type="dxa"/>
          </w:tcPr>
          <w:p w14:paraId="08F0F071" w14:textId="77777777" w:rsidR="00FD6EBF" w:rsidRDefault="00FD6EBF" w:rsidP="00E24293">
            <w:pPr>
              <w:jc w:val="center"/>
            </w:pPr>
            <w:r>
              <w:rPr>
                <w:sz w:val="13"/>
                <w:szCs w:val="13"/>
              </w:rPr>
              <w:t>142</w:t>
            </w:r>
          </w:p>
        </w:tc>
        <w:tc>
          <w:tcPr>
            <w:tcW w:w="629" w:type="dxa"/>
          </w:tcPr>
          <w:p w14:paraId="1E44DDFE" w14:textId="77777777" w:rsidR="00FD6EBF" w:rsidRDefault="00FD6EBF" w:rsidP="00E24293">
            <w:pPr>
              <w:jc w:val="center"/>
            </w:pPr>
            <w:r>
              <w:rPr>
                <w:sz w:val="13"/>
                <w:szCs w:val="13"/>
              </w:rPr>
              <w:t>13</w:t>
            </w:r>
          </w:p>
        </w:tc>
        <w:tc>
          <w:tcPr>
            <w:tcW w:w="629" w:type="dxa"/>
          </w:tcPr>
          <w:p w14:paraId="530522ED" w14:textId="77777777" w:rsidR="00FD6EBF" w:rsidRDefault="00FD6EBF" w:rsidP="00E24293">
            <w:pPr>
              <w:jc w:val="center"/>
            </w:pPr>
            <w:r>
              <w:rPr>
                <w:sz w:val="13"/>
                <w:szCs w:val="13"/>
              </w:rPr>
              <w:t>126</w:t>
            </w:r>
          </w:p>
        </w:tc>
        <w:tc>
          <w:tcPr>
            <w:tcW w:w="629" w:type="dxa"/>
          </w:tcPr>
          <w:p w14:paraId="0719CD25" w14:textId="77777777" w:rsidR="00FD6EBF" w:rsidRDefault="00FD6EBF" w:rsidP="00E24293">
            <w:pPr>
              <w:jc w:val="center"/>
            </w:pPr>
            <w:r>
              <w:rPr>
                <w:sz w:val="13"/>
                <w:szCs w:val="13"/>
              </w:rPr>
              <w:t>15</w:t>
            </w:r>
          </w:p>
        </w:tc>
        <w:tc>
          <w:tcPr>
            <w:tcW w:w="629" w:type="dxa"/>
          </w:tcPr>
          <w:p w14:paraId="03DFBF44" w14:textId="77777777" w:rsidR="00FD6EBF" w:rsidRDefault="00FD6EBF" w:rsidP="00E24293">
            <w:pPr>
              <w:jc w:val="center"/>
            </w:pPr>
            <w:r>
              <w:rPr>
                <w:sz w:val="13"/>
                <w:szCs w:val="13"/>
              </w:rPr>
              <w:t>142</w:t>
            </w:r>
          </w:p>
        </w:tc>
        <w:tc>
          <w:tcPr>
            <w:tcW w:w="582" w:type="dxa"/>
          </w:tcPr>
          <w:p w14:paraId="39B9375F" w14:textId="77777777" w:rsidR="00FD6EBF" w:rsidRDefault="00FD6EBF" w:rsidP="00E24293">
            <w:pPr>
              <w:jc w:val="center"/>
            </w:pPr>
            <w:r>
              <w:rPr>
                <w:sz w:val="13"/>
                <w:szCs w:val="13"/>
              </w:rPr>
              <w:t>56</w:t>
            </w:r>
          </w:p>
        </w:tc>
        <w:tc>
          <w:tcPr>
            <w:tcW w:w="613" w:type="dxa"/>
          </w:tcPr>
          <w:p w14:paraId="118DFCAC" w14:textId="77777777" w:rsidR="00FD6EBF" w:rsidRDefault="00FD6EBF" w:rsidP="00E24293">
            <w:pPr>
              <w:jc w:val="center"/>
            </w:pPr>
            <w:r>
              <w:rPr>
                <w:sz w:val="13"/>
                <w:szCs w:val="13"/>
              </w:rPr>
              <w:t>524</w:t>
            </w:r>
          </w:p>
        </w:tc>
        <w:tc>
          <w:tcPr>
            <w:tcW w:w="960" w:type="dxa"/>
          </w:tcPr>
          <w:p w14:paraId="0F231F10" w14:textId="77777777" w:rsidR="00FD6EBF" w:rsidRDefault="00FD6EBF" w:rsidP="00E24293">
            <w:pPr>
              <w:jc w:val="center"/>
            </w:pPr>
            <w:r>
              <w:rPr>
                <w:sz w:val="13"/>
                <w:szCs w:val="13"/>
              </w:rPr>
              <w:t>0,7 %</w:t>
            </w:r>
          </w:p>
        </w:tc>
        <w:tc>
          <w:tcPr>
            <w:tcW w:w="960" w:type="dxa"/>
          </w:tcPr>
          <w:p w14:paraId="516B74B7" w14:textId="77777777" w:rsidR="00FD6EBF" w:rsidRDefault="00FD6EBF" w:rsidP="00E24293">
            <w:pPr>
              <w:jc w:val="center"/>
            </w:pPr>
            <w:r>
              <w:rPr>
                <w:sz w:val="13"/>
                <w:szCs w:val="13"/>
              </w:rPr>
              <w:t>98,7 %</w:t>
            </w:r>
          </w:p>
        </w:tc>
      </w:tr>
      <w:tr w:rsidR="00FD6EBF" w14:paraId="37555D44" w14:textId="77777777" w:rsidTr="00FD6EBF">
        <w:tc>
          <w:tcPr>
            <w:tcW w:w="873" w:type="dxa"/>
          </w:tcPr>
          <w:p w14:paraId="41237D55" w14:textId="77777777" w:rsidR="00FD6EBF" w:rsidRDefault="00FD6EBF" w:rsidP="00E24293">
            <w:r>
              <w:rPr>
                <w:sz w:val="13"/>
                <w:szCs w:val="13"/>
              </w:rPr>
              <w:t>Différence quantité</w:t>
            </w:r>
          </w:p>
        </w:tc>
        <w:tc>
          <w:tcPr>
            <w:tcW w:w="629" w:type="dxa"/>
          </w:tcPr>
          <w:p w14:paraId="098BFB27" w14:textId="77777777" w:rsidR="00FD6EBF" w:rsidRDefault="00FD6EBF" w:rsidP="00E24293">
            <w:pPr>
              <w:jc w:val="center"/>
            </w:pPr>
            <w:r>
              <w:rPr>
                <w:sz w:val="13"/>
                <w:szCs w:val="13"/>
              </w:rPr>
              <w:t>9</w:t>
            </w:r>
          </w:p>
        </w:tc>
        <w:tc>
          <w:tcPr>
            <w:tcW w:w="629" w:type="dxa"/>
          </w:tcPr>
          <w:p w14:paraId="5A2EAF67" w14:textId="77777777" w:rsidR="00FD6EBF" w:rsidRDefault="00FD6EBF" w:rsidP="00E24293">
            <w:pPr>
              <w:jc w:val="center"/>
            </w:pPr>
            <w:r>
              <w:rPr>
                <w:sz w:val="13"/>
                <w:szCs w:val="13"/>
              </w:rPr>
              <w:t>82</w:t>
            </w:r>
          </w:p>
        </w:tc>
        <w:tc>
          <w:tcPr>
            <w:tcW w:w="629" w:type="dxa"/>
          </w:tcPr>
          <w:p w14:paraId="4C0BF103" w14:textId="77777777" w:rsidR="00FD6EBF" w:rsidRDefault="00FD6EBF" w:rsidP="00E24293">
            <w:pPr>
              <w:jc w:val="center"/>
            </w:pPr>
            <w:r>
              <w:rPr>
                <w:sz w:val="13"/>
                <w:szCs w:val="13"/>
              </w:rPr>
              <w:t>11</w:t>
            </w:r>
          </w:p>
        </w:tc>
        <w:tc>
          <w:tcPr>
            <w:tcW w:w="629" w:type="dxa"/>
          </w:tcPr>
          <w:p w14:paraId="0129DDD4" w14:textId="77777777" w:rsidR="00FD6EBF" w:rsidRDefault="00FD6EBF" w:rsidP="00E24293">
            <w:pPr>
              <w:jc w:val="center"/>
            </w:pPr>
            <w:r>
              <w:rPr>
                <w:sz w:val="13"/>
                <w:szCs w:val="13"/>
              </w:rPr>
              <w:t>101</w:t>
            </w:r>
          </w:p>
        </w:tc>
        <w:tc>
          <w:tcPr>
            <w:tcW w:w="629" w:type="dxa"/>
          </w:tcPr>
          <w:p w14:paraId="3E2FCA69" w14:textId="77777777" w:rsidR="00FD6EBF" w:rsidRDefault="00FD6EBF" w:rsidP="00E24293">
            <w:pPr>
              <w:jc w:val="center"/>
            </w:pPr>
            <w:r>
              <w:rPr>
                <w:sz w:val="13"/>
                <w:szCs w:val="13"/>
              </w:rPr>
              <w:t>10</w:t>
            </w:r>
          </w:p>
        </w:tc>
        <w:tc>
          <w:tcPr>
            <w:tcW w:w="629" w:type="dxa"/>
          </w:tcPr>
          <w:p w14:paraId="4A74E10E" w14:textId="77777777" w:rsidR="00FD6EBF" w:rsidRDefault="00FD6EBF" w:rsidP="00E24293">
            <w:pPr>
              <w:jc w:val="center"/>
            </w:pPr>
            <w:r>
              <w:rPr>
                <w:sz w:val="13"/>
                <w:szCs w:val="13"/>
              </w:rPr>
              <w:t>90</w:t>
            </w:r>
          </w:p>
        </w:tc>
        <w:tc>
          <w:tcPr>
            <w:tcW w:w="629" w:type="dxa"/>
          </w:tcPr>
          <w:p w14:paraId="00EAC343" w14:textId="77777777" w:rsidR="00FD6EBF" w:rsidRDefault="00FD6EBF" w:rsidP="00E24293">
            <w:pPr>
              <w:jc w:val="center"/>
            </w:pPr>
            <w:r>
              <w:rPr>
                <w:sz w:val="13"/>
                <w:szCs w:val="13"/>
              </w:rPr>
              <w:t>11</w:t>
            </w:r>
          </w:p>
        </w:tc>
        <w:tc>
          <w:tcPr>
            <w:tcW w:w="629" w:type="dxa"/>
          </w:tcPr>
          <w:p w14:paraId="49518767" w14:textId="77777777" w:rsidR="00FD6EBF" w:rsidRDefault="00FD6EBF" w:rsidP="00E24293">
            <w:pPr>
              <w:jc w:val="center"/>
            </w:pPr>
            <w:r>
              <w:rPr>
                <w:sz w:val="13"/>
                <w:szCs w:val="13"/>
              </w:rPr>
              <w:t>101</w:t>
            </w:r>
          </w:p>
        </w:tc>
        <w:tc>
          <w:tcPr>
            <w:tcW w:w="582" w:type="dxa"/>
          </w:tcPr>
          <w:p w14:paraId="57C45EBF" w14:textId="77777777" w:rsidR="00FD6EBF" w:rsidRDefault="00FD6EBF" w:rsidP="00E24293">
            <w:pPr>
              <w:jc w:val="center"/>
            </w:pPr>
            <w:r>
              <w:rPr>
                <w:sz w:val="13"/>
                <w:szCs w:val="13"/>
              </w:rPr>
              <w:t>40</w:t>
            </w:r>
          </w:p>
        </w:tc>
        <w:tc>
          <w:tcPr>
            <w:tcW w:w="613" w:type="dxa"/>
          </w:tcPr>
          <w:p w14:paraId="2373B302" w14:textId="77777777" w:rsidR="00FD6EBF" w:rsidRDefault="00FD6EBF" w:rsidP="00E24293">
            <w:pPr>
              <w:jc w:val="center"/>
            </w:pPr>
            <w:r>
              <w:rPr>
                <w:sz w:val="13"/>
                <w:szCs w:val="13"/>
              </w:rPr>
              <w:t>375</w:t>
            </w:r>
          </w:p>
        </w:tc>
        <w:tc>
          <w:tcPr>
            <w:tcW w:w="960" w:type="dxa"/>
          </w:tcPr>
          <w:p w14:paraId="28A7239A" w14:textId="77777777" w:rsidR="00FD6EBF" w:rsidRDefault="00FD6EBF" w:rsidP="00E24293">
            <w:pPr>
              <w:jc w:val="center"/>
            </w:pPr>
            <w:r>
              <w:rPr>
                <w:sz w:val="13"/>
                <w:szCs w:val="13"/>
              </w:rPr>
              <w:t>0,5 %</w:t>
            </w:r>
          </w:p>
        </w:tc>
        <w:tc>
          <w:tcPr>
            <w:tcW w:w="960" w:type="dxa"/>
          </w:tcPr>
          <w:p w14:paraId="2F0D968D" w14:textId="77777777" w:rsidR="00FD6EBF" w:rsidRDefault="00FD6EBF" w:rsidP="00E24293">
            <w:pPr>
              <w:jc w:val="center"/>
            </w:pPr>
            <w:r>
              <w:rPr>
                <w:sz w:val="13"/>
                <w:szCs w:val="13"/>
              </w:rPr>
              <w:t>99,2 %</w:t>
            </w:r>
          </w:p>
        </w:tc>
      </w:tr>
      <w:tr w:rsidR="00FD6EBF" w14:paraId="25208B8F" w14:textId="77777777" w:rsidTr="00FD6EBF">
        <w:tc>
          <w:tcPr>
            <w:tcW w:w="873" w:type="dxa"/>
          </w:tcPr>
          <w:p w14:paraId="60E7BC76" w14:textId="77777777" w:rsidR="00FD6EBF" w:rsidRDefault="00FD6EBF" w:rsidP="00E24293">
            <w:r>
              <w:rPr>
                <w:sz w:val="13"/>
                <w:szCs w:val="13"/>
              </w:rPr>
              <w:t>KFT endommagé</w:t>
            </w:r>
          </w:p>
        </w:tc>
        <w:tc>
          <w:tcPr>
            <w:tcW w:w="629" w:type="dxa"/>
          </w:tcPr>
          <w:p w14:paraId="3535F500" w14:textId="77777777" w:rsidR="00FD6EBF" w:rsidRDefault="00FD6EBF" w:rsidP="00E24293">
            <w:pPr>
              <w:jc w:val="center"/>
            </w:pPr>
            <w:r>
              <w:rPr>
                <w:sz w:val="13"/>
                <w:szCs w:val="13"/>
              </w:rPr>
              <w:t>5</w:t>
            </w:r>
          </w:p>
        </w:tc>
        <w:tc>
          <w:tcPr>
            <w:tcW w:w="629" w:type="dxa"/>
          </w:tcPr>
          <w:p w14:paraId="7204DDAF" w14:textId="77777777" w:rsidR="00FD6EBF" w:rsidRDefault="00FD6EBF" w:rsidP="00E24293">
            <w:pPr>
              <w:jc w:val="center"/>
            </w:pPr>
            <w:r>
              <w:rPr>
                <w:sz w:val="13"/>
                <w:szCs w:val="13"/>
              </w:rPr>
              <w:t>49</w:t>
            </w:r>
          </w:p>
        </w:tc>
        <w:tc>
          <w:tcPr>
            <w:tcW w:w="629" w:type="dxa"/>
          </w:tcPr>
          <w:p w14:paraId="3FB976DD" w14:textId="77777777" w:rsidR="00FD6EBF" w:rsidRDefault="00FD6EBF" w:rsidP="00E24293">
            <w:pPr>
              <w:jc w:val="center"/>
            </w:pPr>
            <w:r>
              <w:rPr>
                <w:sz w:val="13"/>
                <w:szCs w:val="13"/>
              </w:rPr>
              <w:t>6</w:t>
            </w:r>
          </w:p>
        </w:tc>
        <w:tc>
          <w:tcPr>
            <w:tcW w:w="629" w:type="dxa"/>
          </w:tcPr>
          <w:p w14:paraId="4911D287" w14:textId="77777777" w:rsidR="00FD6EBF" w:rsidRDefault="00FD6EBF" w:rsidP="00E24293">
            <w:pPr>
              <w:jc w:val="center"/>
            </w:pPr>
            <w:r>
              <w:rPr>
                <w:sz w:val="13"/>
                <w:szCs w:val="13"/>
              </w:rPr>
              <w:t>61</w:t>
            </w:r>
          </w:p>
        </w:tc>
        <w:tc>
          <w:tcPr>
            <w:tcW w:w="629" w:type="dxa"/>
          </w:tcPr>
          <w:p w14:paraId="4BC66181" w14:textId="77777777" w:rsidR="00FD6EBF" w:rsidRDefault="00FD6EBF" w:rsidP="00E24293">
            <w:pPr>
              <w:jc w:val="center"/>
            </w:pPr>
            <w:r>
              <w:rPr>
                <w:sz w:val="13"/>
                <w:szCs w:val="13"/>
              </w:rPr>
              <w:t>6</w:t>
            </w:r>
          </w:p>
        </w:tc>
        <w:tc>
          <w:tcPr>
            <w:tcW w:w="629" w:type="dxa"/>
          </w:tcPr>
          <w:p w14:paraId="14977140" w14:textId="77777777" w:rsidR="00FD6EBF" w:rsidRDefault="00FD6EBF" w:rsidP="00E24293">
            <w:pPr>
              <w:jc w:val="center"/>
            </w:pPr>
            <w:r>
              <w:rPr>
                <w:sz w:val="13"/>
                <w:szCs w:val="13"/>
              </w:rPr>
              <w:t>54</w:t>
            </w:r>
          </w:p>
        </w:tc>
        <w:tc>
          <w:tcPr>
            <w:tcW w:w="629" w:type="dxa"/>
          </w:tcPr>
          <w:p w14:paraId="10E0607F" w14:textId="77777777" w:rsidR="00FD6EBF" w:rsidRDefault="00FD6EBF" w:rsidP="00E24293">
            <w:pPr>
              <w:jc w:val="center"/>
            </w:pPr>
            <w:r>
              <w:rPr>
                <w:sz w:val="13"/>
                <w:szCs w:val="13"/>
              </w:rPr>
              <w:t>6</w:t>
            </w:r>
          </w:p>
        </w:tc>
        <w:tc>
          <w:tcPr>
            <w:tcW w:w="629" w:type="dxa"/>
          </w:tcPr>
          <w:p w14:paraId="0AE29D1D" w14:textId="77777777" w:rsidR="00FD6EBF" w:rsidRDefault="00FD6EBF" w:rsidP="00E24293">
            <w:pPr>
              <w:jc w:val="center"/>
            </w:pPr>
            <w:r>
              <w:rPr>
                <w:sz w:val="13"/>
                <w:szCs w:val="13"/>
              </w:rPr>
              <w:t>61</w:t>
            </w:r>
          </w:p>
        </w:tc>
        <w:tc>
          <w:tcPr>
            <w:tcW w:w="582" w:type="dxa"/>
          </w:tcPr>
          <w:p w14:paraId="32B2251F" w14:textId="77777777" w:rsidR="00FD6EBF" w:rsidRDefault="00FD6EBF" w:rsidP="00E24293">
            <w:pPr>
              <w:jc w:val="center"/>
            </w:pPr>
            <w:r>
              <w:rPr>
                <w:sz w:val="13"/>
                <w:szCs w:val="13"/>
              </w:rPr>
              <w:t>24</w:t>
            </w:r>
          </w:p>
        </w:tc>
        <w:tc>
          <w:tcPr>
            <w:tcW w:w="613" w:type="dxa"/>
          </w:tcPr>
          <w:p w14:paraId="7746E9F4" w14:textId="77777777" w:rsidR="00FD6EBF" w:rsidRDefault="00FD6EBF" w:rsidP="00E24293">
            <w:pPr>
              <w:jc w:val="center"/>
            </w:pPr>
            <w:r>
              <w:rPr>
                <w:sz w:val="13"/>
                <w:szCs w:val="13"/>
              </w:rPr>
              <w:t>225</w:t>
            </w:r>
          </w:p>
        </w:tc>
        <w:tc>
          <w:tcPr>
            <w:tcW w:w="960" w:type="dxa"/>
          </w:tcPr>
          <w:p w14:paraId="768A31B8" w14:textId="77777777" w:rsidR="00FD6EBF" w:rsidRDefault="00FD6EBF" w:rsidP="00E24293">
            <w:pPr>
              <w:jc w:val="center"/>
            </w:pPr>
            <w:r>
              <w:rPr>
                <w:sz w:val="13"/>
                <w:szCs w:val="13"/>
              </w:rPr>
              <w:t>0,3 %</w:t>
            </w:r>
          </w:p>
        </w:tc>
        <w:tc>
          <w:tcPr>
            <w:tcW w:w="960" w:type="dxa"/>
          </w:tcPr>
          <w:p w14:paraId="2EA25841" w14:textId="77777777" w:rsidR="00FD6EBF" w:rsidRDefault="00FD6EBF" w:rsidP="00E24293">
            <w:pPr>
              <w:jc w:val="center"/>
            </w:pPr>
            <w:r>
              <w:rPr>
                <w:sz w:val="13"/>
                <w:szCs w:val="13"/>
              </w:rPr>
              <w:t>99,5 %</w:t>
            </w:r>
          </w:p>
        </w:tc>
      </w:tr>
      <w:tr w:rsidR="00FD6EBF" w14:paraId="0529C66A" w14:textId="77777777" w:rsidTr="00FD6EBF">
        <w:tc>
          <w:tcPr>
            <w:tcW w:w="873" w:type="dxa"/>
          </w:tcPr>
          <w:p w14:paraId="6C96AD89" w14:textId="77777777" w:rsidR="00FD6EBF" w:rsidRDefault="00FD6EBF" w:rsidP="00E24293">
            <w:r>
              <w:rPr>
                <w:sz w:val="13"/>
                <w:szCs w:val="13"/>
              </w:rPr>
              <w:t>Validation des machines</w:t>
            </w:r>
          </w:p>
        </w:tc>
        <w:tc>
          <w:tcPr>
            <w:tcW w:w="629" w:type="dxa"/>
          </w:tcPr>
          <w:p w14:paraId="6B8C50A3" w14:textId="77777777" w:rsidR="00FD6EBF" w:rsidRDefault="00FD6EBF" w:rsidP="00E24293">
            <w:pPr>
              <w:jc w:val="center"/>
            </w:pPr>
            <w:r>
              <w:rPr>
                <w:sz w:val="13"/>
                <w:szCs w:val="13"/>
              </w:rPr>
              <w:t>4</w:t>
            </w:r>
          </w:p>
        </w:tc>
        <w:tc>
          <w:tcPr>
            <w:tcW w:w="629" w:type="dxa"/>
          </w:tcPr>
          <w:p w14:paraId="00FE5E67" w14:textId="77777777" w:rsidR="00FD6EBF" w:rsidRDefault="00FD6EBF" w:rsidP="00E24293">
            <w:pPr>
              <w:jc w:val="center"/>
            </w:pPr>
            <w:r>
              <w:rPr>
                <w:sz w:val="13"/>
                <w:szCs w:val="13"/>
              </w:rPr>
              <w:t>33</w:t>
            </w:r>
          </w:p>
        </w:tc>
        <w:tc>
          <w:tcPr>
            <w:tcW w:w="629" w:type="dxa"/>
          </w:tcPr>
          <w:p w14:paraId="39783929" w14:textId="77777777" w:rsidR="00FD6EBF" w:rsidRDefault="00FD6EBF" w:rsidP="00E24293">
            <w:pPr>
              <w:jc w:val="center"/>
            </w:pPr>
            <w:r>
              <w:rPr>
                <w:sz w:val="13"/>
                <w:szCs w:val="13"/>
              </w:rPr>
              <w:t>4</w:t>
            </w:r>
          </w:p>
        </w:tc>
        <w:tc>
          <w:tcPr>
            <w:tcW w:w="629" w:type="dxa"/>
          </w:tcPr>
          <w:p w14:paraId="5435A606" w14:textId="77777777" w:rsidR="00FD6EBF" w:rsidRDefault="00FD6EBF" w:rsidP="00E24293">
            <w:pPr>
              <w:jc w:val="center"/>
            </w:pPr>
            <w:r>
              <w:rPr>
                <w:sz w:val="13"/>
                <w:szCs w:val="13"/>
              </w:rPr>
              <w:t>40</w:t>
            </w:r>
          </w:p>
        </w:tc>
        <w:tc>
          <w:tcPr>
            <w:tcW w:w="629" w:type="dxa"/>
          </w:tcPr>
          <w:p w14:paraId="292F081A" w14:textId="77777777" w:rsidR="00FD6EBF" w:rsidRDefault="00FD6EBF" w:rsidP="00E24293">
            <w:pPr>
              <w:jc w:val="center"/>
            </w:pPr>
            <w:r>
              <w:rPr>
                <w:sz w:val="13"/>
                <w:szCs w:val="13"/>
              </w:rPr>
              <w:t>4</w:t>
            </w:r>
          </w:p>
        </w:tc>
        <w:tc>
          <w:tcPr>
            <w:tcW w:w="629" w:type="dxa"/>
          </w:tcPr>
          <w:p w14:paraId="0C5691B5" w14:textId="77777777" w:rsidR="00FD6EBF" w:rsidRDefault="00FD6EBF" w:rsidP="00E24293">
            <w:pPr>
              <w:jc w:val="center"/>
            </w:pPr>
            <w:r>
              <w:rPr>
                <w:sz w:val="13"/>
                <w:szCs w:val="13"/>
              </w:rPr>
              <w:t>36</w:t>
            </w:r>
          </w:p>
        </w:tc>
        <w:tc>
          <w:tcPr>
            <w:tcW w:w="629" w:type="dxa"/>
          </w:tcPr>
          <w:p w14:paraId="7020926F" w14:textId="77777777" w:rsidR="00FD6EBF" w:rsidRDefault="00FD6EBF" w:rsidP="00E24293">
            <w:pPr>
              <w:jc w:val="center"/>
            </w:pPr>
            <w:r>
              <w:rPr>
                <w:sz w:val="13"/>
                <w:szCs w:val="13"/>
              </w:rPr>
              <w:t>4</w:t>
            </w:r>
          </w:p>
        </w:tc>
        <w:tc>
          <w:tcPr>
            <w:tcW w:w="629" w:type="dxa"/>
          </w:tcPr>
          <w:p w14:paraId="2C9EA9AE" w14:textId="77777777" w:rsidR="00FD6EBF" w:rsidRDefault="00FD6EBF" w:rsidP="00E24293">
            <w:pPr>
              <w:jc w:val="center"/>
            </w:pPr>
            <w:r>
              <w:rPr>
                <w:sz w:val="13"/>
                <w:szCs w:val="13"/>
              </w:rPr>
              <w:t>40</w:t>
            </w:r>
          </w:p>
        </w:tc>
        <w:tc>
          <w:tcPr>
            <w:tcW w:w="582" w:type="dxa"/>
          </w:tcPr>
          <w:p w14:paraId="5DE04DB4" w14:textId="77777777" w:rsidR="00FD6EBF" w:rsidRDefault="00FD6EBF" w:rsidP="00E24293">
            <w:pPr>
              <w:jc w:val="center"/>
            </w:pPr>
            <w:r>
              <w:rPr>
                <w:sz w:val="13"/>
                <w:szCs w:val="13"/>
              </w:rPr>
              <w:t>16</w:t>
            </w:r>
          </w:p>
        </w:tc>
        <w:tc>
          <w:tcPr>
            <w:tcW w:w="613" w:type="dxa"/>
          </w:tcPr>
          <w:p w14:paraId="0111D5E6" w14:textId="77777777" w:rsidR="00FD6EBF" w:rsidRDefault="00FD6EBF" w:rsidP="00E24293">
            <w:pPr>
              <w:jc w:val="center"/>
            </w:pPr>
            <w:r>
              <w:rPr>
                <w:sz w:val="13"/>
                <w:szCs w:val="13"/>
              </w:rPr>
              <w:t>150</w:t>
            </w:r>
          </w:p>
        </w:tc>
        <w:tc>
          <w:tcPr>
            <w:tcW w:w="960" w:type="dxa"/>
          </w:tcPr>
          <w:p w14:paraId="2447946D" w14:textId="77777777" w:rsidR="00FD6EBF" w:rsidRDefault="00FD6EBF" w:rsidP="00E24293">
            <w:pPr>
              <w:jc w:val="center"/>
            </w:pPr>
            <w:r>
              <w:rPr>
                <w:sz w:val="13"/>
                <w:szCs w:val="13"/>
              </w:rPr>
              <w:t>0,2 %</w:t>
            </w:r>
          </w:p>
        </w:tc>
        <w:tc>
          <w:tcPr>
            <w:tcW w:w="960" w:type="dxa"/>
          </w:tcPr>
          <w:p w14:paraId="6915D218" w14:textId="77777777" w:rsidR="00FD6EBF" w:rsidRDefault="00FD6EBF" w:rsidP="00E24293">
            <w:pPr>
              <w:jc w:val="center"/>
            </w:pPr>
            <w:r>
              <w:rPr>
                <w:sz w:val="13"/>
                <w:szCs w:val="13"/>
              </w:rPr>
              <w:t>99,7 %</w:t>
            </w:r>
          </w:p>
        </w:tc>
      </w:tr>
      <w:tr w:rsidR="00FD6EBF" w14:paraId="34D6ABBA" w14:textId="77777777" w:rsidTr="00FD6EBF">
        <w:tc>
          <w:tcPr>
            <w:tcW w:w="873" w:type="dxa"/>
          </w:tcPr>
          <w:p w14:paraId="2EAD8AA7" w14:textId="77777777" w:rsidR="00FD6EBF" w:rsidRDefault="00FD6EBF" w:rsidP="00E24293">
            <w:r>
              <w:rPr>
                <w:sz w:val="13"/>
                <w:szCs w:val="13"/>
              </w:rPr>
              <w:t>Défaut de marquage</w:t>
            </w:r>
          </w:p>
        </w:tc>
        <w:tc>
          <w:tcPr>
            <w:tcW w:w="629" w:type="dxa"/>
          </w:tcPr>
          <w:p w14:paraId="52AD00B5" w14:textId="77777777" w:rsidR="00FD6EBF" w:rsidRDefault="00FD6EBF" w:rsidP="00E24293">
            <w:pPr>
              <w:jc w:val="center"/>
            </w:pPr>
            <w:r>
              <w:rPr>
                <w:sz w:val="13"/>
                <w:szCs w:val="13"/>
              </w:rPr>
              <w:t>4</w:t>
            </w:r>
          </w:p>
        </w:tc>
        <w:tc>
          <w:tcPr>
            <w:tcW w:w="629" w:type="dxa"/>
          </w:tcPr>
          <w:p w14:paraId="52010A00" w14:textId="77777777" w:rsidR="00FD6EBF" w:rsidRDefault="00FD6EBF" w:rsidP="00E24293">
            <w:pPr>
              <w:jc w:val="center"/>
            </w:pPr>
            <w:r>
              <w:rPr>
                <w:sz w:val="13"/>
                <w:szCs w:val="13"/>
              </w:rPr>
              <w:t>33</w:t>
            </w:r>
          </w:p>
        </w:tc>
        <w:tc>
          <w:tcPr>
            <w:tcW w:w="629" w:type="dxa"/>
          </w:tcPr>
          <w:p w14:paraId="0CE99192" w14:textId="77777777" w:rsidR="00FD6EBF" w:rsidRDefault="00FD6EBF" w:rsidP="00E24293">
            <w:pPr>
              <w:jc w:val="center"/>
            </w:pPr>
            <w:r>
              <w:rPr>
                <w:sz w:val="13"/>
                <w:szCs w:val="13"/>
              </w:rPr>
              <w:t>4</w:t>
            </w:r>
          </w:p>
        </w:tc>
        <w:tc>
          <w:tcPr>
            <w:tcW w:w="629" w:type="dxa"/>
          </w:tcPr>
          <w:p w14:paraId="77825345" w14:textId="77777777" w:rsidR="00FD6EBF" w:rsidRDefault="00FD6EBF" w:rsidP="00E24293">
            <w:pPr>
              <w:jc w:val="center"/>
            </w:pPr>
            <w:r>
              <w:rPr>
                <w:sz w:val="13"/>
                <w:szCs w:val="13"/>
              </w:rPr>
              <w:t>40</w:t>
            </w:r>
          </w:p>
        </w:tc>
        <w:tc>
          <w:tcPr>
            <w:tcW w:w="629" w:type="dxa"/>
          </w:tcPr>
          <w:p w14:paraId="5DC177F9" w14:textId="77777777" w:rsidR="00FD6EBF" w:rsidRDefault="00FD6EBF" w:rsidP="00E24293">
            <w:pPr>
              <w:jc w:val="center"/>
            </w:pPr>
            <w:r>
              <w:rPr>
                <w:sz w:val="13"/>
                <w:szCs w:val="13"/>
              </w:rPr>
              <w:t>4</w:t>
            </w:r>
          </w:p>
        </w:tc>
        <w:tc>
          <w:tcPr>
            <w:tcW w:w="629" w:type="dxa"/>
          </w:tcPr>
          <w:p w14:paraId="622479AD" w14:textId="77777777" w:rsidR="00FD6EBF" w:rsidRDefault="00FD6EBF" w:rsidP="00E24293">
            <w:pPr>
              <w:jc w:val="center"/>
            </w:pPr>
            <w:r>
              <w:rPr>
                <w:sz w:val="13"/>
                <w:szCs w:val="13"/>
              </w:rPr>
              <w:t>36</w:t>
            </w:r>
          </w:p>
        </w:tc>
        <w:tc>
          <w:tcPr>
            <w:tcW w:w="629" w:type="dxa"/>
          </w:tcPr>
          <w:p w14:paraId="2C5CC31B" w14:textId="77777777" w:rsidR="00FD6EBF" w:rsidRDefault="00FD6EBF" w:rsidP="00E24293">
            <w:pPr>
              <w:jc w:val="center"/>
            </w:pPr>
            <w:r>
              <w:rPr>
                <w:sz w:val="13"/>
                <w:szCs w:val="13"/>
              </w:rPr>
              <w:t>4</w:t>
            </w:r>
          </w:p>
        </w:tc>
        <w:tc>
          <w:tcPr>
            <w:tcW w:w="629" w:type="dxa"/>
          </w:tcPr>
          <w:p w14:paraId="7DB5B3CD" w14:textId="77777777" w:rsidR="00FD6EBF" w:rsidRDefault="00FD6EBF" w:rsidP="00E24293">
            <w:pPr>
              <w:jc w:val="center"/>
            </w:pPr>
            <w:r>
              <w:rPr>
                <w:sz w:val="13"/>
                <w:szCs w:val="13"/>
              </w:rPr>
              <w:t>40</w:t>
            </w:r>
          </w:p>
        </w:tc>
        <w:tc>
          <w:tcPr>
            <w:tcW w:w="582" w:type="dxa"/>
          </w:tcPr>
          <w:p w14:paraId="3EBFCD3D" w14:textId="77777777" w:rsidR="00FD6EBF" w:rsidRDefault="00FD6EBF" w:rsidP="00E24293">
            <w:pPr>
              <w:jc w:val="center"/>
            </w:pPr>
            <w:r>
              <w:rPr>
                <w:sz w:val="13"/>
                <w:szCs w:val="13"/>
              </w:rPr>
              <w:t>16</w:t>
            </w:r>
          </w:p>
        </w:tc>
        <w:tc>
          <w:tcPr>
            <w:tcW w:w="613" w:type="dxa"/>
          </w:tcPr>
          <w:p w14:paraId="5F316A1C" w14:textId="77777777" w:rsidR="00FD6EBF" w:rsidRDefault="00FD6EBF" w:rsidP="00E24293">
            <w:pPr>
              <w:jc w:val="center"/>
            </w:pPr>
            <w:r>
              <w:rPr>
                <w:sz w:val="13"/>
                <w:szCs w:val="13"/>
              </w:rPr>
              <w:t>150</w:t>
            </w:r>
          </w:p>
        </w:tc>
        <w:tc>
          <w:tcPr>
            <w:tcW w:w="960" w:type="dxa"/>
          </w:tcPr>
          <w:p w14:paraId="05C0A2EB" w14:textId="77777777" w:rsidR="00FD6EBF" w:rsidRDefault="00FD6EBF" w:rsidP="00E24293">
            <w:pPr>
              <w:jc w:val="center"/>
            </w:pPr>
            <w:r>
              <w:rPr>
                <w:sz w:val="13"/>
                <w:szCs w:val="13"/>
              </w:rPr>
              <w:t>0,2 %</w:t>
            </w:r>
          </w:p>
        </w:tc>
        <w:tc>
          <w:tcPr>
            <w:tcW w:w="960" w:type="dxa"/>
          </w:tcPr>
          <w:p w14:paraId="4A36D6AE" w14:textId="77777777" w:rsidR="00FD6EBF" w:rsidRDefault="00FD6EBF" w:rsidP="00E24293">
            <w:pPr>
              <w:jc w:val="center"/>
            </w:pPr>
            <w:r>
              <w:rPr>
                <w:sz w:val="13"/>
                <w:szCs w:val="13"/>
              </w:rPr>
              <w:t>99,9 %</w:t>
            </w:r>
          </w:p>
        </w:tc>
      </w:tr>
      <w:tr w:rsidR="00FD6EBF" w14:paraId="144D925D" w14:textId="77777777" w:rsidTr="00FD6EBF">
        <w:tc>
          <w:tcPr>
            <w:tcW w:w="873" w:type="dxa"/>
          </w:tcPr>
          <w:p w14:paraId="2A86C23B" w14:textId="77777777" w:rsidR="00FD6EBF" w:rsidRDefault="00FD6EBF" w:rsidP="00E24293">
            <w:r>
              <w:rPr>
                <w:sz w:val="13"/>
                <w:szCs w:val="13"/>
              </w:rPr>
              <w:t>Défaut de test micrographe</w:t>
            </w:r>
          </w:p>
        </w:tc>
        <w:tc>
          <w:tcPr>
            <w:tcW w:w="629" w:type="dxa"/>
          </w:tcPr>
          <w:p w14:paraId="0ED62C1A" w14:textId="77777777" w:rsidR="00FD6EBF" w:rsidRDefault="00FD6EBF" w:rsidP="00E24293">
            <w:pPr>
              <w:jc w:val="center"/>
            </w:pPr>
            <w:r>
              <w:rPr>
                <w:sz w:val="13"/>
                <w:szCs w:val="13"/>
              </w:rPr>
              <w:t>2</w:t>
            </w:r>
          </w:p>
        </w:tc>
        <w:tc>
          <w:tcPr>
            <w:tcW w:w="629" w:type="dxa"/>
          </w:tcPr>
          <w:p w14:paraId="49668CAE" w14:textId="77777777" w:rsidR="00FD6EBF" w:rsidRDefault="00FD6EBF" w:rsidP="00E24293">
            <w:pPr>
              <w:jc w:val="center"/>
            </w:pPr>
            <w:r>
              <w:rPr>
                <w:sz w:val="13"/>
                <w:szCs w:val="13"/>
              </w:rPr>
              <w:t>16</w:t>
            </w:r>
          </w:p>
        </w:tc>
        <w:tc>
          <w:tcPr>
            <w:tcW w:w="629" w:type="dxa"/>
          </w:tcPr>
          <w:p w14:paraId="7E2FC1A1" w14:textId="77777777" w:rsidR="00FD6EBF" w:rsidRDefault="00FD6EBF" w:rsidP="00E24293">
            <w:pPr>
              <w:jc w:val="center"/>
            </w:pPr>
            <w:r>
              <w:rPr>
                <w:sz w:val="13"/>
                <w:szCs w:val="13"/>
              </w:rPr>
              <w:t>2</w:t>
            </w:r>
          </w:p>
        </w:tc>
        <w:tc>
          <w:tcPr>
            <w:tcW w:w="629" w:type="dxa"/>
          </w:tcPr>
          <w:p w14:paraId="09243634" w14:textId="77777777" w:rsidR="00FD6EBF" w:rsidRDefault="00FD6EBF" w:rsidP="00E24293">
            <w:pPr>
              <w:jc w:val="center"/>
            </w:pPr>
            <w:r>
              <w:rPr>
                <w:sz w:val="13"/>
                <w:szCs w:val="13"/>
              </w:rPr>
              <w:t>20</w:t>
            </w:r>
          </w:p>
        </w:tc>
        <w:tc>
          <w:tcPr>
            <w:tcW w:w="629" w:type="dxa"/>
          </w:tcPr>
          <w:p w14:paraId="4D400DFB" w14:textId="77777777" w:rsidR="00FD6EBF" w:rsidRDefault="00FD6EBF" w:rsidP="00E24293">
            <w:pPr>
              <w:jc w:val="center"/>
            </w:pPr>
            <w:r>
              <w:rPr>
                <w:sz w:val="13"/>
                <w:szCs w:val="13"/>
              </w:rPr>
              <w:t>2</w:t>
            </w:r>
          </w:p>
        </w:tc>
        <w:tc>
          <w:tcPr>
            <w:tcW w:w="629" w:type="dxa"/>
          </w:tcPr>
          <w:p w14:paraId="2D652CA7" w14:textId="77777777" w:rsidR="00FD6EBF" w:rsidRDefault="00FD6EBF" w:rsidP="00E24293">
            <w:pPr>
              <w:jc w:val="center"/>
            </w:pPr>
            <w:r>
              <w:rPr>
                <w:sz w:val="13"/>
                <w:szCs w:val="13"/>
              </w:rPr>
              <w:t>18</w:t>
            </w:r>
          </w:p>
        </w:tc>
        <w:tc>
          <w:tcPr>
            <w:tcW w:w="629" w:type="dxa"/>
          </w:tcPr>
          <w:p w14:paraId="1D6ECDAC" w14:textId="77777777" w:rsidR="00FD6EBF" w:rsidRDefault="00FD6EBF" w:rsidP="00E24293">
            <w:pPr>
              <w:jc w:val="center"/>
            </w:pPr>
            <w:r>
              <w:rPr>
                <w:sz w:val="13"/>
                <w:szCs w:val="13"/>
              </w:rPr>
              <w:t>2</w:t>
            </w:r>
          </w:p>
        </w:tc>
        <w:tc>
          <w:tcPr>
            <w:tcW w:w="629" w:type="dxa"/>
          </w:tcPr>
          <w:p w14:paraId="3ED51281" w14:textId="77777777" w:rsidR="00FD6EBF" w:rsidRDefault="00FD6EBF" w:rsidP="00E24293">
            <w:pPr>
              <w:jc w:val="center"/>
            </w:pPr>
            <w:r>
              <w:rPr>
                <w:sz w:val="13"/>
                <w:szCs w:val="13"/>
              </w:rPr>
              <w:t>20</w:t>
            </w:r>
          </w:p>
        </w:tc>
        <w:tc>
          <w:tcPr>
            <w:tcW w:w="582" w:type="dxa"/>
          </w:tcPr>
          <w:p w14:paraId="0F33C299" w14:textId="77777777" w:rsidR="00FD6EBF" w:rsidRDefault="00FD6EBF" w:rsidP="00E24293">
            <w:pPr>
              <w:jc w:val="center"/>
            </w:pPr>
            <w:r>
              <w:rPr>
                <w:sz w:val="13"/>
                <w:szCs w:val="13"/>
              </w:rPr>
              <w:t>8</w:t>
            </w:r>
          </w:p>
        </w:tc>
        <w:tc>
          <w:tcPr>
            <w:tcW w:w="613" w:type="dxa"/>
          </w:tcPr>
          <w:p w14:paraId="4FBD11FE" w14:textId="77777777" w:rsidR="00FD6EBF" w:rsidRDefault="00FD6EBF" w:rsidP="00E24293">
            <w:pPr>
              <w:jc w:val="center"/>
            </w:pPr>
            <w:r>
              <w:rPr>
                <w:sz w:val="13"/>
                <w:szCs w:val="13"/>
              </w:rPr>
              <w:t>75</w:t>
            </w:r>
          </w:p>
        </w:tc>
        <w:tc>
          <w:tcPr>
            <w:tcW w:w="960" w:type="dxa"/>
          </w:tcPr>
          <w:p w14:paraId="23680FC6" w14:textId="77777777" w:rsidR="00FD6EBF" w:rsidRDefault="00FD6EBF" w:rsidP="00E24293">
            <w:pPr>
              <w:jc w:val="center"/>
            </w:pPr>
            <w:r>
              <w:rPr>
                <w:sz w:val="13"/>
                <w:szCs w:val="13"/>
              </w:rPr>
              <w:t>0,1 %</w:t>
            </w:r>
          </w:p>
        </w:tc>
        <w:tc>
          <w:tcPr>
            <w:tcW w:w="960" w:type="dxa"/>
          </w:tcPr>
          <w:p w14:paraId="6A31D1E1" w14:textId="77777777" w:rsidR="00FD6EBF" w:rsidRDefault="00FD6EBF" w:rsidP="00E24293">
            <w:pPr>
              <w:jc w:val="center"/>
            </w:pPr>
            <w:r>
              <w:rPr>
                <w:sz w:val="13"/>
                <w:szCs w:val="13"/>
              </w:rPr>
              <w:t>100,0 %</w:t>
            </w:r>
          </w:p>
        </w:tc>
      </w:tr>
      <w:tr w:rsidR="00FD6EBF" w14:paraId="4A966477" w14:textId="77777777" w:rsidTr="00FD6EBF">
        <w:tc>
          <w:tcPr>
            <w:tcW w:w="873" w:type="dxa"/>
          </w:tcPr>
          <w:p w14:paraId="7EF4A34B" w14:textId="77777777" w:rsidR="00FD6EBF" w:rsidRDefault="00FD6EBF" w:rsidP="00E24293">
            <w:r>
              <w:rPr>
                <w:sz w:val="13"/>
                <w:szCs w:val="13"/>
              </w:rPr>
              <w:t>TOTAL</w:t>
            </w:r>
          </w:p>
        </w:tc>
        <w:tc>
          <w:tcPr>
            <w:tcW w:w="629" w:type="dxa"/>
          </w:tcPr>
          <w:p w14:paraId="0A296637" w14:textId="77777777" w:rsidR="00FD6EBF" w:rsidRDefault="00FD6EBF" w:rsidP="00E24293">
            <w:pPr>
              <w:jc w:val="center"/>
            </w:pPr>
            <w:r>
              <w:rPr>
                <w:sz w:val="13"/>
                <w:szCs w:val="13"/>
              </w:rPr>
              <w:t>1 753</w:t>
            </w:r>
          </w:p>
        </w:tc>
        <w:tc>
          <w:tcPr>
            <w:tcW w:w="629" w:type="dxa"/>
          </w:tcPr>
          <w:p w14:paraId="71430A18" w14:textId="77777777" w:rsidR="00FD6EBF" w:rsidRDefault="00FD6EBF" w:rsidP="00E24293">
            <w:pPr>
              <w:jc w:val="center"/>
            </w:pPr>
            <w:r>
              <w:rPr>
                <w:sz w:val="13"/>
                <w:szCs w:val="13"/>
              </w:rPr>
              <w:t>16 477 €</w:t>
            </w:r>
          </w:p>
        </w:tc>
        <w:tc>
          <w:tcPr>
            <w:tcW w:w="629" w:type="dxa"/>
          </w:tcPr>
          <w:p w14:paraId="33E72AD0" w14:textId="77777777" w:rsidR="00FD6EBF" w:rsidRDefault="00FD6EBF" w:rsidP="00E24293">
            <w:pPr>
              <w:jc w:val="center"/>
            </w:pPr>
            <w:r>
              <w:rPr>
                <w:sz w:val="13"/>
                <w:szCs w:val="13"/>
              </w:rPr>
              <w:t>2 147</w:t>
            </w:r>
          </w:p>
        </w:tc>
        <w:tc>
          <w:tcPr>
            <w:tcW w:w="629" w:type="dxa"/>
          </w:tcPr>
          <w:p w14:paraId="46623D36" w14:textId="77777777" w:rsidR="00FD6EBF" w:rsidRDefault="00FD6EBF" w:rsidP="00E24293">
            <w:pPr>
              <w:jc w:val="center"/>
            </w:pPr>
            <w:r>
              <w:rPr>
                <w:sz w:val="13"/>
                <w:szCs w:val="13"/>
              </w:rPr>
              <w:t>20 221 €</w:t>
            </w:r>
          </w:p>
        </w:tc>
        <w:tc>
          <w:tcPr>
            <w:tcW w:w="629" w:type="dxa"/>
          </w:tcPr>
          <w:p w14:paraId="41D31DAE" w14:textId="77777777" w:rsidR="00FD6EBF" w:rsidRDefault="00FD6EBF" w:rsidP="00E24293">
            <w:pPr>
              <w:jc w:val="center"/>
            </w:pPr>
            <w:r>
              <w:rPr>
                <w:sz w:val="13"/>
                <w:szCs w:val="13"/>
              </w:rPr>
              <w:t>1 911</w:t>
            </w:r>
          </w:p>
        </w:tc>
        <w:tc>
          <w:tcPr>
            <w:tcW w:w="629" w:type="dxa"/>
          </w:tcPr>
          <w:p w14:paraId="5B26669D" w14:textId="77777777" w:rsidR="00FD6EBF" w:rsidRDefault="00FD6EBF" w:rsidP="00E24293">
            <w:pPr>
              <w:jc w:val="center"/>
            </w:pPr>
            <w:r>
              <w:rPr>
                <w:sz w:val="13"/>
                <w:szCs w:val="13"/>
              </w:rPr>
              <w:t>17 977 €</w:t>
            </w:r>
          </w:p>
        </w:tc>
        <w:tc>
          <w:tcPr>
            <w:tcW w:w="629" w:type="dxa"/>
          </w:tcPr>
          <w:p w14:paraId="6B3B7D09" w14:textId="77777777" w:rsidR="00FD6EBF" w:rsidRDefault="00FD6EBF" w:rsidP="00E24293">
            <w:pPr>
              <w:jc w:val="center"/>
            </w:pPr>
            <w:r>
              <w:rPr>
                <w:sz w:val="13"/>
                <w:szCs w:val="13"/>
              </w:rPr>
              <w:t>2 147</w:t>
            </w:r>
          </w:p>
        </w:tc>
        <w:tc>
          <w:tcPr>
            <w:tcW w:w="629" w:type="dxa"/>
          </w:tcPr>
          <w:p w14:paraId="6438A09A" w14:textId="77777777" w:rsidR="00FD6EBF" w:rsidRDefault="00FD6EBF" w:rsidP="00E24293">
            <w:pPr>
              <w:jc w:val="center"/>
            </w:pPr>
            <w:r>
              <w:rPr>
                <w:sz w:val="13"/>
                <w:szCs w:val="13"/>
              </w:rPr>
              <w:t>20 221 €</w:t>
            </w:r>
          </w:p>
        </w:tc>
        <w:tc>
          <w:tcPr>
            <w:tcW w:w="582" w:type="dxa"/>
          </w:tcPr>
          <w:p w14:paraId="6B762828" w14:textId="77777777" w:rsidR="00FD6EBF" w:rsidRDefault="00FD6EBF" w:rsidP="00E24293">
            <w:pPr>
              <w:jc w:val="center"/>
            </w:pPr>
            <w:r>
              <w:rPr>
                <w:sz w:val="13"/>
                <w:szCs w:val="13"/>
              </w:rPr>
              <w:t>7 960</w:t>
            </w:r>
          </w:p>
        </w:tc>
        <w:tc>
          <w:tcPr>
            <w:tcW w:w="613" w:type="dxa"/>
          </w:tcPr>
          <w:p w14:paraId="2EEF7C2C" w14:textId="77777777" w:rsidR="00FD6EBF" w:rsidRDefault="00FD6EBF" w:rsidP="00E24293">
            <w:pPr>
              <w:jc w:val="center"/>
            </w:pPr>
            <w:r>
              <w:rPr>
                <w:sz w:val="13"/>
                <w:szCs w:val="13"/>
              </w:rPr>
              <w:t>74 902 €</w:t>
            </w:r>
          </w:p>
        </w:tc>
        <w:tc>
          <w:tcPr>
            <w:tcW w:w="960" w:type="dxa"/>
          </w:tcPr>
          <w:p w14:paraId="347B5E5B" w14:textId="77777777" w:rsidR="00FD6EBF" w:rsidRDefault="00FD6EBF" w:rsidP="00E24293">
            <w:pPr>
              <w:jc w:val="center"/>
            </w:pPr>
            <w:r>
              <w:rPr>
                <w:sz w:val="13"/>
                <w:szCs w:val="13"/>
              </w:rPr>
              <w:t>100,0 %</w:t>
            </w:r>
          </w:p>
        </w:tc>
        <w:tc>
          <w:tcPr>
            <w:tcW w:w="960" w:type="dxa"/>
          </w:tcPr>
          <w:p w14:paraId="7BDF8FA3" w14:textId="77777777" w:rsidR="00FD6EBF" w:rsidRDefault="00FD6EBF" w:rsidP="00E24293">
            <w:pPr>
              <w:jc w:val="center"/>
            </w:pPr>
            <w:r>
              <w:rPr>
                <w:sz w:val="13"/>
                <w:szCs w:val="13"/>
              </w:rPr>
              <w:t>—</w:t>
            </w:r>
          </w:p>
        </w:tc>
      </w:tr>
    </w:tbl>
    <w:p w14:paraId="7F57BFF1" w14:textId="6266C5CA" w:rsidR="00491F57" w:rsidRPr="00491F57" w:rsidRDefault="00FD6EBF" w:rsidP="00491F57">
      <w:pPr>
        <w:spacing w:after="200"/>
        <w:jc w:val="center"/>
        <w:rPr>
          <w:sz w:val="36"/>
          <w:szCs w:val="32"/>
        </w:rPr>
      </w:pPr>
      <w:r w:rsidRPr="00491F57">
        <w:rPr>
          <w:i/>
          <w:iCs/>
          <w:szCs w:val="24"/>
        </w:rPr>
        <w:t xml:space="preserve">Source : </w:t>
      </w:r>
      <w:r w:rsidR="00752219">
        <w:rPr>
          <w:i/>
          <w:iCs/>
          <w:szCs w:val="24"/>
        </w:rPr>
        <w:t>E</w:t>
      </w:r>
      <w:r w:rsidRPr="00491F57">
        <w:rPr>
          <w:i/>
          <w:iCs/>
          <w:szCs w:val="24"/>
        </w:rPr>
        <w:t>stimation de l'auteur, données fictives</w:t>
      </w:r>
    </w:p>
    <w:p w14:paraId="00AA4780" w14:textId="23A78CC7" w:rsidR="00491F57" w:rsidRPr="00491F57" w:rsidRDefault="00491F57" w:rsidP="00491F57">
      <w:pPr>
        <w:pStyle w:val="Lgende"/>
        <w:keepNext/>
        <w:jc w:val="center"/>
        <w:rPr>
          <w:sz w:val="24"/>
          <w:szCs w:val="24"/>
        </w:rPr>
      </w:pPr>
      <w:bookmarkStart w:id="1046" w:name="_Toc233976158"/>
      <w:r w:rsidRPr="00491F57">
        <w:rPr>
          <w:sz w:val="24"/>
          <w:szCs w:val="24"/>
        </w:rPr>
        <w:lastRenderedPageBreak/>
        <w:t xml:space="preserve">Figure </w:t>
      </w:r>
      <w:r w:rsidRPr="00491F57">
        <w:rPr>
          <w:sz w:val="24"/>
          <w:szCs w:val="24"/>
        </w:rPr>
        <w:fldChar w:fldCharType="begin"/>
      </w:r>
      <w:r w:rsidRPr="00491F57">
        <w:rPr>
          <w:sz w:val="24"/>
          <w:szCs w:val="24"/>
        </w:rPr>
        <w:instrText xml:space="preserve"> SEQ Figure \* ARABIC </w:instrText>
      </w:r>
      <w:r w:rsidRPr="00491F57">
        <w:rPr>
          <w:sz w:val="24"/>
          <w:szCs w:val="24"/>
        </w:rPr>
        <w:fldChar w:fldCharType="separate"/>
      </w:r>
      <w:r w:rsidR="00F32E19">
        <w:rPr>
          <w:noProof/>
          <w:sz w:val="24"/>
          <w:szCs w:val="24"/>
        </w:rPr>
        <w:t xml:space="preserve">42</w:t>
      </w:r>
      <w:r w:rsidRPr="00491F57">
        <w:rPr>
          <w:sz w:val="24"/>
          <w:szCs w:val="24"/>
        </w:rPr>
        <w:fldChar w:fldCharType="end"/>
      </w:r>
      <w:r w:rsidRPr="00491F57">
        <w:rPr>
          <w:sz w:val="24"/>
          <w:szCs w:val="24"/>
        </w:rPr>
        <w:t xml:space="preserve"> Diagramme de Pareto des causes de scrap</w:t>
      </w:r>
      <w:proofErr w:type="spellStart"/>
      <w:r w:rsidRPr="00491F57">
        <w:rPr>
          <w:sz w:val="24"/>
          <w:szCs w:val="24"/>
        </w:rPr>
        <w:t xml:space="preserve"/>
      </w:r>
      <w:proofErr w:type="spellEnd"/>
      <w:r w:rsidRPr="00491F57">
        <w:rPr>
          <w:sz w:val="24"/>
          <w:szCs w:val="24"/>
        </w:rPr>
        <w:t xml:space="preserve"/>
      </w:r>
      <w:proofErr w:type="spellStart"/>
      <w:r w:rsidRPr="00491F57">
        <w:rPr>
          <w:sz w:val="24"/>
          <w:szCs w:val="24"/>
        </w:rPr>
        <w:t xml:space="preserve"/>
      </w:r>
      <w:bookmarkEnd w:id="1046"/>
      <w:proofErr w:type="spellEnd"/>
    </w:p>
    <w:p w14:paraId="0C124063" w14:textId="25CDF53D" w:rsidR="00FD6EBF" w:rsidRDefault="00CB58FB" w:rsidP="00FD6EBF">
      <w:pPr>
        <w:jc w:val="both"/>
        <w:rPr>
          <w:rFonts w:eastAsia="Times New Roman" w:cstheme="majorBidi"/>
          <w:szCs w:val="24"/>
          <w:lang w:eastAsia="fr-FR"/>
        </w:rPr>
      </w:pPr>
      <w:r>
        <w:rPr>
          <w:noProof/>
        </w:rPr>
        <w:drawing>
          <wp:inline distT="0" distB="0" distL="0" distR="0" wp14:anchorId="6945EDFD" wp14:editId="2FBFEA90">
            <wp:extent cx="5579745" cy="3310890"/>
            <wp:effectExtent l="0" t="0" r="1905" b="3810"/>
            <wp:docPr id="735734243" name="Graphique 1">
              <a:extLst xmlns:a="http://schemas.openxmlformats.org/drawingml/2006/main">
                <a:ext uri="{FF2B5EF4-FFF2-40B4-BE49-F238E27FC236}">
                  <a16:creationId xmlns:a16="http://schemas.microsoft.com/office/drawing/2014/main" id="{4FC8778B-53EE-0214-EC6A-A80F1C16A14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1"/>
              </a:graphicData>
            </a:graphic>
          </wp:inline>
        </w:drawing>
      </w:r>
    </w:p>
    <w:p w14:paraId="0BCC41BE" w14:textId="72D7520D" w:rsidR="00FD6EBF" w:rsidRPr="00491F57" w:rsidRDefault="00FD6EBF" w:rsidP="00491F57">
      <w:pPr>
        <w:jc w:val="center"/>
        <w:rPr>
          <w:rFonts w:eastAsia="Times New Roman" w:cstheme="majorBidi"/>
          <w:i/>
          <w:iCs/>
          <w:szCs w:val="24"/>
          <w:lang w:eastAsia="fr-FR"/>
        </w:rPr>
      </w:pPr>
      <w:r w:rsidRPr="00491F57">
        <w:rPr>
          <w:rFonts w:eastAsia="Times New Roman" w:cstheme="majorBidi"/>
          <w:i/>
          <w:iCs/>
          <w:szCs w:val="24"/>
          <w:lang w:eastAsia="fr-FR"/>
        </w:rPr>
        <w:t>Source : estimation de l'auteur, données fictives.</w:t>
      </w:r>
    </w:p>
    <w:p w14:paraId="1D9616A9" w14:textId="1C468E7A" w:rsidR="005479D9" w:rsidRPr="00491F57" w:rsidRDefault="00FD6EBF" w:rsidP="00491F57">
      <w:pPr>
        <w:jc w:val="both"/>
        <w:rPr>
          <w:rFonts w:eastAsia="Times New Roman" w:cstheme="majorBidi"/>
          <w:szCs w:val="24"/>
          <w:lang w:eastAsia="fr-FR"/>
        </w:rPr>
      </w:pPr>
      <w:r w:rsidRPr="00FD6EBF">
        <w:rPr>
          <w:rFonts w:eastAsia="Times New Roman" w:cstheme="majorBidi"/>
          <w:szCs w:val="24"/>
          <w:lang w:eastAsia="fr-FR"/>
        </w:rPr>
        <w:t xml:space="preserve">La lecture par cause fait apparaître une concentration marquée : quatre causes, le défaut de contact, le réglage de la machine, le défaut de </w:t>
      </w:r>
      <w:proofErr w:type="spellStart"/>
      <w:r w:rsidRPr="00FD6EBF">
        <w:rPr>
          <w:rFonts w:eastAsia="Times New Roman" w:cstheme="majorBidi"/>
          <w:szCs w:val="24"/>
          <w:lang w:eastAsia="fr-FR"/>
        </w:rPr>
        <w:t>seal</w:t>
      </w:r>
      <w:proofErr w:type="spellEnd"/>
      <w:r w:rsidRPr="00FD6EBF">
        <w:rPr>
          <w:rFonts w:eastAsia="Times New Roman" w:cstheme="majorBidi"/>
          <w:szCs w:val="24"/>
          <w:lang w:eastAsia="fr-FR"/>
        </w:rPr>
        <w:t xml:space="preserve"> et le défaut de longueur, représentent à elles seules près de 80 % de la valeur du </w:t>
      </w:r>
      <w:proofErr w:type="spellStart"/>
      <w:r w:rsidRPr="00FD6EBF">
        <w:rPr>
          <w:rFonts w:eastAsia="Times New Roman" w:cstheme="majorBidi"/>
          <w:szCs w:val="24"/>
          <w:lang w:eastAsia="fr-FR"/>
        </w:rPr>
        <w:t>scrap</w:t>
      </w:r>
      <w:proofErr w:type="spellEnd"/>
      <w:r w:rsidRPr="00FD6EBF">
        <w:rPr>
          <w:rFonts w:eastAsia="Times New Roman" w:cstheme="majorBidi"/>
          <w:szCs w:val="24"/>
          <w:lang w:eastAsia="fr-FR"/>
        </w:rPr>
        <w:t xml:space="preserve"> sur le mois type observé, contre treize autres causes qui se partagent les 20 % restants. Cette hiérarchisation, conforme à la logique du diagramme de Pareto, permet d'orienter en priorité les actions correctives, formation au geste de sertissage, révision des paramètres machine, contrôle des joints d'étanchéité, vers les causes qui pèsent réellement sur le coût du </w:t>
      </w:r>
      <w:proofErr w:type="spellStart"/>
      <w:r w:rsidRPr="00FD6EBF">
        <w:rPr>
          <w:rFonts w:eastAsia="Times New Roman" w:cstheme="majorBidi"/>
          <w:szCs w:val="24"/>
          <w:lang w:eastAsia="fr-FR"/>
        </w:rPr>
        <w:t>scrap</w:t>
      </w:r>
      <w:proofErr w:type="spellEnd"/>
      <w:r w:rsidRPr="00FD6EBF">
        <w:rPr>
          <w:rFonts w:eastAsia="Times New Roman" w:cstheme="majorBidi"/>
          <w:szCs w:val="24"/>
          <w:lang w:eastAsia="fr-FR"/>
        </w:rPr>
        <w:t>, plutôt que de disperser l'effort sur l'ensemble des dix-sept causes recensées. Reproduit chaque semaine, ce tableau permettrait en outre de suivre la persistance ou la résorption d'une cause donnée dans le temps, complétant ainsi utilement les outils diagnostiqués au chapitre 5, diagramme d'Ishikawa et hiérarchisation par zone, par une mesure quantitative et récurrente plutôt que ponctuelle.</w:t>
      </w:r>
    </w:p>
    <w:p w14:paraId="057E77D7" w14:textId="5C1B3C99" w:rsidR="00491F57" w:rsidRPr="00491F57" w:rsidRDefault="00491F57" w:rsidP="00491F57">
      <w:pPr>
        <w:pStyle w:val="Lgende"/>
        <w:keepNext/>
        <w:jc w:val="center"/>
        <w:rPr>
          <w:sz w:val="24"/>
          <w:szCs w:val="24"/>
        </w:rPr>
      </w:pPr>
      <w:bookmarkStart w:id="1047" w:name="_Toc233976182"/>
      <w:r w:rsidRPr="00491F57">
        <w:rPr>
          <w:sz w:val="24"/>
          <w:szCs w:val="24"/>
        </w:rPr>
        <w:t xml:space="preserve">Tableau </w:t>
      </w:r>
      <w:r w:rsidRPr="00491F57">
        <w:rPr>
          <w:sz w:val="24"/>
          <w:szCs w:val="24"/>
        </w:rPr>
        <w:fldChar w:fldCharType="begin"/>
      </w:r>
      <w:r w:rsidRPr="00491F57">
        <w:rPr>
          <w:sz w:val="24"/>
          <w:szCs w:val="24"/>
        </w:rPr>
        <w:instrText xml:space="preserve"> SEQ Tableau \* ARABIC </w:instrText>
      </w:r>
      <w:r w:rsidRPr="00491F57">
        <w:rPr>
          <w:sz w:val="24"/>
          <w:szCs w:val="24"/>
        </w:rPr>
        <w:fldChar w:fldCharType="separate"/>
      </w:r>
      <w:r w:rsidR="005E650F">
        <w:rPr>
          <w:noProof/>
          <w:sz w:val="24"/>
          <w:szCs w:val="24"/>
        </w:rPr>
        <w:t>26</w:t>
      </w:r>
      <w:r w:rsidRPr="00491F57">
        <w:rPr>
          <w:sz w:val="24"/>
          <w:szCs w:val="24"/>
        </w:rPr>
        <w:fldChar w:fldCharType="end"/>
      </w:r>
      <w:r w:rsidRPr="00491F57">
        <w:rPr>
          <w:sz w:val="24"/>
          <w:szCs w:val="24"/>
        </w:rPr>
        <w:t xml:space="preserve"> Positionnement des recommandations selon la matrice valeur/faisabilité</w:t>
      </w:r>
      <w:bookmarkEnd w:id="1047"/>
    </w:p>
    <w:tbl>
      <w:tblPr>
        <w:tblStyle w:val="Grilledutableau"/>
        <w:tblW w:w="9600" w:type="dxa"/>
        <w:jc w:val="center"/>
        <w:tblLook w:val="04A0" w:firstRow="1" w:lastRow="0" w:firstColumn="1" w:lastColumn="0" w:noHBand="0" w:noVBand="1"/>
      </w:tblPr>
      <w:tblGrid>
        <w:gridCol w:w="3600"/>
        <w:gridCol w:w="1500"/>
        <w:gridCol w:w="1500"/>
        <w:gridCol w:w="3000"/>
      </w:tblGrid>
      <w:tr w:rsidR="005479D9" w14:paraId="6003DE54" w14:textId="77777777" w:rsidTr="005479D9">
        <w:trPr>
          <w:jc w:val="center"/>
        </w:trPr>
        <w:tc>
          <w:tcPr>
            <w:tcW w:w="3600" w:type="dxa"/>
            <w:shd w:val="clear" w:color="auto" w:fill="4472C4" w:themeFill="accent1"/>
          </w:tcPr>
          <w:p w14:paraId="141C2465" w14:textId="77777777" w:rsidR="005479D9" w:rsidRPr="005479D9" w:rsidRDefault="005479D9" w:rsidP="00E24293">
            <w:pPr>
              <w:jc w:val="center"/>
              <w:rPr>
                <w:color w:val="FFF9F9"/>
              </w:rPr>
            </w:pPr>
            <w:r w:rsidRPr="005479D9">
              <w:rPr>
                <w:b/>
                <w:bCs/>
                <w:color w:val="FFF9F9"/>
                <w:sz w:val="17"/>
                <w:szCs w:val="17"/>
              </w:rPr>
              <w:t>Recommandation</w:t>
            </w:r>
          </w:p>
        </w:tc>
        <w:tc>
          <w:tcPr>
            <w:tcW w:w="1500" w:type="dxa"/>
            <w:shd w:val="clear" w:color="auto" w:fill="4472C4" w:themeFill="accent1"/>
          </w:tcPr>
          <w:p w14:paraId="16ACE72C" w14:textId="77777777" w:rsidR="005479D9" w:rsidRPr="005479D9" w:rsidRDefault="005479D9" w:rsidP="00E24293">
            <w:pPr>
              <w:jc w:val="center"/>
              <w:rPr>
                <w:color w:val="FFF9F9"/>
              </w:rPr>
            </w:pPr>
            <w:r w:rsidRPr="005479D9">
              <w:rPr>
                <w:b/>
                <w:bCs/>
                <w:color w:val="FFF9F9"/>
                <w:sz w:val="17"/>
                <w:szCs w:val="17"/>
              </w:rPr>
              <w:t>Valeur</w:t>
            </w:r>
          </w:p>
        </w:tc>
        <w:tc>
          <w:tcPr>
            <w:tcW w:w="1500" w:type="dxa"/>
            <w:shd w:val="clear" w:color="auto" w:fill="4472C4" w:themeFill="accent1"/>
          </w:tcPr>
          <w:p w14:paraId="022D4A78" w14:textId="77777777" w:rsidR="005479D9" w:rsidRPr="005479D9" w:rsidRDefault="005479D9" w:rsidP="00E24293">
            <w:pPr>
              <w:jc w:val="center"/>
              <w:rPr>
                <w:color w:val="FFF9F9"/>
              </w:rPr>
            </w:pPr>
            <w:r w:rsidRPr="005479D9">
              <w:rPr>
                <w:b/>
                <w:bCs/>
                <w:color w:val="FFF9F9"/>
                <w:sz w:val="17"/>
                <w:szCs w:val="17"/>
              </w:rPr>
              <w:t>Faisabilité</w:t>
            </w:r>
          </w:p>
        </w:tc>
        <w:tc>
          <w:tcPr>
            <w:tcW w:w="3000" w:type="dxa"/>
            <w:shd w:val="clear" w:color="auto" w:fill="4472C4" w:themeFill="accent1"/>
          </w:tcPr>
          <w:p w14:paraId="1E8E9C03" w14:textId="77777777" w:rsidR="005479D9" w:rsidRPr="005479D9" w:rsidRDefault="005479D9" w:rsidP="00E24293">
            <w:pPr>
              <w:jc w:val="center"/>
              <w:rPr>
                <w:color w:val="FFF9F9"/>
              </w:rPr>
            </w:pPr>
            <w:r w:rsidRPr="005479D9">
              <w:rPr>
                <w:b/>
                <w:bCs/>
                <w:color w:val="FFF9F9"/>
                <w:sz w:val="17"/>
                <w:szCs w:val="17"/>
              </w:rPr>
              <w:t>Zone</w:t>
            </w:r>
          </w:p>
        </w:tc>
      </w:tr>
      <w:tr w:rsidR="005479D9" w14:paraId="58AFAFD6" w14:textId="77777777" w:rsidTr="005479D9">
        <w:trPr>
          <w:jc w:val="center"/>
        </w:trPr>
        <w:tc>
          <w:tcPr>
            <w:tcW w:w="3600" w:type="dxa"/>
          </w:tcPr>
          <w:p w14:paraId="0F75390D" w14:textId="33FFCA09" w:rsidR="005479D9" w:rsidRDefault="005479D9" w:rsidP="00E24293">
            <w:r>
              <w:rPr>
                <w:sz w:val="18"/>
                <w:szCs w:val="18"/>
              </w:rPr>
              <w:t>R4</w:t>
            </w:r>
            <w:r w:rsidR="00752219">
              <w:rPr>
                <w:sz w:val="18"/>
                <w:szCs w:val="18"/>
              </w:rPr>
              <w:t> :</w:t>
            </w:r>
            <w:r>
              <w:rPr>
                <w:sz w:val="18"/>
                <w:szCs w:val="18"/>
              </w:rPr>
              <w:t xml:space="preserve"> Alerte hebdomadaire par projet</w:t>
            </w:r>
          </w:p>
        </w:tc>
        <w:tc>
          <w:tcPr>
            <w:tcW w:w="1500" w:type="dxa"/>
          </w:tcPr>
          <w:p w14:paraId="1F1A56DB" w14:textId="77777777" w:rsidR="005479D9" w:rsidRDefault="005479D9" w:rsidP="00E24293">
            <w:pPr>
              <w:jc w:val="center"/>
            </w:pPr>
            <w:r>
              <w:rPr>
                <w:sz w:val="18"/>
                <w:szCs w:val="18"/>
              </w:rPr>
              <w:t>Élevée</w:t>
            </w:r>
          </w:p>
        </w:tc>
        <w:tc>
          <w:tcPr>
            <w:tcW w:w="1500" w:type="dxa"/>
          </w:tcPr>
          <w:p w14:paraId="5082CCB3" w14:textId="77777777" w:rsidR="005479D9" w:rsidRDefault="005479D9" w:rsidP="00E24293">
            <w:pPr>
              <w:jc w:val="center"/>
            </w:pPr>
            <w:r>
              <w:rPr>
                <w:sz w:val="18"/>
                <w:szCs w:val="18"/>
              </w:rPr>
              <w:t>Élevée</w:t>
            </w:r>
          </w:p>
        </w:tc>
        <w:tc>
          <w:tcPr>
            <w:tcW w:w="3000" w:type="dxa"/>
          </w:tcPr>
          <w:p w14:paraId="44F3D142" w14:textId="0ECA9518" w:rsidR="005479D9" w:rsidRDefault="005479D9" w:rsidP="00E24293">
            <w:pPr>
              <w:jc w:val="center"/>
            </w:pPr>
            <w:r>
              <w:rPr>
                <w:sz w:val="18"/>
                <w:szCs w:val="18"/>
              </w:rPr>
              <w:t>Zone 1</w:t>
            </w:r>
            <w:r w:rsidR="00752219">
              <w:rPr>
                <w:sz w:val="18"/>
                <w:szCs w:val="18"/>
              </w:rPr>
              <w:t> :</w:t>
            </w:r>
            <w:r>
              <w:rPr>
                <w:sz w:val="18"/>
                <w:szCs w:val="18"/>
              </w:rPr>
              <w:t xml:space="preserve"> Priorité immédiate</w:t>
            </w:r>
          </w:p>
        </w:tc>
      </w:tr>
      <w:tr w:rsidR="005479D9" w14:paraId="1740173A" w14:textId="77777777" w:rsidTr="005479D9">
        <w:trPr>
          <w:jc w:val="center"/>
        </w:trPr>
        <w:tc>
          <w:tcPr>
            <w:tcW w:w="3600" w:type="dxa"/>
          </w:tcPr>
          <w:p w14:paraId="66F97CEE" w14:textId="4033D86E" w:rsidR="005479D9" w:rsidRDefault="005479D9" w:rsidP="00E24293">
            <w:r>
              <w:rPr>
                <w:sz w:val="18"/>
                <w:szCs w:val="18"/>
              </w:rPr>
              <w:t>R3</w:t>
            </w:r>
            <w:r w:rsidR="00752219">
              <w:rPr>
                <w:sz w:val="18"/>
                <w:szCs w:val="18"/>
              </w:rPr>
              <w:t> :</w:t>
            </w:r>
            <w:r>
              <w:rPr>
                <w:sz w:val="18"/>
                <w:szCs w:val="18"/>
              </w:rPr>
              <w:t xml:space="preserve"> Déploiement du tableau de bord pilote</w:t>
            </w:r>
          </w:p>
        </w:tc>
        <w:tc>
          <w:tcPr>
            <w:tcW w:w="1500" w:type="dxa"/>
          </w:tcPr>
          <w:p w14:paraId="0C3AAEA6" w14:textId="77777777" w:rsidR="005479D9" w:rsidRDefault="005479D9" w:rsidP="00E24293">
            <w:pPr>
              <w:jc w:val="center"/>
            </w:pPr>
            <w:r>
              <w:rPr>
                <w:sz w:val="18"/>
                <w:szCs w:val="18"/>
              </w:rPr>
              <w:t>Élevée</w:t>
            </w:r>
          </w:p>
        </w:tc>
        <w:tc>
          <w:tcPr>
            <w:tcW w:w="1500" w:type="dxa"/>
          </w:tcPr>
          <w:p w14:paraId="424AD745" w14:textId="77777777" w:rsidR="005479D9" w:rsidRDefault="005479D9" w:rsidP="00E24293">
            <w:pPr>
              <w:jc w:val="center"/>
            </w:pPr>
            <w:r>
              <w:rPr>
                <w:sz w:val="18"/>
                <w:szCs w:val="18"/>
              </w:rPr>
              <w:t>Élevée</w:t>
            </w:r>
          </w:p>
        </w:tc>
        <w:tc>
          <w:tcPr>
            <w:tcW w:w="3000" w:type="dxa"/>
          </w:tcPr>
          <w:p w14:paraId="4C31380D" w14:textId="5D47ACBA" w:rsidR="005479D9" w:rsidRDefault="005479D9" w:rsidP="00E24293">
            <w:pPr>
              <w:jc w:val="center"/>
            </w:pPr>
            <w:r>
              <w:rPr>
                <w:sz w:val="18"/>
                <w:szCs w:val="18"/>
              </w:rPr>
              <w:t>Zone 1</w:t>
            </w:r>
            <w:r w:rsidR="00752219">
              <w:rPr>
                <w:sz w:val="18"/>
                <w:szCs w:val="18"/>
              </w:rPr>
              <w:t> :</w:t>
            </w:r>
            <w:r>
              <w:rPr>
                <w:sz w:val="18"/>
                <w:szCs w:val="18"/>
              </w:rPr>
              <w:t xml:space="preserve"> Priorité immédiate</w:t>
            </w:r>
          </w:p>
        </w:tc>
      </w:tr>
      <w:tr w:rsidR="005479D9" w14:paraId="115D090C" w14:textId="77777777" w:rsidTr="005479D9">
        <w:trPr>
          <w:jc w:val="center"/>
        </w:trPr>
        <w:tc>
          <w:tcPr>
            <w:tcW w:w="3600" w:type="dxa"/>
          </w:tcPr>
          <w:p w14:paraId="10C7D102" w14:textId="7EC892B4" w:rsidR="005479D9" w:rsidRDefault="005479D9" w:rsidP="00E24293">
            <w:r>
              <w:rPr>
                <w:sz w:val="18"/>
                <w:szCs w:val="18"/>
              </w:rPr>
              <w:t>R7</w:t>
            </w:r>
            <w:r w:rsidR="00752219">
              <w:rPr>
                <w:sz w:val="18"/>
                <w:szCs w:val="18"/>
              </w:rPr>
              <w:t> :</w:t>
            </w:r>
            <w:r>
              <w:rPr>
                <w:sz w:val="18"/>
                <w:szCs w:val="18"/>
              </w:rPr>
              <w:t xml:space="preserve"> Suivi hebdomadaire du </w:t>
            </w:r>
            <w:proofErr w:type="spellStart"/>
            <w:r>
              <w:rPr>
                <w:sz w:val="18"/>
                <w:szCs w:val="18"/>
              </w:rPr>
              <w:t>scrap</w:t>
            </w:r>
            <w:proofErr w:type="spellEnd"/>
            <w:r>
              <w:rPr>
                <w:sz w:val="18"/>
                <w:szCs w:val="18"/>
              </w:rPr>
              <w:t xml:space="preserve"> par cause</w:t>
            </w:r>
          </w:p>
        </w:tc>
        <w:tc>
          <w:tcPr>
            <w:tcW w:w="1500" w:type="dxa"/>
          </w:tcPr>
          <w:p w14:paraId="5CA9F166" w14:textId="77777777" w:rsidR="005479D9" w:rsidRDefault="005479D9" w:rsidP="00E24293">
            <w:pPr>
              <w:jc w:val="center"/>
            </w:pPr>
            <w:r>
              <w:rPr>
                <w:sz w:val="18"/>
                <w:szCs w:val="18"/>
              </w:rPr>
              <w:t>Élevée</w:t>
            </w:r>
          </w:p>
        </w:tc>
        <w:tc>
          <w:tcPr>
            <w:tcW w:w="1500" w:type="dxa"/>
          </w:tcPr>
          <w:p w14:paraId="7E9EAE51" w14:textId="77777777" w:rsidR="005479D9" w:rsidRDefault="005479D9" w:rsidP="00E24293">
            <w:pPr>
              <w:jc w:val="center"/>
            </w:pPr>
            <w:r>
              <w:rPr>
                <w:sz w:val="18"/>
                <w:szCs w:val="18"/>
              </w:rPr>
              <w:t>Élevée</w:t>
            </w:r>
          </w:p>
        </w:tc>
        <w:tc>
          <w:tcPr>
            <w:tcW w:w="3000" w:type="dxa"/>
          </w:tcPr>
          <w:p w14:paraId="28925895" w14:textId="3CFE22F8" w:rsidR="005479D9" w:rsidRDefault="005479D9" w:rsidP="00E24293">
            <w:pPr>
              <w:jc w:val="center"/>
            </w:pPr>
            <w:r>
              <w:rPr>
                <w:sz w:val="18"/>
                <w:szCs w:val="18"/>
              </w:rPr>
              <w:t>Zone 1</w:t>
            </w:r>
            <w:r w:rsidR="00752219">
              <w:rPr>
                <w:sz w:val="18"/>
                <w:szCs w:val="18"/>
              </w:rPr>
              <w:t> :</w:t>
            </w:r>
            <w:r>
              <w:rPr>
                <w:sz w:val="18"/>
                <w:szCs w:val="18"/>
              </w:rPr>
              <w:t xml:space="preserve"> Priorité immédiate</w:t>
            </w:r>
          </w:p>
        </w:tc>
      </w:tr>
      <w:tr w:rsidR="005479D9" w14:paraId="74D959B6" w14:textId="77777777" w:rsidTr="005479D9">
        <w:trPr>
          <w:jc w:val="center"/>
        </w:trPr>
        <w:tc>
          <w:tcPr>
            <w:tcW w:w="3600" w:type="dxa"/>
          </w:tcPr>
          <w:p w14:paraId="3930DEB0" w14:textId="56D9A85D" w:rsidR="005479D9" w:rsidRDefault="005479D9" w:rsidP="00E24293">
            <w:r>
              <w:rPr>
                <w:sz w:val="18"/>
                <w:szCs w:val="18"/>
              </w:rPr>
              <w:lastRenderedPageBreak/>
              <w:t>R2</w:t>
            </w:r>
            <w:r w:rsidR="00752219">
              <w:rPr>
                <w:sz w:val="18"/>
                <w:szCs w:val="18"/>
              </w:rPr>
              <w:t> :</w:t>
            </w:r>
            <w:r>
              <w:rPr>
                <w:sz w:val="18"/>
                <w:szCs w:val="18"/>
              </w:rPr>
              <w:t xml:space="preserve"> Budget différencié par projet (base matière)</w:t>
            </w:r>
          </w:p>
        </w:tc>
        <w:tc>
          <w:tcPr>
            <w:tcW w:w="1500" w:type="dxa"/>
          </w:tcPr>
          <w:p w14:paraId="22DBCACC" w14:textId="77777777" w:rsidR="005479D9" w:rsidRDefault="005479D9" w:rsidP="00E24293">
            <w:pPr>
              <w:jc w:val="center"/>
            </w:pPr>
            <w:r>
              <w:rPr>
                <w:sz w:val="18"/>
                <w:szCs w:val="18"/>
              </w:rPr>
              <w:t>Élevée</w:t>
            </w:r>
          </w:p>
        </w:tc>
        <w:tc>
          <w:tcPr>
            <w:tcW w:w="1500" w:type="dxa"/>
          </w:tcPr>
          <w:p w14:paraId="64FFCB2D" w14:textId="77777777" w:rsidR="005479D9" w:rsidRDefault="005479D9" w:rsidP="00E24293">
            <w:pPr>
              <w:jc w:val="center"/>
            </w:pPr>
            <w:r>
              <w:rPr>
                <w:sz w:val="18"/>
                <w:szCs w:val="18"/>
              </w:rPr>
              <w:t>Modérée</w:t>
            </w:r>
          </w:p>
        </w:tc>
        <w:tc>
          <w:tcPr>
            <w:tcW w:w="3000" w:type="dxa"/>
          </w:tcPr>
          <w:p w14:paraId="442259BC" w14:textId="34854A4D" w:rsidR="005479D9" w:rsidRDefault="005479D9" w:rsidP="00E24293">
            <w:pPr>
              <w:jc w:val="center"/>
            </w:pPr>
            <w:r>
              <w:rPr>
                <w:sz w:val="18"/>
                <w:szCs w:val="18"/>
              </w:rPr>
              <w:t>Zone 2</w:t>
            </w:r>
            <w:r w:rsidR="00752219">
              <w:rPr>
                <w:sz w:val="18"/>
                <w:szCs w:val="18"/>
              </w:rPr>
              <w:t> :</w:t>
            </w:r>
            <w:r>
              <w:rPr>
                <w:sz w:val="18"/>
                <w:szCs w:val="18"/>
              </w:rPr>
              <w:t xml:space="preserve"> Investissement à court terme</w:t>
            </w:r>
          </w:p>
        </w:tc>
      </w:tr>
      <w:tr w:rsidR="005479D9" w14:paraId="22026177" w14:textId="77777777" w:rsidTr="005479D9">
        <w:trPr>
          <w:jc w:val="center"/>
        </w:trPr>
        <w:tc>
          <w:tcPr>
            <w:tcW w:w="3600" w:type="dxa"/>
          </w:tcPr>
          <w:p w14:paraId="515381D8" w14:textId="71243CD3" w:rsidR="005479D9" w:rsidRDefault="005479D9" w:rsidP="00E24293">
            <w:r>
              <w:rPr>
                <w:sz w:val="18"/>
                <w:szCs w:val="18"/>
              </w:rPr>
              <w:t>R6</w:t>
            </w:r>
            <w:r w:rsidR="00752219">
              <w:rPr>
                <w:sz w:val="18"/>
                <w:szCs w:val="18"/>
              </w:rPr>
              <w:t> :</w:t>
            </w:r>
            <w:r>
              <w:rPr>
                <w:sz w:val="18"/>
                <w:szCs w:val="18"/>
              </w:rPr>
              <w:t xml:space="preserve"> Formation et sensibilisation des équipes</w:t>
            </w:r>
          </w:p>
        </w:tc>
        <w:tc>
          <w:tcPr>
            <w:tcW w:w="1500" w:type="dxa"/>
          </w:tcPr>
          <w:p w14:paraId="0BA91683" w14:textId="77777777" w:rsidR="005479D9" w:rsidRDefault="005479D9" w:rsidP="00E24293">
            <w:pPr>
              <w:jc w:val="center"/>
            </w:pPr>
            <w:r>
              <w:rPr>
                <w:sz w:val="18"/>
                <w:szCs w:val="18"/>
              </w:rPr>
              <w:t>Modérée</w:t>
            </w:r>
          </w:p>
        </w:tc>
        <w:tc>
          <w:tcPr>
            <w:tcW w:w="1500" w:type="dxa"/>
          </w:tcPr>
          <w:p w14:paraId="70D1474D" w14:textId="77777777" w:rsidR="005479D9" w:rsidRDefault="005479D9" w:rsidP="00E24293">
            <w:pPr>
              <w:jc w:val="center"/>
            </w:pPr>
            <w:r>
              <w:rPr>
                <w:sz w:val="18"/>
                <w:szCs w:val="18"/>
              </w:rPr>
              <w:t>Élevée</w:t>
            </w:r>
          </w:p>
        </w:tc>
        <w:tc>
          <w:tcPr>
            <w:tcW w:w="3000" w:type="dxa"/>
          </w:tcPr>
          <w:p w14:paraId="27A93927" w14:textId="0461FA31" w:rsidR="005479D9" w:rsidRDefault="005479D9" w:rsidP="00E24293">
            <w:pPr>
              <w:jc w:val="center"/>
            </w:pPr>
            <w:r>
              <w:rPr>
                <w:sz w:val="18"/>
                <w:szCs w:val="18"/>
              </w:rPr>
              <w:t>Zone 3</w:t>
            </w:r>
            <w:r w:rsidR="00752219">
              <w:rPr>
                <w:sz w:val="18"/>
                <w:szCs w:val="18"/>
              </w:rPr>
              <w:t xml:space="preserve"> : </w:t>
            </w:r>
            <w:r>
              <w:rPr>
                <w:sz w:val="18"/>
                <w:szCs w:val="18"/>
              </w:rPr>
              <w:t>Amélioration incrémentale</w:t>
            </w:r>
          </w:p>
        </w:tc>
      </w:tr>
      <w:tr w:rsidR="005479D9" w14:paraId="350772DB" w14:textId="77777777" w:rsidTr="005479D9">
        <w:trPr>
          <w:jc w:val="center"/>
        </w:trPr>
        <w:tc>
          <w:tcPr>
            <w:tcW w:w="3600" w:type="dxa"/>
          </w:tcPr>
          <w:p w14:paraId="5061D2F8" w14:textId="28C029A2" w:rsidR="005479D9" w:rsidRDefault="005479D9" w:rsidP="00E24293">
            <w:r>
              <w:rPr>
                <w:sz w:val="18"/>
                <w:szCs w:val="18"/>
              </w:rPr>
              <w:t>R5</w:t>
            </w:r>
            <w:r w:rsidR="00752219">
              <w:rPr>
                <w:sz w:val="18"/>
                <w:szCs w:val="18"/>
              </w:rPr>
              <w:t> :</w:t>
            </w:r>
            <w:r>
              <w:rPr>
                <w:sz w:val="18"/>
                <w:szCs w:val="18"/>
              </w:rPr>
              <w:t xml:space="preserve"> Fiabilisation des données BOM (PPE/PIT)</w:t>
            </w:r>
          </w:p>
        </w:tc>
        <w:tc>
          <w:tcPr>
            <w:tcW w:w="1500" w:type="dxa"/>
          </w:tcPr>
          <w:p w14:paraId="53E74B89" w14:textId="77777777" w:rsidR="005479D9" w:rsidRDefault="005479D9" w:rsidP="00E24293">
            <w:pPr>
              <w:jc w:val="center"/>
            </w:pPr>
            <w:r>
              <w:rPr>
                <w:sz w:val="18"/>
                <w:szCs w:val="18"/>
              </w:rPr>
              <w:t>Élevée</w:t>
            </w:r>
          </w:p>
        </w:tc>
        <w:tc>
          <w:tcPr>
            <w:tcW w:w="1500" w:type="dxa"/>
          </w:tcPr>
          <w:p w14:paraId="6B499FA2" w14:textId="77777777" w:rsidR="005479D9" w:rsidRDefault="005479D9" w:rsidP="00E24293">
            <w:pPr>
              <w:jc w:val="center"/>
            </w:pPr>
            <w:r>
              <w:rPr>
                <w:sz w:val="18"/>
                <w:szCs w:val="18"/>
              </w:rPr>
              <w:t>Faible</w:t>
            </w:r>
          </w:p>
        </w:tc>
        <w:tc>
          <w:tcPr>
            <w:tcW w:w="3000" w:type="dxa"/>
          </w:tcPr>
          <w:p w14:paraId="027DF407" w14:textId="5D74BD1A" w:rsidR="005479D9" w:rsidRDefault="005479D9" w:rsidP="00E24293">
            <w:pPr>
              <w:jc w:val="center"/>
            </w:pPr>
            <w:r>
              <w:rPr>
                <w:sz w:val="18"/>
                <w:szCs w:val="18"/>
              </w:rPr>
              <w:t>Zone 2</w:t>
            </w:r>
            <w:r w:rsidR="00752219">
              <w:rPr>
                <w:sz w:val="18"/>
                <w:szCs w:val="18"/>
              </w:rPr>
              <w:t> :</w:t>
            </w:r>
            <w:r>
              <w:rPr>
                <w:sz w:val="18"/>
                <w:szCs w:val="18"/>
              </w:rPr>
              <w:t xml:space="preserve"> Investissement stratégique</w:t>
            </w:r>
          </w:p>
        </w:tc>
      </w:tr>
      <w:tr w:rsidR="005479D9" w14:paraId="7338DB02" w14:textId="77777777" w:rsidTr="005479D9">
        <w:trPr>
          <w:jc w:val="center"/>
        </w:trPr>
        <w:tc>
          <w:tcPr>
            <w:tcW w:w="3600" w:type="dxa"/>
          </w:tcPr>
          <w:p w14:paraId="79CE0BE2" w14:textId="4290603E" w:rsidR="005479D9" w:rsidRDefault="005479D9" w:rsidP="00E24293">
            <w:r>
              <w:rPr>
                <w:sz w:val="18"/>
                <w:szCs w:val="18"/>
              </w:rPr>
              <w:t>R1</w:t>
            </w:r>
            <w:r w:rsidR="00752219">
              <w:rPr>
                <w:sz w:val="18"/>
                <w:szCs w:val="18"/>
              </w:rPr>
              <w:t> :</w:t>
            </w:r>
            <w:r>
              <w:rPr>
                <w:sz w:val="18"/>
                <w:szCs w:val="18"/>
              </w:rPr>
              <w:t xml:space="preserve"> Généralisation du coût complet</w:t>
            </w:r>
          </w:p>
        </w:tc>
        <w:tc>
          <w:tcPr>
            <w:tcW w:w="1500" w:type="dxa"/>
          </w:tcPr>
          <w:p w14:paraId="70AAC327" w14:textId="77777777" w:rsidR="005479D9" w:rsidRDefault="005479D9" w:rsidP="00E24293">
            <w:pPr>
              <w:jc w:val="center"/>
            </w:pPr>
            <w:r>
              <w:rPr>
                <w:sz w:val="18"/>
                <w:szCs w:val="18"/>
              </w:rPr>
              <w:t>Élevée</w:t>
            </w:r>
          </w:p>
        </w:tc>
        <w:tc>
          <w:tcPr>
            <w:tcW w:w="1500" w:type="dxa"/>
          </w:tcPr>
          <w:p w14:paraId="620D984A" w14:textId="77777777" w:rsidR="005479D9" w:rsidRDefault="005479D9" w:rsidP="00E24293">
            <w:pPr>
              <w:jc w:val="center"/>
            </w:pPr>
            <w:r>
              <w:rPr>
                <w:sz w:val="18"/>
                <w:szCs w:val="18"/>
              </w:rPr>
              <w:t>Faible</w:t>
            </w:r>
          </w:p>
        </w:tc>
        <w:tc>
          <w:tcPr>
            <w:tcW w:w="3000" w:type="dxa"/>
          </w:tcPr>
          <w:p w14:paraId="3E984917" w14:textId="0EB1DEE0" w:rsidR="005479D9" w:rsidRDefault="005479D9" w:rsidP="00E24293">
            <w:pPr>
              <w:jc w:val="center"/>
            </w:pPr>
            <w:r>
              <w:rPr>
                <w:sz w:val="18"/>
                <w:szCs w:val="18"/>
              </w:rPr>
              <w:t>Zone 2</w:t>
            </w:r>
            <w:r w:rsidR="00752219">
              <w:rPr>
                <w:sz w:val="18"/>
                <w:szCs w:val="18"/>
              </w:rPr>
              <w:t> :</w:t>
            </w:r>
            <w:r>
              <w:rPr>
                <w:sz w:val="18"/>
                <w:szCs w:val="18"/>
              </w:rPr>
              <w:t xml:space="preserve"> Investissement stratégique</w:t>
            </w:r>
          </w:p>
        </w:tc>
      </w:tr>
    </w:tbl>
    <w:p w14:paraId="4DBB9C46" w14:textId="77777777" w:rsidR="005479D9" w:rsidRPr="00491F57" w:rsidRDefault="005479D9" w:rsidP="00491F57">
      <w:pPr>
        <w:spacing w:after="200"/>
        <w:jc w:val="center"/>
        <w:rPr>
          <w:sz w:val="36"/>
          <w:szCs w:val="32"/>
        </w:rPr>
      </w:pPr>
      <w:r w:rsidRPr="00491F57">
        <w:rPr>
          <w:i/>
          <w:iCs/>
          <w:szCs w:val="24"/>
        </w:rPr>
        <w:t>Source : proposition de l'auteur, inspirée d'une logique de priorisation valeur/faisabilité couramment utilisée en gestion de projet.</w:t>
      </w:r>
    </w:p>
    <w:p w14:paraId="6B66AAFA" w14:textId="77777777" w:rsidR="005479D9" w:rsidRDefault="005479D9" w:rsidP="006D641E">
      <w:pPr>
        <w:jc w:val="both"/>
      </w:pPr>
      <w:r>
        <w:t xml:space="preserve">Cette hiérarchisation conduit à un séquençage en trois phases. La première phase, sur un horizon de quatre semaines, porte sur les recommandations R4, R3 et R7 : elle ne requiert ni investissement informatique ni arbitrage inter-départements et peut être conduite par le seul contrôleur de gestion en charge du </w:t>
      </w:r>
      <w:proofErr w:type="spellStart"/>
      <w:r>
        <w:t>scrap</w:t>
      </w:r>
      <w:proofErr w:type="spellEnd"/>
      <w:r>
        <w:t>, en s'appuyant sur les fiches de rebut déjà renseignées par les opérateurs. La deuxième phase, sur un horizon de deux mois, engage R2 et R6, la refonte budgétaire par projet et la sensibilisation des équipes, qui supposent une validation par le responsable du département contrôle de gestion et une première session de formation des chefs d'équipe. La troisième phase, sur un horizon de trois à cinq mois, engage R5 et R1, la fiabilisation des données BOM et la généralisation du coût complet, qui dépendent de la disponibilité du département PIT et ne peuvent raisonnablement être engagées qu'une fois la crédibilité du dispositif établie par les résultats des deux premières phases.</w:t>
      </w:r>
    </w:p>
    <w:p w14:paraId="5CBA21C2" w14:textId="77777777" w:rsidR="005479D9" w:rsidRDefault="005479D9" w:rsidP="006D641E">
      <w:pPr>
        <w:jc w:val="both"/>
      </w:pPr>
      <w:r>
        <w:t>La réussite de ce plan d'action reste conditionnée à l'engagement de la direction du site, à la collaboration effective entre les départements contrôle de gestion, production et qualité, et à la disponibilité de données ERP fiables. Le risque principal à surveiller est celui d'une résistance au changement des équipes de production, appelées à renseigner un champ supplémentaire sur les fiches de rebut, ce qui appelle un effort de communication sur la finalité du dispositif avant son déploiement effectif.</w:t>
      </w:r>
    </w:p>
    <w:p w14:paraId="0F6EF29F" w14:textId="77777777" w:rsidR="005479D9" w:rsidRPr="005479D9" w:rsidRDefault="005479D9" w:rsidP="006D641E">
      <w:pPr>
        <w:pStyle w:val="Titre5"/>
        <w:rPr>
          <w:rFonts w:eastAsia="Times New Roman"/>
          <w:lang w:eastAsia="fr-FR"/>
        </w:rPr>
      </w:pPr>
      <w:bookmarkStart w:id="1048" w:name="_Toc234197326"/>
      <w:bookmarkStart w:id="1049" w:name="_Toc234210566"/>
      <w:bookmarkStart w:id="1050" w:name="_Toc234211261"/>
      <w:r w:rsidRPr="005479D9">
        <w:rPr>
          <w:rFonts w:eastAsia="Times New Roman"/>
          <w:lang w:eastAsia="fr-FR"/>
        </w:rPr>
        <w:t>2. Validation de l'hypothèse principale</w:t>
      </w:r>
      <w:bookmarkEnd w:id="1048"/>
      <w:bookmarkEnd w:id="1049"/>
      <w:bookmarkEnd w:id="1050"/>
    </w:p>
    <w:p w14:paraId="2E5E86BE" w14:textId="77777777" w:rsidR="005479D9" w:rsidRPr="005479D9" w:rsidRDefault="005479D9" w:rsidP="006D641E">
      <w:pPr>
        <w:jc w:val="both"/>
        <w:rPr>
          <w:rFonts w:eastAsia="Times New Roman" w:cstheme="majorBidi"/>
          <w:szCs w:val="24"/>
          <w:lang w:eastAsia="fr-FR"/>
        </w:rPr>
      </w:pPr>
      <w:r w:rsidRPr="005479D9">
        <w:rPr>
          <w:rFonts w:eastAsia="Times New Roman" w:cstheme="majorBidi"/>
          <w:szCs w:val="24"/>
          <w:lang w:eastAsia="fr-FR"/>
        </w:rPr>
        <w:t xml:space="preserve">L'hypothèse principale de cette recherche postulait que les outils du contrôle de gestion constituent un levier efficace, mais encore insuffisamment exploité, pour la maîtrise du scrap et l'amélioration de la performance industrielle chez SEBN-MA. Les résultats des chapitres 5 et 6 permettent de la valider, tout en en précisant la portée exacte.</w:t>
      </w:r>
      <w:proofErr w:type="spellStart"/>
      <w:r w:rsidRPr="005479D9">
        <w:rPr>
          <w:rFonts w:eastAsia="Times New Roman" w:cstheme="majorBidi"/>
          <w:szCs w:val="24"/>
          <w:lang w:eastAsia="fr-FR"/>
        </w:rPr>
        <w:t xml:space="preserve"/>
      </w:r>
      <w:proofErr w:type="spellEnd"/>
      <w:r w:rsidRPr="005479D9">
        <w:rPr>
          <w:rFonts w:eastAsia="Times New Roman" w:cstheme="majorBidi"/>
          <w:szCs w:val="24"/>
          <w:lang w:eastAsia="fr-FR"/>
        </w:rPr>
        <w:t xml:space="preserve"/>
      </w:r>
      <w:proofErr w:type="spellStart"/>
      <w:r w:rsidRPr="005479D9">
        <w:rPr>
          <w:rFonts w:eastAsia="Times New Roman" w:cstheme="majorBidi"/>
          <w:szCs w:val="24"/>
          <w:lang w:eastAsia="fr-FR"/>
        </w:rPr>
        <w:t xml:space="preserve"/>
      </w:r>
      <w:proofErr w:type="spellEnd"/>
      <w:r w:rsidRPr="005479D9">
        <w:rPr>
          <w:rFonts w:eastAsia="Times New Roman" w:cstheme="majorBidi"/>
          <w:szCs w:val="24"/>
          <w:lang w:eastAsia="fr-FR"/>
        </w:rPr>
        <w:t xml:space="preserve"/>
      </w:r>
    </w:p>
    <w:p w14:paraId="7B63FDB6" w14:textId="77777777" w:rsidR="005479D9" w:rsidRPr="005479D9" w:rsidRDefault="005479D9" w:rsidP="006D641E">
      <w:pPr>
        <w:jc w:val="both"/>
        <w:rPr>
          <w:rFonts w:eastAsia="Times New Roman" w:cstheme="majorBidi"/>
          <w:szCs w:val="24"/>
          <w:lang w:eastAsia="fr-FR"/>
        </w:rPr>
      </w:pPr>
      <w:r w:rsidRPr="005479D9">
        <w:rPr>
          <w:rFonts w:eastAsia="Times New Roman" w:cstheme="majorBidi"/>
          <w:szCs w:val="24"/>
          <w:lang w:eastAsia="fr-FR"/>
        </w:rPr>
        <w:lastRenderedPageBreak/>
        <w:t xml:space="preserve">Le diagnostic du chapitre 5 a montré que SEBN-MA dispose d'un dispositif formellement complet, un budget dédié, une méthode de valorisation, un suivi hebdomadaire et un </w:t>
      </w:r>
      <w:proofErr w:type="spellStart"/>
      <w:r w:rsidRPr="005479D9">
        <w:rPr>
          <w:rFonts w:eastAsia="Times New Roman" w:cstheme="majorBidi"/>
          <w:szCs w:val="24"/>
          <w:lang w:eastAsia="fr-FR"/>
        </w:rPr>
        <w:t>reporting</w:t>
      </w:r>
      <w:proofErr w:type="spellEnd"/>
      <w:r w:rsidRPr="005479D9">
        <w:rPr>
          <w:rFonts w:eastAsia="Times New Roman" w:cstheme="majorBidi"/>
          <w:szCs w:val="24"/>
          <w:lang w:eastAsia="fr-FR"/>
        </w:rPr>
        <w:t xml:space="preserve"> comptable, ce qui exclut l'hypothèse d'une absence de contrôle de gestion. Ce dispositif reste néanmoins cantonné à une fonction de constat a posteriori : il ne décompose pas les écarts, ne différencie pas les projets, et ne détecte les dérives qu'à la clôture mensuelle. Les hypothèses secondaires H1, H2 et H3, validées au chapitre 5, en administrent chacune une preuve partielle : des marges d'amélioration substantielles existent dans l'articulation des outils, le coût réel du </w:t>
      </w:r>
      <w:proofErr w:type="spellStart"/>
      <w:r w:rsidRPr="005479D9">
        <w:rPr>
          <w:rFonts w:eastAsia="Times New Roman" w:cstheme="majorBidi"/>
          <w:szCs w:val="24"/>
          <w:lang w:eastAsia="fr-FR"/>
        </w:rPr>
        <w:t>scrap</w:t>
      </w:r>
      <w:proofErr w:type="spellEnd"/>
      <w:r w:rsidRPr="005479D9">
        <w:rPr>
          <w:rFonts w:eastAsia="Times New Roman" w:cstheme="majorBidi"/>
          <w:szCs w:val="24"/>
          <w:lang w:eastAsia="fr-FR"/>
        </w:rPr>
        <w:t xml:space="preserve"> est structurellement sous-estimé, et les causes du </w:t>
      </w:r>
      <w:proofErr w:type="spellStart"/>
      <w:r w:rsidRPr="005479D9">
        <w:rPr>
          <w:rFonts w:eastAsia="Times New Roman" w:cstheme="majorBidi"/>
          <w:szCs w:val="24"/>
          <w:lang w:eastAsia="fr-FR"/>
        </w:rPr>
        <w:t>scrap</w:t>
      </w:r>
      <w:proofErr w:type="spellEnd"/>
      <w:r w:rsidRPr="005479D9">
        <w:rPr>
          <w:rFonts w:eastAsia="Times New Roman" w:cstheme="majorBidi"/>
          <w:szCs w:val="24"/>
          <w:lang w:eastAsia="fr-FR"/>
        </w:rPr>
        <w:t>, bien qu'identifiables, ne font l'objet d'aucune démarche structurée de hiérarchisation.</w:t>
      </w:r>
    </w:p>
    <w:p w14:paraId="46093563" w14:textId="77777777" w:rsidR="005479D9" w:rsidRPr="005479D9" w:rsidRDefault="005479D9" w:rsidP="006D641E">
      <w:pPr>
        <w:jc w:val="both"/>
        <w:rPr>
          <w:rFonts w:eastAsia="Times New Roman" w:cstheme="majorBidi"/>
          <w:szCs w:val="24"/>
          <w:lang w:eastAsia="fr-FR"/>
        </w:rPr>
      </w:pPr>
      <w:r w:rsidRPr="005479D9">
        <w:rPr>
          <w:rFonts w:eastAsia="Times New Roman" w:cstheme="majorBidi"/>
          <w:szCs w:val="24"/>
          <w:lang w:eastAsia="fr-FR"/>
        </w:rPr>
        <w:t>Le chapitre 6 apporte à ce diagnostic une réponse constructive qui, en confirmant l'hypothèse H4, achève de valider l'hypothèse principale. La méthode du coût complet révèle un coût réel supérieur d'environ 38 % à celui mesuré aujourd'hui, la déclinaison du budget par projet resserre l'écart budgétaire à une valeur cohérente avec la performance réellement observée, et le tableau de bord rénové réduit potentiellement de trois à quatre semaines à moins d'une semaine le délai de détection des dérives. Ces résultats démontrent que le levier insuffisamment exploité identifié par l'hypothèse principale ne réside pas dans l'absence d'outils, mais dans la profondeur analytique et la réactivité de ceux qui existent déjà, un écart que le système proposé dans ce chapitre a précisément pour objet de combler.</w:t>
      </w:r>
    </w:p>
    <w:p w14:paraId="6A5203FC" w14:textId="77777777" w:rsidR="005479D9" w:rsidRPr="005479D9" w:rsidRDefault="005479D9" w:rsidP="006D641E">
      <w:pPr>
        <w:pStyle w:val="Titre5"/>
        <w:rPr>
          <w:rFonts w:eastAsia="Times New Roman"/>
          <w:lang w:eastAsia="fr-FR"/>
        </w:rPr>
      </w:pPr>
      <w:bookmarkStart w:id="1051" w:name="_Toc234197327"/>
      <w:bookmarkStart w:id="1052" w:name="_Toc234210567"/>
      <w:bookmarkStart w:id="1053" w:name="_Toc234211262"/>
      <w:r w:rsidRPr="005479D9">
        <w:rPr>
          <w:rFonts w:eastAsia="Times New Roman"/>
          <w:lang w:eastAsia="fr-FR"/>
        </w:rPr>
        <w:t>3. Limites de la recherche</w:t>
      </w:r>
      <w:bookmarkEnd w:id="1051"/>
      <w:bookmarkEnd w:id="1052"/>
      <w:bookmarkEnd w:id="1053"/>
    </w:p>
    <w:p w14:paraId="676FBF66" w14:textId="77777777" w:rsidR="005479D9" w:rsidRPr="005479D9" w:rsidRDefault="005479D9" w:rsidP="006D641E">
      <w:pPr>
        <w:jc w:val="both"/>
        <w:rPr>
          <w:rFonts w:eastAsia="Times New Roman" w:cstheme="majorBidi"/>
          <w:szCs w:val="24"/>
          <w:lang w:eastAsia="fr-FR"/>
        </w:rPr>
      </w:pPr>
      <w:r w:rsidRPr="005479D9">
        <w:rPr>
          <w:rFonts w:eastAsia="Times New Roman" w:cstheme="majorBidi"/>
          <w:szCs w:val="24"/>
          <w:lang w:eastAsia="fr-FR"/>
        </w:rPr>
        <w:t>Ce travail comporte plusieurs limites qu'il convient d'assumer explicitement.</w:t>
      </w:r>
    </w:p>
    <w:p w14:paraId="450E98A0" w14:textId="742C3CDF" w:rsidR="005479D9" w:rsidRPr="005479D9" w:rsidRDefault="005479D9" w:rsidP="006D641E">
      <w:pPr>
        <w:pStyle w:val="Paragraphedeliste"/>
        <w:numPr>
          <w:ilvl w:val="0"/>
          <w:numId w:val="51"/>
        </w:numPr>
        <w:jc w:val="both"/>
        <w:rPr>
          <w:rFonts w:eastAsia="Times New Roman" w:cstheme="majorBidi"/>
          <w:szCs w:val="24"/>
          <w:lang w:eastAsia="fr-FR"/>
        </w:rPr>
      </w:pPr>
      <w:r w:rsidRPr="005479D9">
        <w:rPr>
          <w:rFonts w:eastAsia="Times New Roman" w:cstheme="majorBidi"/>
          <w:szCs w:val="24"/>
          <w:lang w:eastAsia="fr-FR"/>
        </w:rPr>
        <w:t xml:space="preserve">Le caractère fictif des données chiffrées, imposé par l'exigence de confidentialité de l'entreprise d'accueil, ne permet pas de garantir que les ordres de grandeur présentés, taux de </w:t>
      </w:r>
      <w:proofErr w:type="spellStart"/>
      <w:r w:rsidRPr="005479D9">
        <w:rPr>
          <w:rFonts w:eastAsia="Times New Roman" w:cstheme="majorBidi"/>
          <w:szCs w:val="24"/>
          <w:lang w:eastAsia="fr-FR"/>
        </w:rPr>
        <w:t>scrap</w:t>
      </w:r>
      <w:proofErr w:type="spellEnd"/>
      <w:r w:rsidRPr="005479D9">
        <w:rPr>
          <w:rFonts w:eastAsia="Times New Roman" w:cstheme="majorBidi"/>
          <w:szCs w:val="24"/>
          <w:lang w:eastAsia="fr-FR"/>
        </w:rPr>
        <w:t>, coefficients de majoration, écarts budgétaires, reproduisent fidèlement l'ampleur réelle du phénomène chez SEBN-MA, même si la structure méthodologique reste transposable.</w:t>
      </w:r>
    </w:p>
    <w:p w14:paraId="5C021388" w14:textId="02F4BE0F" w:rsidR="005479D9" w:rsidRPr="005479D9" w:rsidRDefault="005479D9" w:rsidP="006D641E">
      <w:pPr>
        <w:pStyle w:val="Paragraphedeliste"/>
        <w:numPr>
          <w:ilvl w:val="0"/>
          <w:numId w:val="51"/>
        </w:numPr>
        <w:jc w:val="both"/>
        <w:rPr>
          <w:rFonts w:eastAsia="Times New Roman" w:cstheme="majorBidi"/>
          <w:szCs w:val="24"/>
          <w:lang w:eastAsia="fr-FR"/>
        </w:rPr>
      </w:pPr>
      <w:r w:rsidRPr="005479D9">
        <w:rPr>
          <w:rFonts w:eastAsia="Times New Roman" w:cstheme="majorBidi"/>
          <w:szCs w:val="24"/>
          <w:lang w:eastAsia="fr-FR"/>
        </w:rPr>
        <w:t xml:space="preserve">La période d'observation, limitée à cinq mois consécutifs (janvier à mai), ne permet pas de neutraliser d'éventuels effets saisonniers, ni de vérifier la stabilité des taux de </w:t>
      </w:r>
      <w:proofErr w:type="spellStart"/>
      <w:r w:rsidRPr="005479D9">
        <w:rPr>
          <w:rFonts w:eastAsia="Times New Roman" w:cstheme="majorBidi"/>
          <w:szCs w:val="24"/>
          <w:lang w:eastAsia="fr-FR"/>
        </w:rPr>
        <w:t>scrap</w:t>
      </w:r>
      <w:proofErr w:type="spellEnd"/>
      <w:r w:rsidRPr="005479D9">
        <w:rPr>
          <w:rFonts w:eastAsia="Times New Roman" w:cstheme="majorBidi"/>
          <w:szCs w:val="24"/>
          <w:lang w:eastAsia="fr-FR"/>
        </w:rPr>
        <w:t xml:space="preserve"> par projet sur un cycle industriel complet.</w:t>
      </w:r>
    </w:p>
    <w:p w14:paraId="56B42757" w14:textId="69EB6570" w:rsidR="005479D9" w:rsidRPr="005479D9" w:rsidRDefault="005479D9" w:rsidP="006D641E">
      <w:pPr>
        <w:pStyle w:val="Paragraphedeliste"/>
        <w:numPr>
          <w:ilvl w:val="0"/>
          <w:numId w:val="51"/>
        </w:numPr>
        <w:jc w:val="both"/>
        <w:rPr>
          <w:rFonts w:eastAsia="Times New Roman" w:cstheme="majorBidi"/>
          <w:szCs w:val="24"/>
          <w:lang w:eastAsia="fr-FR"/>
        </w:rPr>
      </w:pPr>
      <w:r w:rsidRPr="005479D9">
        <w:rPr>
          <w:rFonts w:eastAsia="Times New Roman" w:cstheme="majorBidi"/>
          <w:szCs w:val="24"/>
          <w:lang w:eastAsia="fr-FR"/>
        </w:rPr>
        <w:t xml:space="preserve">La méthode du coût complet proposée au chapitre 6 repose sur des coefficients de majoration estimés par famille de projets, faute d'accès aux données de nomenclature </w:t>
      </w:r>
      <w:r w:rsidRPr="005479D9">
        <w:rPr>
          <w:rFonts w:eastAsia="Times New Roman" w:cstheme="majorBidi"/>
          <w:szCs w:val="24"/>
          <w:lang w:eastAsia="fr-FR"/>
        </w:rPr>
        <w:lastRenderedPageBreak/>
        <w:t>(BOM) et aux temps standards réels dans le cadre de ce mémoire ; sa fiabilisation complète suppose une extraction de données ERP qui n'a pu être conduite ici.</w:t>
      </w:r>
    </w:p>
    <w:p w14:paraId="585613C3" w14:textId="2ABE356A" w:rsidR="005479D9" w:rsidRPr="005479D9" w:rsidRDefault="005479D9">
      <w:pPr>
        <w:pStyle w:val="Paragraphedeliste"/>
        <w:numPr>
          <w:ilvl w:val="0"/>
          <w:numId w:val="51"/>
        </w:numPr>
        <w:jc w:val="both"/>
        <w:rPr>
          <w:rFonts w:eastAsia="Times New Roman" w:cstheme="majorBidi"/>
          <w:szCs w:val="24"/>
          <w:lang w:eastAsia="fr-FR"/>
        </w:rPr>
      </w:pPr>
      <w:r w:rsidRPr="005479D9">
        <w:rPr>
          <w:rFonts w:eastAsia="Times New Roman" w:cstheme="majorBidi"/>
          <w:szCs w:val="24"/>
          <w:lang w:eastAsia="fr-FR"/>
        </w:rPr>
        <w:t>L'analyse qualitative du chapitre 5 s'appuie sur un nombre restreint d'entretiens, un responsable de production et un échantillon limité d'opérateurs, ce qui invite à une certaine prudence quant à la généralisation des causes identifiées à l'ensemble des lignes de production.</w:t>
      </w:r>
    </w:p>
    <w:p w14:paraId="794113E7" w14:textId="3F7DD5EB" w:rsidR="005479D9" w:rsidRPr="005479D9" w:rsidRDefault="005479D9">
      <w:pPr>
        <w:pStyle w:val="Paragraphedeliste"/>
        <w:numPr>
          <w:ilvl w:val="0"/>
          <w:numId w:val="51"/>
        </w:numPr>
        <w:jc w:val="both"/>
        <w:rPr>
          <w:rFonts w:eastAsia="Times New Roman" w:cstheme="majorBidi"/>
          <w:szCs w:val="24"/>
          <w:lang w:eastAsia="fr-FR"/>
        </w:rPr>
      </w:pPr>
      <w:r w:rsidRPr="005479D9">
        <w:rPr>
          <w:rFonts w:eastAsia="Times New Roman" w:cstheme="majorBidi"/>
          <w:szCs w:val="24"/>
          <w:lang w:eastAsia="fr-FR"/>
        </w:rPr>
        <w:t>Le système de pilotage proposé n'a pu être testé en conditions réelles dans le cadre de ce mémoire : les gains chiffrés de la section 2 constituent des estimations théoriques, dont la validation effective suppose un déploiement pilote et un suivi dans la durée.</w:t>
      </w:r>
    </w:p>
    <w:p w14:paraId="50A56C9E" w14:textId="77777777" w:rsidR="005479D9" w:rsidRPr="005479D9" w:rsidRDefault="005479D9" w:rsidP="005479D9">
      <w:pPr>
        <w:jc w:val="both"/>
        <w:rPr>
          <w:rFonts w:eastAsia="Times New Roman" w:cstheme="majorBidi"/>
          <w:szCs w:val="24"/>
          <w:lang w:eastAsia="fr-FR"/>
        </w:rPr>
      </w:pPr>
      <w:r w:rsidRPr="005479D9">
        <w:rPr>
          <w:rFonts w:eastAsia="Times New Roman" w:cstheme="majorBidi"/>
          <w:szCs w:val="24"/>
          <w:lang w:eastAsia="fr-FR"/>
        </w:rPr>
        <w:t xml:space="preserve">Ces limites n'invalident pas la portée du diagnostic ni la cohérence du système proposé, mais elles invitent à considérer ce travail comme un cadre méthodologique et un point de départ opérationnel, plutôt que comme une mesure définitive de la performance du </w:t>
      </w:r>
      <w:proofErr w:type="spellStart"/>
      <w:r w:rsidRPr="005479D9">
        <w:rPr>
          <w:rFonts w:eastAsia="Times New Roman" w:cstheme="majorBidi"/>
          <w:szCs w:val="24"/>
          <w:lang w:eastAsia="fr-FR"/>
        </w:rPr>
        <w:t>scrap</w:t>
      </w:r>
      <w:proofErr w:type="spellEnd"/>
      <w:r w:rsidRPr="005479D9">
        <w:rPr>
          <w:rFonts w:eastAsia="Times New Roman" w:cstheme="majorBidi"/>
          <w:szCs w:val="24"/>
          <w:lang w:eastAsia="fr-FR"/>
        </w:rPr>
        <w:t xml:space="preserve"> chez SEBN-MA.</w:t>
      </w:r>
    </w:p>
    <w:p w14:paraId="7544D238" w14:textId="77777777" w:rsidR="005479D9" w:rsidRPr="005479D9" w:rsidRDefault="005479D9" w:rsidP="005479D9">
      <w:pPr>
        <w:pStyle w:val="Titre3"/>
        <w:rPr>
          <w:rFonts w:eastAsia="Times New Roman"/>
          <w:lang w:eastAsia="fr-FR"/>
        </w:rPr>
      </w:pPr>
      <w:bookmarkStart w:id="1054" w:name="_Toc234197328"/>
      <w:bookmarkStart w:id="1055" w:name="_Toc234210568"/>
      <w:bookmarkStart w:id="1056" w:name="_Toc234210970"/>
      <w:bookmarkStart w:id="1057" w:name="_Toc234211263"/>
      <w:r w:rsidRPr="005479D9">
        <w:rPr>
          <w:rFonts w:eastAsia="Times New Roman"/>
          <w:lang w:eastAsia="fr-FR"/>
        </w:rPr>
        <w:t>Conclusion du chapitre 6</w:t>
      </w:r>
      <w:bookmarkEnd w:id="1054"/>
      <w:bookmarkEnd w:id="1055"/>
      <w:bookmarkEnd w:id="1056"/>
      <w:bookmarkEnd w:id="1057"/>
    </w:p>
    <w:p w14:paraId="6C41B2F7" w14:textId="06B134C3" w:rsidR="005479D9" w:rsidRPr="005479D9" w:rsidRDefault="005479D9" w:rsidP="005479D9">
      <w:pPr>
        <w:jc w:val="both"/>
        <w:rPr>
          <w:rFonts w:eastAsia="Times New Roman" w:cstheme="majorBidi"/>
          <w:szCs w:val="24"/>
          <w:lang w:eastAsia="fr-FR"/>
        </w:rPr>
      </w:pPr>
      <w:r w:rsidRPr="005479D9">
        <w:rPr>
          <w:rFonts w:eastAsia="Times New Roman" w:cstheme="majorBidi"/>
          <w:szCs w:val="24"/>
          <w:lang w:eastAsia="fr-FR"/>
        </w:rPr>
        <w:t xml:space="preserve">Ce dernier chapitre a permis de transformer le diagnostic établi au chapitre 5 en une proposition concrète de système de pilotage rénové. La méthode du coût complet, déclinée par projet et différenciée selon la complexité technique des programmes, révèle un coût réel du </w:t>
      </w:r>
      <w:proofErr w:type="spellStart"/>
      <w:r w:rsidRPr="005479D9">
        <w:rPr>
          <w:rFonts w:eastAsia="Times New Roman" w:cstheme="majorBidi"/>
          <w:szCs w:val="24"/>
          <w:lang w:eastAsia="fr-FR"/>
        </w:rPr>
        <w:t>scrap</w:t>
      </w:r>
      <w:proofErr w:type="spellEnd"/>
      <w:r w:rsidRPr="005479D9">
        <w:rPr>
          <w:rFonts w:eastAsia="Times New Roman" w:cstheme="majorBidi"/>
          <w:szCs w:val="24"/>
          <w:lang w:eastAsia="fr-FR"/>
        </w:rPr>
        <w:t xml:space="preserve"> supérieur d'environ 38 % à celui mesuré par la méthode actuelle, avec une sous-évaluation particulièrement marquée sur les projets haute tension et batterie. Le budget prévisionnel rénové, construit sur un taux cible différencié plutôt que sur un forfait uniforme, resserre sensiblement l'écart budgétaire et restaure la fonction d'alerte que le budget est censé remplir.</w:t>
      </w:r>
    </w:p>
    <w:p w14:paraId="2F7B9B0D" w14:textId="77777777" w:rsidR="005479D9" w:rsidRPr="005479D9" w:rsidRDefault="005479D9" w:rsidP="002C5C0E">
      <w:pPr>
        <w:jc w:val="both"/>
        <w:rPr>
          <w:rFonts w:eastAsia="Times New Roman" w:cstheme="majorBidi"/>
          <w:szCs w:val="24"/>
          <w:lang w:eastAsia="fr-FR"/>
        </w:rPr>
      </w:pPr>
      <w:r w:rsidRPr="005479D9">
        <w:rPr>
          <w:rFonts w:eastAsia="Times New Roman" w:cstheme="majorBidi"/>
          <w:szCs w:val="24"/>
          <w:lang w:eastAsia="fr-FR"/>
        </w:rPr>
        <w:t>L'estimation de l'impact sur la performance industrielle, réduction des coûts de l'ordre de 10 % du coût complet actuel, capacité de production libérée, amélioration de la qualité de la décision, confirme l'intérêt économique et managérial de la démarche, tout en restant, par construction, une estimation théorique appelant une expérimentation ultérieure. Les recommandations opérationnelles, organisées selon un séquençage en trois phases fondé sur la valeur et la faisabilité de chaque action, offrent à SEBN-MA une feuille de route réaliste pour engager cette transformation sans démobiliser les ressources limitées du département contrôle de gestion.</w:t>
      </w:r>
    </w:p>
    <w:p w14:paraId="106EE14B" w14:textId="7935E189" w:rsidR="00830777" w:rsidRPr="00830777" w:rsidRDefault="005479D9" w:rsidP="00830777">
      <w:pPr>
        <w:jc w:val="both"/>
        <w:rPr>
          <w:rFonts w:eastAsia="Times New Roman" w:cstheme="majorBidi"/>
          <w:szCs w:val="24"/>
          <w:lang w:eastAsia="fr-FR"/>
        </w:rPr>
      </w:pPr>
      <w:r w:rsidRPr="005479D9">
        <w:rPr>
          <w:rFonts w:eastAsia="Times New Roman" w:cstheme="majorBidi"/>
          <w:szCs w:val="24"/>
          <w:lang w:eastAsia="fr-FR"/>
        </w:rPr>
        <w:lastRenderedPageBreak/>
        <w:t xml:space="preserve">Au terme de ce travail, l'hypothèse principale de la recherche, selon laquelle les outils du contrôle de gestion constituent un levier efficace, mais encore insuffisamment exploité, pour la maîtrise du scrap chez SEBN-MA, se trouve validée : non par l'absence d'un dispositif de pilotage, mais par l'écart entre un système aujourd'hui diagnostique et un système demain interactif, capable d'anticiper la dérive plutôt que de seulement la constater. C'est dans cet écart, précisément, que se loge la contribution managériale de ce mémoire.</w:t>
      </w:r>
      <w:proofErr w:type="spellStart"/>
      <w:r w:rsidRPr="005479D9">
        <w:rPr>
          <w:rFonts w:eastAsia="Times New Roman" w:cstheme="majorBidi"/>
          <w:szCs w:val="24"/>
          <w:lang w:eastAsia="fr-FR"/>
        </w:rPr>
        <w:t xml:space="preserve"/>
      </w:r>
      <w:proofErr w:type="spellEnd"/>
      <w:r w:rsidRPr="005479D9">
        <w:rPr>
          <w:rFonts w:eastAsia="Times New Roman" w:cstheme="majorBidi"/>
          <w:szCs w:val="24"/>
          <w:lang w:eastAsia="fr-FR"/>
        </w:rPr>
        <w:t xml:space="preserve"/>
      </w:r>
      <w:bookmarkStart w:id="1058" w:name="_Toc234197329"/>
    </w:p>
    <w:p w14:paraId="02A2B653" w14:textId="62420E76" w:rsidR="005479D9" w:rsidRDefault="005479D9" w:rsidP="00A60C57">
      <w:pPr>
        <w:pStyle w:val="Titre1"/>
        <w:rPr>
          <w:lang w:eastAsia="fr-FR"/>
        </w:rPr>
      </w:pPr>
      <w:bookmarkStart w:id="1059" w:name="_Toc234210569"/>
      <w:bookmarkStart w:id="1060" w:name="_Toc234210971"/>
      <w:bookmarkStart w:id="1061" w:name="_Toc234211264"/>
      <w:r>
        <w:rPr>
          <w:lang w:eastAsia="fr-FR"/>
        </w:rPr>
        <w:t>Conclusion partie II</w:t>
      </w:r>
      <w:bookmarkEnd w:id="1059"/>
      <w:bookmarkEnd w:id="1060"/>
      <w:bookmarkEnd w:id="1061"/>
      <w:r w:rsidR="00BC4D30">
        <w:rPr>
          <w:lang w:eastAsia="fr-FR"/>
        </w:rPr>
        <w:t> </w:t>
      </w:r>
      <w:bookmarkEnd w:id="1058"/>
    </w:p>
    <w:p w14:paraId="44F563E2" w14:textId="77777777" w:rsidR="000933FC" w:rsidRDefault="000933FC" w:rsidP="002C5C0E">
      <w:pPr>
        <w:jc w:val="both"/>
        <w:rPr>
          <w:lang w:eastAsia="fr-FR"/>
        </w:rPr>
      </w:pPr>
      <w:r>
        <w:rPr>
          <w:lang w:eastAsia="fr-FR"/>
        </w:rPr>
        <w:t xml:space="preserve">Cette deuxième partie avait pour objectif de confronter le cadre théorique de la première partie à la réalité de SEBN-MA, filiale marocaine du groupe Sumitomo Electric spécialisée dans la fabrication de faisceaux électriques automobiles. Trois chapitres ont structuré cette investigation empirique, chacun apportant une contribution spécifique.</w:t>
      </w:r>
    </w:p>
    <w:p w14:paraId="1505AF05" w14:textId="11919650" w:rsidR="000933FC" w:rsidRDefault="000933FC" w:rsidP="002C5C0E">
      <w:pPr>
        <w:jc w:val="both"/>
        <w:rPr>
          <w:lang w:eastAsia="fr-FR"/>
        </w:rPr>
      </w:pPr>
      <w:r>
        <w:rPr>
          <w:lang w:eastAsia="fr-FR"/>
        </w:rPr>
        <w:t xml:space="preserve">Le chapitre 4 a posé les fondements de la démarche : présentation de l'organisme d'accueil, positionnement épistémologique post-positiviste, approche hypothético-déductive et méthode mixte combinant données chiffrées, entretiens semi-directifs et documentation interne. Il a également décrit le processus de production et le système de gestion des rebuts, indispensables à la compréhension des chapitres suivants.</w:t>
      </w:r>
      <w:r w:rsidR="002C5C0E">
        <w:rPr>
          <w:lang w:eastAsia="fr-FR"/>
        </w:rPr>
        <w:t xml:space="preserve"/>
      </w:r>
      <w:r>
        <w:rPr>
          <w:lang w:eastAsia="fr-FR"/>
        </w:rPr>
        <w:t xml:space="preserve"/>
      </w:r>
    </w:p>
    <w:p w14:paraId="16180519" w14:textId="77777777" w:rsidR="000933FC" w:rsidRDefault="000933FC" w:rsidP="002C5C0E">
      <w:pPr>
        <w:jc w:val="both"/>
        <w:rPr>
          <w:lang w:eastAsia="fr-FR"/>
        </w:rPr>
      </w:pPr>
      <w:r>
        <w:rPr>
          <w:lang w:eastAsia="fr-FR"/>
        </w:rPr>
        <w:t xml:space="preserve">Le chapitre 5 a établi le diagnostic. Le budget forfaitaire et le suivi hebdomadaire par zone produisent, pour un même mois, deux valorisations du scrap qui divergent de 65 % en janvier, et l'écart entre le réalisé et le forecast atteint 76 % en mai, sans que le dispositif ne permette d'en expliquer analytiquement l'origine. Les entretiens conduits avec le responsable de production et les opérateurs ont ensuite mis en évidence les causes récurrentes de ces écarts : instabilité des réglages, fréquence des changements de série et faible remontée de l'information du contrôle de gestion vers la production. Les hypothèses H1, H2 et H3 ont ainsi été validées.</w:t>
      </w:r>
      <w:proofErr w:type="spellStart"/>
      <w:r>
        <w:rPr>
          <w:lang w:eastAsia="fr-FR"/>
        </w:rPr>
        <w:t xml:space="preserve"/>
      </w:r>
      <w:proofErr w:type="spellEnd"/>
      <w:r>
        <w:rPr>
          <w:lang w:eastAsia="fr-FR"/>
        </w:rPr>
        <w:t xml:space="preserve"/>
      </w:r>
      <w:proofErr w:type="spellStart"/>
      <w:r>
        <w:rPr>
          <w:lang w:eastAsia="fr-FR"/>
        </w:rPr>
        <w:t xml:space="preserve"/>
      </w:r>
      <w:proofErr w:type="spellEnd"/>
      <w:r>
        <w:rPr>
          <w:lang w:eastAsia="fr-FR"/>
        </w:rPr>
        <w:t xml:space="preserve"/>
      </w:r>
      <w:proofErr w:type="spellStart"/>
      <w:r>
        <w:rPr>
          <w:lang w:eastAsia="fr-FR"/>
        </w:rPr>
        <w:t xml:space="preserve"/>
      </w:r>
      <w:proofErr w:type="spellEnd"/>
      <w:r>
        <w:rPr>
          <w:lang w:eastAsia="fr-FR"/>
        </w:rPr>
        <w:t xml:space="preserve"/>
      </w:r>
    </w:p>
    <w:p w14:paraId="32883EFD" w14:textId="51D5C91F" w:rsidR="000933FC" w:rsidRDefault="000933FC" w:rsidP="002C5C0E">
      <w:pPr>
        <w:jc w:val="both"/>
        <w:rPr>
          <w:lang w:eastAsia="fr-FR"/>
        </w:rPr>
      </w:pPr>
      <w:r>
        <w:rPr>
          <w:lang w:eastAsia="fr-FR"/>
        </w:rPr>
        <w:t xml:space="preserve">Le chapitre 6 a traduit ce constat en propositions concrètes : une méthode de calcul du coût complet, un budget différencié par projet et un tableau de bord rénové, qui resserrent l'écart budgétaire et réduisent le délai de détection des dérives. L'hypothèse H4 est validée, et avec elle l'hypothèse principale du mémoire.</w:t>
      </w:r>
      <w:proofErr w:type="spellStart"/>
      <w:r>
        <w:rPr>
          <w:lang w:eastAsia="fr-FR"/>
        </w:rPr>
        <w:t xml:space="preserve"/>
      </w:r>
      <w:proofErr w:type="spellEnd"/>
      <w:r>
        <w:rPr>
          <w:lang w:eastAsia="fr-FR"/>
        </w:rPr>
        <w:t xml:space="preserve"/>
      </w:r>
    </w:p>
    <w:p w14:paraId="3B6F7D60" w14:textId="231A31CB" w:rsidR="00CC6DC6" w:rsidRDefault="000933FC" w:rsidP="00830777">
      <w:pPr>
        <w:jc w:val="both"/>
        <w:rPr>
          <w:lang w:eastAsia="fr-FR"/>
        </w:rPr>
      </w:pPr>
      <w:r>
        <w:rPr>
          <w:lang w:eastAsia="fr-FR"/>
        </w:rPr>
        <w:t xml:space="preserve">Au terme de cette partie, il apparaît que la difficulté de SEBN-MA ne réside pas dans l'absence d'outils, mais dans leur orientation rétrospective : ils constatent le scrap au lieu de l'anticiper. Le passage du constat à la prévention constitue l'apport de ce travail, assorti d'une feuille de route opérationnelle pour y parvenir.</w:t>
      </w:r>
      <w:r>
        <w:rPr>
          <w:lang w:eastAsia="fr-FR"/>
        </w:rPr>
        <w:lastRenderedPageBreak/>
        <w:t xml:space="preserve"/>
      </w:r>
    </w:p>
    <w:p w14:paraId="426F605D" w14:textId="2EDA644C" w:rsidR="005479D9" w:rsidRPr="0035044B" w:rsidRDefault="005479D9" w:rsidP="0035044B">
      <w:pPr>
        <w:pStyle w:val="Titre2"/>
        <w:jc w:val="center"/>
      </w:pPr>
      <w:bookmarkStart w:id="1062" w:name="_Toc234210570"/>
      <w:bookmarkStart w:id="1063" w:name="_Toc234210972"/>
      <w:bookmarkStart w:id="1064" w:name="_Toc234211265"/>
      <w:bookmarkStart w:id="1065" w:name="_Toc234197330"/>
      <w:r w:rsidRPr="0035044B">
        <w:rPr>
          <w:rStyle w:val="Titre1Car"/>
          <w:b/>
          <w:sz w:val="32"/>
          <w:szCs w:val="32"/>
        </w:rPr>
        <w:t>Conclusion générale</w:t>
      </w:r>
      <w:bookmarkEnd w:id="1062"/>
      <w:bookmarkEnd w:id="1063"/>
      <w:bookmarkEnd w:id="1064"/>
      <w:r w:rsidR="00BC4D30" w:rsidRPr="0035044B">
        <w:t> </w:t>
      </w:r>
      <w:bookmarkEnd w:id="1065"/>
    </w:p>
    <w:p w14:paraId="42365AF7" w14:textId="77777777" w:rsidR="00830777" w:rsidRPr="00830777" w:rsidRDefault="00830777" w:rsidP="00830777">
      <w:pPr>
        <w:jc w:val="both"/>
        <w:rPr>
          <w:rFonts w:eastAsia="Times New Roman" w:cstheme="majorBidi"/>
          <w:bCs/>
          <w:color w:val="000000" w:themeColor="text1"/>
          <w:szCs w:val="24"/>
          <w:lang w:eastAsia="fr-FR"/>
        </w:rPr>
      </w:pPr>
      <w:r w:rsidRPr="00830777">
        <w:rPr>
          <w:rFonts w:eastAsia="Times New Roman" w:cstheme="majorBidi"/>
          <w:bCs/>
          <w:color w:val="000000" w:themeColor="text1"/>
          <w:szCs w:val="24"/>
          <w:lang w:eastAsia="fr-FR"/>
        </w:rPr>
        <w:t xml:space="preserve">La concurrence toujours plus vive dans le secteur automobile oblige les équipementiers à surveiller de près leurs coûts de production, et le </w:t>
      </w:r>
      <w:proofErr w:type="spellStart"/>
      <w:r w:rsidRPr="00830777">
        <w:rPr>
          <w:rFonts w:eastAsia="Times New Roman" w:cstheme="majorBidi"/>
          <w:bCs/>
          <w:color w:val="000000" w:themeColor="text1"/>
          <w:szCs w:val="24"/>
          <w:lang w:eastAsia="fr-FR"/>
        </w:rPr>
        <w:t>scrap</w:t>
      </w:r>
      <w:proofErr w:type="spellEnd"/>
      <w:r w:rsidRPr="00830777">
        <w:rPr>
          <w:rFonts w:eastAsia="Times New Roman" w:cstheme="majorBidi"/>
          <w:bCs/>
          <w:color w:val="000000" w:themeColor="text1"/>
          <w:szCs w:val="24"/>
          <w:lang w:eastAsia="fr-FR"/>
        </w:rPr>
        <w:t xml:space="preserve"> industriel en constitue un poste déterminant. Cette recherche explore comment le contrôle de gestion peut aider à maîtriser ce </w:t>
      </w:r>
      <w:proofErr w:type="spellStart"/>
      <w:r w:rsidRPr="00830777">
        <w:rPr>
          <w:rFonts w:eastAsia="Times New Roman" w:cstheme="majorBidi"/>
          <w:bCs/>
          <w:color w:val="000000" w:themeColor="text1"/>
          <w:szCs w:val="24"/>
          <w:lang w:eastAsia="fr-FR"/>
        </w:rPr>
        <w:t>scrap</w:t>
      </w:r>
      <w:proofErr w:type="spellEnd"/>
      <w:r w:rsidRPr="00830777">
        <w:rPr>
          <w:rFonts w:eastAsia="Times New Roman" w:cstheme="majorBidi"/>
          <w:bCs/>
          <w:color w:val="000000" w:themeColor="text1"/>
          <w:szCs w:val="24"/>
          <w:lang w:eastAsia="fr-FR"/>
        </w:rPr>
        <w:t xml:space="preserve"> et améliorer la performance industrielle, en prenant l'exemple de SEBN-MA, filiale marocaine du groupe Sumitomo Electric qui fabrique des faisceaux de câbles automobiles.</w:t>
      </w:r>
    </w:p>
    <w:p w14:paraId="3A4C99FC" w14:textId="6DAA74B3" w:rsidR="00830777" w:rsidRPr="00830777" w:rsidRDefault="00830777" w:rsidP="00830777">
      <w:pPr>
        <w:jc w:val="both"/>
        <w:rPr>
          <w:rFonts w:eastAsia="Times New Roman" w:cstheme="majorBidi"/>
          <w:bCs/>
          <w:color w:val="000000" w:themeColor="text1"/>
          <w:szCs w:val="24"/>
          <w:lang w:eastAsia="fr-FR"/>
        </w:rPr>
      </w:pPr>
      <w:r w:rsidRPr="00830777">
        <w:rPr>
          <w:rFonts w:eastAsia="Times New Roman" w:cstheme="majorBidi"/>
          <w:bCs/>
          <w:color w:val="000000" w:themeColor="text1"/>
          <w:szCs w:val="24"/>
          <w:lang w:eastAsia="fr-FR"/>
        </w:rPr>
        <w:t xml:space="preserve">L'étude se décompose en deux parties. La première pose les bases théoriques : on y définit le contrôle de gestion et la performance industrielle, on caractérise le </w:t>
      </w:r>
      <w:proofErr w:type="spellStart"/>
      <w:r w:rsidRPr="00830777">
        <w:rPr>
          <w:rFonts w:eastAsia="Times New Roman" w:cstheme="majorBidi"/>
          <w:bCs/>
          <w:color w:val="000000" w:themeColor="text1"/>
          <w:szCs w:val="24"/>
          <w:lang w:eastAsia="fr-FR"/>
        </w:rPr>
        <w:t>scrap</w:t>
      </w:r>
      <w:proofErr w:type="spellEnd"/>
      <w:r w:rsidRPr="00830777">
        <w:rPr>
          <w:rFonts w:eastAsia="Times New Roman" w:cstheme="majorBidi"/>
          <w:bCs/>
          <w:color w:val="000000" w:themeColor="text1"/>
          <w:szCs w:val="24"/>
          <w:lang w:eastAsia="fr-FR"/>
        </w:rPr>
        <w:t xml:space="preserve"> industriel (ses différents types, ses impacts), puis on montre comment ces deux domaines se rejoignent le </w:t>
      </w:r>
      <w:proofErr w:type="spellStart"/>
      <w:r w:rsidRPr="00830777">
        <w:rPr>
          <w:rFonts w:eastAsia="Times New Roman" w:cstheme="majorBidi"/>
          <w:bCs/>
          <w:color w:val="000000" w:themeColor="text1"/>
          <w:szCs w:val="24"/>
          <w:lang w:eastAsia="fr-FR"/>
        </w:rPr>
        <w:t>scrap</w:t>
      </w:r>
      <w:proofErr w:type="spellEnd"/>
      <w:r w:rsidRPr="00830777">
        <w:rPr>
          <w:rFonts w:eastAsia="Times New Roman" w:cstheme="majorBidi"/>
          <w:bCs/>
          <w:color w:val="000000" w:themeColor="text1"/>
          <w:szCs w:val="24"/>
          <w:lang w:eastAsia="fr-FR"/>
        </w:rPr>
        <w:t xml:space="preserve"> étant à la fois un symptôme de dysfonctionnement et une opportunité d'amélioration pour le contrôleur de gestion. La seconde partie passe à la pratique : présentation de la méthodologie et de l'entreprise, diagnostic du système actuel de suivi du </w:t>
      </w:r>
      <w:proofErr w:type="spellStart"/>
      <w:r w:rsidRPr="00830777">
        <w:rPr>
          <w:rFonts w:eastAsia="Times New Roman" w:cstheme="majorBidi"/>
          <w:bCs/>
          <w:color w:val="000000" w:themeColor="text1"/>
          <w:szCs w:val="24"/>
          <w:lang w:eastAsia="fr-FR"/>
        </w:rPr>
        <w:t>scrap</w:t>
      </w:r>
      <w:proofErr w:type="spellEnd"/>
      <w:r w:rsidRPr="00830777">
        <w:rPr>
          <w:rFonts w:eastAsia="Times New Roman" w:cstheme="majorBidi"/>
          <w:bCs/>
          <w:color w:val="000000" w:themeColor="text1"/>
          <w:szCs w:val="24"/>
          <w:lang w:eastAsia="fr-FR"/>
        </w:rPr>
        <w:t>, analyse des causes profondes, et enfin proposition d'un nouveau système de pilotage avec recommandations concrètes.</w:t>
      </w:r>
    </w:p>
    <w:p w14:paraId="27BC33BD" w14:textId="4E233B50" w:rsidR="00830777" w:rsidRPr="00830777" w:rsidRDefault="00830777" w:rsidP="00830777">
      <w:pPr>
        <w:jc w:val="both"/>
        <w:rPr>
          <w:rFonts w:eastAsia="Times New Roman" w:cstheme="majorBidi"/>
          <w:bCs/>
          <w:color w:val="000000" w:themeColor="text1"/>
          <w:szCs w:val="24"/>
          <w:lang w:eastAsia="fr-FR"/>
        </w:rPr>
      </w:pPr>
      <w:r w:rsidRPr="00830777">
        <w:rPr>
          <w:rFonts w:eastAsia="Times New Roman" w:cstheme="majorBidi"/>
          <w:bCs/>
          <w:color w:val="000000" w:themeColor="text1"/>
          <w:szCs w:val="24"/>
          <w:lang w:eastAsia="fr-FR"/>
        </w:rPr>
        <w:t xml:space="preserve">L'hypothèse centrale était que les outils du contrôle de gestion représentent un levier efficace mais encore sous-utilisé pour maîtriser le </w:t>
      </w:r>
      <w:proofErr w:type="spellStart"/>
      <w:r w:rsidRPr="00830777">
        <w:rPr>
          <w:rFonts w:eastAsia="Times New Roman" w:cstheme="majorBidi"/>
          <w:bCs/>
          <w:color w:val="000000" w:themeColor="text1"/>
          <w:szCs w:val="24"/>
          <w:lang w:eastAsia="fr-FR"/>
        </w:rPr>
        <w:t xml:space="preserve">scrap</w:t>
      </w:r>
      <w:proofErr w:type="spellEnd"/>
      <w:r w:rsidRPr="00830777">
        <w:rPr>
          <w:rFonts w:eastAsia="Times New Roman" w:cstheme="majorBidi"/>
          <w:bCs/>
          <w:color w:val="000000" w:themeColor="text1"/>
          <w:szCs w:val="24"/>
          <w:lang w:eastAsia="fr-FR"/>
        </w:rPr>
        <w:t xml:space="preserve"> et améliorer la performance chez SEBN-MA. Les résultats confirment cette intuition. Le diagnostic révèle que l'entreprise dispose bien d'un dispositif formellement complet</w:t>
      </w:r>
      <w:r>
        <w:rPr>
          <w:rFonts w:eastAsia="Times New Roman" w:cstheme="majorBidi"/>
          <w:bCs/>
          <w:color w:val="000000" w:themeColor="text1"/>
          <w:szCs w:val="24"/>
          <w:lang w:eastAsia="fr-FR"/>
        </w:rPr>
        <w:t xml:space="preserve"> :</w:t>
      </w:r>
      <w:r w:rsidRPr="00830777">
        <w:rPr>
          <w:rFonts w:eastAsia="Times New Roman" w:cstheme="majorBidi"/>
          <w:bCs/>
          <w:color w:val="000000" w:themeColor="text1"/>
          <w:szCs w:val="24"/>
          <w:lang w:eastAsia="fr-FR"/>
        </w:rPr>
        <w:t xml:space="preserve"> budget dédié, méthode de valorisation, suivi hebdomadaire, </w:t>
      </w:r>
      <w:proofErr w:type="spellStart"/>
      <w:r w:rsidRPr="00830777">
        <w:rPr>
          <w:rFonts w:eastAsia="Times New Roman" w:cstheme="majorBidi"/>
          <w:bCs/>
          <w:color w:val="000000" w:themeColor="text1"/>
          <w:szCs w:val="24"/>
          <w:lang w:eastAsia="fr-FR"/>
        </w:rPr>
        <w:t xml:space="preserve">reporting</w:t>
      </w:r>
      <w:proofErr w:type="spellEnd"/>
      <w:r w:rsidRPr="00830777">
        <w:rPr>
          <w:rFonts w:eastAsia="Times New Roman" w:cstheme="majorBidi"/>
          <w:bCs/>
          <w:color w:val="000000" w:themeColor="text1"/>
          <w:szCs w:val="24"/>
          <w:lang w:eastAsia="fr-FR"/>
        </w:rPr>
        <w:t xml:space="preserve"> mais qu'il se limite à constater les écarts après coup, sans analyse fine ni détection précoce des dérives (hypothèse H1 validée). Par ailleurs, le calcul du coût du </w:t>
      </w:r>
      <w:proofErr w:type="spellStart"/>
      <w:r w:rsidRPr="00830777">
        <w:rPr>
          <w:rFonts w:eastAsia="Times New Roman" w:cstheme="majorBidi"/>
          <w:bCs/>
          <w:color w:val="000000" w:themeColor="text1"/>
          <w:szCs w:val="24"/>
          <w:lang w:eastAsia="fr-FR"/>
        </w:rPr>
        <w:t xml:space="preserve">scrap</w:t>
      </w:r>
      <w:proofErr w:type="spellEnd"/>
      <w:r w:rsidRPr="00830777">
        <w:rPr>
          <w:rFonts w:eastAsia="Times New Roman" w:cstheme="majorBidi"/>
          <w:bCs/>
          <w:color w:val="000000" w:themeColor="text1"/>
          <w:szCs w:val="24"/>
          <w:lang w:eastAsia="fr-FR"/>
        </w:rPr>
        <w:t xml:space="preserve"> sous-estime structurellement sa réalité financière (H2), et l'analyse croisée des données chiffrées avec les entretiens menés auprès du responsable de production et des opérateurs met au jour des causes récurrentes mal formalisées : changements de série fréquents, absence de standardisation des réglages, manque de dialogue entre le contrôle de gestion et la production (H3).</w:t>
      </w:r>
    </w:p>
    <w:p w14:paraId="7A198F4E" w14:textId="77777777" w:rsidR="00830777" w:rsidRPr="00830777" w:rsidRDefault="00830777" w:rsidP="00830777">
      <w:pPr>
        <w:jc w:val="both"/>
        <w:rPr>
          <w:rFonts w:eastAsia="Times New Roman" w:cstheme="majorBidi"/>
          <w:bCs/>
          <w:color w:val="000000" w:themeColor="text1"/>
          <w:szCs w:val="24"/>
          <w:lang w:eastAsia="fr-FR"/>
        </w:rPr>
      </w:pPr>
      <w:r w:rsidRPr="00830777">
        <w:rPr>
          <w:rFonts w:eastAsia="Times New Roman" w:cstheme="majorBidi"/>
          <w:bCs/>
          <w:color w:val="000000" w:themeColor="text1"/>
          <w:szCs w:val="24"/>
          <w:lang w:eastAsia="fr-FR"/>
        </w:rPr>
        <w:t xml:space="preserve">Sur cette base, le chapitre 6 propose un système de pilotage repensé, combinant un calcul du coût complet du </w:t>
      </w:r>
      <w:proofErr w:type="spellStart"/>
      <w:r w:rsidRPr="00830777">
        <w:rPr>
          <w:rFonts w:eastAsia="Times New Roman" w:cstheme="majorBidi"/>
          <w:bCs/>
          <w:color w:val="000000" w:themeColor="text1"/>
          <w:szCs w:val="24"/>
          <w:lang w:eastAsia="fr-FR"/>
        </w:rPr>
        <w:t xml:space="preserve">scrap</w:t>
      </w:r>
      <w:proofErr w:type="spellEnd"/>
      <w:r w:rsidRPr="00830777">
        <w:rPr>
          <w:rFonts w:eastAsia="Times New Roman" w:cstheme="majorBidi"/>
          <w:bCs/>
          <w:color w:val="000000" w:themeColor="text1"/>
          <w:szCs w:val="24"/>
          <w:lang w:eastAsia="fr-FR"/>
        </w:rPr>
        <w:t xml:space="preserve">, un budget prévisionnel différencié par famille de projets, et un tableau de bord avec indicateurs clés de performance. Bien qu'il reste à tester en conditions réelles, ce dispositif pourrait réduire le délai de détection des dérives de plusieurs semaines à moins </w:t>
      </w:r>
      <w:r w:rsidRPr="00830777">
        <w:rPr>
          <w:rFonts w:eastAsia="Times New Roman" w:cstheme="majorBidi"/>
          <w:bCs/>
          <w:color w:val="000000" w:themeColor="text1"/>
          <w:szCs w:val="24"/>
          <w:lang w:eastAsia="fr-FR"/>
        </w:rPr>
        <w:lastRenderedPageBreak/>
        <w:t xml:space="preserve">d'une semaine, et révèle un coût réel du </w:t>
      </w:r>
      <w:proofErr w:type="spellStart"/>
      <w:r w:rsidRPr="00830777">
        <w:rPr>
          <w:rFonts w:eastAsia="Times New Roman" w:cstheme="majorBidi"/>
          <w:bCs/>
          <w:color w:val="000000" w:themeColor="text1"/>
          <w:szCs w:val="24"/>
          <w:lang w:eastAsia="fr-FR"/>
        </w:rPr>
        <w:t xml:space="preserve">scrap</w:t>
      </w:r>
      <w:proofErr w:type="spellEnd"/>
      <w:r w:rsidRPr="00830777">
        <w:rPr>
          <w:rFonts w:eastAsia="Times New Roman" w:cstheme="majorBidi"/>
          <w:bCs/>
          <w:color w:val="000000" w:themeColor="text1"/>
          <w:szCs w:val="24"/>
          <w:lang w:eastAsia="fr-FR"/>
        </w:rPr>
        <w:t xml:space="preserve"> supérieur d'environ 38 % à celui actuellement mesuré (H4 validée). Au final, le problème ne vient pas d'un manque d'outils, mais de l'écart entre un système aujourd'hui essentiellement diagnostique et un système demain interactif, capable d'anticiper plutôt que de simplement constater.</w:t>
      </w:r>
    </w:p>
    <w:p w14:paraId="419BA5A3" w14:textId="77777777" w:rsidR="00830777" w:rsidRPr="00830777" w:rsidRDefault="00830777" w:rsidP="00830777">
      <w:pPr>
        <w:jc w:val="both"/>
        <w:rPr>
          <w:rFonts w:eastAsia="Times New Roman" w:cstheme="majorBidi"/>
          <w:bCs/>
          <w:color w:val="000000" w:themeColor="text1"/>
          <w:szCs w:val="24"/>
          <w:lang w:eastAsia="fr-FR"/>
        </w:rPr>
      </w:pPr>
      <w:r w:rsidRPr="00830777">
        <w:rPr>
          <w:rFonts w:eastAsia="Times New Roman" w:cstheme="majorBidi"/>
          <w:bCs/>
          <w:color w:val="000000" w:themeColor="text1"/>
          <w:szCs w:val="24"/>
          <w:lang w:eastAsia="fr-FR"/>
        </w:rPr>
        <w:t xml:space="preserve">Sur le plan académique, ce travail enrichit la littérature en proposant une articulation entre outils classiques et modernes du contrôle de gestion autour d'un phénomène opérationnel encore peu étudié de façon systématique chez les équipementiers automobiles marocains. Sur le plan managérial, il offre à SEBN-MA une feuille de route concrète et priorisée pour transformer le suivi du </w:t>
      </w:r>
      <w:proofErr w:type="spellStart"/>
      <w:r w:rsidRPr="00830777">
        <w:rPr>
          <w:rFonts w:eastAsia="Times New Roman" w:cstheme="majorBidi"/>
          <w:bCs/>
          <w:color w:val="000000" w:themeColor="text1"/>
          <w:szCs w:val="24"/>
          <w:lang w:eastAsia="fr-FR"/>
        </w:rPr>
        <w:t>scrap</w:t>
      </w:r>
      <w:proofErr w:type="spellEnd"/>
      <w:r w:rsidRPr="00830777">
        <w:rPr>
          <w:rFonts w:eastAsia="Times New Roman" w:cstheme="majorBidi"/>
          <w:bCs/>
          <w:color w:val="000000" w:themeColor="text1"/>
          <w:szCs w:val="24"/>
          <w:lang w:eastAsia="fr-FR"/>
        </w:rPr>
        <w:t xml:space="preserve"> en un véritable outil d'aide à la décision, partagé avec les équipes de production.</w:t>
      </w:r>
    </w:p>
    <w:p w14:paraId="0B2E3343" w14:textId="77777777" w:rsidR="00830777" w:rsidRPr="00830777" w:rsidRDefault="00830777" w:rsidP="00830777">
      <w:pPr>
        <w:jc w:val="both"/>
        <w:rPr>
          <w:rFonts w:eastAsia="Times New Roman" w:cstheme="majorBidi"/>
          <w:bCs/>
          <w:color w:val="000000" w:themeColor="text1"/>
          <w:szCs w:val="24"/>
          <w:lang w:eastAsia="fr-FR"/>
        </w:rPr>
      </w:pPr>
      <w:r w:rsidRPr="00830777">
        <w:rPr>
          <w:rFonts w:eastAsia="Times New Roman" w:cstheme="majorBidi"/>
          <w:bCs/>
          <w:color w:val="000000" w:themeColor="text1"/>
          <w:szCs w:val="24"/>
          <w:lang w:eastAsia="fr-FR"/>
        </w:rPr>
        <w:t>Plusieurs limites méritent d'être mentionnées : les données chiffrées sont fictives pour préserver la confidentialité de l'entreprise ; la période d'observation de cinq mois ne permet pas d'éliminer d'éventuels effets saisonniers ; la méthode de coût complet repose sur des coefficients estimés, faute d'accès aux nomenclatures et temps standards réels ; les entretiens qualitatifs restent peu nombreux ; et le système proposé n'a pas été testé en situation réelle. Il convient donc de voir cette recherche comme un cadre méthodologique et un point de départ, plutôt qu'une mesure définitive et généralisable.</w:t>
      </w:r>
    </w:p>
    <w:p w14:paraId="5224B495" w14:textId="06714B0A" w:rsidR="000933FC" w:rsidRDefault="00830777" w:rsidP="00830777">
      <w:pPr>
        <w:jc w:val="both"/>
        <w:rPr>
          <w:rFonts w:eastAsia="Times New Roman" w:cstheme="majorBidi"/>
          <w:b/>
          <w:color w:val="000000" w:themeColor="text1"/>
          <w:sz w:val="32"/>
          <w:szCs w:val="32"/>
          <w:lang w:eastAsia="fr-FR"/>
        </w:rPr>
      </w:pPr>
      <w:r w:rsidRPr="00830777">
        <w:rPr>
          <w:rFonts w:eastAsia="Times New Roman" w:cstheme="majorBidi"/>
          <w:bCs/>
          <w:color w:val="000000" w:themeColor="text1"/>
          <w:szCs w:val="24"/>
          <w:lang w:eastAsia="fr-FR"/>
        </w:rPr>
        <w:t>Ces limites ouvrent plusieurs pistes pour la suite : un déploiement pilote du tableau de bord sur une ligne de production, suivi dans la durée ; une extraction des données ERP pour fiabiliser le calcul du coût complet ; un élargissement des entretiens à plus d'opérateurs et à d'autres sites du groupe ; et une réflexion sur l'intégration de ces outils de pilotage dans les démarches de digitalisation et d'Industrie 4.0 déjà en cours. C'est en explorant ces voies que le contrôle de gestion pourra pleinement jouer son rôle d'interface entre le terrain et la décision stratégique, chez SEBN-MA comme ailleurs.</w:t>
      </w:r>
    </w:p>
    <w:p w14:paraId="761C6C22" w14:textId="77777777" w:rsidR="00E32212" w:rsidRDefault="00E32212" w:rsidP="007B163E">
      <w:pPr>
        <w:jc w:val="both"/>
        <w:rPr>
          <w:rFonts w:eastAsia="Times New Roman" w:cstheme="majorBidi"/>
          <w:b/>
          <w:color w:val="000000" w:themeColor="text1"/>
          <w:sz w:val="32"/>
          <w:szCs w:val="32"/>
          <w:lang w:eastAsia="fr-FR"/>
        </w:rPr>
      </w:pPr>
    </w:p>
    <w:p w14:paraId="6C37BE92" w14:textId="77777777" w:rsidR="00E32212" w:rsidRDefault="00E32212" w:rsidP="007B163E">
      <w:pPr>
        <w:jc w:val="both"/>
        <w:rPr>
          <w:rFonts w:eastAsia="Times New Roman" w:cstheme="majorBidi"/>
          <w:b/>
          <w:color w:val="000000" w:themeColor="text1"/>
          <w:sz w:val="32"/>
          <w:szCs w:val="32"/>
          <w:lang w:eastAsia="fr-FR"/>
        </w:rPr>
      </w:pPr>
    </w:p>
    <w:p w14:paraId="0146D47C" w14:textId="77777777" w:rsidR="00E32212" w:rsidRDefault="00E32212" w:rsidP="007B163E">
      <w:pPr>
        <w:jc w:val="both"/>
        <w:rPr>
          <w:rFonts w:eastAsia="Times New Roman" w:cstheme="majorBidi"/>
          <w:b/>
          <w:color w:val="000000" w:themeColor="text1"/>
          <w:sz w:val="32"/>
          <w:szCs w:val="32"/>
          <w:lang w:eastAsia="fr-FR"/>
        </w:rPr>
      </w:pPr>
    </w:p>
    <w:p w14:paraId="1065ACD5" w14:textId="77777777" w:rsidR="00E32212" w:rsidRDefault="00E32212" w:rsidP="007B163E">
      <w:pPr>
        <w:jc w:val="both"/>
        <w:rPr>
          <w:rFonts w:eastAsia="Times New Roman" w:cstheme="majorBidi"/>
          <w:b/>
          <w:color w:val="000000" w:themeColor="text1"/>
          <w:sz w:val="32"/>
          <w:szCs w:val="32"/>
          <w:lang w:eastAsia="fr-FR"/>
        </w:rPr>
      </w:pPr>
    </w:p>
    <w:p w14:paraId="121E659F" w14:textId="77777777" w:rsidR="00E32212" w:rsidRDefault="00E32212" w:rsidP="007B163E">
      <w:pPr>
        <w:jc w:val="both"/>
        <w:rPr>
          <w:lang w:eastAsia="fr-FR"/>
        </w:rPr>
        <w:sectPr w:rsidR="00E32212" w:rsidSect="003E2316">
          <w:headerReference w:type="default" r:id="rId62"/>
          <w:pgSz w:w="11906" w:h="16838"/>
          <w:pgMar w:top="1418" w:right="1418" w:bottom="1418" w:left="1701" w:header="709" w:footer="709" w:gutter="0"/>
          <w:cols w:space="708"/>
          <w:docGrid w:linePitch="360"/>
        </w:sectPr>
      </w:pPr>
    </w:p>
    <w:p w14:paraId="60175C74" w14:textId="71635536" w:rsidR="000933FC" w:rsidRDefault="00CC6DC6" w:rsidP="00E32212">
      <w:pPr>
        <w:jc w:val="center"/>
        <w:rPr>
          <w:rFonts w:eastAsia="Times New Roman" w:cstheme="majorBidi"/>
          <w:b/>
          <w:color w:val="000000" w:themeColor="text1"/>
          <w:sz w:val="36"/>
          <w:szCs w:val="40"/>
          <w:lang w:eastAsia="fr-FR"/>
        </w:rPr>
      </w:pPr>
      <w:r w:rsidRPr="00CC6DC6">
        <w:rPr>
          <w:rFonts w:eastAsia="Times New Roman" w:cstheme="majorBidi"/>
          <w:b/>
          <w:color w:val="000000" w:themeColor="text1"/>
          <w:sz w:val="36"/>
          <w:szCs w:val="40"/>
          <w:lang w:eastAsia="fr-FR"/>
        </w:rPr>
        <w:lastRenderedPageBreak/>
        <w:t xml:space="preserve">Bibliographie</w:t>
      </w:r>
    </w:p>
    <w:p w14:paraId="6B199F52" w14:textId="77777777" w:rsidR="007B163E" w:rsidRDefault="007B163E" w:rsidP="007B163E">
      <w:pPr>
        <w:ind w:left="709" w:hanging="709"/>
        <w:jc w:val="both"/>
        <w:rPr>
          <w:lang w:eastAsia="fr-FR"/>
        </w:rPr>
      </w:pPr>
      <w:r>
        <w:rPr>
          <w:lang w:eastAsia="fr-FR"/>
        </w:rPr>
        <w:t xml:space="preserve">Alazard, C., &amp; Sépari, S. (2001). </w:t>
      </w:r>
      <w:r>
        <w:rPr>
          <w:i/>
          <w:iCs/>
          <w:lang w:eastAsia="fr-FR"/>
        </w:rPr>
        <w:t xml:space="preserve">Contrôle de gestion</w:t>
      </w:r>
      <w:r>
        <w:rPr>
          <w:lang w:eastAsia="fr-FR"/>
        </w:rPr>
        <w:t xml:space="preserve"> (5e éd.). Dunod.</w:t>
      </w:r>
    </w:p>
    <w:p w14:paraId="2DDB9F48" w14:textId="77777777" w:rsidR="007B163E" w:rsidRDefault="007B163E" w:rsidP="007B163E">
      <w:pPr>
        <w:ind w:left="709" w:hanging="709"/>
        <w:jc w:val="both"/>
        <w:rPr>
          <w:lang w:eastAsia="fr-FR"/>
        </w:rPr>
      </w:pPr>
      <w:r>
        <w:rPr>
          <w:lang w:eastAsia="fr-FR"/>
        </w:rPr>
        <w:t xml:space="preserve">Ansoff, H. I. (1975). Managing strategic surprise by response to weak signals. </w:t>
      </w:r>
      <w:r>
        <w:rPr>
          <w:i/>
          <w:iCs/>
          <w:lang w:eastAsia="fr-FR"/>
        </w:rPr>
        <w:t xml:space="preserve">California Management Review, 18</w:t>
      </w:r>
      <w:r>
        <w:rPr>
          <w:lang w:eastAsia="fr-FR"/>
        </w:rPr>
        <w:t xml:space="preserve">(2), 21–33.</w:t>
      </w:r>
    </w:p>
    <w:p w14:paraId="3E2EAC26" w14:textId="77777777" w:rsidR="007B163E" w:rsidRDefault="007B163E" w:rsidP="007B163E">
      <w:pPr>
        <w:ind w:left="709" w:hanging="709"/>
        <w:jc w:val="both"/>
        <w:rPr>
          <w:lang w:eastAsia="fr-FR"/>
        </w:rPr>
      </w:pPr>
      <w:r>
        <w:rPr>
          <w:lang w:eastAsia="fr-FR"/>
        </w:rPr>
        <w:t xml:space="preserve">Anthony, R. N. (1965). </w:t>
      </w:r>
      <w:r>
        <w:rPr>
          <w:i/>
          <w:iCs/>
          <w:lang w:eastAsia="fr-FR"/>
        </w:rPr>
        <w:t xml:space="preserve">Planning and control systems: A framework for analysis</w:t>
      </w:r>
      <w:r>
        <w:rPr>
          <w:lang w:eastAsia="fr-FR"/>
        </w:rPr>
        <w:t xml:space="preserve">. Harvard University, Graduate School of Business Administration.</w:t>
      </w:r>
    </w:p>
    <w:p w14:paraId="041B27BC" w14:textId="77777777" w:rsidR="007B163E" w:rsidRDefault="007B163E" w:rsidP="007B163E">
      <w:pPr>
        <w:ind w:left="709" w:hanging="709"/>
        <w:jc w:val="both"/>
        <w:rPr>
          <w:lang w:eastAsia="fr-FR"/>
        </w:rPr>
      </w:pPr>
      <w:r>
        <w:rPr>
          <w:lang w:eastAsia="fr-FR"/>
        </w:rPr>
        <w:t xml:space="preserve">Bardin, L. (2013). </w:t>
      </w:r>
      <w:r>
        <w:rPr>
          <w:i/>
          <w:iCs/>
          <w:lang w:eastAsia="fr-FR"/>
        </w:rPr>
        <w:t xml:space="preserve">L'analyse de contenu</w:t>
      </w:r>
      <w:r>
        <w:rPr>
          <w:lang w:eastAsia="fr-FR"/>
        </w:rPr>
        <w:t xml:space="preserve"> (2e éd.). Presses universitaires de France.</w:t>
      </w:r>
    </w:p>
    <w:p w14:paraId="3B0FE25C" w14:textId="77777777" w:rsidR="007B163E" w:rsidRDefault="007B163E" w:rsidP="007B163E">
      <w:pPr>
        <w:ind w:left="709" w:hanging="709"/>
        <w:jc w:val="both"/>
        <w:rPr>
          <w:lang w:eastAsia="fr-FR"/>
        </w:rPr>
      </w:pPr>
      <w:r>
        <w:rPr>
          <w:lang w:eastAsia="fr-FR"/>
        </w:rPr>
        <w:t xml:space="preserve">Bhaskar, R. (1978). </w:t>
      </w:r>
      <w:r>
        <w:rPr>
          <w:i/>
          <w:iCs/>
          <w:lang w:eastAsia="fr-FR"/>
        </w:rPr>
        <w:t xml:space="preserve">A realist theory of science</w:t>
      </w:r>
      <w:r>
        <w:rPr>
          <w:lang w:eastAsia="fr-FR"/>
        </w:rPr>
        <w:t xml:space="preserve">. Harvester Press.</w:t>
      </w:r>
    </w:p>
    <w:p w14:paraId="7E89B67C" w14:textId="77777777" w:rsidR="007B163E" w:rsidRDefault="007B163E" w:rsidP="007B163E">
      <w:pPr>
        <w:ind w:left="709" w:hanging="709"/>
        <w:jc w:val="both"/>
        <w:rPr>
          <w:lang w:eastAsia="fr-FR"/>
        </w:rPr>
      </w:pPr>
      <w:r>
        <w:rPr>
          <w:lang w:eastAsia="fr-FR"/>
        </w:rPr>
        <w:t xml:space="preserve">Boedker, C., &amp; Chua, W. F. (2013). Accounting as an affective technology: A study of circulation, agency and entrancement. </w:t>
      </w:r>
      <w:r>
        <w:rPr>
          <w:i/>
          <w:iCs/>
          <w:lang w:eastAsia="fr-FR"/>
        </w:rPr>
        <w:t xml:space="preserve">Accounting, Organizations and Society, 38</w:t>
      </w:r>
      <w:r>
        <w:rPr>
          <w:lang w:eastAsia="fr-FR"/>
        </w:rPr>
        <w:t xml:space="preserve">(4), 245–267.</w:t>
      </w:r>
    </w:p>
    <w:p w14:paraId="496EAB65" w14:textId="77777777" w:rsidR="007B163E" w:rsidRDefault="007B163E" w:rsidP="007B163E">
      <w:pPr>
        <w:ind w:left="709" w:hanging="709"/>
        <w:jc w:val="both"/>
        <w:rPr>
          <w:lang w:eastAsia="fr-FR"/>
        </w:rPr>
      </w:pPr>
      <w:r>
        <w:rPr>
          <w:lang w:eastAsia="fr-FR"/>
        </w:rPr>
        <w:t xml:space="preserve">Bollecker, M., &amp; Renaud, A. (Dir.). (2023). </w:t>
      </w:r>
      <w:r>
        <w:rPr>
          <w:i/>
          <w:iCs/>
          <w:lang w:eastAsia="fr-FR"/>
        </w:rPr>
        <w:t xml:space="preserve">Repenser le management des organisations publiques sous le prisme du contrôle de gestion</w:t>
      </w:r>
      <w:r>
        <w:rPr>
          <w:lang w:eastAsia="fr-FR"/>
        </w:rPr>
        <w:t xml:space="preserve">. Vuibert.</w:t>
      </w:r>
    </w:p>
    <w:p w14:paraId="439AFCBA" w14:textId="77777777" w:rsidR="007B163E" w:rsidRDefault="007B163E" w:rsidP="007B163E">
      <w:pPr>
        <w:ind w:left="709" w:hanging="709"/>
        <w:jc w:val="both"/>
        <w:rPr>
          <w:lang w:eastAsia="fr-FR"/>
        </w:rPr>
      </w:pPr>
      <w:r>
        <w:rPr>
          <w:lang w:eastAsia="fr-FR"/>
        </w:rPr>
        <w:t xml:space="preserve">Bottorff, D. L. (1997). COQ systems: The right stuff. </w:t>
      </w:r>
      <w:r>
        <w:rPr>
          <w:i/>
          <w:iCs/>
          <w:lang w:eastAsia="fr-FR"/>
        </w:rPr>
        <w:t xml:space="preserve">Quality Progress, 30</w:t>
      </w:r>
      <w:r>
        <w:rPr>
          <w:lang w:eastAsia="fr-FR"/>
        </w:rPr>
        <w:t xml:space="preserve">(3), 33–36.</w:t>
      </w:r>
    </w:p>
    <w:p w14:paraId="0CC2D336" w14:textId="77777777" w:rsidR="007B163E" w:rsidRDefault="007B163E" w:rsidP="007B163E">
      <w:pPr>
        <w:ind w:left="709" w:hanging="709"/>
        <w:jc w:val="both"/>
        <w:rPr>
          <w:lang w:eastAsia="fr-FR"/>
        </w:rPr>
      </w:pPr>
      <w:r>
        <w:rPr>
          <w:lang w:eastAsia="fr-FR"/>
        </w:rPr>
        <w:t xml:space="preserve">Bouquin, H. (1986). </w:t>
      </w:r>
      <w:r>
        <w:rPr>
          <w:i/>
          <w:iCs/>
          <w:lang w:eastAsia="fr-FR"/>
        </w:rPr>
        <w:t xml:space="preserve">Le contrôle de gestion</w:t>
      </w:r>
      <w:r>
        <w:rPr>
          <w:lang w:eastAsia="fr-FR"/>
        </w:rPr>
        <w:t xml:space="preserve">. Presses universitaires de France.</w:t>
      </w:r>
    </w:p>
    <w:p w14:paraId="3868809A" w14:textId="77777777" w:rsidR="007B163E" w:rsidRDefault="007B163E" w:rsidP="007B163E">
      <w:pPr>
        <w:ind w:left="709" w:hanging="709"/>
        <w:jc w:val="both"/>
        <w:rPr>
          <w:lang w:eastAsia="fr-FR"/>
        </w:rPr>
      </w:pPr>
      <w:r>
        <w:rPr>
          <w:lang w:eastAsia="fr-FR"/>
        </w:rPr>
        <w:t xml:space="preserve">Bouquin, H. (1994). </w:t>
      </w:r>
      <w:r>
        <w:rPr>
          <w:i/>
          <w:iCs/>
          <w:lang w:eastAsia="fr-FR"/>
        </w:rPr>
        <w:t xml:space="preserve">Les fondements du contrôle de gestion</w:t>
      </w:r>
      <w:r>
        <w:rPr>
          <w:lang w:eastAsia="fr-FR"/>
        </w:rPr>
        <w:t xml:space="preserve">. Presses universitaires de France.</w:t>
      </w:r>
    </w:p>
    <w:p w14:paraId="7C98383C" w14:textId="77777777" w:rsidR="007B163E" w:rsidRDefault="007B163E" w:rsidP="007B163E">
      <w:pPr>
        <w:ind w:left="709" w:hanging="709"/>
        <w:jc w:val="both"/>
        <w:rPr>
          <w:lang w:eastAsia="fr-FR"/>
        </w:rPr>
      </w:pPr>
      <w:r>
        <w:rPr>
          <w:lang w:eastAsia="fr-FR"/>
        </w:rPr>
        <w:t xml:space="preserve">Bouquin, H. (2010). </w:t>
      </w:r>
      <w:r>
        <w:rPr>
          <w:i/>
          <w:iCs/>
          <w:lang w:eastAsia="fr-FR"/>
        </w:rPr>
        <w:t xml:space="preserve">Le contrôle de gestion</w:t>
      </w:r>
      <w:r>
        <w:rPr>
          <w:lang w:eastAsia="fr-FR"/>
        </w:rPr>
        <w:t xml:space="preserve"> (9e éd.). Presses universitaires de France.</w:t>
      </w:r>
    </w:p>
    <w:p w14:paraId="061CDB50" w14:textId="77777777" w:rsidR="007B163E" w:rsidRDefault="007B163E" w:rsidP="007B163E">
      <w:pPr>
        <w:ind w:left="709" w:hanging="709"/>
        <w:jc w:val="both"/>
        <w:rPr>
          <w:lang w:eastAsia="fr-FR"/>
        </w:rPr>
      </w:pPr>
      <w:r>
        <w:rPr>
          <w:lang w:eastAsia="fr-FR"/>
        </w:rPr>
        <w:t xml:space="preserve">Bourguignon, A. (1995). Peut-on définir la performance ? </w:t>
      </w:r>
      <w:r>
        <w:rPr>
          <w:i/>
          <w:iCs/>
          <w:lang w:eastAsia="fr-FR"/>
        </w:rPr>
        <w:t xml:space="preserve">Revue française de comptabilité, 269</w:t>
      </w:r>
      <w:r>
        <w:rPr>
          <w:lang w:eastAsia="fr-FR"/>
        </w:rPr>
        <w:t xml:space="preserve">, 61–66.</w:t>
      </w:r>
    </w:p>
    <w:p w14:paraId="105F9BA8" w14:textId="77777777" w:rsidR="007B163E" w:rsidRDefault="007B163E" w:rsidP="007B163E">
      <w:pPr>
        <w:ind w:left="709" w:hanging="709"/>
        <w:jc w:val="both"/>
        <w:rPr>
          <w:lang w:eastAsia="fr-FR"/>
        </w:rPr>
      </w:pPr>
      <w:r>
        <w:rPr>
          <w:lang w:eastAsia="fr-FR"/>
        </w:rPr>
        <w:t xml:space="preserve">Brimson, J. A., &amp; Antos, J. (1999). </w:t>
      </w:r>
      <w:r>
        <w:rPr>
          <w:i/>
          <w:iCs/>
          <w:lang w:eastAsia="fr-FR"/>
        </w:rPr>
        <w:t xml:space="preserve">Driving value using activity-based budgeting</w:t>
      </w:r>
      <w:r>
        <w:rPr>
          <w:lang w:eastAsia="fr-FR"/>
        </w:rPr>
        <w:t xml:space="preserve">. Wiley.</w:t>
      </w:r>
    </w:p>
    <w:p w14:paraId="1DA1B9CA" w14:textId="77777777" w:rsidR="007B163E" w:rsidRDefault="007B163E" w:rsidP="007B163E">
      <w:pPr>
        <w:ind w:left="709" w:hanging="709"/>
        <w:jc w:val="both"/>
        <w:rPr>
          <w:lang w:eastAsia="fr-FR"/>
        </w:rPr>
      </w:pPr>
      <w:r>
        <w:rPr>
          <w:lang w:eastAsia="fr-FR"/>
        </w:rPr>
        <w:t xml:space="preserve">Burlaud, A., &amp; Simon, C. (2003). </w:t>
      </w:r>
      <w:r>
        <w:rPr>
          <w:i/>
          <w:iCs/>
          <w:lang w:eastAsia="fr-FR"/>
        </w:rPr>
        <w:t xml:space="preserve">Comptabilité de gestion : coûts/contrôle</w:t>
      </w:r>
      <w:r>
        <w:rPr>
          <w:lang w:eastAsia="fr-FR"/>
        </w:rPr>
        <w:t xml:space="preserve"> (3e éd.). Vuibert.</w:t>
      </w:r>
    </w:p>
    <w:p w14:paraId="7AD78290" w14:textId="77777777" w:rsidR="007B163E" w:rsidRDefault="007B163E" w:rsidP="007B163E">
      <w:pPr>
        <w:ind w:left="709" w:hanging="709"/>
        <w:jc w:val="both"/>
        <w:rPr>
          <w:lang w:eastAsia="fr-FR"/>
        </w:rPr>
      </w:pPr>
      <w:r>
        <w:rPr>
          <w:lang w:eastAsia="fr-FR"/>
        </w:rPr>
        <w:t xml:space="preserve">Burns, J., &amp; Baldvinsdottir, G. (2005). An institutional perspective of accountants' new roles – The interplay of contradictions and praxis. </w:t>
      </w:r>
      <w:r>
        <w:rPr>
          <w:i/>
          <w:iCs/>
          <w:lang w:eastAsia="fr-FR"/>
        </w:rPr>
        <w:t xml:space="preserve">European Accounting Review, 14</w:t>
      </w:r>
      <w:r>
        <w:rPr>
          <w:lang w:eastAsia="fr-FR"/>
        </w:rPr>
        <w:t xml:space="preserve">(4), 725–757.</w:t>
      </w:r>
    </w:p>
    <w:p w14:paraId="29992D13" w14:textId="77777777" w:rsidR="007B163E" w:rsidRDefault="007B163E" w:rsidP="007B163E">
      <w:pPr>
        <w:ind w:left="709" w:hanging="709"/>
        <w:jc w:val="both"/>
        <w:rPr>
          <w:lang w:eastAsia="fr-FR"/>
        </w:rPr>
      </w:pPr>
      <w:r>
        <w:rPr>
          <w:lang w:eastAsia="fr-FR"/>
        </w:rPr>
        <w:t xml:space="preserve">Cooper, R., &amp; Kaplan, R. S. (1988). Measure costs right: Make the right decisions. </w:t>
      </w:r>
      <w:r>
        <w:rPr>
          <w:i/>
          <w:iCs/>
          <w:lang w:eastAsia="fr-FR"/>
        </w:rPr>
        <w:t xml:space="preserve">Harvard Business Review, 66</w:t>
      </w:r>
      <w:r>
        <w:rPr>
          <w:lang w:eastAsia="fr-FR"/>
        </w:rPr>
        <w:t xml:space="preserve">(5), 96–103.</w:t>
      </w:r>
    </w:p>
    <w:p w14:paraId="206A91DF" w14:textId="77777777" w:rsidR="007B163E" w:rsidRDefault="007B163E" w:rsidP="007B163E">
      <w:pPr>
        <w:ind w:left="709" w:hanging="709"/>
        <w:jc w:val="both"/>
        <w:rPr>
          <w:lang w:eastAsia="fr-FR"/>
        </w:rPr>
      </w:pPr>
      <w:r>
        <w:rPr>
          <w:lang w:eastAsia="fr-FR"/>
        </w:rPr>
        <w:t xml:space="preserve">Crosby, P. B. (1979). </w:t>
      </w:r>
      <w:r>
        <w:rPr>
          <w:i/>
          <w:iCs/>
          <w:lang w:eastAsia="fr-FR"/>
        </w:rPr>
        <w:t xml:space="preserve">Quality is free: The art of making quality certain</w:t>
      </w:r>
      <w:r>
        <w:rPr>
          <w:lang w:eastAsia="fr-FR"/>
        </w:rPr>
        <w:t xml:space="preserve">. McGraw-Hill.</w:t>
      </w:r>
    </w:p>
    <w:p w14:paraId="3CF2C284" w14:textId="77777777" w:rsidR="007B163E" w:rsidRDefault="007B163E" w:rsidP="007B163E">
      <w:pPr>
        <w:ind w:left="709" w:hanging="709"/>
        <w:jc w:val="both"/>
        <w:rPr>
          <w:lang w:eastAsia="fr-FR"/>
        </w:rPr>
      </w:pPr>
      <w:r>
        <w:rPr>
          <w:lang w:eastAsia="fr-FR"/>
        </w:rPr>
        <w:t xml:space="preserve">Dechow, N., &amp; Mouritsen, J. (2005). Enterprise resource planning systems, management control and the quest for integration. </w:t>
      </w:r>
      <w:r>
        <w:rPr>
          <w:i/>
          <w:iCs/>
          <w:lang w:eastAsia="fr-FR"/>
        </w:rPr>
        <w:t xml:space="preserve">Accounting, Organizations and Society, 30</w:t>
      </w:r>
      <w:r>
        <w:rPr>
          <w:lang w:eastAsia="fr-FR"/>
        </w:rPr>
        <w:t xml:space="preserve">(7–8), 691–733.</w:t>
      </w:r>
    </w:p>
    <w:p w14:paraId="16E3EA5B" w14:textId="77777777" w:rsidR="007B163E" w:rsidRDefault="007B163E" w:rsidP="007B163E">
      <w:pPr>
        <w:ind w:left="709" w:hanging="709"/>
        <w:jc w:val="both"/>
        <w:rPr>
          <w:lang w:eastAsia="fr-FR"/>
        </w:rPr>
      </w:pPr>
      <w:r>
        <w:rPr>
          <w:lang w:eastAsia="fr-FR"/>
        </w:rPr>
        <w:t xml:space="preserve">Deming, W. E. (1986). </w:t>
      </w:r>
      <w:r>
        <w:rPr>
          <w:i/>
          <w:iCs/>
          <w:lang w:eastAsia="fr-FR"/>
        </w:rPr>
        <w:t xml:space="preserve">Out of the crisis</w:t>
      </w:r>
      <w:r>
        <w:rPr>
          <w:lang w:eastAsia="fr-FR"/>
        </w:rPr>
        <w:t xml:space="preserve">. MIT Center for Advanced Engineering Study.</w:t>
      </w:r>
    </w:p>
    <w:p w14:paraId="66DFAAAA" w14:textId="77777777" w:rsidR="007B163E" w:rsidRDefault="007B163E" w:rsidP="007B163E">
      <w:pPr>
        <w:ind w:left="709" w:hanging="709"/>
        <w:jc w:val="both"/>
        <w:rPr>
          <w:lang w:eastAsia="fr-FR"/>
        </w:rPr>
      </w:pPr>
      <w:r>
        <w:rPr>
          <w:lang w:eastAsia="fr-FR"/>
        </w:rPr>
        <w:t xml:space="preserve">Denzin, N. K. (1978). </w:t>
      </w:r>
      <w:r>
        <w:rPr>
          <w:i/>
          <w:iCs/>
          <w:lang w:eastAsia="fr-FR"/>
        </w:rPr>
        <w:t xml:space="preserve">The research act: A theoretical introduction to sociological methods</w:t>
      </w:r>
      <w:r>
        <w:rPr>
          <w:lang w:eastAsia="fr-FR"/>
        </w:rPr>
        <w:t xml:space="preserve"> (2e éd.). McGraw-Hill.</w:t>
      </w:r>
    </w:p>
    <w:p w14:paraId="0BCEFD9B" w14:textId="77777777" w:rsidR="007B163E" w:rsidRDefault="007B163E" w:rsidP="007B163E">
      <w:pPr>
        <w:ind w:left="709" w:hanging="709"/>
        <w:jc w:val="both"/>
        <w:rPr>
          <w:lang w:eastAsia="fr-FR"/>
        </w:rPr>
      </w:pPr>
      <w:r>
        <w:rPr>
          <w:lang w:eastAsia="fr-FR"/>
        </w:rPr>
        <w:t xml:space="preserve">Doriath, B. (2008). </w:t>
      </w:r>
      <w:r>
        <w:rPr>
          <w:i/>
          <w:iCs/>
          <w:lang w:eastAsia="fr-FR"/>
        </w:rPr>
        <w:t xml:space="preserve">Contrôle de gestion en 20 fiches</w:t>
      </w:r>
      <w:r>
        <w:rPr>
          <w:lang w:eastAsia="fr-FR"/>
        </w:rPr>
        <w:t xml:space="preserve"> (5e éd.). Dunod.</w:t>
      </w:r>
    </w:p>
    <w:p w14:paraId="601577CB" w14:textId="77777777" w:rsidR="007B163E" w:rsidRDefault="007B163E" w:rsidP="007B163E">
      <w:pPr>
        <w:ind w:left="709" w:hanging="709"/>
        <w:jc w:val="both"/>
        <w:rPr>
          <w:lang w:eastAsia="fr-FR"/>
        </w:rPr>
      </w:pPr>
      <w:r>
        <w:rPr>
          <w:lang w:eastAsia="fr-FR"/>
        </w:rPr>
        <w:t xml:space="preserve">Drucker, P. F. (1954). </w:t>
      </w:r>
      <w:r>
        <w:rPr>
          <w:i/>
          <w:iCs/>
          <w:lang w:eastAsia="fr-FR"/>
        </w:rPr>
        <w:t xml:space="preserve">The practice of management</w:t>
      </w:r>
      <w:r>
        <w:rPr>
          <w:lang w:eastAsia="fr-FR"/>
        </w:rPr>
        <w:t xml:space="preserve">. Harper &amp; Row.</w:t>
      </w:r>
    </w:p>
    <w:p w14:paraId="388A3CE9" w14:textId="77777777" w:rsidR="007B163E" w:rsidRDefault="007B163E" w:rsidP="007B163E">
      <w:pPr>
        <w:ind w:left="709" w:hanging="709"/>
        <w:jc w:val="both"/>
        <w:rPr>
          <w:lang w:eastAsia="fr-FR"/>
        </w:rPr>
      </w:pPr>
      <w:r>
        <w:rPr>
          <w:lang w:eastAsia="fr-FR"/>
        </w:rPr>
        <w:t xml:space="preserve">Fayol, H. (1916). </w:t>
      </w:r>
      <w:r>
        <w:rPr>
          <w:i/>
          <w:iCs/>
          <w:lang w:eastAsia="fr-FR"/>
        </w:rPr>
        <w:t xml:space="preserve">Administration industrielle et générale</w:t>
      </w:r>
      <w:r>
        <w:rPr>
          <w:lang w:eastAsia="fr-FR"/>
        </w:rPr>
        <w:t xml:space="preserve">. Dunod.</w:t>
      </w:r>
    </w:p>
    <w:p w14:paraId="2D8D51D5" w14:textId="77777777" w:rsidR="007B163E" w:rsidRDefault="007B163E" w:rsidP="007B163E">
      <w:pPr>
        <w:ind w:left="709" w:hanging="709"/>
        <w:jc w:val="both"/>
        <w:rPr>
          <w:lang w:eastAsia="fr-FR"/>
        </w:rPr>
      </w:pPr>
      <w:r>
        <w:rPr>
          <w:lang w:eastAsia="fr-FR"/>
        </w:rPr>
        <w:t xml:space="preserve">Feigenbaum, A. V. (1956). Total quality control. </w:t>
      </w:r>
      <w:r>
        <w:rPr>
          <w:i/>
          <w:iCs/>
          <w:lang w:eastAsia="fr-FR"/>
        </w:rPr>
        <w:t xml:space="preserve">Harvard Business Review, 34</w:t>
      </w:r>
      <w:r>
        <w:rPr>
          <w:lang w:eastAsia="fr-FR"/>
        </w:rPr>
        <w:t xml:space="preserve">(6), 93–101.</w:t>
      </w:r>
    </w:p>
    <w:p w14:paraId="44063292" w14:textId="77777777" w:rsidR="007B163E" w:rsidRDefault="007B163E" w:rsidP="007B163E">
      <w:pPr>
        <w:ind w:left="709" w:hanging="709"/>
        <w:jc w:val="both"/>
        <w:rPr>
          <w:lang w:eastAsia="fr-FR"/>
        </w:rPr>
      </w:pPr>
      <w:r>
        <w:rPr>
          <w:lang w:eastAsia="fr-FR"/>
        </w:rPr>
        <w:t xml:space="preserve">Feigenbaum, A. V. (1991). </w:t>
      </w:r>
      <w:r>
        <w:rPr>
          <w:i/>
          <w:iCs/>
          <w:lang w:eastAsia="fr-FR"/>
        </w:rPr>
        <w:t xml:space="preserve">Total quality control</w:t>
      </w:r>
      <w:r>
        <w:rPr>
          <w:lang w:eastAsia="fr-FR"/>
        </w:rPr>
        <w:t xml:space="preserve"> (3e éd. révisée). McGraw-Hill.</w:t>
      </w:r>
    </w:p>
    <w:p w14:paraId="54ABA900" w14:textId="77777777" w:rsidR="007B163E" w:rsidRDefault="007B163E" w:rsidP="007B163E">
      <w:pPr>
        <w:ind w:left="709" w:hanging="709"/>
        <w:jc w:val="both"/>
        <w:rPr>
          <w:lang w:eastAsia="fr-FR"/>
        </w:rPr>
      </w:pPr>
      <w:r>
        <w:rPr>
          <w:lang w:eastAsia="fr-FR"/>
        </w:rPr>
        <w:t xml:space="preserve">Flamholtz, E. G., Das, T. K., &amp; Tsui, A. S. (1985). Toward an integrative framework of organizational control. </w:t>
      </w:r>
      <w:r>
        <w:rPr>
          <w:i/>
          <w:iCs/>
          <w:lang w:eastAsia="fr-FR"/>
        </w:rPr>
        <w:t xml:space="preserve">Accounting, Organizations and Society, 10</w:t>
      </w:r>
      <w:r>
        <w:rPr>
          <w:lang w:eastAsia="fr-FR"/>
        </w:rPr>
        <w:t xml:space="preserve">(1), 35–50.</w:t>
      </w:r>
    </w:p>
    <w:p w14:paraId="29DB473C" w14:textId="77777777" w:rsidR="007B163E" w:rsidRDefault="007B163E" w:rsidP="007B163E">
      <w:pPr>
        <w:ind w:left="709" w:hanging="709"/>
        <w:jc w:val="both"/>
        <w:rPr>
          <w:lang w:eastAsia="fr-FR"/>
        </w:rPr>
      </w:pPr>
      <w:r>
        <w:rPr>
          <w:lang w:eastAsia="fr-FR"/>
        </w:rPr>
        <w:t xml:space="preserve">Gervais, M. (1991). </w:t>
      </w:r>
      <w:r>
        <w:rPr>
          <w:i/>
          <w:iCs/>
          <w:lang w:eastAsia="fr-FR"/>
        </w:rPr>
        <w:t xml:space="preserve">Contrôle de gestion et planification de l'entreprise</w:t>
      </w:r>
      <w:r>
        <w:rPr>
          <w:lang w:eastAsia="fr-FR"/>
        </w:rPr>
        <w:t xml:space="preserve"> (4e éd.). Economica.</w:t>
      </w:r>
    </w:p>
    <w:p w14:paraId="795FF930" w14:textId="77777777" w:rsidR="007B163E" w:rsidRDefault="007B163E" w:rsidP="007B163E">
      <w:pPr>
        <w:ind w:left="709" w:hanging="709"/>
        <w:jc w:val="both"/>
        <w:rPr>
          <w:lang w:eastAsia="fr-FR"/>
        </w:rPr>
      </w:pPr>
      <w:r>
        <w:rPr>
          <w:lang w:eastAsia="fr-FR"/>
        </w:rPr>
        <w:t xml:space="preserve">Gervais, M. (2009). </w:t>
      </w:r>
      <w:r>
        <w:rPr>
          <w:i/>
          <w:iCs/>
          <w:lang w:eastAsia="fr-FR"/>
        </w:rPr>
        <w:t xml:space="preserve">Contrôle de gestion</w:t>
      </w:r>
      <w:r>
        <w:rPr>
          <w:lang w:eastAsia="fr-FR"/>
        </w:rPr>
        <w:t xml:space="preserve"> (9e éd.). Economica.</w:t>
      </w:r>
    </w:p>
    <w:p w14:paraId="1C49BC3A" w14:textId="77777777" w:rsidR="007B163E" w:rsidRDefault="007B163E" w:rsidP="007B163E">
      <w:pPr>
        <w:ind w:left="709" w:hanging="709"/>
        <w:jc w:val="both"/>
        <w:rPr>
          <w:lang w:eastAsia="fr-FR"/>
        </w:rPr>
      </w:pPr>
      <w:r>
        <w:rPr>
          <w:lang w:eastAsia="fr-FR"/>
        </w:rPr>
        <w:t xml:space="preserve">Girod-Séville, M., &amp; Perret, V. (1999). Fondements épistémologiques de la recherche. Dans R.-A. Thiétart (Dir.), </w:t>
      </w:r>
      <w:r>
        <w:rPr>
          <w:i/>
          <w:iCs/>
          <w:lang w:eastAsia="fr-FR"/>
        </w:rPr>
        <w:t xml:space="preserve">Méthodes de recherche en management</w:t>
      </w:r>
      <w:r>
        <w:rPr>
          <w:lang w:eastAsia="fr-FR"/>
        </w:rPr>
        <w:t xml:space="preserve"> (p. 13–33). Dunod.</w:t>
      </w:r>
    </w:p>
    <w:p w14:paraId="196A9468" w14:textId="77777777" w:rsidR="007B163E" w:rsidRDefault="007B163E" w:rsidP="007B163E">
      <w:pPr>
        <w:ind w:left="709" w:hanging="709"/>
        <w:jc w:val="both"/>
        <w:rPr>
          <w:lang w:eastAsia="fr-FR"/>
        </w:rPr>
      </w:pPr>
      <w:r>
        <w:rPr>
          <w:lang w:eastAsia="fr-FR"/>
        </w:rPr>
        <w:t xml:space="preserve">Grieves, M., &amp; Vickers, J. (2017). Digital twin: Mitigating unpredictable, undesirable emergent behavior in complex systems. Dans F.-J. Kahlen, S. Flumerfelt, &amp; A. Alves (Dir.), </w:t>
      </w:r>
      <w:r>
        <w:rPr>
          <w:i/>
          <w:iCs/>
          <w:lang w:eastAsia="fr-FR"/>
        </w:rPr>
        <w:t xml:space="preserve">Transdisciplinary perspectives on complex systems</w:t>
      </w:r>
      <w:r>
        <w:rPr>
          <w:lang w:eastAsia="fr-FR"/>
        </w:rPr>
        <w:t xml:space="preserve"> (p. 85–113). Springer.</w:t>
      </w:r>
    </w:p>
    <w:p w14:paraId="2F76C9FF" w14:textId="77777777" w:rsidR="007B163E" w:rsidRDefault="007B163E" w:rsidP="007B163E">
      <w:pPr>
        <w:ind w:left="709" w:hanging="709"/>
        <w:jc w:val="both"/>
        <w:rPr>
          <w:lang w:eastAsia="fr-FR"/>
        </w:rPr>
      </w:pPr>
      <w:r>
        <w:rPr>
          <w:lang w:eastAsia="fr-FR"/>
        </w:rPr>
        <w:t xml:space="preserve">Guba, E. G., &amp; Lincoln, Y. S. (1994). Competing paradigms in qualitative research. Dans N. K. Denzin &amp; Y. S. Lincoln (Dir.), </w:t>
      </w:r>
      <w:r>
        <w:rPr>
          <w:i/>
          <w:iCs/>
          <w:lang w:eastAsia="fr-FR"/>
        </w:rPr>
        <w:t xml:space="preserve">Handbook of qualitative research</w:t>
      </w:r>
      <w:r>
        <w:rPr>
          <w:lang w:eastAsia="fr-FR"/>
        </w:rPr>
        <w:t xml:space="preserve"> (p. 105–117). Sage.</w:t>
      </w:r>
    </w:p>
    <w:p w14:paraId="300C3CE5" w14:textId="77777777" w:rsidR="007B163E" w:rsidRDefault="007B163E" w:rsidP="007B163E">
      <w:pPr>
        <w:ind w:left="709" w:hanging="709"/>
        <w:jc w:val="both"/>
        <w:rPr>
          <w:lang w:eastAsia="fr-FR"/>
        </w:rPr>
      </w:pPr>
      <w:r>
        <w:rPr>
          <w:lang w:eastAsia="fr-FR"/>
        </w:rPr>
        <w:t xml:space="preserve">Harrington, H. J. (1987). </w:t>
      </w:r>
      <w:r>
        <w:rPr>
          <w:i/>
          <w:iCs/>
          <w:lang w:eastAsia="fr-FR"/>
        </w:rPr>
        <w:t xml:space="preserve">Poor-quality cost</w:t>
      </w:r>
      <w:r>
        <w:rPr>
          <w:lang w:eastAsia="fr-FR"/>
        </w:rPr>
        <w:t xml:space="preserve">. Marcel Dekker.</w:t>
      </w:r>
    </w:p>
    <w:p w14:paraId="2F9620CB" w14:textId="77777777" w:rsidR="007B163E" w:rsidRDefault="007B163E" w:rsidP="007B163E">
      <w:pPr>
        <w:ind w:left="709" w:hanging="709"/>
        <w:jc w:val="both"/>
        <w:rPr>
          <w:lang w:eastAsia="fr-FR"/>
        </w:rPr>
      </w:pPr>
      <w:r>
        <w:rPr>
          <w:lang w:eastAsia="fr-FR"/>
        </w:rPr>
        <w:t xml:space="preserve">Hopwood, A. G. (1972). An empirical study of the role of accounting data in performance evaluation. </w:t>
      </w:r>
      <w:r>
        <w:rPr>
          <w:i/>
          <w:iCs/>
          <w:lang w:eastAsia="fr-FR"/>
        </w:rPr>
        <w:t xml:space="preserve">Journal of Accounting Research, 10</w:t>
      </w:r>
      <w:r>
        <w:rPr>
          <w:lang w:eastAsia="fr-FR"/>
        </w:rPr>
        <w:t xml:space="preserve">(Supplement), 156–182.</w:t>
      </w:r>
    </w:p>
    <w:p w14:paraId="4CAA052F" w14:textId="77777777" w:rsidR="007B163E" w:rsidRDefault="007B163E" w:rsidP="007B163E">
      <w:pPr>
        <w:ind w:left="709" w:hanging="709"/>
        <w:jc w:val="both"/>
        <w:rPr>
          <w:lang w:eastAsia="fr-FR"/>
        </w:rPr>
      </w:pPr>
      <w:r>
        <w:rPr>
          <w:lang w:eastAsia="fr-FR"/>
        </w:rPr>
        <w:t xml:space="preserve">Horngren, C. T., Datar, S. M., &amp; Rajan, M. V. (2012). </w:t>
      </w:r>
      <w:r>
        <w:rPr>
          <w:i/>
          <w:iCs/>
          <w:lang w:eastAsia="fr-FR"/>
        </w:rPr>
        <w:t xml:space="preserve">Cost accounting: A managerial emphasis</w:t>
      </w:r>
      <w:r>
        <w:rPr>
          <w:lang w:eastAsia="fr-FR"/>
        </w:rPr>
        <w:t xml:space="preserve"> (14e éd.). Pearson.</w:t>
      </w:r>
    </w:p>
    <w:p w14:paraId="79D77EF8" w14:textId="77777777" w:rsidR="007B163E" w:rsidRDefault="007B163E" w:rsidP="007B163E">
      <w:pPr>
        <w:ind w:left="709" w:hanging="709"/>
        <w:jc w:val="both"/>
        <w:rPr>
          <w:lang w:eastAsia="fr-FR"/>
        </w:rPr>
      </w:pPr>
      <w:r>
        <w:rPr>
          <w:lang w:eastAsia="fr-FR"/>
        </w:rPr>
        <w:t xml:space="preserve">Ishikawa, K. (1968). </w:t>
      </w:r>
      <w:r>
        <w:rPr>
          <w:i/>
          <w:iCs/>
          <w:lang w:eastAsia="fr-FR"/>
        </w:rPr>
        <w:t xml:space="preserve">Guide to quality control</w:t>
      </w:r>
      <w:r>
        <w:rPr>
          <w:lang w:eastAsia="fr-FR"/>
        </w:rPr>
        <w:t xml:space="preserve">. Union of Japanese Scientists and Engineers.</w:t>
      </w:r>
    </w:p>
    <w:p w14:paraId="350570FD" w14:textId="77777777" w:rsidR="007B163E" w:rsidRDefault="007B163E" w:rsidP="007B163E">
      <w:pPr>
        <w:ind w:left="709" w:hanging="709"/>
        <w:jc w:val="both"/>
        <w:rPr>
          <w:lang w:eastAsia="fr-FR"/>
        </w:rPr>
      </w:pPr>
      <w:r>
        <w:rPr>
          <w:lang w:eastAsia="fr-FR"/>
        </w:rPr>
        <w:t xml:space="preserve">Ishikawa, K. (1984). </w:t>
      </w:r>
      <w:r>
        <w:rPr>
          <w:i/>
          <w:iCs/>
          <w:lang w:eastAsia="fr-FR"/>
        </w:rPr>
        <w:t xml:space="preserve">La gestion de la qualité : outils et applications pratiques</w:t>
      </w:r>
      <w:r>
        <w:rPr>
          <w:lang w:eastAsia="fr-FR"/>
        </w:rPr>
        <w:t xml:space="preserve">. Dunod.</w:t>
      </w:r>
    </w:p>
    <w:p w14:paraId="53AB7AF8" w14:textId="77777777" w:rsidR="007B163E" w:rsidRDefault="007B163E" w:rsidP="007B163E">
      <w:pPr>
        <w:ind w:left="709" w:hanging="709"/>
        <w:jc w:val="both"/>
        <w:rPr>
          <w:lang w:eastAsia="fr-FR"/>
        </w:rPr>
      </w:pPr>
      <w:r>
        <w:rPr>
          <w:lang w:eastAsia="fr-FR"/>
        </w:rPr>
        <w:t xml:space="preserve">Juran, J. M. (1951). </w:t>
      </w:r>
      <w:r>
        <w:rPr>
          <w:i/>
          <w:iCs/>
          <w:lang w:eastAsia="fr-FR"/>
        </w:rPr>
        <w:t xml:space="preserve">Quality control handbook</w:t>
      </w:r>
      <w:r>
        <w:rPr>
          <w:lang w:eastAsia="fr-FR"/>
        </w:rPr>
        <w:t xml:space="preserve">. McGraw-Hill.</w:t>
      </w:r>
    </w:p>
    <w:p w14:paraId="071EA22B" w14:textId="77777777" w:rsidR="007B163E" w:rsidRDefault="007B163E" w:rsidP="007B163E">
      <w:pPr>
        <w:ind w:left="709" w:hanging="709"/>
        <w:jc w:val="both"/>
        <w:rPr>
          <w:lang w:eastAsia="fr-FR"/>
        </w:rPr>
      </w:pPr>
      <w:r>
        <w:rPr>
          <w:lang w:eastAsia="fr-FR"/>
        </w:rPr>
        <w:t xml:space="preserve">Juran, J. M. (Dir.). (1974). </w:t>
      </w:r>
      <w:r>
        <w:rPr>
          <w:i/>
          <w:iCs/>
          <w:lang w:eastAsia="fr-FR"/>
        </w:rPr>
        <w:t xml:space="preserve">Quality control handbook</w:t>
      </w:r>
      <w:r>
        <w:rPr>
          <w:lang w:eastAsia="fr-FR"/>
        </w:rPr>
        <w:t xml:space="preserve"> (3e éd.). McGraw-Hill.</w:t>
      </w:r>
    </w:p>
    <w:p w14:paraId="2FF4E178" w14:textId="77777777" w:rsidR="007B163E" w:rsidRDefault="007B163E" w:rsidP="007B163E">
      <w:pPr>
        <w:ind w:left="709" w:hanging="709"/>
        <w:jc w:val="both"/>
        <w:rPr>
          <w:lang w:eastAsia="fr-FR"/>
        </w:rPr>
      </w:pPr>
      <w:r>
        <w:rPr>
          <w:lang w:eastAsia="fr-FR"/>
        </w:rPr>
        <w:t xml:space="preserve">Juran, J. M., &amp; Godfrey, A. B. (Dir.). (1999). </w:t>
      </w:r>
      <w:r>
        <w:rPr>
          <w:i/>
          <w:iCs/>
          <w:lang w:eastAsia="fr-FR"/>
        </w:rPr>
        <w:t xml:space="preserve">Juran's quality handbook</w:t>
      </w:r>
      <w:r>
        <w:rPr>
          <w:lang w:eastAsia="fr-FR"/>
        </w:rPr>
        <w:t xml:space="preserve"> (5e éd.). McGraw-Hill.</w:t>
      </w:r>
    </w:p>
    <w:p w14:paraId="0CB964A8" w14:textId="77777777" w:rsidR="007B163E" w:rsidRDefault="007B163E" w:rsidP="007B163E">
      <w:pPr>
        <w:ind w:left="709" w:hanging="709"/>
        <w:jc w:val="both"/>
        <w:rPr>
          <w:lang w:eastAsia="fr-FR"/>
        </w:rPr>
      </w:pPr>
      <w:r>
        <w:rPr>
          <w:lang w:eastAsia="fr-FR"/>
        </w:rPr>
        <w:t xml:space="preserve">Juran, J. M., &amp; Gryna, F. M. (Dir.). (1988). </w:t>
      </w:r>
      <w:r>
        <w:rPr>
          <w:i/>
          <w:iCs/>
          <w:lang w:eastAsia="fr-FR"/>
        </w:rPr>
        <w:t xml:space="preserve">Juran's quality control handbook</w:t>
      </w:r>
      <w:r>
        <w:rPr>
          <w:lang w:eastAsia="fr-FR"/>
        </w:rPr>
        <w:t xml:space="preserve"> (4e éd.). McGraw-Hill.</w:t>
      </w:r>
    </w:p>
    <w:p w14:paraId="558BDC7B" w14:textId="77777777" w:rsidR="007B163E" w:rsidRDefault="007B163E" w:rsidP="007B163E">
      <w:pPr>
        <w:ind w:left="709" w:hanging="709"/>
        <w:jc w:val="both"/>
        <w:rPr>
          <w:lang w:eastAsia="fr-FR"/>
        </w:rPr>
      </w:pPr>
      <w:r>
        <w:rPr>
          <w:lang w:eastAsia="fr-FR"/>
        </w:rPr>
        <w:t xml:space="preserve">Kagermann, H., Wahlster, W., &amp; Helbig, J. (2013). </w:t>
      </w:r>
      <w:r>
        <w:rPr>
          <w:i/>
          <w:iCs/>
          <w:lang w:eastAsia="fr-FR"/>
        </w:rPr>
        <w:t xml:space="preserve">Recommendations for implementing the strategic initiative INDUSTRIE 4.0: Final report of the Industrie 4.0 Working Group</w:t>
      </w:r>
      <w:r>
        <w:rPr>
          <w:lang w:eastAsia="fr-FR"/>
        </w:rPr>
        <w:t xml:space="preserve">. acatech.</w:t>
      </w:r>
    </w:p>
    <w:p w14:paraId="35DC1BEA" w14:textId="77777777" w:rsidR="007B163E" w:rsidRDefault="007B163E" w:rsidP="007B163E">
      <w:pPr>
        <w:ind w:left="709" w:hanging="709"/>
        <w:jc w:val="both"/>
        <w:rPr>
          <w:lang w:eastAsia="fr-FR"/>
        </w:rPr>
      </w:pPr>
      <w:r>
        <w:rPr>
          <w:lang w:eastAsia="fr-FR"/>
        </w:rPr>
        <w:t xml:space="preserve">Kaplan, R. S., &amp; Cooper, R. (1998). </w:t>
      </w:r>
      <w:r>
        <w:rPr>
          <w:i/>
          <w:iCs/>
          <w:lang w:eastAsia="fr-FR"/>
        </w:rPr>
        <w:t xml:space="preserve">Cost &amp; effect: Using integrated cost systems to drive profitability and performance</w:t>
      </w:r>
      <w:r>
        <w:rPr>
          <w:lang w:eastAsia="fr-FR"/>
        </w:rPr>
        <w:t xml:space="preserve">. Harvard Business School Press.</w:t>
      </w:r>
    </w:p>
    <w:p w14:paraId="418FE63D" w14:textId="77777777" w:rsidR="007B163E" w:rsidRDefault="007B163E" w:rsidP="007B163E">
      <w:pPr>
        <w:ind w:left="709" w:hanging="709"/>
        <w:jc w:val="both"/>
        <w:rPr>
          <w:lang w:eastAsia="fr-FR"/>
        </w:rPr>
      </w:pPr>
      <w:r>
        <w:rPr>
          <w:lang w:eastAsia="fr-FR"/>
        </w:rPr>
        <w:t xml:space="preserve">Kaplan, R. S., &amp; Norton, D. P. (1992). The balanced scorecard – Measures that drive performance. </w:t>
      </w:r>
      <w:r>
        <w:rPr>
          <w:i/>
          <w:iCs/>
          <w:lang w:eastAsia="fr-FR"/>
        </w:rPr>
        <w:t xml:space="preserve">Harvard Business Review, 70</w:t>
      </w:r>
      <w:r>
        <w:rPr>
          <w:lang w:eastAsia="fr-FR"/>
        </w:rPr>
        <w:t xml:space="preserve">(1), 71–79.</w:t>
      </w:r>
    </w:p>
    <w:p w14:paraId="3C2754C6" w14:textId="77777777" w:rsidR="007B163E" w:rsidRDefault="007B163E" w:rsidP="007B163E">
      <w:pPr>
        <w:ind w:left="709" w:hanging="709"/>
        <w:jc w:val="both"/>
        <w:rPr>
          <w:lang w:eastAsia="fr-FR"/>
        </w:rPr>
      </w:pPr>
      <w:r>
        <w:rPr>
          <w:lang w:eastAsia="fr-FR"/>
        </w:rPr>
        <w:t xml:space="preserve">Kaplan, R. S., &amp; Norton, D. P. (1996). </w:t>
      </w:r>
      <w:r>
        <w:rPr>
          <w:i/>
          <w:iCs/>
          <w:lang w:eastAsia="fr-FR"/>
        </w:rPr>
        <w:t xml:space="preserve">The balanced scorecard: Translating strategy into action</w:t>
      </w:r>
      <w:r>
        <w:rPr>
          <w:lang w:eastAsia="fr-FR"/>
        </w:rPr>
        <w:t xml:space="preserve">. Harvard Business School Press.</w:t>
      </w:r>
    </w:p>
    <w:p w14:paraId="3F0F49A2" w14:textId="77777777" w:rsidR="007B163E" w:rsidRDefault="007B163E" w:rsidP="007B163E">
      <w:pPr>
        <w:ind w:left="709" w:hanging="709"/>
        <w:jc w:val="both"/>
        <w:rPr>
          <w:lang w:eastAsia="fr-FR"/>
        </w:rPr>
      </w:pPr>
      <w:r>
        <w:rPr>
          <w:lang w:eastAsia="fr-FR"/>
        </w:rPr>
        <w:t xml:space="preserve">Khemakhem, A. (1976). </w:t>
      </w:r>
      <w:r>
        <w:rPr>
          <w:i/>
          <w:iCs/>
          <w:lang w:eastAsia="fr-FR"/>
        </w:rPr>
        <w:t xml:space="preserve">La dynamique du contrôle de gestion</w:t>
      </w:r>
      <w:r>
        <w:rPr>
          <w:lang w:eastAsia="fr-FR"/>
        </w:rPr>
        <w:t xml:space="preserve"> (2e éd.). Dunod.</w:t>
      </w:r>
    </w:p>
    <w:p w14:paraId="22371E34" w14:textId="77777777" w:rsidR="007B163E" w:rsidRDefault="007B163E" w:rsidP="007B163E">
      <w:pPr>
        <w:ind w:left="709" w:hanging="709"/>
        <w:jc w:val="both"/>
        <w:rPr>
          <w:lang w:eastAsia="fr-FR"/>
        </w:rPr>
      </w:pPr>
      <w:r>
        <w:rPr>
          <w:lang w:eastAsia="fr-FR"/>
        </w:rPr>
        <w:t xml:space="preserve">Kletti, J. (Dir.). (2007). </w:t>
      </w:r>
      <w:r>
        <w:rPr>
          <w:i/>
          <w:iCs/>
          <w:lang w:eastAsia="fr-FR"/>
        </w:rPr>
        <w:t xml:space="preserve">Manufacturing execution system – MES</w:t>
      </w:r>
      <w:r>
        <w:rPr>
          <w:lang w:eastAsia="fr-FR"/>
        </w:rPr>
        <w:t xml:space="preserve">. Springer.</w:t>
      </w:r>
    </w:p>
    <w:p w14:paraId="76C4C767" w14:textId="77777777" w:rsidR="007B163E" w:rsidRDefault="007B163E" w:rsidP="007B163E">
      <w:pPr>
        <w:ind w:left="709" w:hanging="709"/>
        <w:jc w:val="both"/>
        <w:rPr>
          <w:lang w:eastAsia="fr-FR"/>
        </w:rPr>
      </w:pPr>
      <w:r>
        <w:rPr>
          <w:lang w:eastAsia="fr-FR"/>
        </w:rPr>
        <w:t xml:space="preserve">Lambert, C., &amp; Sponem, S. (2009). La fonction contrôle de gestion : proposition d'une typologie. </w:t>
      </w:r>
      <w:r>
        <w:rPr>
          <w:i/>
          <w:iCs/>
          <w:lang w:eastAsia="fr-FR"/>
        </w:rPr>
        <w:t xml:space="preserve">Comptabilité – Contrôle – Audit, 15</w:t>
      </w:r>
      <w:r>
        <w:rPr>
          <w:lang w:eastAsia="fr-FR"/>
        </w:rPr>
        <w:t xml:space="preserve">(2), 113–144.</w:t>
      </w:r>
    </w:p>
    <w:p w14:paraId="73C782CA" w14:textId="77777777" w:rsidR="007B163E" w:rsidRDefault="007B163E" w:rsidP="007B163E">
      <w:pPr>
        <w:ind w:left="709" w:hanging="709"/>
        <w:jc w:val="both"/>
        <w:rPr>
          <w:lang w:eastAsia="fr-FR"/>
        </w:rPr>
      </w:pPr>
      <w:r>
        <w:rPr>
          <w:lang w:eastAsia="fr-FR"/>
        </w:rPr>
        <w:t xml:space="preserve">Le Moigne, J.-L. (1995). </w:t>
      </w:r>
      <w:r>
        <w:rPr>
          <w:i/>
          <w:iCs/>
          <w:lang w:eastAsia="fr-FR"/>
        </w:rPr>
        <w:t xml:space="preserve">Les épistémologies constructivistes</w:t>
      </w:r>
      <w:r>
        <w:rPr>
          <w:lang w:eastAsia="fr-FR"/>
        </w:rPr>
        <w:t xml:space="preserve">. Presses universitaires de France.</w:t>
      </w:r>
    </w:p>
    <w:p w14:paraId="332EA051" w14:textId="77777777" w:rsidR="007B163E" w:rsidRDefault="007B163E" w:rsidP="007B163E">
      <w:pPr>
        <w:ind w:left="709" w:hanging="709"/>
        <w:jc w:val="both"/>
        <w:rPr>
          <w:lang w:eastAsia="fr-FR"/>
        </w:rPr>
      </w:pPr>
      <w:r>
        <w:rPr>
          <w:lang w:eastAsia="fr-FR"/>
        </w:rPr>
        <w:t xml:space="preserve">Lesca, H., &amp; Lesca, N. (2011). </w:t>
      </w:r>
      <w:r>
        <w:rPr>
          <w:i/>
          <w:iCs/>
          <w:lang w:eastAsia="fr-FR"/>
        </w:rPr>
        <w:t xml:space="preserve">Les signaux faibles et la veille anticipative pour les décideurs : méthodes et applications</w:t>
      </w:r>
      <w:r>
        <w:rPr>
          <w:lang w:eastAsia="fr-FR"/>
        </w:rPr>
        <w:t xml:space="preserve">. Hermès Science / Lavoisier.</w:t>
      </w:r>
    </w:p>
    <w:p w14:paraId="44242D12" w14:textId="77777777" w:rsidR="007B163E" w:rsidRDefault="007B163E" w:rsidP="007B163E">
      <w:pPr>
        <w:ind w:left="709" w:hanging="709"/>
        <w:jc w:val="both"/>
        <w:rPr>
          <w:lang w:eastAsia="fr-FR"/>
        </w:rPr>
      </w:pPr>
      <w:r>
        <w:rPr>
          <w:lang w:eastAsia="fr-FR"/>
        </w:rPr>
        <w:t xml:space="preserve">Liker, J. K. (2004). </w:t>
      </w:r>
      <w:r>
        <w:rPr>
          <w:i/>
          <w:iCs/>
          <w:lang w:eastAsia="fr-FR"/>
        </w:rPr>
        <w:t xml:space="preserve">The Toyota way: 14 management principles from the world's greatest manufacturer</w:t>
      </w:r>
      <w:r>
        <w:rPr>
          <w:lang w:eastAsia="fr-FR"/>
        </w:rPr>
        <w:t xml:space="preserve">. McGraw-Hill.</w:t>
      </w:r>
    </w:p>
    <w:p w14:paraId="4CA2AEC4" w14:textId="77777777" w:rsidR="007B163E" w:rsidRDefault="007B163E" w:rsidP="007B163E">
      <w:pPr>
        <w:ind w:left="709" w:hanging="709"/>
        <w:jc w:val="both"/>
        <w:rPr>
          <w:lang w:eastAsia="fr-FR"/>
        </w:rPr>
      </w:pPr>
      <w:r>
        <w:rPr>
          <w:lang w:eastAsia="fr-FR"/>
        </w:rPr>
        <w:t xml:space="preserve">Lochard, J. (1998). </w:t>
      </w:r>
      <w:r>
        <w:rPr>
          <w:i/>
          <w:iCs/>
          <w:lang w:eastAsia="fr-FR"/>
        </w:rPr>
        <w:t xml:space="preserve">La comptabilité analytique ou comptabilité de responsabilité</w:t>
      </w:r>
      <w:r>
        <w:rPr>
          <w:lang w:eastAsia="fr-FR"/>
        </w:rPr>
        <w:t xml:space="preserve">. Éditions d'Organisation.</w:t>
      </w:r>
    </w:p>
    <w:p w14:paraId="07CC4CCD" w14:textId="77777777" w:rsidR="007B163E" w:rsidRDefault="007B163E" w:rsidP="007B163E">
      <w:pPr>
        <w:ind w:left="709" w:hanging="709"/>
        <w:jc w:val="both"/>
        <w:rPr>
          <w:lang w:eastAsia="fr-FR"/>
        </w:rPr>
      </w:pPr>
      <w:r>
        <w:rPr>
          <w:lang w:eastAsia="fr-FR"/>
        </w:rPr>
        <w:t xml:space="preserve">Löning, H., Malleret, V., Méric, J., Pesqueux, Y., Chiapello, È., Michel, D., &amp; Solé, A. (2008). </w:t>
      </w:r>
      <w:r>
        <w:rPr>
          <w:i/>
          <w:iCs/>
          <w:lang w:eastAsia="fr-FR"/>
        </w:rPr>
        <w:t xml:space="preserve">Le contrôle de gestion : organisation, outils et pratiques</w:t>
      </w:r>
      <w:r>
        <w:rPr>
          <w:lang w:eastAsia="fr-FR"/>
        </w:rPr>
        <w:t xml:space="preserve"> (3e éd.). Dunod.</w:t>
      </w:r>
    </w:p>
    <w:p w14:paraId="475D1BDB" w14:textId="77777777" w:rsidR="007B163E" w:rsidRDefault="007B163E" w:rsidP="007B163E">
      <w:pPr>
        <w:ind w:left="709" w:hanging="709"/>
        <w:jc w:val="both"/>
        <w:rPr>
          <w:lang w:eastAsia="fr-FR"/>
        </w:rPr>
      </w:pPr>
      <w:r>
        <w:rPr>
          <w:lang w:eastAsia="fr-FR"/>
        </w:rPr>
        <w:t xml:space="preserve">Lorino, P. (2003). </w:t>
      </w:r>
      <w:r>
        <w:rPr>
          <w:i/>
          <w:iCs/>
          <w:lang w:eastAsia="fr-FR"/>
        </w:rPr>
        <w:t xml:space="preserve">Méthodes et pratiques de la performance : le pilotage par les processus et les compétences</w:t>
      </w:r>
      <w:r>
        <w:rPr>
          <w:lang w:eastAsia="fr-FR"/>
        </w:rPr>
        <w:t xml:space="preserve"> (3e éd.). Éditions d'Organisation.</w:t>
      </w:r>
    </w:p>
    <w:p w14:paraId="60747696" w14:textId="77777777" w:rsidR="007B163E" w:rsidRDefault="007B163E" w:rsidP="007B163E">
      <w:pPr>
        <w:ind w:left="709" w:hanging="709"/>
        <w:jc w:val="both"/>
        <w:rPr>
          <w:lang w:eastAsia="fr-FR"/>
        </w:rPr>
      </w:pPr>
      <w:r>
        <w:rPr>
          <w:lang w:eastAsia="fr-FR"/>
        </w:rPr>
        <w:t xml:space="preserve">Maskell, B. H., &amp; Baggaley, B. (2004). </w:t>
      </w:r>
      <w:r>
        <w:rPr>
          <w:i/>
          <w:iCs/>
          <w:lang w:eastAsia="fr-FR"/>
        </w:rPr>
        <w:t xml:space="preserve">Practical lean accounting: A proven system for measuring and managing the lean enterprise</w:t>
      </w:r>
      <w:r>
        <w:rPr>
          <w:lang w:eastAsia="fr-FR"/>
        </w:rPr>
        <w:t xml:space="preserve">. Productivity Press.</w:t>
      </w:r>
    </w:p>
    <w:p w14:paraId="513F5120" w14:textId="77777777" w:rsidR="007B163E" w:rsidRDefault="007B163E" w:rsidP="007B163E">
      <w:pPr>
        <w:ind w:left="709" w:hanging="709"/>
        <w:jc w:val="both"/>
        <w:rPr>
          <w:lang w:eastAsia="fr-FR"/>
        </w:rPr>
      </w:pPr>
      <w:r>
        <w:rPr>
          <w:lang w:eastAsia="fr-FR"/>
        </w:rPr>
        <w:t xml:space="preserve">McKinsey &amp; Company. (2022). </w:t>
      </w:r>
      <w:r>
        <w:rPr>
          <w:i/>
          <w:iCs/>
          <w:lang w:eastAsia="fr-FR"/>
        </w:rPr>
        <w:t xml:space="preserve">The future is now: Unlocking the promise of AI in industrials</w:t>
      </w:r>
      <w:r>
        <w:rPr>
          <w:lang w:eastAsia="fr-FR"/>
        </w:rPr>
        <w:t xml:space="preserve">. https://www.mckinsey.com/industries/automotive-and-assembly/our-insights/the-future-is-now-unlocking-the-promise-of-ai-in-industrials</w:t>
      </w:r>
    </w:p>
    <w:p w14:paraId="37DB9BDE" w14:textId="77777777" w:rsidR="007B163E" w:rsidRDefault="007B163E" w:rsidP="007B163E">
      <w:pPr>
        <w:ind w:left="709" w:hanging="709"/>
        <w:jc w:val="both"/>
        <w:rPr>
          <w:lang w:eastAsia="fr-FR"/>
        </w:rPr>
      </w:pPr>
      <w:r>
        <w:rPr>
          <w:lang w:eastAsia="fr-FR"/>
        </w:rPr>
        <w:t xml:space="preserve">Melyon, G. (2004). </w:t>
      </w:r>
      <w:r>
        <w:rPr>
          <w:i/>
          <w:iCs/>
          <w:lang w:eastAsia="fr-FR"/>
        </w:rPr>
        <w:t xml:space="preserve">Comptabilité analytique</w:t>
      </w:r>
      <w:r>
        <w:rPr>
          <w:lang w:eastAsia="fr-FR"/>
        </w:rPr>
        <w:t xml:space="preserve">. Bréal.</w:t>
      </w:r>
    </w:p>
    <w:p w14:paraId="2E55F6DB" w14:textId="77777777" w:rsidR="007B163E" w:rsidRDefault="007B163E" w:rsidP="007B163E">
      <w:pPr>
        <w:ind w:left="709" w:hanging="709"/>
        <w:jc w:val="both"/>
        <w:rPr>
          <w:lang w:eastAsia="fr-FR"/>
        </w:rPr>
      </w:pPr>
      <w:r>
        <w:rPr>
          <w:lang w:eastAsia="fr-FR"/>
        </w:rPr>
        <w:t xml:space="preserve">Merchant, K. A., &amp; Van der Stede, W. A. (2007). </w:t>
      </w:r>
      <w:r>
        <w:rPr>
          <w:i/>
          <w:iCs/>
          <w:lang w:eastAsia="fr-FR"/>
        </w:rPr>
        <w:t xml:space="preserve">Management control systems: Performance measurement, evaluation and incentives</w:t>
      </w:r>
      <w:r>
        <w:rPr>
          <w:lang w:eastAsia="fr-FR"/>
        </w:rPr>
        <w:t xml:space="preserve"> (2e éd.). Pearson Education.</w:t>
      </w:r>
    </w:p>
    <w:p w14:paraId="4472E07B" w14:textId="77777777" w:rsidR="007B163E" w:rsidRDefault="007B163E" w:rsidP="007B163E">
      <w:pPr>
        <w:ind w:left="709" w:hanging="709"/>
        <w:jc w:val="both"/>
        <w:rPr>
          <w:lang w:eastAsia="fr-FR"/>
        </w:rPr>
      </w:pPr>
      <w:r>
        <w:rPr>
          <w:lang w:eastAsia="fr-FR"/>
        </w:rPr>
        <w:t xml:space="preserve">Meyer, J. (1978). </w:t>
      </w:r>
      <w:r>
        <w:rPr>
          <w:i/>
          <w:iCs/>
          <w:lang w:eastAsia="fr-FR"/>
        </w:rPr>
        <w:t xml:space="preserve">Le contrôle de gestion</w:t>
      </w:r>
      <w:r>
        <w:rPr>
          <w:lang w:eastAsia="fr-FR"/>
        </w:rPr>
        <w:t xml:space="preserve">. Presses universitaires de France.</w:t>
      </w:r>
    </w:p>
    <w:p w14:paraId="3C7C4781" w14:textId="77777777" w:rsidR="007B163E" w:rsidRDefault="007B163E" w:rsidP="007B163E">
      <w:pPr>
        <w:ind w:left="709" w:hanging="709"/>
        <w:jc w:val="both"/>
        <w:rPr>
          <w:lang w:eastAsia="fr-FR"/>
        </w:rPr>
      </w:pPr>
      <w:r>
        <w:rPr>
          <w:lang w:eastAsia="fr-FR"/>
        </w:rPr>
        <w:t xml:space="preserve">Montgomery, D. C. (2012). </w:t>
      </w:r>
      <w:r>
        <w:rPr>
          <w:i/>
          <w:iCs/>
          <w:lang w:eastAsia="fr-FR"/>
        </w:rPr>
        <w:t xml:space="preserve">Introduction to statistical quality control</w:t>
      </w:r>
      <w:r>
        <w:rPr>
          <w:lang w:eastAsia="fr-FR"/>
        </w:rPr>
        <w:t xml:space="preserve"> (7e éd.). Wiley.</w:t>
      </w:r>
    </w:p>
    <w:p w14:paraId="2507BE60" w14:textId="77777777" w:rsidR="007B163E" w:rsidRDefault="007B163E" w:rsidP="007B163E">
      <w:pPr>
        <w:ind w:left="709" w:hanging="709"/>
        <w:jc w:val="both"/>
        <w:rPr>
          <w:lang w:eastAsia="fr-FR"/>
        </w:rPr>
      </w:pPr>
      <w:r>
        <w:rPr>
          <w:lang w:eastAsia="fr-FR"/>
        </w:rPr>
        <w:t xml:space="preserve">Morrow, M., &amp; Connolly, T. (1991). The emergence of activity-based costing. </w:t>
      </w:r>
      <w:r>
        <w:rPr>
          <w:i/>
          <w:iCs/>
          <w:lang w:eastAsia="fr-FR"/>
        </w:rPr>
        <w:t xml:space="preserve">Management Accounting (UK), 69</w:t>
      </w:r>
      <w:r>
        <w:rPr>
          <w:lang w:eastAsia="fr-FR"/>
        </w:rPr>
        <w:t xml:space="preserve">(2), 38–41.</w:t>
      </w:r>
    </w:p>
    <w:p w14:paraId="20E5F1B8" w14:textId="77777777" w:rsidR="007B163E" w:rsidRDefault="007B163E" w:rsidP="007B163E">
      <w:pPr>
        <w:ind w:left="709" w:hanging="709"/>
        <w:jc w:val="both"/>
        <w:rPr>
          <w:lang w:eastAsia="fr-FR"/>
        </w:rPr>
      </w:pPr>
      <w:r>
        <w:rPr>
          <w:lang w:eastAsia="fr-FR"/>
        </w:rPr>
        <w:t xml:space="preserve">Nakajima, S. (1988). </w:t>
      </w:r>
      <w:r>
        <w:rPr>
          <w:i/>
          <w:iCs/>
          <w:lang w:eastAsia="fr-FR"/>
        </w:rPr>
        <w:t xml:space="preserve">Introduction to TPM: Total productive maintenance</w:t>
      </w:r>
      <w:r>
        <w:rPr>
          <w:lang w:eastAsia="fr-FR"/>
        </w:rPr>
        <w:t xml:space="preserve">. Productivity Press.</w:t>
      </w:r>
    </w:p>
    <w:p w14:paraId="44337AB3" w14:textId="77777777" w:rsidR="007B163E" w:rsidRDefault="007B163E" w:rsidP="007B163E">
      <w:pPr>
        <w:ind w:left="709" w:hanging="709"/>
        <w:jc w:val="both"/>
        <w:rPr>
          <w:lang w:eastAsia="fr-FR"/>
        </w:rPr>
      </w:pPr>
      <w:r>
        <w:rPr>
          <w:lang w:eastAsia="fr-FR"/>
        </w:rPr>
        <w:t xml:space="preserve">Ohno, T. (1988). </w:t>
      </w:r>
      <w:r>
        <w:rPr>
          <w:i/>
          <w:iCs/>
          <w:lang w:eastAsia="fr-FR"/>
        </w:rPr>
        <w:t xml:space="preserve">Toyota production system: Beyond large-scale production</w:t>
      </w:r>
      <w:r>
        <w:rPr>
          <w:lang w:eastAsia="fr-FR"/>
        </w:rPr>
        <w:t xml:space="preserve">. Productivity Press.</w:t>
      </w:r>
    </w:p>
    <w:p w14:paraId="28163133" w14:textId="77777777" w:rsidR="007B163E" w:rsidRDefault="007B163E" w:rsidP="007B163E">
      <w:pPr>
        <w:ind w:left="709" w:hanging="709"/>
        <w:jc w:val="both"/>
        <w:rPr>
          <w:lang w:eastAsia="fr-FR"/>
        </w:rPr>
      </w:pPr>
      <w:r>
        <w:rPr>
          <w:lang w:eastAsia="fr-FR"/>
        </w:rPr>
        <w:t xml:space="preserve">Ouchi, W. G. (1979). A conceptual framework for the design of organizational control mechanisms. </w:t>
      </w:r>
      <w:r>
        <w:rPr>
          <w:i/>
          <w:iCs/>
          <w:lang w:eastAsia="fr-FR"/>
        </w:rPr>
        <w:t xml:space="preserve">Management Science, 25</w:t>
      </w:r>
      <w:r>
        <w:rPr>
          <w:lang w:eastAsia="fr-FR"/>
        </w:rPr>
        <w:t xml:space="preserve">(9), 833–848.</w:t>
      </w:r>
    </w:p>
    <w:p w14:paraId="5465DA82" w14:textId="77777777" w:rsidR="007B163E" w:rsidRDefault="007B163E" w:rsidP="007B163E">
      <w:pPr>
        <w:ind w:left="709" w:hanging="709"/>
        <w:jc w:val="both"/>
        <w:rPr>
          <w:lang w:eastAsia="fr-FR"/>
        </w:rPr>
      </w:pPr>
      <w:r>
        <w:rPr>
          <w:lang w:eastAsia="fr-FR"/>
        </w:rPr>
        <w:t xml:space="preserve">Pande, P. S., Neuman, R. P., &amp; Cavanagh, R. R. (2000). </w:t>
      </w:r>
      <w:r>
        <w:rPr>
          <w:i/>
          <w:iCs/>
          <w:lang w:eastAsia="fr-FR"/>
        </w:rPr>
        <w:t xml:space="preserve">The Six Sigma way: How GE, Motorola, and other top companies are honing their performance</w:t>
      </w:r>
      <w:r>
        <w:rPr>
          <w:lang w:eastAsia="fr-FR"/>
        </w:rPr>
        <w:t xml:space="preserve">. McGraw-Hill.</w:t>
      </w:r>
    </w:p>
    <w:p w14:paraId="024C5912" w14:textId="77777777" w:rsidR="007B163E" w:rsidRDefault="007B163E" w:rsidP="007B163E">
      <w:pPr>
        <w:ind w:left="709" w:hanging="709"/>
        <w:jc w:val="both"/>
        <w:rPr>
          <w:lang w:eastAsia="fr-FR"/>
        </w:rPr>
      </w:pPr>
      <w:r>
        <w:rPr>
          <w:lang w:eastAsia="fr-FR"/>
        </w:rPr>
        <w:t xml:space="preserve">Parmenter, D. (2015). </w:t>
      </w:r>
      <w:r>
        <w:rPr>
          <w:i/>
          <w:iCs/>
          <w:lang w:eastAsia="fr-FR"/>
        </w:rPr>
        <w:t xml:space="preserve">Key performance indicators: Developing, implementing, and using winning KPIs</w:t>
      </w:r>
      <w:r>
        <w:rPr>
          <w:lang w:eastAsia="fr-FR"/>
        </w:rPr>
        <w:t xml:space="preserve"> (3e éd.). Wiley.</w:t>
      </w:r>
    </w:p>
    <w:p w14:paraId="0BC82B92" w14:textId="77777777" w:rsidR="007B163E" w:rsidRDefault="007B163E" w:rsidP="007B163E">
      <w:pPr>
        <w:ind w:left="709" w:hanging="709"/>
        <w:jc w:val="both"/>
        <w:rPr>
          <w:lang w:eastAsia="fr-FR"/>
        </w:rPr>
      </w:pPr>
      <w:r>
        <w:rPr>
          <w:lang w:eastAsia="fr-FR"/>
        </w:rPr>
        <w:t xml:space="preserve">Plunkett, J. J., &amp; Dale, B. G. (1987). A review of the literature on quality-related costs. </w:t>
      </w:r>
      <w:r>
        <w:rPr>
          <w:i/>
          <w:iCs/>
          <w:lang w:eastAsia="fr-FR"/>
        </w:rPr>
        <w:t xml:space="preserve">International Journal of Quality &amp; Reliability Management, 4</w:t>
      </w:r>
      <w:r>
        <w:rPr>
          <w:lang w:eastAsia="fr-FR"/>
        </w:rPr>
        <w:t xml:space="preserve">(1), 40–52.</w:t>
      </w:r>
    </w:p>
    <w:p w14:paraId="0A48186E" w14:textId="77777777" w:rsidR="007B163E" w:rsidRDefault="007B163E" w:rsidP="007B163E">
      <w:pPr>
        <w:ind w:left="709" w:hanging="709"/>
        <w:jc w:val="both"/>
        <w:rPr>
          <w:lang w:eastAsia="fr-FR"/>
        </w:rPr>
      </w:pPr>
      <w:r>
        <w:rPr>
          <w:lang w:eastAsia="fr-FR"/>
        </w:rPr>
        <w:t xml:space="preserve">Popper, K. R. (1973). </w:t>
      </w:r>
      <w:r>
        <w:rPr>
          <w:i/>
          <w:iCs/>
          <w:lang w:eastAsia="fr-FR"/>
        </w:rPr>
        <w:t xml:space="preserve">La logique de la découverte scientifique</w:t>
      </w:r>
      <w:r>
        <w:rPr>
          <w:lang w:eastAsia="fr-FR"/>
        </w:rPr>
        <w:t xml:space="preserve">. Payot.</w:t>
      </w:r>
    </w:p>
    <w:p w14:paraId="63E42702" w14:textId="77777777" w:rsidR="007B163E" w:rsidRDefault="007B163E" w:rsidP="007B163E">
      <w:pPr>
        <w:ind w:left="709" w:hanging="709"/>
        <w:jc w:val="both"/>
        <w:rPr>
          <w:lang w:eastAsia="fr-FR"/>
        </w:rPr>
      </w:pPr>
      <w:r>
        <w:rPr>
          <w:lang w:eastAsia="fr-FR"/>
        </w:rPr>
        <w:t xml:space="preserve">Porter, M. E. (1985). </w:t>
      </w:r>
      <w:r>
        <w:rPr>
          <w:i/>
          <w:iCs/>
          <w:lang w:eastAsia="fr-FR"/>
        </w:rPr>
        <w:t xml:space="preserve">Competitive advantage: Creating and sustaining superior performance</w:t>
      </w:r>
      <w:r>
        <w:rPr>
          <w:lang w:eastAsia="fr-FR"/>
        </w:rPr>
        <w:t xml:space="preserve">. Free Press.</w:t>
      </w:r>
    </w:p>
    <w:p w14:paraId="10B40ED8" w14:textId="77777777" w:rsidR="007B163E" w:rsidRDefault="007B163E" w:rsidP="007B163E">
      <w:pPr>
        <w:ind w:left="709" w:hanging="709"/>
        <w:jc w:val="both"/>
        <w:rPr>
          <w:lang w:eastAsia="fr-FR"/>
        </w:rPr>
      </w:pPr>
      <w:r>
        <w:rPr>
          <w:lang w:eastAsia="fr-FR"/>
        </w:rPr>
        <w:t xml:space="preserve">Prokopenko, J. (1987). </w:t>
      </w:r>
      <w:r>
        <w:rPr>
          <w:i/>
          <w:iCs/>
          <w:lang w:eastAsia="fr-FR"/>
        </w:rPr>
        <w:t xml:space="preserve">Productivity management: A practical handbook</w:t>
      </w:r>
      <w:r>
        <w:rPr>
          <w:lang w:eastAsia="fr-FR"/>
        </w:rPr>
        <w:t xml:space="preserve">. International Labour Office.</w:t>
      </w:r>
    </w:p>
    <w:p w14:paraId="5460BE29" w14:textId="77777777" w:rsidR="007B163E" w:rsidRDefault="007B163E" w:rsidP="007B163E">
      <w:pPr>
        <w:ind w:left="709" w:hanging="709"/>
        <w:jc w:val="both"/>
        <w:rPr>
          <w:lang w:eastAsia="fr-FR"/>
        </w:rPr>
      </w:pPr>
      <w:r>
        <w:rPr>
          <w:lang w:eastAsia="fr-FR"/>
        </w:rPr>
        <w:t xml:space="preserve">Pyhrr, P. A. (1970). Zero-base budgeting. </w:t>
      </w:r>
      <w:r>
        <w:rPr>
          <w:i/>
          <w:iCs/>
          <w:lang w:eastAsia="fr-FR"/>
        </w:rPr>
        <w:t xml:space="preserve">Harvard Business Review, 48</w:t>
      </w:r>
      <w:r>
        <w:rPr>
          <w:lang w:eastAsia="fr-FR"/>
        </w:rPr>
        <w:t xml:space="preserve">(6), 111–121.</w:t>
      </w:r>
    </w:p>
    <w:p w14:paraId="2F214001" w14:textId="77777777" w:rsidR="007B163E" w:rsidRDefault="007B163E" w:rsidP="007B163E">
      <w:pPr>
        <w:ind w:left="709" w:hanging="709"/>
        <w:jc w:val="both"/>
        <w:rPr>
          <w:lang w:eastAsia="fr-FR"/>
        </w:rPr>
      </w:pPr>
      <w:r>
        <w:rPr>
          <w:lang w:eastAsia="fr-FR"/>
        </w:rPr>
        <w:t xml:space="preserve">Savall, H., &amp; Zardet, V. (2010). </w:t>
      </w:r>
      <w:r>
        <w:rPr>
          <w:i/>
          <w:iCs/>
          <w:lang w:eastAsia="fr-FR"/>
        </w:rPr>
        <w:t xml:space="preserve">Maîtriser les coûts et les performances cachés</w:t>
      </w:r>
      <w:r>
        <w:rPr>
          <w:lang w:eastAsia="fr-FR"/>
        </w:rPr>
        <w:t xml:space="preserve"> (5e éd.). Economica.</w:t>
      </w:r>
    </w:p>
    <w:p w14:paraId="580C2E1F" w14:textId="77777777" w:rsidR="007B163E" w:rsidRDefault="007B163E" w:rsidP="007B163E">
      <w:pPr>
        <w:ind w:left="709" w:hanging="709"/>
        <w:jc w:val="both"/>
        <w:rPr>
          <w:lang w:eastAsia="fr-FR"/>
        </w:rPr>
      </w:pPr>
      <w:r>
        <w:rPr>
          <w:lang w:eastAsia="fr-FR"/>
        </w:rPr>
        <w:t xml:space="preserve">Schwab, K. (2016). </w:t>
      </w:r>
      <w:r>
        <w:rPr>
          <w:i/>
          <w:iCs/>
          <w:lang w:eastAsia="fr-FR"/>
        </w:rPr>
        <w:t xml:space="preserve">The fourth industrial revolution</w:t>
      </w:r>
      <w:r>
        <w:rPr>
          <w:lang w:eastAsia="fr-FR"/>
        </w:rPr>
        <w:t xml:space="preserve">. World Economic Forum.</w:t>
      </w:r>
    </w:p>
    <w:p w14:paraId="09E904FA" w14:textId="77777777" w:rsidR="007B163E" w:rsidRDefault="007B163E" w:rsidP="007B163E">
      <w:pPr>
        <w:ind w:left="709" w:hanging="709"/>
        <w:jc w:val="both"/>
        <w:rPr>
          <w:lang w:eastAsia="fr-FR"/>
        </w:rPr>
      </w:pPr>
      <w:r>
        <w:rPr>
          <w:lang w:eastAsia="fr-FR"/>
        </w:rPr>
        <w:t xml:space="preserve">Selmer, C. (2019). </w:t>
      </w:r>
      <w:r>
        <w:rPr>
          <w:i/>
          <w:iCs/>
          <w:lang w:eastAsia="fr-FR"/>
        </w:rPr>
        <w:t xml:space="preserve">La boîte à outils du contrôle de gestion</w:t>
      </w:r>
      <w:r>
        <w:rPr>
          <w:lang w:eastAsia="fr-FR"/>
        </w:rPr>
        <w:t xml:space="preserve">. Dunod.</w:t>
      </w:r>
    </w:p>
    <w:p w14:paraId="1C6096E6" w14:textId="77777777" w:rsidR="007B163E" w:rsidRDefault="007B163E" w:rsidP="007B163E">
      <w:pPr>
        <w:ind w:left="709" w:hanging="709"/>
        <w:jc w:val="both"/>
        <w:rPr>
          <w:lang w:eastAsia="fr-FR"/>
        </w:rPr>
      </w:pPr>
      <w:r>
        <w:rPr>
          <w:lang w:eastAsia="fr-FR"/>
        </w:rPr>
        <w:t xml:space="preserve">Simons, R. (1995). </w:t>
      </w:r>
      <w:r>
        <w:rPr>
          <w:i/>
          <w:iCs/>
          <w:lang w:eastAsia="fr-FR"/>
        </w:rPr>
        <w:t xml:space="preserve">Levers of control: How managers use innovative control systems to drive strategic renewal</w:t>
      </w:r>
      <w:r>
        <w:rPr>
          <w:lang w:eastAsia="fr-FR"/>
        </w:rPr>
        <w:t xml:space="preserve">. Harvard Business School Press.</w:t>
      </w:r>
    </w:p>
    <w:p w14:paraId="27F1A59A" w14:textId="77777777" w:rsidR="007B163E" w:rsidRDefault="007B163E" w:rsidP="007B163E">
      <w:pPr>
        <w:ind w:left="709" w:hanging="709"/>
        <w:jc w:val="both"/>
        <w:rPr>
          <w:lang w:eastAsia="fr-FR"/>
        </w:rPr>
      </w:pPr>
      <w:r>
        <w:rPr>
          <w:lang w:eastAsia="fr-FR"/>
        </w:rPr>
        <w:t xml:space="preserve">Stamatis, D. H. (2003). </w:t>
      </w:r>
      <w:r>
        <w:rPr>
          <w:i/>
          <w:iCs/>
          <w:lang w:eastAsia="fr-FR"/>
        </w:rPr>
        <w:t xml:space="preserve">Failure mode and effect analysis: FMEA from theory to execution</w:t>
      </w:r>
      <w:r>
        <w:rPr>
          <w:lang w:eastAsia="fr-FR"/>
        </w:rPr>
        <w:t xml:space="preserve"> (2e éd.). ASQ Quality Press.</w:t>
      </w:r>
    </w:p>
    <w:p w14:paraId="61D5A449" w14:textId="77777777" w:rsidR="007B163E" w:rsidRDefault="007B163E" w:rsidP="007B163E">
      <w:pPr>
        <w:ind w:left="709" w:hanging="709"/>
        <w:jc w:val="both"/>
        <w:rPr>
          <w:lang w:eastAsia="fr-FR"/>
        </w:rPr>
      </w:pPr>
      <w:r>
        <w:rPr>
          <w:lang w:eastAsia="fr-FR"/>
        </w:rPr>
        <w:t xml:space="preserve">Terry, G. R., &amp; Franklin, S. G. (1985). </w:t>
      </w:r>
      <w:r>
        <w:rPr>
          <w:i/>
          <w:iCs/>
          <w:lang w:eastAsia="fr-FR"/>
        </w:rPr>
        <w:t xml:space="preserve">Les principes du management</w:t>
      </w:r>
      <w:r>
        <w:rPr>
          <w:lang w:eastAsia="fr-FR"/>
        </w:rPr>
        <w:t xml:space="preserve"> (8e éd., P. de Lavergne, trad.). Economica.</w:t>
      </w:r>
    </w:p>
    <w:p w14:paraId="308E1742" w14:textId="77777777" w:rsidR="007B163E" w:rsidRDefault="007B163E" w:rsidP="007B163E">
      <w:pPr>
        <w:ind w:left="709" w:hanging="709"/>
        <w:jc w:val="both"/>
        <w:rPr>
          <w:lang w:eastAsia="fr-FR"/>
        </w:rPr>
      </w:pPr>
      <w:r>
        <w:rPr>
          <w:lang w:eastAsia="fr-FR"/>
        </w:rPr>
        <w:t xml:space="preserve">Thiétart, R.-A. (Dir.). (2014). </w:t>
      </w:r>
      <w:r>
        <w:rPr>
          <w:i/>
          <w:iCs/>
          <w:lang w:eastAsia="fr-FR"/>
        </w:rPr>
        <w:t xml:space="preserve">Méthodes de recherche en management</w:t>
      </w:r>
      <w:r>
        <w:rPr>
          <w:lang w:eastAsia="fr-FR"/>
        </w:rPr>
        <w:t xml:space="preserve"> (4e éd.). Dunod.</w:t>
      </w:r>
    </w:p>
    <w:p w14:paraId="46E513B6" w14:textId="77777777" w:rsidR="007B163E" w:rsidRDefault="007B163E" w:rsidP="007B163E">
      <w:pPr>
        <w:ind w:left="709" w:hanging="709"/>
        <w:jc w:val="both"/>
        <w:rPr>
          <w:lang w:eastAsia="fr-FR"/>
        </w:rPr>
      </w:pPr>
      <w:r>
        <w:rPr>
          <w:lang w:eastAsia="fr-FR"/>
        </w:rPr>
        <w:t xml:space="preserve">Wiener, N. (1948). </w:t>
      </w:r>
      <w:r>
        <w:rPr>
          <w:i/>
          <w:iCs/>
          <w:lang w:eastAsia="fr-FR"/>
        </w:rPr>
        <w:t xml:space="preserve">Cybernetics: Or control and communication in the animal and the machine</w:t>
      </w:r>
      <w:r>
        <w:rPr>
          <w:lang w:eastAsia="fr-FR"/>
        </w:rPr>
        <w:t xml:space="preserve">. MIT Press.</w:t>
      </w:r>
    </w:p>
    <w:p w14:paraId="522257B8" w14:textId="77777777" w:rsidR="007B163E" w:rsidRDefault="007B163E" w:rsidP="007B163E">
      <w:pPr>
        <w:ind w:left="709" w:hanging="709"/>
        <w:jc w:val="both"/>
        <w:rPr>
          <w:lang w:eastAsia="fr-FR"/>
        </w:rPr>
      </w:pPr>
      <w:r>
        <w:rPr>
          <w:lang w:eastAsia="fr-FR"/>
        </w:rPr>
        <w:t xml:space="preserve">Womack, J. P., &amp; Jones, D. T. (1996). </w:t>
      </w:r>
      <w:r>
        <w:rPr>
          <w:i/>
          <w:iCs/>
          <w:lang w:eastAsia="fr-FR"/>
        </w:rPr>
        <w:t xml:space="preserve">Lean thinking: Banish waste and create wealth in your corporation</w:t>
      </w:r>
      <w:r>
        <w:rPr>
          <w:lang w:eastAsia="fr-FR"/>
        </w:rPr>
        <w:t xml:space="preserve">. Simon &amp; Schuster.</w:t>
      </w:r>
    </w:p>
    <w:p w14:paraId="5230F5F1" w14:textId="77777777" w:rsidR="007B163E" w:rsidRDefault="007B163E" w:rsidP="007B163E">
      <w:pPr>
        <w:ind w:left="709" w:hanging="709"/>
        <w:jc w:val="both"/>
        <w:rPr>
          <w:lang w:eastAsia="fr-FR"/>
        </w:rPr>
      </w:pPr>
      <w:r>
        <w:rPr>
          <w:lang w:eastAsia="fr-FR"/>
        </w:rPr>
        <w:t xml:space="preserve">Womack, J. P., Jones, D. T., &amp; Roos, D. (1990). </w:t>
      </w:r>
      <w:r>
        <w:rPr>
          <w:i/>
          <w:iCs/>
          <w:lang w:eastAsia="fr-FR"/>
        </w:rPr>
        <w:t xml:space="preserve">The machine that changed the world</w:t>
      </w:r>
      <w:r>
        <w:rPr>
          <w:lang w:eastAsia="fr-FR"/>
        </w:rPr>
        <w:t xml:space="preserve">. Rawson Associates.</w:t>
      </w:r>
    </w:p>
    <w:p w14:paraId="125F13E0" w14:textId="77777777" w:rsidR="007B163E" w:rsidRDefault="007B163E" w:rsidP="007B163E">
      <w:pPr>
        <w:ind w:left="709" w:hanging="709"/>
        <w:jc w:val="both"/>
        <w:rPr>
          <w:lang w:eastAsia="fr-FR"/>
        </w:rPr>
      </w:pPr>
      <w:r>
        <w:rPr>
          <w:lang w:eastAsia="fr-FR"/>
        </w:rPr>
        <w:t xml:space="preserve">Yin, R. K. (2014). </w:t>
      </w:r>
      <w:r>
        <w:rPr>
          <w:i/>
          <w:iCs/>
          <w:lang w:eastAsia="fr-FR"/>
        </w:rPr>
        <w:t xml:space="preserve">Case study research: Design and methods</w:t>
      </w:r>
      <w:r>
        <w:rPr>
          <w:lang w:eastAsia="fr-FR"/>
        </w:rPr>
        <w:t xml:space="preserve"> (5e éd.). Sage.</w:t>
      </w:r>
    </w:p>
    <w:p w14:paraId="03752055" w14:textId="77777777" w:rsidR="007B163E" w:rsidRDefault="007B163E" w:rsidP="007B163E">
      <w:pPr>
        <w:ind w:left="709" w:hanging="709"/>
        <w:jc w:val="both"/>
        <w:rPr>
          <w:lang w:eastAsia="fr-FR"/>
        </w:rPr>
      </w:pPr>
    </w:p>
    <w:p w14:paraId="3D3319E8" w14:textId="77777777" w:rsidR="007B163E" w:rsidRDefault="007B163E" w:rsidP="007B163E">
      <w:pPr>
        <w:ind w:left="709" w:hanging="709"/>
        <w:jc w:val="both"/>
        <w:rPr>
          <w:lang w:eastAsia="fr-FR"/>
        </w:rPr>
      </w:pPr>
      <w:r>
        <w:rPr>
          <w:i/>
          <w:iCs/>
          <w:lang w:eastAsia="fr-FR"/>
        </w:rPr>
        <w:t xml:space="preserve">Références citées dans le texte dont la source exacte n'a pas pu être retrouvée (à compléter ou à retirer du texte avant dépôt) :</w:t>
      </w:r>
    </w:p>
    <w:p w14:paraId="63051993" w14:textId="77777777" w:rsidR="007B163E" w:rsidRDefault="007B163E" w:rsidP="007B163E">
      <w:pPr>
        <w:ind w:left="709" w:hanging="709"/>
        <w:jc w:val="both"/>
        <w:rPr>
          <w:lang w:eastAsia="fr-FR"/>
        </w:rPr>
      </w:pPr>
      <w:r>
        <w:rPr>
          <w:lang w:eastAsia="fr-FR"/>
        </w:rPr>
        <w:t xml:space="preserve">AIAG. (2010). [Étude sectorielle citée au chapitre 3 – référence exacte à retrouver.]</w:t>
      </w:r>
    </w:p>
    <w:p w14:paraId="63198836" w14:textId="77777777" w:rsidR="007B163E" w:rsidRDefault="007B163E" w:rsidP="007B163E">
      <w:pPr>
        <w:ind w:left="709" w:hanging="709"/>
        <w:jc w:val="both"/>
        <w:rPr>
          <w:lang w:eastAsia="fr-FR"/>
        </w:rPr>
      </w:pPr>
      <w:r>
        <w:rPr>
          <w:lang w:eastAsia="fr-FR"/>
        </w:rPr>
        <w:t xml:space="preserve">Laucate. (2012). [Référence introuvable – citée au chapitre 1, section 1.]</w:t>
      </w:r>
    </w:p>
    <w:p w14:paraId="5D5BDD5D" w14:textId="77777777" w:rsidR="007B163E" w:rsidRDefault="007B163E" w:rsidP="007B163E">
      <w:pPr>
        <w:ind w:left="709" w:hanging="709"/>
        <w:jc w:val="both"/>
        <w:rPr>
          <w:lang w:eastAsia="fr-FR"/>
        </w:rPr>
      </w:pPr>
      <w:r>
        <w:rPr>
          <w:lang w:eastAsia="fr-FR"/>
        </w:rPr>
        <w:t xml:space="preserve">Mévellec, P., &amp; Lebas, M. (2019). [Publication introuvable – citée au chapitre 3 sous l'expression « contrôle de gestion augmenté ».]</w:t>
      </w:r>
    </w:p>
    <w:p w14:paraId="1F88D8E8" w14:textId="77777777" w:rsidR="007B163E" w:rsidRDefault="007B163E" w:rsidP="007B163E">
      <w:pPr>
        <w:ind w:left="709" w:hanging="709"/>
        <w:jc w:val="both"/>
        <w:rPr>
          <w:lang w:eastAsia="fr-FR"/>
        </w:rPr>
      </w:pPr>
      <w:r>
        <w:rPr>
          <w:lang w:eastAsia="fr-FR"/>
        </w:rPr>
        <w:t xml:space="preserve">Peygard, J. (2001). [Référence introuvable – citée au chapitre 1 à propos du reporting.]</w:t>
      </w:r>
    </w:p>
    <w:p w14:paraId="67FF7BC0" w14:textId="77777777" w:rsidR="007B163E" w:rsidRDefault="007B163E" w:rsidP="007B163E">
      <w:pPr>
        <w:ind w:left="709" w:hanging="709"/>
        <w:jc w:val="both"/>
        <w:rPr>
          <w:lang w:eastAsia="fr-FR"/>
        </w:rPr>
      </w:pPr>
      <w:r>
        <w:rPr>
          <w:lang w:eastAsia="fr-FR"/>
        </w:rPr>
        <w:t xml:space="preserve">Roig, E. (2021). [Source non académique – citée au chapitre 1 à propos des missions du contrôleur de gestion ; indiquer l'URL et la date de consultation, ou retirer.]</w:t>
      </w:r>
    </w:p>
    <w:p w14:paraId="4B434527" w14:textId="77777777" w:rsidR="007B163E" w:rsidRDefault="007B163E" w:rsidP="007B163E">
      <w:pPr>
        <w:ind w:left="709" w:hanging="709"/>
        <w:jc w:val="both"/>
        <w:rPr>
          <w:lang w:eastAsia="fr-FR"/>
        </w:rPr>
      </w:pPr>
      <w:r>
        <w:rPr>
          <w:lang w:eastAsia="fr-FR"/>
        </w:rPr>
        <w:t xml:space="preserve">Roland Berger. (2014). [Étude sectorielle citée au chapitre 3 – référence exacte à retrouver.]</w:t>
      </w:r>
    </w:p>
    <w:p w14:paraId="2C84E46F" w14:textId="77777777" w:rsidR="007B163E" w:rsidRDefault="007B163E" w:rsidP="007B163E">
      <w:pPr>
        <w:rPr>
          <w:lang w:eastAsia="fr-FR"/>
        </w:rPr>
      </w:pPr>
      <w:r>
        <w:rPr>
          <w:lang w:eastAsia="fr-FR"/>
        </w:rPr>
        <w:t> </w:t>
      </w:r>
    </w:p>
    <w:p w14:paraId="11D0C628" w14:textId="639416E8" w:rsidR="00061BE3" w:rsidRDefault="00061BE3" w:rsidP="00061BE3">
      <w:pPr>
        <w:rPr>
          <w:lang w:eastAsia="fr-FR"/>
        </w:rPr>
      </w:pPr>
    </w:p>
    <w:p w14:paraId="1340047A" w14:textId="77777777" w:rsidR="007B163E" w:rsidRDefault="007B163E">
      <w:pPr>
        <w:spacing w:line="259" w:lineRule="auto"/>
        <w:rPr>
          <w:lang w:eastAsia="fr-FR"/>
        </w:rPr>
      </w:pPr>
    </w:p>
    <w:p w14:paraId="433FBD8A" w14:textId="2A4AD0FB" w:rsidR="00061BE3" w:rsidRDefault="00061BE3">
      <w:pPr>
        <w:spacing w:line="259" w:lineRule="auto"/>
        <w:rPr>
          <w:lang w:eastAsia="fr-FR"/>
        </w:rPr>
      </w:pPr>
      <w:r>
        <w:rPr>
          <w:lang w:eastAsia="fr-FR"/>
        </w:rPr>
        <w:br w:type="page"/>
      </w:r>
    </w:p>
    <w:p w14:paraId="7C35DCC5" w14:textId="38A75423" w:rsidR="00061BE3" w:rsidRDefault="00061BE3" w:rsidP="00061BE3">
      <w:pPr>
        <w:jc w:val="center"/>
        <w:rPr>
          <w:rFonts w:eastAsia="Times New Roman" w:cstheme="majorBidi"/>
          <w:b/>
          <w:color w:val="000000" w:themeColor="text1"/>
          <w:sz w:val="36"/>
          <w:szCs w:val="40"/>
          <w:lang w:eastAsia="fr-FR"/>
        </w:rPr>
      </w:pPr>
      <w:r w:rsidRPr="00061BE3">
        <w:rPr>
          <w:rFonts w:eastAsia="Times New Roman" w:cstheme="majorBidi"/>
          <w:b/>
          <w:color w:val="000000" w:themeColor="text1"/>
          <w:sz w:val="36"/>
          <w:szCs w:val="40"/>
          <w:lang w:eastAsia="fr-FR"/>
        </w:rPr>
        <w:lastRenderedPageBreak/>
        <w:t>Annexe</w:t>
      </w:r>
      <w:r w:rsidR="00830777">
        <w:rPr>
          <w:rFonts w:eastAsia="Times New Roman" w:cstheme="majorBidi"/>
          <w:b/>
          <w:color w:val="000000" w:themeColor="text1"/>
          <w:sz w:val="36"/>
          <w:szCs w:val="40"/>
          <w:lang w:eastAsia="fr-FR"/>
        </w:rPr>
        <w:t>s</w:t>
      </w:r>
    </w:p>
    <w:p w14:paraId="715CB547" w14:textId="0CA363BA" w:rsidR="00D90964" w:rsidRPr="00D90964" w:rsidRDefault="00912865" w:rsidP="00D90964">
      <w:pPr>
        <w:jc w:val="center"/>
        <w:rPr>
          <w:rFonts w:eastAsia="Times New Roman" w:cstheme="majorBidi"/>
          <w:b/>
          <w:color w:val="000000" w:themeColor="text1"/>
          <w:sz w:val="36"/>
          <w:szCs w:val="40"/>
          <w:lang w:eastAsia="fr-FR"/>
        </w:rPr>
      </w:pPr>
      <w:r>
        <w:rPr>
          <w:rFonts w:eastAsia="Times New Roman" w:cstheme="majorBidi"/>
          <w:bCs/>
          <w:noProof/>
          <w:color w:val="000000" w:themeColor="text1"/>
          <w:szCs w:val="28"/>
          <w:lang w:eastAsia="fr-FR"/>
        </w:rPr>
        <w:drawing>
          <wp:inline distT="0" distB="0" distL="0" distR="0" wp14:anchorId="0068BB70" wp14:editId="047FB42E">
            <wp:extent cx="3619500" cy="5017128"/>
            <wp:effectExtent l="0" t="0" r="0" b="0"/>
            <wp:docPr id="940593843" name="Imag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593843" name="Image 940593843"/>
                    <pic:cNvPicPr/>
                  </pic:nvPicPr>
                  <pic:blipFill>
                    <a:blip r:embed="rId63" cstate="print">
                      <a:extLst>
                        <a:ext uri="{28A0092B-C50C-407E-A947-70E740481C1C}">
                          <a14:useLocalDpi xmlns:a14="http://schemas.microsoft.com/office/drawing/2010/main" val="0"/>
                        </a:ext>
                      </a:extLst>
                    </a:blip>
                    <a:stretch>
                      <a:fillRect/>
                    </a:stretch>
                  </pic:blipFill>
                  <pic:spPr>
                    <a:xfrm>
                      <a:off x="0" y="0"/>
                      <a:ext cx="3621257" cy="5019563"/>
                    </a:xfrm>
                    <a:prstGeom prst="rect">
                      <a:avLst/>
                    </a:prstGeom>
                  </pic:spPr>
                </pic:pic>
              </a:graphicData>
            </a:graphic>
          </wp:inline>
        </w:drawing>
      </w:r>
    </w:p>
    <w:p w14:paraId="5C951D5D" w14:textId="2F412607" w:rsidR="00912865" w:rsidRPr="00912865" w:rsidRDefault="00912865" w:rsidP="00912865">
      <w:pPr>
        <w:jc w:val="center"/>
        <w:rPr>
          <w:rFonts w:eastAsia="Times New Roman" w:cstheme="majorBidi"/>
          <w:bCs/>
          <w:i/>
          <w:iCs/>
          <w:color w:val="000000" w:themeColor="text1"/>
          <w:szCs w:val="28"/>
          <w:lang w:eastAsia="fr-FR"/>
        </w:rPr>
      </w:pPr>
      <w:r w:rsidRPr="00912865">
        <w:rPr>
          <w:rFonts w:eastAsia="Times New Roman" w:cstheme="majorBidi"/>
          <w:bCs/>
          <w:i/>
          <w:iCs/>
          <w:color w:val="000000" w:themeColor="text1"/>
          <w:szCs w:val="28"/>
          <w:lang w:eastAsia="fr-FR"/>
        </w:rPr>
        <w:t>Annexe 1 Instruction de travail : Gestion des rebuts</w:t>
      </w:r>
    </w:p>
    <w:p w14:paraId="70D3DE3C" w14:textId="44F6C1A1" w:rsidR="00912865" w:rsidRDefault="00912865" w:rsidP="00912865">
      <w:pPr>
        <w:rPr>
          <w:rFonts w:eastAsia="Times New Roman" w:cstheme="majorBidi"/>
          <w:bCs/>
          <w:color w:val="000000" w:themeColor="text1"/>
          <w:szCs w:val="28"/>
          <w:lang w:eastAsia="fr-FR"/>
        </w:rPr>
      </w:pPr>
    </w:p>
    <w:p w14:paraId="58200FC7" w14:textId="7CFFBC79" w:rsidR="00912865" w:rsidRPr="00912865" w:rsidRDefault="00912865" w:rsidP="00912865">
      <w:pPr>
        <w:rPr>
          <w:rFonts w:eastAsia="Times New Roman" w:cstheme="majorBidi"/>
          <w:szCs w:val="28"/>
          <w:lang w:eastAsia="fr-FR"/>
        </w:rPr>
      </w:pPr>
      <w:r>
        <w:rPr>
          <w:rFonts w:eastAsia="Times New Roman" w:cstheme="majorBidi"/>
          <w:bCs/>
          <w:noProof/>
          <w:color w:val="000000" w:themeColor="text1"/>
          <w:szCs w:val="28"/>
          <w:lang w:eastAsia="fr-FR"/>
        </w:rPr>
        <w:lastRenderedPageBreak/>
        <w:drawing>
          <wp:anchor distT="0" distB="0" distL="114300" distR="114300" simplePos="0" relativeHeight="251716608" behindDoc="0" locked="0" layoutInCell="1" allowOverlap="1" wp14:anchorId="1D1CE646" wp14:editId="455FBA6D">
            <wp:simplePos x="0" y="0"/>
            <wp:positionH relativeFrom="column">
              <wp:posOffset>901065</wp:posOffset>
            </wp:positionH>
            <wp:positionV relativeFrom="paragraph">
              <wp:posOffset>4445</wp:posOffset>
            </wp:positionV>
            <wp:extent cx="3838575" cy="4361180"/>
            <wp:effectExtent l="0" t="0" r="9525" b="1270"/>
            <wp:wrapSquare wrapText="bothSides"/>
            <wp:docPr id="879925190" name="Imag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925190" name="Image 879925190"/>
                    <pic:cNvPicPr/>
                  </pic:nvPicPr>
                  <pic:blipFill>
                    <a:blip r:embed="rId64" cstate="print">
                      <a:extLst>
                        <a:ext uri="{28A0092B-C50C-407E-A947-70E740481C1C}">
                          <a14:useLocalDpi xmlns:a14="http://schemas.microsoft.com/office/drawing/2010/main" val="0"/>
                        </a:ext>
                      </a:extLst>
                    </a:blip>
                    <a:stretch>
                      <a:fillRect/>
                    </a:stretch>
                  </pic:blipFill>
                  <pic:spPr>
                    <a:xfrm>
                      <a:off x="0" y="0"/>
                      <a:ext cx="3838575" cy="4361180"/>
                    </a:xfrm>
                    <a:prstGeom prst="rect">
                      <a:avLst/>
                    </a:prstGeom>
                  </pic:spPr>
                </pic:pic>
              </a:graphicData>
            </a:graphic>
            <wp14:sizeRelH relativeFrom="margin">
              <wp14:pctWidth>0</wp14:pctWidth>
            </wp14:sizeRelH>
            <wp14:sizeRelV relativeFrom="margin">
              <wp14:pctHeight>0</wp14:pctHeight>
            </wp14:sizeRelV>
          </wp:anchor>
        </w:drawing>
      </w:r>
    </w:p>
    <w:p w14:paraId="5FEE23C4" w14:textId="15E7E9C4" w:rsidR="00912865" w:rsidRPr="00912865" w:rsidRDefault="00912865" w:rsidP="00912865">
      <w:pPr>
        <w:rPr>
          <w:rFonts w:eastAsia="Times New Roman" w:cstheme="majorBidi"/>
          <w:szCs w:val="28"/>
          <w:lang w:eastAsia="fr-FR"/>
        </w:rPr>
      </w:pPr>
    </w:p>
    <w:p w14:paraId="00D057F3" w14:textId="77777777" w:rsidR="00912865" w:rsidRPr="00912865" w:rsidRDefault="00912865" w:rsidP="00912865">
      <w:pPr>
        <w:rPr>
          <w:rFonts w:eastAsia="Times New Roman" w:cstheme="majorBidi"/>
          <w:szCs w:val="28"/>
          <w:lang w:eastAsia="fr-FR"/>
        </w:rPr>
      </w:pPr>
    </w:p>
    <w:p w14:paraId="25211EA4" w14:textId="77777777" w:rsidR="00912865" w:rsidRPr="00912865" w:rsidRDefault="00912865" w:rsidP="00912865">
      <w:pPr>
        <w:rPr>
          <w:rFonts w:eastAsia="Times New Roman" w:cstheme="majorBidi"/>
          <w:szCs w:val="28"/>
          <w:lang w:eastAsia="fr-FR"/>
        </w:rPr>
      </w:pPr>
    </w:p>
    <w:p w14:paraId="7CA07FE0" w14:textId="77777777" w:rsidR="00912865" w:rsidRPr="00912865" w:rsidRDefault="00912865" w:rsidP="00912865">
      <w:pPr>
        <w:rPr>
          <w:rFonts w:eastAsia="Times New Roman" w:cstheme="majorBidi"/>
          <w:szCs w:val="28"/>
          <w:lang w:eastAsia="fr-FR"/>
        </w:rPr>
      </w:pPr>
    </w:p>
    <w:p w14:paraId="7C0189F5" w14:textId="77777777" w:rsidR="00912865" w:rsidRPr="00912865" w:rsidRDefault="00912865" w:rsidP="00912865">
      <w:pPr>
        <w:rPr>
          <w:rFonts w:eastAsia="Times New Roman" w:cstheme="majorBidi"/>
          <w:szCs w:val="28"/>
          <w:lang w:eastAsia="fr-FR"/>
        </w:rPr>
      </w:pPr>
    </w:p>
    <w:p w14:paraId="1199C698" w14:textId="77777777" w:rsidR="00912865" w:rsidRPr="00912865" w:rsidRDefault="00912865" w:rsidP="00912865">
      <w:pPr>
        <w:rPr>
          <w:rFonts w:eastAsia="Times New Roman" w:cstheme="majorBidi"/>
          <w:szCs w:val="28"/>
          <w:lang w:eastAsia="fr-FR"/>
        </w:rPr>
      </w:pPr>
    </w:p>
    <w:p w14:paraId="51C8BB87" w14:textId="77777777" w:rsidR="00912865" w:rsidRPr="00912865" w:rsidRDefault="00912865" w:rsidP="00912865">
      <w:pPr>
        <w:rPr>
          <w:rFonts w:eastAsia="Times New Roman" w:cstheme="majorBidi"/>
          <w:szCs w:val="28"/>
          <w:lang w:eastAsia="fr-FR"/>
        </w:rPr>
      </w:pPr>
    </w:p>
    <w:p w14:paraId="4F500A31" w14:textId="77777777" w:rsidR="00912865" w:rsidRPr="00912865" w:rsidRDefault="00912865" w:rsidP="00912865">
      <w:pPr>
        <w:rPr>
          <w:rFonts w:eastAsia="Times New Roman" w:cstheme="majorBidi"/>
          <w:szCs w:val="28"/>
          <w:lang w:eastAsia="fr-FR"/>
        </w:rPr>
      </w:pPr>
    </w:p>
    <w:p w14:paraId="45681BD3" w14:textId="77777777" w:rsidR="00912865" w:rsidRPr="00912865" w:rsidRDefault="00912865" w:rsidP="00912865">
      <w:pPr>
        <w:rPr>
          <w:rFonts w:eastAsia="Times New Roman" w:cstheme="majorBidi"/>
          <w:szCs w:val="28"/>
          <w:lang w:eastAsia="fr-FR"/>
        </w:rPr>
      </w:pPr>
    </w:p>
    <w:p w14:paraId="15C0478F" w14:textId="77777777" w:rsidR="00912865" w:rsidRPr="00912865" w:rsidRDefault="00912865" w:rsidP="00912865">
      <w:pPr>
        <w:rPr>
          <w:rFonts w:eastAsia="Times New Roman" w:cstheme="majorBidi"/>
          <w:szCs w:val="28"/>
          <w:lang w:eastAsia="fr-FR"/>
        </w:rPr>
      </w:pPr>
    </w:p>
    <w:p w14:paraId="0476EF19" w14:textId="77777777" w:rsidR="00912865" w:rsidRDefault="00912865" w:rsidP="00912865">
      <w:pPr>
        <w:rPr>
          <w:rFonts w:eastAsia="Times New Roman" w:cstheme="majorBidi"/>
          <w:bCs/>
          <w:color w:val="000000" w:themeColor="text1"/>
          <w:szCs w:val="28"/>
          <w:lang w:eastAsia="fr-FR"/>
        </w:rPr>
      </w:pPr>
    </w:p>
    <w:p w14:paraId="09BCA557" w14:textId="3D9CE73E" w:rsidR="00912865" w:rsidRPr="00912865" w:rsidRDefault="00912865" w:rsidP="00912865">
      <w:pPr>
        <w:jc w:val="center"/>
        <w:rPr>
          <w:rFonts w:eastAsia="Times New Roman" w:cstheme="majorBidi"/>
          <w:bCs/>
          <w:i/>
          <w:iCs/>
          <w:color w:val="000000" w:themeColor="text1"/>
          <w:szCs w:val="28"/>
          <w:lang w:eastAsia="fr-FR"/>
        </w:rPr>
      </w:pPr>
      <w:r>
        <w:rPr>
          <w:rFonts w:eastAsia="Times New Roman" w:cstheme="majorBidi"/>
          <w:bCs/>
          <w:color w:val="000000" w:themeColor="text1"/>
          <w:szCs w:val="28"/>
          <w:lang w:eastAsia="fr-FR"/>
        </w:rPr>
        <w:br w:type="textWrapping" w:clear="all"/>
      </w:r>
      <w:r w:rsidRPr="00912865">
        <w:rPr>
          <w:rFonts w:eastAsia="Times New Roman" w:cstheme="majorBidi"/>
          <w:bCs/>
          <w:i/>
          <w:iCs/>
          <w:color w:val="000000" w:themeColor="text1"/>
          <w:szCs w:val="28"/>
          <w:lang w:eastAsia="fr-FR"/>
        </w:rPr>
        <w:t>Annexe 2 Fiche de rebut individuelle</w:t>
      </w:r>
    </w:p>
    <w:p w14:paraId="694927DE" w14:textId="6745B084" w:rsidR="00912865" w:rsidRDefault="00912865" w:rsidP="00912865">
      <w:pPr>
        <w:spacing w:line="259" w:lineRule="auto"/>
        <w:jc w:val="center"/>
        <w:rPr>
          <w:rFonts w:eastAsia="Times New Roman" w:cstheme="majorBidi"/>
          <w:bCs/>
          <w:color w:val="000000" w:themeColor="text1"/>
          <w:szCs w:val="28"/>
          <w:lang w:eastAsia="fr-FR"/>
        </w:rPr>
      </w:pPr>
      <w:r>
        <w:rPr>
          <w:rFonts w:eastAsia="Times New Roman" w:cstheme="majorBidi"/>
          <w:bCs/>
          <w:noProof/>
          <w:color w:val="000000" w:themeColor="text1"/>
          <w:szCs w:val="28"/>
          <w:lang w:eastAsia="fr-FR"/>
        </w:rPr>
        <w:drawing>
          <wp:inline distT="0" distB="0" distL="0" distR="0" wp14:anchorId="0A1B607B" wp14:editId="3BE46E14">
            <wp:extent cx="3792201" cy="2367158"/>
            <wp:effectExtent l="0" t="0" r="0" b="0"/>
            <wp:docPr id="122981205" name="Imag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81205" name="Image 122981205"/>
                    <pic:cNvPicPr/>
                  </pic:nvPicPr>
                  <pic:blipFill>
                    <a:blip r:embed="rId65" cstate="print">
                      <a:extLst>
                        <a:ext uri="{28A0092B-C50C-407E-A947-70E740481C1C}">
                          <a14:useLocalDpi xmlns:a14="http://schemas.microsoft.com/office/drawing/2010/main" val="0"/>
                        </a:ext>
                      </a:extLst>
                    </a:blip>
                    <a:stretch>
                      <a:fillRect/>
                    </a:stretch>
                  </pic:blipFill>
                  <pic:spPr>
                    <a:xfrm>
                      <a:off x="0" y="0"/>
                      <a:ext cx="3801713" cy="2373095"/>
                    </a:xfrm>
                    <a:prstGeom prst="rect">
                      <a:avLst/>
                    </a:prstGeom>
                  </pic:spPr>
                </pic:pic>
              </a:graphicData>
            </a:graphic>
          </wp:inline>
        </w:drawing>
      </w:r>
    </w:p>
    <w:p w14:paraId="2B5E5333" w14:textId="261D5B28" w:rsidR="00912865" w:rsidRPr="00D90964" w:rsidRDefault="00912865" w:rsidP="00912865">
      <w:pPr>
        <w:spacing w:line="259" w:lineRule="auto"/>
        <w:jc w:val="center"/>
        <w:rPr>
          <w:rFonts w:eastAsia="Times New Roman" w:cstheme="majorBidi"/>
          <w:bCs/>
          <w:i/>
          <w:iCs/>
          <w:noProof/>
          <w:color w:val="000000" w:themeColor="text1"/>
          <w:szCs w:val="28"/>
          <w:lang w:eastAsia="fr-FR"/>
        </w:rPr>
      </w:pPr>
      <w:r w:rsidRPr="00D90964">
        <w:rPr>
          <w:rFonts w:eastAsia="Times New Roman" w:cstheme="majorBidi"/>
          <w:bCs/>
          <w:i/>
          <w:iCs/>
          <w:color w:val="000000" w:themeColor="text1"/>
          <w:szCs w:val="28"/>
          <w:lang w:eastAsia="fr-FR"/>
        </w:rPr>
        <w:t>Annexe 3 Codes de rebut généraux</w:t>
      </w:r>
    </w:p>
    <w:p w14:paraId="01B38673" w14:textId="3323325B" w:rsidR="00912865" w:rsidRDefault="00912865" w:rsidP="00912865">
      <w:pPr>
        <w:jc w:val="center"/>
        <w:rPr>
          <w:rFonts w:eastAsia="Times New Roman" w:cstheme="majorBidi"/>
          <w:bCs/>
          <w:color w:val="000000" w:themeColor="text1"/>
          <w:szCs w:val="28"/>
          <w:lang w:eastAsia="fr-FR"/>
        </w:rPr>
      </w:pPr>
      <w:r>
        <w:rPr>
          <w:rFonts w:eastAsia="Times New Roman" w:cstheme="majorBidi"/>
          <w:bCs/>
          <w:noProof/>
          <w:color w:val="000000" w:themeColor="text1"/>
          <w:szCs w:val="28"/>
          <w:lang w:eastAsia="fr-FR"/>
        </w:rPr>
        <w:lastRenderedPageBreak/>
        <w:drawing>
          <wp:inline distT="0" distB="0" distL="0" distR="0" wp14:anchorId="6123F95B" wp14:editId="10BE0004">
            <wp:extent cx="3818122" cy="1853841"/>
            <wp:effectExtent l="0" t="0" r="0" b="0"/>
            <wp:docPr id="435195930" name="Imag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195930" name="Image 435195930"/>
                    <pic:cNvPicPr/>
                  </pic:nvPicPr>
                  <pic:blipFill>
                    <a:blip r:embed="rId66" cstate="print">
                      <a:extLst>
                        <a:ext uri="{28A0092B-C50C-407E-A947-70E740481C1C}">
                          <a14:useLocalDpi xmlns:a14="http://schemas.microsoft.com/office/drawing/2010/main" val="0"/>
                        </a:ext>
                      </a:extLst>
                    </a:blip>
                    <a:stretch>
                      <a:fillRect/>
                    </a:stretch>
                  </pic:blipFill>
                  <pic:spPr>
                    <a:xfrm>
                      <a:off x="0" y="0"/>
                      <a:ext cx="3829795" cy="1859509"/>
                    </a:xfrm>
                    <a:prstGeom prst="rect">
                      <a:avLst/>
                    </a:prstGeom>
                  </pic:spPr>
                </pic:pic>
              </a:graphicData>
            </a:graphic>
          </wp:inline>
        </w:drawing>
      </w:r>
    </w:p>
    <w:p w14:paraId="5B50C412" w14:textId="2F65CA5B" w:rsidR="0031375A" w:rsidRPr="00D90964" w:rsidRDefault="00912865" w:rsidP="0031375A">
      <w:pPr>
        <w:jc w:val="center"/>
        <w:rPr>
          <w:rFonts w:eastAsia="Times New Roman" w:cstheme="majorBidi"/>
          <w:bCs/>
          <w:i/>
          <w:iCs/>
          <w:color w:val="000000" w:themeColor="text1"/>
          <w:szCs w:val="28"/>
          <w:lang w:eastAsia="fr-FR"/>
        </w:rPr>
      </w:pPr>
      <w:r w:rsidRPr="00D90964">
        <w:rPr>
          <w:rFonts w:eastAsia="Times New Roman" w:cstheme="majorBidi"/>
          <w:bCs/>
          <w:i/>
          <w:iCs/>
          <w:color w:val="000000" w:themeColor="text1"/>
          <w:szCs w:val="28"/>
          <w:lang w:eastAsia="fr-FR"/>
        </w:rPr>
        <w:t>Annexe 4 Codes de rebut zone 20</w:t>
      </w:r>
    </w:p>
    <w:p w14:paraId="4FB2435F" w14:textId="5D1F5AEF" w:rsidR="0031375A" w:rsidRDefault="0031375A" w:rsidP="0031375A">
      <w:pPr>
        <w:spacing w:line="259" w:lineRule="auto"/>
        <w:jc w:val="center"/>
        <w:rPr>
          <w:rFonts w:eastAsia="Times New Roman" w:cstheme="majorBidi"/>
          <w:bCs/>
          <w:color w:val="000000" w:themeColor="text1"/>
          <w:szCs w:val="28"/>
          <w:lang w:eastAsia="fr-FR"/>
        </w:rPr>
      </w:pPr>
      <w:r>
        <w:rPr>
          <w:rFonts w:eastAsia="Times New Roman" w:cstheme="majorBidi"/>
          <w:bCs/>
          <w:noProof/>
          <w:color w:val="000000" w:themeColor="text1"/>
          <w:szCs w:val="28"/>
          <w:lang w:eastAsia="fr-FR"/>
        </w:rPr>
        <w:drawing>
          <wp:inline distT="0" distB="0" distL="0" distR="0" wp14:anchorId="47667CD9" wp14:editId="31291958">
            <wp:extent cx="4070122" cy="2425305"/>
            <wp:effectExtent l="0" t="0" r="6985" b="0"/>
            <wp:docPr id="1565287094" name="Imag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287094" name="Image 1565287094"/>
                    <pic:cNvPicPr/>
                  </pic:nvPicPr>
                  <pic:blipFill>
                    <a:blip r:embed="rId67" cstate="print">
                      <a:extLst>
                        <a:ext uri="{28A0092B-C50C-407E-A947-70E740481C1C}">
                          <a14:useLocalDpi xmlns:a14="http://schemas.microsoft.com/office/drawing/2010/main" val="0"/>
                        </a:ext>
                      </a:extLst>
                    </a:blip>
                    <a:stretch>
                      <a:fillRect/>
                    </a:stretch>
                  </pic:blipFill>
                  <pic:spPr>
                    <a:xfrm>
                      <a:off x="0" y="0"/>
                      <a:ext cx="4071943" cy="2426390"/>
                    </a:xfrm>
                    <a:prstGeom prst="rect">
                      <a:avLst/>
                    </a:prstGeom>
                  </pic:spPr>
                </pic:pic>
              </a:graphicData>
            </a:graphic>
          </wp:inline>
        </w:drawing>
      </w:r>
    </w:p>
    <w:p w14:paraId="1FCEE408" w14:textId="33C1E98A" w:rsidR="0031375A" w:rsidRPr="00D90964" w:rsidRDefault="0031375A" w:rsidP="0031375A">
      <w:pPr>
        <w:spacing w:line="259" w:lineRule="auto"/>
        <w:jc w:val="center"/>
        <w:rPr>
          <w:rFonts w:eastAsia="Times New Roman" w:cstheme="majorBidi"/>
          <w:bCs/>
          <w:i/>
          <w:iCs/>
          <w:color w:val="000000" w:themeColor="text1"/>
          <w:szCs w:val="28"/>
          <w:lang w:eastAsia="fr-FR"/>
        </w:rPr>
      </w:pPr>
      <w:r w:rsidRPr="00D90964">
        <w:rPr>
          <w:rFonts w:eastAsia="Times New Roman" w:cstheme="majorBidi"/>
          <w:bCs/>
          <w:i/>
          <w:iCs/>
          <w:color w:val="000000" w:themeColor="text1"/>
          <w:szCs w:val="28"/>
          <w:lang w:eastAsia="fr-FR"/>
        </w:rPr>
        <w:t>Annexe 5 Codes de rebut zone 40</w:t>
      </w:r>
    </w:p>
    <w:p w14:paraId="5818D956" w14:textId="77777777" w:rsidR="0031375A" w:rsidRDefault="0031375A">
      <w:pPr>
        <w:spacing w:line="259" w:lineRule="auto"/>
        <w:rPr>
          <w:rFonts w:eastAsia="Times New Roman" w:cstheme="majorBidi"/>
          <w:bCs/>
          <w:color w:val="000000" w:themeColor="text1"/>
          <w:szCs w:val="28"/>
          <w:lang w:eastAsia="fr-FR"/>
        </w:rPr>
      </w:pPr>
    </w:p>
    <w:p w14:paraId="33032FB7" w14:textId="34DC95FC" w:rsidR="00061BE3" w:rsidRDefault="0031375A" w:rsidP="00912865">
      <w:pPr>
        <w:jc w:val="center"/>
        <w:rPr>
          <w:rFonts w:eastAsia="Times New Roman" w:cstheme="majorBidi"/>
          <w:bCs/>
          <w:noProof/>
          <w:color w:val="000000" w:themeColor="text1"/>
          <w:szCs w:val="28"/>
          <w:lang w:eastAsia="fr-FR"/>
        </w:rPr>
      </w:pPr>
      <w:r>
        <w:rPr>
          <w:rFonts w:eastAsia="Times New Roman" w:cstheme="majorBidi"/>
          <w:bCs/>
          <w:noProof/>
          <w:color w:val="000000" w:themeColor="text1"/>
          <w:szCs w:val="28"/>
          <w:lang w:eastAsia="fr-FR"/>
        </w:rPr>
        <w:drawing>
          <wp:inline distT="0" distB="0" distL="0" distR="0" wp14:anchorId="0D72C2F6" wp14:editId="06AE05C0">
            <wp:extent cx="3677217" cy="2324735"/>
            <wp:effectExtent l="0" t="0" r="0" b="0"/>
            <wp:docPr id="1189811645" name="Imag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811645" name="Image 1189811645"/>
                    <pic:cNvPicPr/>
                  </pic:nvPicPr>
                  <pic:blipFill>
                    <a:blip r:embed="rId68" cstate="print">
                      <a:extLst>
                        <a:ext uri="{28A0092B-C50C-407E-A947-70E740481C1C}">
                          <a14:useLocalDpi xmlns:a14="http://schemas.microsoft.com/office/drawing/2010/main" val="0"/>
                        </a:ext>
                      </a:extLst>
                    </a:blip>
                    <a:stretch>
                      <a:fillRect/>
                    </a:stretch>
                  </pic:blipFill>
                  <pic:spPr>
                    <a:xfrm>
                      <a:off x="0" y="0"/>
                      <a:ext cx="3683995" cy="2329020"/>
                    </a:xfrm>
                    <a:prstGeom prst="rect">
                      <a:avLst/>
                    </a:prstGeom>
                  </pic:spPr>
                </pic:pic>
              </a:graphicData>
            </a:graphic>
          </wp:inline>
        </w:drawing>
      </w:r>
    </w:p>
    <w:p w14:paraId="34D3262B" w14:textId="0653A806" w:rsidR="007B163E" w:rsidRPr="007B163E" w:rsidRDefault="00D90964" w:rsidP="007B163E">
      <w:pPr>
        <w:jc w:val="center"/>
        <w:rPr>
          <w:rFonts w:eastAsia="Times New Roman" w:cstheme="majorBidi"/>
          <w:bCs/>
          <w:i/>
          <w:iCs/>
          <w:noProof/>
          <w:color w:val="000000" w:themeColor="text1"/>
          <w:szCs w:val="28"/>
          <w:lang w:eastAsia="fr-FR"/>
        </w:rPr>
      </w:pPr>
      <w:r w:rsidRPr="00D90964">
        <w:rPr>
          <w:rFonts w:eastAsia="Times New Roman" w:cstheme="majorBidi"/>
          <w:bCs/>
          <w:i/>
          <w:iCs/>
          <w:noProof/>
          <w:color w:val="000000" w:themeColor="text1"/>
          <w:szCs w:val="28"/>
          <w:lang w:eastAsia="fr-FR"/>
        </w:rPr>
        <w:t>Annexe 6 Formulaire de pesage des rebuts</w:t>
      </w:r>
      <w:r>
        <w:rPr>
          <w:rFonts w:eastAsia="Times New Roman" w:cstheme="majorBidi"/>
          <w:bCs/>
          <w:noProof/>
          <w:color w:val="000000" w:themeColor="text1"/>
          <w:szCs w:val="28"/>
          <w:lang w:eastAsia="fr-FR"/>
        </w:rPr>
        <w:br w:type="page"/>
      </w:r>
    </w:p>
    <w:p w14:paraId="236C023C" w14:textId="77777777" w:rsidR="007B163E" w:rsidRPr="00830777" w:rsidRDefault="007B163E" w:rsidP="007B163E">
      <w:pPr>
        <w:jc w:val="both"/>
        <w:rPr>
          <w:rFonts w:eastAsia="Times New Roman" w:cstheme="majorBidi"/>
          <w:i/>
          <w:iCs/>
          <w:szCs w:val="28"/>
          <w:lang w:eastAsia="fr-FR"/>
        </w:rPr>
      </w:pPr>
      <w:r w:rsidRPr="00830777">
        <w:rPr>
          <w:rFonts w:eastAsia="Times New Roman" w:cstheme="majorBidi"/>
          <w:i/>
          <w:iCs/>
          <w:szCs w:val="28"/>
          <w:lang w:eastAsia="fr-FR"/>
        </w:rPr>
        <w:lastRenderedPageBreak/>
        <w:t>Annexe 7 Guide d’entretien 1 : Responsable du contrôle de gestion et contrôleuse de gestion (PMC)</w:t>
      </w:r>
    </w:p>
    <w:p w14:paraId="019E7DA2" w14:textId="77777777" w:rsidR="007B163E" w:rsidRPr="00830777" w:rsidRDefault="007B163E" w:rsidP="007B163E">
      <w:pPr>
        <w:jc w:val="both"/>
        <w:rPr>
          <w:rFonts w:eastAsia="Times New Roman" w:cstheme="majorBidi"/>
          <w:szCs w:val="28"/>
          <w:lang w:eastAsia="fr-FR"/>
        </w:rPr>
      </w:pPr>
      <w:r w:rsidRPr="00830777">
        <w:rPr>
          <w:rFonts w:eastAsia="Times New Roman" w:cstheme="majorBidi"/>
          <w:szCs w:val="28"/>
          <w:lang w:eastAsia="fr-FR"/>
        </w:rPr>
        <w:t xml:space="preserve">Objectif : explorer le fonctionnement effectif du système de mesure et de suivi du </w:t>
      </w:r>
      <w:proofErr w:type="spellStart"/>
      <w:r w:rsidRPr="00830777">
        <w:rPr>
          <w:rFonts w:eastAsia="Times New Roman" w:cstheme="majorBidi"/>
          <w:szCs w:val="28"/>
          <w:lang w:eastAsia="fr-FR"/>
        </w:rPr>
        <w:t>scrap</w:t>
      </w:r>
      <w:proofErr w:type="spellEnd"/>
      <w:r w:rsidRPr="00830777">
        <w:rPr>
          <w:rFonts w:eastAsia="Times New Roman" w:cstheme="majorBidi"/>
          <w:szCs w:val="28"/>
          <w:lang w:eastAsia="fr-FR"/>
        </w:rPr>
        <w:t xml:space="preserve"> (HS1), la mesure et la budgétisation de son coût (HS2), ainsi que les limites perçues des outils actuellement déployés.</w:t>
      </w:r>
    </w:p>
    <w:p w14:paraId="38466E6B" w14:textId="304220D2" w:rsidR="007B163E" w:rsidRPr="00830777" w:rsidRDefault="007B163E" w:rsidP="007B163E">
      <w:pPr>
        <w:jc w:val="both"/>
        <w:rPr>
          <w:rFonts w:eastAsia="Times New Roman" w:cstheme="majorBidi"/>
          <w:szCs w:val="28"/>
          <w:lang w:eastAsia="fr-FR"/>
        </w:rPr>
      </w:pPr>
      <w:r w:rsidRPr="00830777">
        <w:rPr>
          <w:rFonts w:eastAsia="Times New Roman" w:cstheme="majorBidi"/>
          <w:szCs w:val="28"/>
          <w:lang w:eastAsia="fr-FR"/>
        </w:rPr>
        <w:t>Modalité : entretien individuel semi-directif, durée indicative de 45</w:t>
      </w:r>
      <w:r w:rsidR="00D3683B">
        <w:rPr>
          <w:rFonts w:eastAsia="Times New Roman" w:cstheme="majorBidi"/>
          <w:szCs w:val="28"/>
          <w:lang w:eastAsia="fr-FR"/>
        </w:rPr>
        <w:t>min</w:t>
      </w:r>
      <w:r w:rsidRPr="00830777">
        <w:rPr>
          <w:rFonts w:eastAsia="Times New Roman" w:cstheme="majorBidi"/>
          <w:szCs w:val="28"/>
          <w:lang w:eastAsia="fr-FR"/>
        </w:rPr>
        <w:t>.</w:t>
      </w:r>
    </w:p>
    <w:p w14:paraId="0106CC0D" w14:textId="77777777" w:rsidR="007B163E" w:rsidRPr="00AA6856" w:rsidRDefault="007B163E" w:rsidP="007B163E">
      <w:pPr>
        <w:jc w:val="both"/>
        <w:rPr>
          <w:rFonts w:eastAsia="Times New Roman" w:cstheme="majorBidi"/>
          <w:szCs w:val="28"/>
          <w:lang w:eastAsia="fr-FR"/>
        </w:rPr>
      </w:pPr>
      <w:r w:rsidRPr="00AA6856">
        <w:rPr>
          <w:rFonts w:eastAsia="Times New Roman" w:cstheme="majorBidi"/>
          <w:b/>
          <w:bCs/>
          <w:szCs w:val="28"/>
          <w:lang w:eastAsia="fr-FR"/>
        </w:rPr>
        <w:t>I. Présentation et rôle</w:t>
      </w:r>
    </w:p>
    <w:p w14:paraId="7CCED11B" w14:textId="77777777" w:rsidR="007B163E" w:rsidRPr="00AA6856" w:rsidRDefault="007B163E" w:rsidP="007B163E">
      <w:pPr>
        <w:jc w:val="both"/>
        <w:rPr>
          <w:rFonts w:eastAsia="Times New Roman" w:cstheme="majorBidi"/>
          <w:szCs w:val="28"/>
          <w:lang w:eastAsia="fr-FR"/>
        </w:rPr>
      </w:pPr>
      <w:r w:rsidRPr="00AA6856">
        <w:rPr>
          <w:rFonts w:eastAsia="Times New Roman" w:cstheme="majorBidi"/>
          <w:szCs w:val="28"/>
          <w:lang w:eastAsia="fr-FR"/>
        </w:rPr>
        <w:t>1. Pourriez-vous décrire votre fonction et vos principales missions au sein du département contrôle de gestion (PMC) ?</w:t>
      </w:r>
    </w:p>
    <w:p w14:paraId="2538F677" w14:textId="77777777" w:rsidR="007B163E" w:rsidRPr="00AA6856" w:rsidRDefault="007B163E" w:rsidP="007B163E">
      <w:pPr>
        <w:jc w:val="both"/>
        <w:rPr>
          <w:rFonts w:eastAsia="Times New Roman" w:cstheme="majorBidi"/>
          <w:szCs w:val="28"/>
          <w:lang w:eastAsia="fr-FR"/>
        </w:rPr>
      </w:pPr>
      <w:r w:rsidRPr="00AA6856">
        <w:rPr>
          <w:rFonts w:eastAsia="Times New Roman" w:cstheme="majorBidi"/>
          <w:szCs w:val="28"/>
          <w:lang w:eastAsia="fr-FR"/>
        </w:rPr>
        <w:t xml:space="preserve">2. Quelle place occupe le suivi du </w:t>
      </w:r>
      <w:proofErr w:type="spellStart"/>
      <w:r w:rsidRPr="00AA6856">
        <w:rPr>
          <w:rFonts w:eastAsia="Times New Roman" w:cstheme="majorBidi"/>
          <w:szCs w:val="28"/>
          <w:lang w:eastAsia="fr-FR"/>
        </w:rPr>
        <w:t>scrap</w:t>
      </w:r>
      <w:proofErr w:type="spellEnd"/>
      <w:r w:rsidRPr="00AA6856">
        <w:rPr>
          <w:rFonts w:eastAsia="Times New Roman" w:cstheme="majorBidi"/>
          <w:szCs w:val="28"/>
          <w:lang w:eastAsia="fr-FR"/>
        </w:rPr>
        <w:t xml:space="preserve"> parmi vos activités quotidiennes ?</w:t>
      </w:r>
    </w:p>
    <w:p w14:paraId="155409C7" w14:textId="77777777" w:rsidR="007B163E" w:rsidRPr="00AA6856" w:rsidRDefault="007B163E" w:rsidP="007B163E">
      <w:pPr>
        <w:jc w:val="both"/>
        <w:rPr>
          <w:rFonts w:eastAsia="Times New Roman" w:cstheme="majorBidi"/>
          <w:szCs w:val="28"/>
          <w:lang w:eastAsia="fr-FR"/>
        </w:rPr>
      </w:pPr>
      <w:r w:rsidRPr="00AA6856">
        <w:rPr>
          <w:rFonts w:eastAsia="Times New Roman" w:cstheme="majorBidi"/>
          <w:b/>
          <w:bCs/>
          <w:szCs w:val="28"/>
          <w:lang w:eastAsia="fr-FR"/>
        </w:rPr>
        <w:t xml:space="preserve">II. Système de suivi du </w:t>
      </w:r>
      <w:proofErr w:type="spellStart"/>
      <w:r w:rsidRPr="00AA6856">
        <w:rPr>
          <w:rFonts w:eastAsia="Times New Roman" w:cstheme="majorBidi"/>
          <w:b/>
          <w:bCs/>
          <w:szCs w:val="28"/>
          <w:lang w:eastAsia="fr-FR"/>
        </w:rPr>
        <w:t>scrap</w:t>
      </w:r>
      <w:proofErr w:type="spellEnd"/>
      <w:r w:rsidRPr="00AA6856">
        <w:rPr>
          <w:rFonts w:eastAsia="Times New Roman" w:cstheme="majorBidi"/>
          <w:b/>
          <w:bCs/>
          <w:szCs w:val="28"/>
          <w:lang w:eastAsia="fr-FR"/>
        </w:rPr>
        <w:t xml:space="preserve"> (HS1)</w:t>
      </w:r>
    </w:p>
    <w:p w14:paraId="5407C2E6" w14:textId="77777777" w:rsidR="007B163E" w:rsidRPr="00AA6856" w:rsidRDefault="007B163E" w:rsidP="007B163E">
      <w:pPr>
        <w:jc w:val="both"/>
        <w:rPr>
          <w:rFonts w:eastAsia="Times New Roman" w:cstheme="majorBidi"/>
          <w:szCs w:val="28"/>
          <w:lang w:eastAsia="fr-FR"/>
        </w:rPr>
      </w:pPr>
      <w:r w:rsidRPr="00AA6856">
        <w:rPr>
          <w:rFonts w:eastAsia="Times New Roman" w:cstheme="majorBidi"/>
          <w:szCs w:val="28"/>
          <w:lang w:eastAsia="fr-FR"/>
        </w:rPr>
        <w:t xml:space="preserve">3. Comment le </w:t>
      </w:r>
      <w:proofErr w:type="spellStart"/>
      <w:r w:rsidRPr="00AA6856">
        <w:rPr>
          <w:rFonts w:eastAsia="Times New Roman" w:cstheme="majorBidi"/>
          <w:szCs w:val="28"/>
          <w:lang w:eastAsia="fr-FR"/>
        </w:rPr>
        <w:t>scrap</w:t>
      </w:r>
      <w:proofErr w:type="spellEnd"/>
      <w:r w:rsidRPr="00AA6856">
        <w:rPr>
          <w:rFonts w:eastAsia="Times New Roman" w:cstheme="majorBidi"/>
          <w:szCs w:val="28"/>
          <w:lang w:eastAsia="fr-FR"/>
        </w:rPr>
        <w:t xml:space="preserve"> est-il actuellement mesuré et suivi au sein de SEBN-MA ?</w:t>
      </w:r>
    </w:p>
    <w:p w14:paraId="48CCE6D1" w14:textId="77777777" w:rsidR="007B163E" w:rsidRPr="00AA6856" w:rsidRDefault="007B163E" w:rsidP="007B163E">
      <w:pPr>
        <w:jc w:val="both"/>
        <w:rPr>
          <w:rFonts w:eastAsia="Times New Roman" w:cstheme="majorBidi"/>
          <w:szCs w:val="28"/>
          <w:lang w:eastAsia="fr-FR"/>
        </w:rPr>
      </w:pPr>
      <w:r w:rsidRPr="00AA6856">
        <w:rPr>
          <w:rFonts w:eastAsia="Times New Roman" w:cstheme="majorBidi"/>
          <w:szCs w:val="28"/>
          <w:lang w:eastAsia="fr-FR"/>
        </w:rPr>
        <w:t>4. À quelle fréquence ce suivi est-il réalisé et communiqué ?</w:t>
      </w:r>
    </w:p>
    <w:p w14:paraId="77BFC407" w14:textId="239B60CC" w:rsidR="007B163E" w:rsidRPr="00AA6856" w:rsidRDefault="007B163E" w:rsidP="007B163E">
      <w:pPr>
        <w:jc w:val="both"/>
        <w:rPr>
          <w:rFonts w:eastAsia="Times New Roman" w:cstheme="majorBidi"/>
          <w:szCs w:val="28"/>
          <w:lang w:eastAsia="fr-FR"/>
        </w:rPr>
      </w:pPr>
      <w:r w:rsidRPr="00AA6856">
        <w:rPr>
          <w:rFonts w:eastAsia="Times New Roman" w:cstheme="majorBidi"/>
          <w:szCs w:val="28"/>
          <w:lang w:eastAsia="fr-FR"/>
        </w:rPr>
        <w:t xml:space="preserve">5. Ce système vous permet-il de détecter rapidement une dérive du taux de </w:t>
      </w:r>
      <w:proofErr w:type="spellStart"/>
      <w:r w:rsidRPr="00AA6856">
        <w:rPr>
          <w:rFonts w:eastAsia="Times New Roman" w:cstheme="majorBidi"/>
          <w:szCs w:val="28"/>
          <w:lang w:eastAsia="fr-FR"/>
        </w:rPr>
        <w:t>scrap</w:t>
      </w:r>
      <w:proofErr w:type="spellEnd"/>
      <w:r w:rsidRPr="00AA6856">
        <w:rPr>
          <w:rFonts w:eastAsia="Times New Roman" w:cstheme="majorBidi"/>
          <w:szCs w:val="28"/>
          <w:lang w:eastAsia="fr-FR"/>
        </w:rPr>
        <w:t xml:space="preserve"> ? </w:t>
      </w:r>
      <w:proofErr w:type="gramStart"/>
      <w:r w:rsidRPr="00AA6856">
        <w:rPr>
          <w:rFonts w:eastAsia="Times New Roman" w:cstheme="majorBidi"/>
          <w:szCs w:val="28"/>
          <w:lang w:eastAsia="fr-FR"/>
        </w:rPr>
        <w:t>Pourquoi?</w:t>
      </w:r>
      <w:proofErr w:type="gramEnd"/>
    </w:p>
    <w:p w14:paraId="12D03429" w14:textId="77777777" w:rsidR="007B163E" w:rsidRPr="00AA6856" w:rsidRDefault="007B163E" w:rsidP="007B163E">
      <w:pPr>
        <w:jc w:val="both"/>
        <w:rPr>
          <w:rFonts w:eastAsia="Times New Roman" w:cstheme="majorBidi"/>
          <w:szCs w:val="28"/>
          <w:lang w:eastAsia="fr-FR"/>
        </w:rPr>
      </w:pPr>
      <w:r w:rsidRPr="00AA6856">
        <w:rPr>
          <w:rFonts w:eastAsia="Times New Roman" w:cstheme="majorBidi"/>
          <w:szCs w:val="28"/>
          <w:lang w:eastAsia="fr-FR"/>
        </w:rPr>
        <w:t>6. Quels sont, selon vous, les points forts et les limites de l'outil de suivi actuel ?</w:t>
      </w:r>
    </w:p>
    <w:p w14:paraId="586DC6DC" w14:textId="77777777" w:rsidR="007B163E" w:rsidRPr="00AA6856" w:rsidRDefault="007B163E" w:rsidP="007B163E">
      <w:pPr>
        <w:jc w:val="both"/>
        <w:rPr>
          <w:rFonts w:eastAsia="Times New Roman" w:cstheme="majorBidi"/>
          <w:szCs w:val="28"/>
          <w:lang w:eastAsia="fr-FR"/>
        </w:rPr>
      </w:pPr>
      <w:r w:rsidRPr="00AA6856">
        <w:rPr>
          <w:rFonts w:eastAsia="Times New Roman" w:cstheme="majorBidi"/>
          <w:b/>
          <w:bCs/>
          <w:szCs w:val="28"/>
          <w:lang w:eastAsia="fr-FR"/>
        </w:rPr>
        <w:t>III. Mesure et budgétisation du coût (HS2)</w:t>
      </w:r>
    </w:p>
    <w:p w14:paraId="0672C815" w14:textId="77777777" w:rsidR="007B163E" w:rsidRPr="00AA6856" w:rsidRDefault="007B163E" w:rsidP="007B163E">
      <w:pPr>
        <w:jc w:val="both"/>
        <w:rPr>
          <w:rFonts w:eastAsia="Times New Roman" w:cstheme="majorBidi"/>
          <w:szCs w:val="28"/>
          <w:lang w:eastAsia="fr-FR"/>
        </w:rPr>
      </w:pPr>
      <w:r w:rsidRPr="00AA6856">
        <w:rPr>
          <w:rFonts w:eastAsia="Times New Roman" w:cstheme="majorBidi"/>
          <w:szCs w:val="28"/>
          <w:lang w:eastAsia="fr-FR"/>
        </w:rPr>
        <w:t xml:space="preserve">7. Comment le coût du </w:t>
      </w:r>
      <w:proofErr w:type="spellStart"/>
      <w:r w:rsidRPr="00AA6856">
        <w:rPr>
          <w:rFonts w:eastAsia="Times New Roman" w:cstheme="majorBidi"/>
          <w:szCs w:val="28"/>
          <w:lang w:eastAsia="fr-FR"/>
        </w:rPr>
        <w:t>scrap</w:t>
      </w:r>
      <w:proofErr w:type="spellEnd"/>
      <w:r w:rsidRPr="00AA6856">
        <w:rPr>
          <w:rFonts w:eastAsia="Times New Roman" w:cstheme="majorBidi"/>
          <w:szCs w:val="28"/>
          <w:lang w:eastAsia="fr-FR"/>
        </w:rPr>
        <w:t xml:space="preserve"> est-il calculé aujourd'hui (méthode, données utilisées) ?</w:t>
      </w:r>
    </w:p>
    <w:p w14:paraId="7C727F27" w14:textId="77777777" w:rsidR="007B163E" w:rsidRPr="00AA6856" w:rsidRDefault="007B163E" w:rsidP="007B163E">
      <w:pPr>
        <w:jc w:val="both"/>
        <w:rPr>
          <w:rFonts w:eastAsia="Times New Roman" w:cstheme="majorBidi"/>
          <w:szCs w:val="28"/>
          <w:lang w:eastAsia="fr-FR"/>
        </w:rPr>
      </w:pPr>
      <w:r w:rsidRPr="00AA6856">
        <w:rPr>
          <w:rFonts w:eastAsia="Times New Roman" w:cstheme="majorBidi"/>
          <w:szCs w:val="28"/>
          <w:lang w:eastAsia="fr-FR"/>
        </w:rPr>
        <w:t xml:space="preserve">8. Ce calcul intègre-t-il l'ensemble des coûts liés au </w:t>
      </w:r>
      <w:proofErr w:type="spellStart"/>
      <w:r w:rsidRPr="00AA6856">
        <w:rPr>
          <w:rFonts w:eastAsia="Times New Roman" w:cstheme="majorBidi"/>
          <w:szCs w:val="28"/>
          <w:lang w:eastAsia="fr-FR"/>
        </w:rPr>
        <w:t>scrap</w:t>
      </w:r>
      <w:proofErr w:type="spellEnd"/>
      <w:r w:rsidRPr="00AA6856">
        <w:rPr>
          <w:rFonts w:eastAsia="Times New Roman" w:cstheme="majorBidi"/>
          <w:szCs w:val="28"/>
          <w:lang w:eastAsia="fr-FR"/>
        </w:rPr>
        <w:t xml:space="preserve"> (matière, main-d'œuvre, énergie, élimination) ?</w:t>
      </w:r>
    </w:p>
    <w:p w14:paraId="4F84FDD8" w14:textId="77777777" w:rsidR="007B163E" w:rsidRPr="00AA6856" w:rsidRDefault="007B163E" w:rsidP="007B163E">
      <w:pPr>
        <w:jc w:val="both"/>
        <w:rPr>
          <w:rFonts w:eastAsia="Times New Roman" w:cstheme="majorBidi"/>
          <w:szCs w:val="28"/>
          <w:lang w:eastAsia="fr-FR"/>
        </w:rPr>
      </w:pPr>
      <w:r w:rsidRPr="00AA6856">
        <w:rPr>
          <w:rFonts w:eastAsia="Times New Roman" w:cstheme="majorBidi"/>
          <w:szCs w:val="28"/>
          <w:lang w:eastAsia="fr-FR"/>
        </w:rPr>
        <w:t xml:space="preserve">9. Comment le budget prévisionnel du </w:t>
      </w:r>
      <w:proofErr w:type="spellStart"/>
      <w:r w:rsidRPr="00AA6856">
        <w:rPr>
          <w:rFonts w:eastAsia="Times New Roman" w:cstheme="majorBidi"/>
          <w:szCs w:val="28"/>
          <w:lang w:eastAsia="fr-FR"/>
        </w:rPr>
        <w:t>scrap</w:t>
      </w:r>
      <w:proofErr w:type="spellEnd"/>
      <w:r w:rsidRPr="00AA6856">
        <w:rPr>
          <w:rFonts w:eastAsia="Times New Roman" w:cstheme="majorBidi"/>
          <w:szCs w:val="28"/>
          <w:lang w:eastAsia="fr-FR"/>
        </w:rPr>
        <w:t xml:space="preserve"> est-il élaboré ?</w:t>
      </w:r>
    </w:p>
    <w:p w14:paraId="3C0B18EB" w14:textId="77777777" w:rsidR="007B163E" w:rsidRPr="00AA6856" w:rsidRDefault="007B163E" w:rsidP="007B163E">
      <w:pPr>
        <w:jc w:val="both"/>
        <w:rPr>
          <w:rFonts w:eastAsia="Times New Roman" w:cstheme="majorBidi"/>
          <w:szCs w:val="28"/>
          <w:lang w:eastAsia="fr-FR"/>
        </w:rPr>
      </w:pPr>
      <w:r w:rsidRPr="00AA6856">
        <w:rPr>
          <w:rFonts w:eastAsia="Times New Roman" w:cstheme="majorBidi"/>
          <w:szCs w:val="28"/>
          <w:lang w:eastAsia="fr-FR"/>
        </w:rPr>
        <w:t xml:space="preserve">10. Estimez-vous que le coût réel du </w:t>
      </w:r>
      <w:proofErr w:type="spellStart"/>
      <w:r w:rsidRPr="00AA6856">
        <w:rPr>
          <w:rFonts w:eastAsia="Times New Roman" w:cstheme="majorBidi"/>
          <w:szCs w:val="28"/>
          <w:lang w:eastAsia="fr-FR"/>
        </w:rPr>
        <w:t>scrap</w:t>
      </w:r>
      <w:proofErr w:type="spellEnd"/>
      <w:r w:rsidRPr="00AA6856">
        <w:rPr>
          <w:rFonts w:eastAsia="Times New Roman" w:cstheme="majorBidi"/>
          <w:szCs w:val="28"/>
          <w:lang w:eastAsia="fr-FR"/>
        </w:rPr>
        <w:t xml:space="preserve"> est correctement évalué aujourd'hui ? Pourquoi ?</w:t>
      </w:r>
    </w:p>
    <w:p w14:paraId="10C7B3DC" w14:textId="77777777" w:rsidR="007B163E" w:rsidRPr="00AA6856" w:rsidRDefault="007B163E" w:rsidP="007B163E">
      <w:pPr>
        <w:jc w:val="both"/>
        <w:rPr>
          <w:rFonts w:eastAsia="Times New Roman" w:cstheme="majorBidi"/>
          <w:szCs w:val="28"/>
          <w:lang w:eastAsia="fr-FR"/>
        </w:rPr>
      </w:pPr>
      <w:r w:rsidRPr="00AA6856">
        <w:rPr>
          <w:rFonts w:eastAsia="Times New Roman" w:cstheme="majorBidi"/>
          <w:b/>
          <w:bCs/>
          <w:szCs w:val="28"/>
          <w:lang w:eastAsia="fr-FR"/>
        </w:rPr>
        <w:t xml:space="preserve">IV. </w:t>
      </w:r>
      <w:proofErr w:type="spellStart"/>
      <w:r w:rsidRPr="00AA6856">
        <w:rPr>
          <w:rFonts w:eastAsia="Times New Roman" w:cstheme="majorBidi"/>
          <w:b/>
          <w:bCs/>
          <w:szCs w:val="28"/>
          <w:lang w:eastAsia="fr-FR"/>
        </w:rPr>
        <w:t>Reporting</w:t>
      </w:r>
      <w:proofErr w:type="spellEnd"/>
      <w:r w:rsidRPr="00AA6856">
        <w:rPr>
          <w:rFonts w:eastAsia="Times New Roman" w:cstheme="majorBidi"/>
          <w:b/>
          <w:bCs/>
          <w:szCs w:val="28"/>
          <w:lang w:eastAsia="fr-FR"/>
        </w:rPr>
        <w:t>, communication et perspectives</w:t>
      </w:r>
    </w:p>
    <w:p w14:paraId="584BB325" w14:textId="36897D05" w:rsidR="007B163E" w:rsidRPr="00AA6856" w:rsidRDefault="007B163E" w:rsidP="007B163E">
      <w:pPr>
        <w:jc w:val="both"/>
        <w:rPr>
          <w:rFonts w:eastAsia="Times New Roman" w:cstheme="majorBidi"/>
          <w:szCs w:val="28"/>
          <w:lang w:eastAsia="fr-FR"/>
        </w:rPr>
      </w:pPr>
      <w:r w:rsidRPr="00AA6856">
        <w:rPr>
          <w:rFonts w:eastAsia="Times New Roman" w:cstheme="majorBidi"/>
          <w:szCs w:val="28"/>
          <w:lang w:eastAsia="fr-FR"/>
        </w:rPr>
        <w:t xml:space="preserve">11. Le </w:t>
      </w:r>
      <w:proofErr w:type="spellStart"/>
      <w:r w:rsidRPr="00AA6856">
        <w:rPr>
          <w:rFonts w:eastAsia="Times New Roman" w:cstheme="majorBidi"/>
          <w:szCs w:val="28"/>
          <w:lang w:eastAsia="fr-FR"/>
        </w:rPr>
        <w:t>reporting</w:t>
      </w:r>
      <w:proofErr w:type="spellEnd"/>
      <w:r w:rsidRPr="00AA6856">
        <w:rPr>
          <w:rFonts w:eastAsia="Times New Roman" w:cstheme="majorBidi"/>
          <w:szCs w:val="28"/>
          <w:lang w:eastAsia="fr-FR"/>
        </w:rPr>
        <w:t xml:space="preserve"> du </w:t>
      </w:r>
      <w:proofErr w:type="spellStart"/>
      <w:r w:rsidRPr="00AA6856">
        <w:rPr>
          <w:rFonts w:eastAsia="Times New Roman" w:cstheme="majorBidi"/>
          <w:szCs w:val="28"/>
          <w:lang w:eastAsia="fr-FR"/>
        </w:rPr>
        <w:t>scrap</w:t>
      </w:r>
      <w:proofErr w:type="spellEnd"/>
      <w:r w:rsidRPr="00AA6856">
        <w:rPr>
          <w:rFonts w:eastAsia="Times New Roman" w:cstheme="majorBidi"/>
          <w:szCs w:val="28"/>
          <w:lang w:eastAsia="fr-FR"/>
        </w:rPr>
        <w:t xml:space="preserve"> est-il partagé avec les équipes de production ? </w:t>
      </w:r>
    </w:p>
    <w:p w14:paraId="6B24836E" w14:textId="77777777" w:rsidR="007B163E" w:rsidRPr="00AA6856" w:rsidRDefault="007B163E" w:rsidP="007B163E">
      <w:pPr>
        <w:jc w:val="both"/>
        <w:rPr>
          <w:rFonts w:eastAsia="Times New Roman" w:cstheme="majorBidi"/>
          <w:szCs w:val="28"/>
          <w:lang w:eastAsia="fr-FR"/>
        </w:rPr>
      </w:pPr>
      <w:r w:rsidRPr="00AA6856">
        <w:rPr>
          <w:rFonts w:eastAsia="Times New Roman" w:cstheme="majorBidi"/>
          <w:szCs w:val="28"/>
          <w:lang w:eastAsia="fr-FR"/>
        </w:rPr>
        <w:t>12. Les écarts constatés donnent-ils lieu à des actions correctives systématiques ?</w:t>
      </w:r>
    </w:p>
    <w:p w14:paraId="72D30FDD" w14:textId="77777777" w:rsidR="007B163E" w:rsidRPr="00AA6856" w:rsidRDefault="007B163E" w:rsidP="007B163E">
      <w:pPr>
        <w:jc w:val="both"/>
        <w:rPr>
          <w:rFonts w:eastAsia="Times New Roman" w:cstheme="majorBidi"/>
          <w:szCs w:val="28"/>
          <w:lang w:eastAsia="fr-FR"/>
        </w:rPr>
      </w:pPr>
      <w:r w:rsidRPr="00AA6856">
        <w:rPr>
          <w:rFonts w:eastAsia="Times New Roman" w:cstheme="majorBidi"/>
          <w:szCs w:val="28"/>
          <w:lang w:eastAsia="fr-FR"/>
        </w:rPr>
        <w:t xml:space="preserve">13. Quels outils ou indicateurs supplémentaires vous seraient utiles pour mieux piloter le </w:t>
      </w:r>
      <w:proofErr w:type="spellStart"/>
      <w:r w:rsidRPr="00AA6856">
        <w:rPr>
          <w:rFonts w:eastAsia="Times New Roman" w:cstheme="majorBidi"/>
          <w:szCs w:val="28"/>
          <w:lang w:eastAsia="fr-FR"/>
        </w:rPr>
        <w:t>scrap</w:t>
      </w:r>
      <w:proofErr w:type="spellEnd"/>
      <w:r w:rsidRPr="00AA6856">
        <w:rPr>
          <w:rFonts w:eastAsia="Times New Roman" w:cstheme="majorBidi"/>
          <w:szCs w:val="28"/>
          <w:lang w:eastAsia="fr-FR"/>
        </w:rPr>
        <w:t xml:space="preserve"> ?</w:t>
      </w:r>
    </w:p>
    <w:p w14:paraId="261489B2" w14:textId="77777777" w:rsidR="007B163E" w:rsidRDefault="007B163E" w:rsidP="007B163E">
      <w:pPr>
        <w:jc w:val="both"/>
        <w:rPr>
          <w:rFonts w:eastAsia="Times New Roman" w:cstheme="majorBidi"/>
          <w:szCs w:val="28"/>
          <w:lang w:eastAsia="fr-FR"/>
        </w:rPr>
      </w:pPr>
      <w:r w:rsidRPr="00AA6856">
        <w:rPr>
          <w:rFonts w:eastAsia="Times New Roman" w:cstheme="majorBidi"/>
          <w:szCs w:val="28"/>
          <w:lang w:eastAsia="fr-FR"/>
        </w:rPr>
        <w:lastRenderedPageBreak/>
        <w:t>14. Comment percevez-vous l'intérêt d'un tableau de bord dédié intégrant des KPIs ?</w:t>
      </w:r>
    </w:p>
    <w:p w14:paraId="7CF3479A" w14:textId="77777777" w:rsidR="007B163E" w:rsidRPr="00830777" w:rsidRDefault="007B163E" w:rsidP="007B163E">
      <w:pPr>
        <w:jc w:val="both"/>
        <w:rPr>
          <w:rFonts w:eastAsia="Times New Roman" w:cstheme="majorBidi"/>
          <w:i/>
          <w:iCs/>
          <w:szCs w:val="28"/>
          <w:lang w:eastAsia="fr-FR"/>
        </w:rPr>
      </w:pPr>
      <w:r w:rsidRPr="00830777">
        <w:rPr>
          <w:rFonts w:eastAsia="Times New Roman" w:cstheme="majorBidi"/>
          <w:i/>
          <w:iCs/>
          <w:szCs w:val="28"/>
          <w:lang w:eastAsia="fr-FR"/>
        </w:rPr>
        <w:t>Annexe 8 Guide d’entretien 2 : Responsable de production (PPR)</w:t>
      </w:r>
    </w:p>
    <w:p w14:paraId="1C0EEC43" w14:textId="77777777" w:rsidR="007B163E" w:rsidRPr="00830777" w:rsidRDefault="007B163E" w:rsidP="007B163E">
      <w:pPr>
        <w:jc w:val="both"/>
        <w:rPr>
          <w:rFonts w:eastAsia="Times New Roman" w:cstheme="majorBidi"/>
          <w:szCs w:val="28"/>
          <w:lang w:eastAsia="fr-FR"/>
        </w:rPr>
      </w:pPr>
      <w:r w:rsidRPr="00830777">
        <w:rPr>
          <w:rFonts w:eastAsia="Times New Roman" w:cstheme="majorBidi"/>
          <w:szCs w:val="28"/>
          <w:lang w:eastAsia="fr-FR"/>
        </w:rPr>
        <w:t xml:space="preserve">Objectif : appréhender la réalité terrain du </w:t>
      </w:r>
      <w:proofErr w:type="spellStart"/>
      <w:r w:rsidRPr="00830777">
        <w:rPr>
          <w:rFonts w:eastAsia="Times New Roman" w:cstheme="majorBidi"/>
          <w:szCs w:val="28"/>
          <w:lang w:eastAsia="fr-FR"/>
        </w:rPr>
        <w:t>scrap</w:t>
      </w:r>
      <w:proofErr w:type="spellEnd"/>
      <w:r w:rsidRPr="00830777">
        <w:rPr>
          <w:rFonts w:eastAsia="Times New Roman" w:cstheme="majorBidi"/>
          <w:szCs w:val="28"/>
          <w:lang w:eastAsia="fr-FR"/>
        </w:rPr>
        <w:t xml:space="preserve"> (causes fréquentes, postes critiques, pratiques de déclaration) et évaluer dans quelle mesure les informations remontées par le contrôle de gestion orientent les décisions opérationnelles quotidiennes.</w:t>
      </w:r>
    </w:p>
    <w:p w14:paraId="038A9000" w14:textId="67495D33" w:rsidR="007B163E" w:rsidRPr="00830777" w:rsidRDefault="007B163E" w:rsidP="007B163E">
      <w:pPr>
        <w:jc w:val="both"/>
        <w:rPr>
          <w:rFonts w:eastAsia="Times New Roman" w:cstheme="majorBidi"/>
          <w:szCs w:val="28"/>
          <w:lang w:eastAsia="fr-FR"/>
        </w:rPr>
      </w:pPr>
      <w:r w:rsidRPr="00830777">
        <w:rPr>
          <w:rFonts w:eastAsia="Times New Roman" w:cstheme="majorBidi"/>
          <w:szCs w:val="28"/>
          <w:lang w:eastAsia="fr-FR"/>
        </w:rPr>
        <w:t>Modalité : entretien individuel semi-directif, durée indicative de 30</w:t>
      </w:r>
      <w:r w:rsidR="00D3683B">
        <w:rPr>
          <w:rFonts w:eastAsia="Times New Roman" w:cstheme="majorBidi"/>
          <w:szCs w:val="28"/>
          <w:lang w:eastAsia="fr-FR"/>
        </w:rPr>
        <w:t>min</w:t>
      </w:r>
      <w:r w:rsidRPr="00830777">
        <w:rPr>
          <w:rFonts w:eastAsia="Times New Roman" w:cstheme="majorBidi"/>
          <w:szCs w:val="28"/>
          <w:lang w:eastAsia="fr-FR"/>
        </w:rPr>
        <w:t>.</w:t>
      </w:r>
    </w:p>
    <w:p w14:paraId="75C2F250" w14:textId="77777777" w:rsidR="007B163E" w:rsidRPr="00AA6856" w:rsidRDefault="007B163E" w:rsidP="007B163E">
      <w:pPr>
        <w:jc w:val="both"/>
        <w:rPr>
          <w:rFonts w:eastAsia="Times New Roman" w:cstheme="majorBidi"/>
          <w:szCs w:val="28"/>
          <w:lang w:eastAsia="fr-FR"/>
        </w:rPr>
      </w:pPr>
      <w:r w:rsidRPr="00AA6856">
        <w:rPr>
          <w:rFonts w:eastAsia="Times New Roman" w:cstheme="majorBidi"/>
          <w:b/>
          <w:bCs/>
          <w:szCs w:val="28"/>
          <w:lang w:eastAsia="fr-FR"/>
        </w:rPr>
        <w:t>I. Présentation</w:t>
      </w:r>
    </w:p>
    <w:p w14:paraId="52D6EE9B" w14:textId="77777777" w:rsidR="007B163E" w:rsidRPr="00AA6856" w:rsidRDefault="007B163E" w:rsidP="007B163E">
      <w:pPr>
        <w:jc w:val="both"/>
        <w:rPr>
          <w:rFonts w:eastAsia="Times New Roman" w:cstheme="majorBidi"/>
          <w:szCs w:val="28"/>
          <w:lang w:eastAsia="fr-FR"/>
        </w:rPr>
      </w:pPr>
      <w:r w:rsidRPr="00AA6856">
        <w:rPr>
          <w:rFonts w:eastAsia="Times New Roman" w:cstheme="majorBidi"/>
          <w:szCs w:val="28"/>
          <w:lang w:eastAsia="fr-FR"/>
        </w:rPr>
        <w:t>1. Pouvez-vous décrire votre rôle et votre périmètre de responsabilité en production ?</w:t>
      </w:r>
    </w:p>
    <w:p w14:paraId="1A8CA0C7" w14:textId="77777777" w:rsidR="007B163E" w:rsidRPr="00AA6856" w:rsidRDefault="007B163E" w:rsidP="007B163E">
      <w:pPr>
        <w:jc w:val="both"/>
        <w:rPr>
          <w:rFonts w:eastAsia="Times New Roman" w:cstheme="majorBidi"/>
          <w:szCs w:val="28"/>
          <w:lang w:eastAsia="fr-FR"/>
        </w:rPr>
      </w:pPr>
      <w:r w:rsidRPr="00AA6856">
        <w:rPr>
          <w:rFonts w:eastAsia="Times New Roman" w:cstheme="majorBidi"/>
          <w:b/>
          <w:bCs/>
          <w:szCs w:val="28"/>
          <w:lang w:eastAsia="fr-FR"/>
        </w:rPr>
        <w:t xml:space="preserve">II. Réalité terrain du </w:t>
      </w:r>
      <w:proofErr w:type="spellStart"/>
      <w:r w:rsidRPr="00AA6856">
        <w:rPr>
          <w:rFonts w:eastAsia="Times New Roman" w:cstheme="majorBidi"/>
          <w:b/>
          <w:bCs/>
          <w:szCs w:val="28"/>
          <w:lang w:eastAsia="fr-FR"/>
        </w:rPr>
        <w:t>scrap</w:t>
      </w:r>
      <w:proofErr w:type="spellEnd"/>
    </w:p>
    <w:p w14:paraId="2000BE6C" w14:textId="77777777" w:rsidR="007B163E" w:rsidRPr="00AA6856" w:rsidRDefault="007B163E" w:rsidP="007B163E">
      <w:pPr>
        <w:jc w:val="both"/>
        <w:rPr>
          <w:rFonts w:eastAsia="Times New Roman" w:cstheme="majorBidi"/>
          <w:szCs w:val="28"/>
          <w:lang w:eastAsia="fr-FR"/>
        </w:rPr>
      </w:pPr>
      <w:r w:rsidRPr="00AA6856">
        <w:rPr>
          <w:rFonts w:eastAsia="Times New Roman" w:cstheme="majorBidi"/>
          <w:szCs w:val="28"/>
          <w:lang w:eastAsia="fr-FR"/>
        </w:rPr>
        <w:t xml:space="preserve">2. Quels sont, selon votre expérience, les postes ou zones les plus générateurs de </w:t>
      </w:r>
      <w:proofErr w:type="spellStart"/>
      <w:r w:rsidRPr="00AA6856">
        <w:rPr>
          <w:rFonts w:eastAsia="Times New Roman" w:cstheme="majorBidi"/>
          <w:szCs w:val="28"/>
          <w:lang w:eastAsia="fr-FR"/>
        </w:rPr>
        <w:t>scrap</w:t>
      </w:r>
      <w:proofErr w:type="spellEnd"/>
      <w:r w:rsidRPr="00AA6856">
        <w:rPr>
          <w:rFonts w:eastAsia="Times New Roman" w:cstheme="majorBidi"/>
          <w:szCs w:val="28"/>
          <w:lang w:eastAsia="fr-FR"/>
        </w:rPr>
        <w:t xml:space="preserve"> ?</w:t>
      </w:r>
    </w:p>
    <w:p w14:paraId="5795FDB0" w14:textId="77777777" w:rsidR="007B163E" w:rsidRPr="00AA6856" w:rsidRDefault="007B163E" w:rsidP="007B163E">
      <w:pPr>
        <w:jc w:val="both"/>
        <w:rPr>
          <w:rFonts w:eastAsia="Times New Roman" w:cstheme="majorBidi"/>
          <w:szCs w:val="28"/>
          <w:lang w:eastAsia="fr-FR"/>
        </w:rPr>
      </w:pPr>
      <w:r w:rsidRPr="00AA6856">
        <w:rPr>
          <w:rFonts w:eastAsia="Times New Roman" w:cstheme="majorBidi"/>
          <w:szCs w:val="28"/>
          <w:lang w:eastAsia="fr-FR"/>
        </w:rPr>
        <w:t xml:space="preserve">3. Quelles sont les causes les plus fréquentes de </w:t>
      </w:r>
      <w:proofErr w:type="spellStart"/>
      <w:r w:rsidRPr="00AA6856">
        <w:rPr>
          <w:rFonts w:eastAsia="Times New Roman" w:cstheme="majorBidi"/>
          <w:szCs w:val="28"/>
          <w:lang w:eastAsia="fr-FR"/>
        </w:rPr>
        <w:t>scrap</w:t>
      </w:r>
      <w:proofErr w:type="spellEnd"/>
      <w:r w:rsidRPr="00AA6856">
        <w:rPr>
          <w:rFonts w:eastAsia="Times New Roman" w:cstheme="majorBidi"/>
          <w:szCs w:val="28"/>
          <w:lang w:eastAsia="fr-FR"/>
        </w:rPr>
        <w:t xml:space="preserve"> que vous observez (matière, méthode, machine, main-d'œuvre) ?</w:t>
      </w:r>
    </w:p>
    <w:p w14:paraId="30323B94" w14:textId="77777777" w:rsidR="007B163E" w:rsidRPr="00AA6856" w:rsidRDefault="007B163E" w:rsidP="007B163E">
      <w:pPr>
        <w:jc w:val="both"/>
        <w:rPr>
          <w:rFonts w:eastAsia="Times New Roman" w:cstheme="majorBidi"/>
          <w:szCs w:val="28"/>
          <w:lang w:eastAsia="fr-FR"/>
        </w:rPr>
      </w:pPr>
      <w:r w:rsidRPr="00AA6856">
        <w:rPr>
          <w:rFonts w:eastAsia="Times New Roman" w:cstheme="majorBidi"/>
          <w:szCs w:val="28"/>
          <w:lang w:eastAsia="fr-FR"/>
        </w:rPr>
        <w:t>4. Comment les rebuts sont-ils détectés et déclarés sur le terrain ?</w:t>
      </w:r>
    </w:p>
    <w:p w14:paraId="12247329" w14:textId="77777777" w:rsidR="007B163E" w:rsidRPr="00AA6856" w:rsidRDefault="007B163E" w:rsidP="007B163E">
      <w:pPr>
        <w:jc w:val="both"/>
        <w:rPr>
          <w:rFonts w:eastAsia="Times New Roman" w:cstheme="majorBidi"/>
          <w:szCs w:val="28"/>
          <w:lang w:eastAsia="fr-FR"/>
        </w:rPr>
      </w:pPr>
      <w:r w:rsidRPr="00AA6856">
        <w:rPr>
          <w:rFonts w:eastAsia="Times New Roman" w:cstheme="majorBidi"/>
          <w:szCs w:val="28"/>
          <w:lang w:eastAsia="fr-FR"/>
        </w:rPr>
        <w:t xml:space="preserve">5. Les changements de série ou de programme véhicule ont-ils un impact sur le niveau de </w:t>
      </w:r>
      <w:proofErr w:type="spellStart"/>
      <w:r w:rsidRPr="00AA6856">
        <w:rPr>
          <w:rFonts w:eastAsia="Times New Roman" w:cstheme="majorBidi"/>
          <w:szCs w:val="28"/>
          <w:lang w:eastAsia="fr-FR"/>
        </w:rPr>
        <w:t>scrap</w:t>
      </w:r>
      <w:proofErr w:type="spellEnd"/>
      <w:r w:rsidRPr="00AA6856">
        <w:rPr>
          <w:rFonts w:eastAsia="Times New Roman" w:cstheme="majorBidi"/>
          <w:szCs w:val="28"/>
          <w:lang w:eastAsia="fr-FR"/>
        </w:rPr>
        <w:t xml:space="preserve"> ? De quelle manière ?</w:t>
      </w:r>
    </w:p>
    <w:p w14:paraId="1B62AFEF" w14:textId="77777777" w:rsidR="007B163E" w:rsidRPr="00AA6856" w:rsidRDefault="007B163E" w:rsidP="007B163E">
      <w:pPr>
        <w:jc w:val="both"/>
        <w:rPr>
          <w:rFonts w:eastAsia="Times New Roman" w:cstheme="majorBidi"/>
          <w:szCs w:val="28"/>
          <w:lang w:eastAsia="fr-FR"/>
        </w:rPr>
      </w:pPr>
      <w:r w:rsidRPr="00AA6856">
        <w:rPr>
          <w:rFonts w:eastAsia="Times New Roman" w:cstheme="majorBidi"/>
          <w:b/>
          <w:bCs/>
          <w:szCs w:val="28"/>
          <w:lang w:eastAsia="fr-FR"/>
        </w:rPr>
        <w:t>III. Lien avec le contrôle de gestion</w:t>
      </w:r>
    </w:p>
    <w:p w14:paraId="3404149B" w14:textId="77777777" w:rsidR="007B163E" w:rsidRPr="00AA6856" w:rsidRDefault="007B163E" w:rsidP="007B163E">
      <w:pPr>
        <w:jc w:val="both"/>
        <w:rPr>
          <w:rFonts w:eastAsia="Times New Roman" w:cstheme="majorBidi"/>
          <w:szCs w:val="28"/>
          <w:lang w:eastAsia="fr-FR"/>
        </w:rPr>
      </w:pPr>
      <w:r w:rsidRPr="00AA6856">
        <w:rPr>
          <w:rFonts w:eastAsia="Times New Roman" w:cstheme="majorBidi"/>
          <w:szCs w:val="28"/>
          <w:lang w:eastAsia="fr-FR"/>
        </w:rPr>
        <w:t xml:space="preserve">6. Recevez-vous des retours d'information du contrôle de gestion sur les écarts de </w:t>
      </w:r>
      <w:proofErr w:type="spellStart"/>
      <w:r w:rsidRPr="00AA6856">
        <w:rPr>
          <w:rFonts w:eastAsia="Times New Roman" w:cstheme="majorBidi"/>
          <w:szCs w:val="28"/>
          <w:lang w:eastAsia="fr-FR"/>
        </w:rPr>
        <w:t>scrap</w:t>
      </w:r>
      <w:proofErr w:type="spellEnd"/>
      <w:r w:rsidRPr="00AA6856">
        <w:rPr>
          <w:rFonts w:eastAsia="Times New Roman" w:cstheme="majorBidi"/>
          <w:szCs w:val="28"/>
          <w:lang w:eastAsia="fr-FR"/>
        </w:rPr>
        <w:t xml:space="preserve"> constatés ?</w:t>
      </w:r>
    </w:p>
    <w:p w14:paraId="1B973B4E" w14:textId="77777777" w:rsidR="007B163E" w:rsidRPr="00AA6856" w:rsidRDefault="007B163E" w:rsidP="007B163E">
      <w:pPr>
        <w:jc w:val="both"/>
        <w:rPr>
          <w:rFonts w:eastAsia="Times New Roman" w:cstheme="majorBidi"/>
          <w:szCs w:val="28"/>
          <w:lang w:eastAsia="fr-FR"/>
        </w:rPr>
      </w:pPr>
      <w:r w:rsidRPr="00AA6856">
        <w:rPr>
          <w:rFonts w:eastAsia="Times New Roman" w:cstheme="majorBidi"/>
          <w:szCs w:val="28"/>
          <w:lang w:eastAsia="fr-FR"/>
        </w:rPr>
        <w:t>7. Ces informations influencent-elles vos décisions opérationnelles quotidiennes ?</w:t>
      </w:r>
    </w:p>
    <w:p w14:paraId="13CACD45" w14:textId="77777777" w:rsidR="007B163E" w:rsidRPr="00AA6856" w:rsidRDefault="007B163E" w:rsidP="007B163E">
      <w:pPr>
        <w:jc w:val="both"/>
        <w:rPr>
          <w:rFonts w:eastAsia="Times New Roman" w:cstheme="majorBidi"/>
          <w:szCs w:val="28"/>
          <w:lang w:eastAsia="fr-FR"/>
        </w:rPr>
      </w:pPr>
      <w:r w:rsidRPr="00AA6856">
        <w:rPr>
          <w:rFonts w:eastAsia="Times New Roman" w:cstheme="majorBidi"/>
          <w:szCs w:val="28"/>
          <w:lang w:eastAsia="fr-FR"/>
        </w:rPr>
        <w:t>8. Existe-t-il une communication régulière entre votre équipe et le département contrôle de gestion sur ce sujet ?</w:t>
      </w:r>
    </w:p>
    <w:p w14:paraId="663190CD" w14:textId="77777777" w:rsidR="007B163E" w:rsidRPr="00AA6856" w:rsidRDefault="007B163E" w:rsidP="007B163E">
      <w:pPr>
        <w:jc w:val="both"/>
        <w:rPr>
          <w:rFonts w:eastAsia="Times New Roman" w:cstheme="majorBidi"/>
          <w:szCs w:val="28"/>
          <w:lang w:eastAsia="fr-FR"/>
        </w:rPr>
      </w:pPr>
      <w:r w:rsidRPr="00AA6856">
        <w:rPr>
          <w:rFonts w:eastAsia="Times New Roman" w:cstheme="majorBidi"/>
          <w:b/>
          <w:bCs/>
          <w:szCs w:val="28"/>
          <w:lang w:eastAsia="fr-FR"/>
        </w:rPr>
        <w:t>IV. Pratiques, outils et perspectives</w:t>
      </w:r>
    </w:p>
    <w:p w14:paraId="168D0648" w14:textId="77777777" w:rsidR="007B163E" w:rsidRPr="00AA6856" w:rsidRDefault="007B163E" w:rsidP="007B163E">
      <w:pPr>
        <w:jc w:val="both"/>
        <w:rPr>
          <w:rFonts w:eastAsia="Times New Roman" w:cstheme="majorBidi"/>
          <w:szCs w:val="28"/>
          <w:lang w:eastAsia="fr-FR"/>
        </w:rPr>
      </w:pPr>
      <w:r w:rsidRPr="00AA6856">
        <w:rPr>
          <w:rFonts w:eastAsia="Times New Roman" w:cstheme="majorBidi"/>
          <w:szCs w:val="28"/>
          <w:lang w:eastAsia="fr-FR"/>
        </w:rPr>
        <w:t xml:space="preserve">9. Quels outils utilisez-vous pour suivre le </w:t>
      </w:r>
      <w:proofErr w:type="spellStart"/>
      <w:r w:rsidRPr="00AA6856">
        <w:rPr>
          <w:rFonts w:eastAsia="Times New Roman" w:cstheme="majorBidi"/>
          <w:szCs w:val="28"/>
          <w:lang w:eastAsia="fr-FR"/>
        </w:rPr>
        <w:t>scrap</w:t>
      </w:r>
      <w:proofErr w:type="spellEnd"/>
      <w:r w:rsidRPr="00AA6856">
        <w:rPr>
          <w:rFonts w:eastAsia="Times New Roman" w:cstheme="majorBidi"/>
          <w:szCs w:val="28"/>
          <w:lang w:eastAsia="fr-FR"/>
        </w:rPr>
        <w:t xml:space="preserve"> à votre niveau ?</w:t>
      </w:r>
    </w:p>
    <w:p w14:paraId="3B36AAA9" w14:textId="77777777" w:rsidR="007B163E" w:rsidRPr="00AA6856" w:rsidRDefault="007B163E" w:rsidP="007B163E">
      <w:pPr>
        <w:jc w:val="both"/>
        <w:rPr>
          <w:rFonts w:eastAsia="Times New Roman" w:cstheme="majorBidi"/>
          <w:szCs w:val="28"/>
          <w:lang w:eastAsia="fr-FR"/>
        </w:rPr>
      </w:pPr>
      <w:r w:rsidRPr="00AA6856">
        <w:rPr>
          <w:rFonts w:eastAsia="Times New Roman" w:cstheme="majorBidi"/>
          <w:szCs w:val="28"/>
          <w:lang w:eastAsia="fr-FR"/>
        </w:rPr>
        <w:t>10. Quelles actions correctives sont mises en place lorsqu'un dépassement est constaté ?</w:t>
      </w:r>
    </w:p>
    <w:p w14:paraId="3B3DD935" w14:textId="77777777" w:rsidR="007B163E" w:rsidRPr="00D90964" w:rsidRDefault="007B163E" w:rsidP="007B163E">
      <w:pPr>
        <w:jc w:val="both"/>
        <w:rPr>
          <w:rFonts w:eastAsia="Times New Roman" w:cstheme="majorBidi"/>
          <w:szCs w:val="28"/>
          <w:lang w:eastAsia="fr-FR"/>
        </w:rPr>
      </w:pPr>
      <w:r w:rsidRPr="00AA6856">
        <w:rPr>
          <w:rFonts w:eastAsia="Times New Roman" w:cstheme="majorBidi"/>
          <w:szCs w:val="28"/>
          <w:lang w:eastAsia="fr-FR"/>
        </w:rPr>
        <w:t xml:space="preserve">11. Quelles améliorations proposeriez-vous pour mieux maîtriser le </w:t>
      </w:r>
      <w:proofErr w:type="spellStart"/>
      <w:r w:rsidRPr="00AA6856">
        <w:rPr>
          <w:rFonts w:eastAsia="Times New Roman" w:cstheme="majorBidi"/>
          <w:szCs w:val="28"/>
          <w:lang w:eastAsia="fr-FR"/>
        </w:rPr>
        <w:t>scrap</w:t>
      </w:r>
      <w:proofErr w:type="spellEnd"/>
      <w:r w:rsidRPr="00AA6856">
        <w:rPr>
          <w:rFonts w:eastAsia="Times New Roman" w:cstheme="majorBidi"/>
          <w:szCs w:val="28"/>
          <w:lang w:eastAsia="fr-FR"/>
        </w:rPr>
        <w:t xml:space="preserve"> sur le terrain ?</w:t>
      </w:r>
    </w:p>
    <w:p w14:paraId="4EC2887D" w14:textId="77777777" w:rsidR="007B163E" w:rsidRPr="006065AB" w:rsidRDefault="007B163E" w:rsidP="007B163E">
      <w:pPr>
        <w:jc w:val="both"/>
        <w:rPr>
          <w:rFonts w:eastAsia="Times New Roman" w:cstheme="majorBidi"/>
          <w:i/>
          <w:iCs/>
          <w:szCs w:val="28"/>
          <w:lang w:eastAsia="fr-FR"/>
        </w:rPr>
      </w:pPr>
      <w:r w:rsidRPr="006065AB">
        <w:rPr>
          <w:rFonts w:eastAsia="Times New Roman" w:cstheme="majorBidi"/>
          <w:i/>
          <w:iCs/>
          <w:szCs w:val="28"/>
          <w:lang w:eastAsia="fr-FR"/>
        </w:rPr>
        <w:t>Annexe 9 Guide d’entretien 3 : Les opérateurs de ligne</w:t>
      </w:r>
    </w:p>
    <w:p w14:paraId="17FB1322" w14:textId="77777777" w:rsidR="007B163E" w:rsidRPr="006065AB" w:rsidRDefault="007B163E" w:rsidP="007B163E">
      <w:pPr>
        <w:jc w:val="both"/>
        <w:rPr>
          <w:rFonts w:eastAsia="Times New Roman" w:cstheme="majorBidi"/>
          <w:szCs w:val="28"/>
          <w:lang w:eastAsia="fr-FR"/>
        </w:rPr>
      </w:pPr>
      <w:r w:rsidRPr="006065AB">
        <w:rPr>
          <w:rFonts w:eastAsia="Times New Roman" w:cstheme="majorBidi"/>
          <w:szCs w:val="28"/>
          <w:lang w:eastAsia="fr-FR"/>
        </w:rPr>
        <w:lastRenderedPageBreak/>
        <w:t xml:space="preserve">Objectif : appréhender la réalité terrain du </w:t>
      </w:r>
      <w:proofErr w:type="spellStart"/>
      <w:r w:rsidRPr="006065AB">
        <w:rPr>
          <w:rFonts w:eastAsia="Times New Roman" w:cstheme="majorBidi"/>
          <w:szCs w:val="28"/>
          <w:lang w:eastAsia="fr-FR"/>
        </w:rPr>
        <w:t>scrap</w:t>
      </w:r>
      <w:proofErr w:type="spellEnd"/>
      <w:r w:rsidRPr="006065AB">
        <w:rPr>
          <w:rFonts w:eastAsia="Times New Roman" w:cstheme="majorBidi"/>
          <w:szCs w:val="28"/>
          <w:lang w:eastAsia="fr-FR"/>
        </w:rPr>
        <w:t xml:space="preserve"> au poste de travail et évaluer la perception, par les opérateurs, des outils de suivi et de </w:t>
      </w:r>
      <w:proofErr w:type="spellStart"/>
      <w:r w:rsidRPr="006065AB">
        <w:rPr>
          <w:rFonts w:eastAsia="Times New Roman" w:cstheme="majorBidi"/>
          <w:szCs w:val="28"/>
          <w:lang w:eastAsia="fr-FR"/>
        </w:rPr>
        <w:t>reporting</w:t>
      </w:r>
      <w:proofErr w:type="spellEnd"/>
      <w:r w:rsidRPr="006065AB">
        <w:rPr>
          <w:rFonts w:eastAsia="Times New Roman" w:cstheme="majorBidi"/>
          <w:szCs w:val="28"/>
          <w:lang w:eastAsia="fr-FR"/>
        </w:rPr>
        <w:t xml:space="preserve"> mis à leur disposition.</w:t>
      </w:r>
    </w:p>
    <w:p w14:paraId="1619AC29" w14:textId="109B8C76" w:rsidR="007B163E" w:rsidRPr="006065AB" w:rsidRDefault="007B163E" w:rsidP="007B163E">
      <w:pPr>
        <w:jc w:val="both"/>
        <w:rPr>
          <w:rFonts w:eastAsia="Times New Roman" w:cstheme="majorBidi"/>
          <w:szCs w:val="28"/>
          <w:lang w:eastAsia="fr-FR"/>
        </w:rPr>
      </w:pPr>
      <w:r w:rsidRPr="006065AB">
        <w:rPr>
          <w:rFonts w:eastAsia="Times New Roman" w:cstheme="majorBidi"/>
          <w:szCs w:val="28"/>
          <w:lang w:eastAsia="fr-FR"/>
        </w:rPr>
        <w:t>Modalité : entretiens individuels, semi-directifs, durée indicative de 15</w:t>
      </w:r>
      <w:r w:rsidR="00D3683B">
        <w:rPr>
          <w:rFonts w:eastAsia="Times New Roman" w:cstheme="majorBidi"/>
          <w:szCs w:val="28"/>
          <w:lang w:eastAsia="fr-FR"/>
        </w:rPr>
        <w:t>min</w:t>
      </w:r>
      <w:r w:rsidRPr="006065AB">
        <w:rPr>
          <w:rFonts w:eastAsia="Times New Roman" w:cstheme="majorBidi"/>
          <w:szCs w:val="28"/>
          <w:lang w:eastAsia="fr-FR"/>
        </w:rPr>
        <w:t>.</w:t>
      </w:r>
    </w:p>
    <w:p w14:paraId="71EE6C32" w14:textId="77777777" w:rsidR="007B163E" w:rsidRPr="00AA6856" w:rsidRDefault="007B163E" w:rsidP="007B163E">
      <w:pPr>
        <w:jc w:val="both"/>
        <w:rPr>
          <w:rFonts w:eastAsia="Times New Roman" w:cstheme="majorBidi"/>
          <w:szCs w:val="28"/>
          <w:lang w:eastAsia="fr-FR"/>
        </w:rPr>
      </w:pPr>
      <w:r w:rsidRPr="00AA6856">
        <w:rPr>
          <w:rFonts w:eastAsia="Times New Roman" w:cstheme="majorBidi"/>
          <w:b/>
          <w:bCs/>
          <w:szCs w:val="28"/>
          <w:lang w:eastAsia="fr-FR"/>
        </w:rPr>
        <w:t>I. Présentation</w:t>
      </w:r>
    </w:p>
    <w:p w14:paraId="62B9A90E" w14:textId="77777777" w:rsidR="007B163E" w:rsidRPr="00AA6856" w:rsidRDefault="007B163E" w:rsidP="007B163E">
      <w:pPr>
        <w:jc w:val="both"/>
        <w:rPr>
          <w:rFonts w:eastAsia="Times New Roman" w:cstheme="majorBidi"/>
          <w:szCs w:val="28"/>
          <w:lang w:eastAsia="fr-FR"/>
        </w:rPr>
      </w:pPr>
      <w:r w:rsidRPr="00AA6856">
        <w:rPr>
          <w:rFonts w:eastAsia="Times New Roman" w:cstheme="majorBidi"/>
          <w:szCs w:val="28"/>
          <w:lang w:eastAsia="fr-FR"/>
        </w:rPr>
        <w:t>1. Depuis combien de temps travaillez-vous à ce poste ou sur cette ligne ?</w:t>
      </w:r>
    </w:p>
    <w:p w14:paraId="079777B3" w14:textId="77777777" w:rsidR="007B163E" w:rsidRPr="00AA6856" w:rsidRDefault="007B163E" w:rsidP="007B163E">
      <w:pPr>
        <w:jc w:val="both"/>
        <w:rPr>
          <w:rFonts w:eastAsia="Times New Roman" w:cstheme="majorBidi"/>
          <w:szCs w:val="28"/>
          <w:lang w:eastAsia="fr-FR"/>
        </w:rPr>
      </w:pPr>
      <w:r w:rsidRPr="00AA6856">
        <w:rPr>
          <w:rFonts w:eastAsia="Times New Roman" w:cstheme="majorBidi"/>
          <w:b/>
          <w:bCs/>
          <w:szCs w:val="28"/>
          <w:lang w:eastAsia="fr-FR"/>
        </w:rPr>
        <w:t xml:space="preserve">II. Pratiques et causes du </w:t>
      </w:r>
      <w:proofErr w:type="spellStart"/>
      <w:r w:rsidRPr="00AA6856">
        <w:rPr>
          <w:rFonts w:eastAsia="Times New Roman" w:cstheme="majorBidi"/>
          <w:b/>
          <w:bCs/>
          <w:szCs w:val="28"/>
          <w:lang w:eastAsia="fr-FR"/>
        </w:rPr>
        <w:t>scrap</w:t>
      </w:r>
      <w:proofErr w:type="spellEnd"/>
    </w:p>
    <w:p w14:paraId="58D7B9EF" w14:textId="77777777" w:rsidR="007B163E" w:rsidRPr="00AA6856" w:rsidRDefault="007B163E" w:rsidP="007B163E">
      <w:pPr>
        <w:jc w:val="both"/>
        <w:rPr>
          <w:rFonts w:eastAsia="Times New Roman" w:cstheme="majorBidi"/>
          <w:szCs w:val="28"/>
          <w:lang w:eastAsia="fr-FR"/>
        </w:rPr>
      </w:pPr>
      <w:r w:rsidRPr="00AA6856">
        <w:rPr>
          <w:rFonts w:eastAsia="Times New Roman" w:cstheme="majorBidi"/>
          <w:szCs w:val="28"/>
          <w:lang w:eastAsia="fr-FR"/>
        </w:rPr>
        <w:t>2. Rencontrez-vous fréquemment des rebuts à votre poste ? Dans quelles circonstances ?</w:t>
      </w:r>
    </w:p>
    <w:p w14:paraId="6704F098" w14:textId="77777777" w:rsidR="007B163E" w:rsidRPr="00AA6856" w:rsidRDefault="007B163E" w:rsidP="007B163E">
      <w:pPr>
        <w:jc w:val="both"/>
        <w:rPr>
          <w:rFonts w:eastAsia="Times New Roman" w:cstheme="majorBidi"/>
          <w:szCs w:val="28"/>
          <w:lang w:eastAsia="fr-FR"/>
        </w:rPr>
      </w:pPr>
      <w:r w:rsidRPr="00AA6856">
        <w:rPr>
          <w:rFonts w:eastAsia="Times New Roman" w:cstheme="majorBidi"/>
          <w:szCs w:val="28"/>
          <w:lang w:eastAsia="fr-FR"/>
        </w:rPr>
        <w:t>3. Quelles sont, selon vous, les principales causes des rebuts que vous constatez (réglages machine, matière, méthode) ?</w:t>
      </w:r>
    </w:p>
    <w:p w14:paraId="438EF134" w14:textId="77777777" w:rsidR="007B163E" w:rsidRPr="00AA6856" w:rsidRDefault="007B163E" w:rsidP="007B163E">
      <w:pPr>
        <w:jc w:val="both"/>
        <w:rPr>
          <w:rFonts w:eastAsia="Times New Roman" w:cstheme="majorBidi"/>
          <w:szCs w:val="28"/>
          <w:lang w:eastAsia="fr-FR"/>
        </w:rPr>
      </w:pPr>
      <w:r w:rsidRPr="00AA6856">
        <w:rPr>
          <w:rFonts w:eastAsia="Times New Roman" w:cstheme="majorBidi"/>
          <w:szCs w:val="28"/>
          <w:lang w:eastAsia="fr-FR"/>
        </w:rPr>
        <w:t>4. Disposez-vous d'un mode opératoire standardisé pour le réglage de votre poste ?</w:t>
      </w:r>
    </w:p>
    <w:p w14:paraId="5DC826A4" w14:textId="77777777" w:rsidR="007B163E" w:rsidRPr="00AA6856" w:rsidRDefault="007B163E" w:rsidP="007B163E">
      <w:pPr>
        <w:jc w:val="both"/>
        <w:rPr>
          <w:rFonts w:eastAsia="Times New Roman" w:cstheme="majorBidi"/>
          <w:szCs w:val="28"/>
          <w:lang w:eastAsia="fr-FR"/>
        </w:rPr>
      </w:pPr>
      <w:r w:rsidRPr="00AA6856">
        <w:rPr>
          <w:rFonts w:eastAsia="Times New Roman" w:cstheme="majorBidi"/>
          <w:szCs w:val="28"/>
          <w:lang w:eastAsia="fr-FR"/>
        </w:rPr>
        <w:t>5. Les tests de validation qualité génèrent-ils, selon vous, une consommation de matière significative ?</w:t>
      </w:r>
    </w:p>
    <w:p w14:paraId="627F37BE" w14:textId="77777777" w:rsidR="007B163E" w:rsidRPr="00AA6856" w:rsidRDefault="007B163E" w:rsidP="007B163E">
      <w:pPr>
        <w:jc w:val="both"/>
        <w:rPr>
          <w:rFonts w:eastAsia="Times New Roman" w:cstheme="majorBidi"/>
          <w:szCs w:val="28"/>
          <w:lang w:eastAsia="fr-FR"/>
        </w:rPr>
      </w:pPr>
      <w:r w:rsidRPr="00AA6856">
        <w:rPr>
          <w:rFonts w:eastAsia="Times New Roman" w:cstheme="majorBidi"/>
          <w:b/>
          <w:bCs/>
          <w:szCs w:val="28"/>
          <w:lang w:eastAsia="fr-FR"/>
        </w:rPr>
        <w:t>III. Déclaration des rebuts</w:t>
      </w:r>
    </w:p>
    <w:p w14:paraId="458A6FE1" w14:textId="77777777" w:rsidR="007B163E" w:rsidRPr="00AA6856" w:rsidRDefault="007B163E" w:rsidP="007B163E">
      <w:pPr>
        <w:jc w:val="both"/>
        <w:rPr>
          <w:rFonts w:eastAsia="Times New Roman" w:cstheme="majorBidi"/>
          <w:szCs w:val="28"/>
          <w:lang w:eastAsia="fr-FR"/>
        </w:rPr>
      </w:pPr>
      <w:r w:rsidRPr="00AA6856">
        <w:rPr>
          <w:rFonts w:eastAsia="Times New Roman" w:cstheme="majorBidi"/>
          <w:szCs w:val="28"/>
          <w:lang w:eastAsia="fr-FR"/>
        </w:rPr>
        <w:t>6. Comment déclarez-vous un rebut lorsqu'il survient ?</w:t>
      </w:r>
    </w:p>
    <w:p w14:paraId="6AF2EE3E" w14:textId="77777777" w:rsidR="007B163E" w:rsidRPr="00AA6856" w:rsidRDefault="007B163E" w:rsidP="007B163E">
      <w:pPr>
        <w:jc w:val="both"/>
        <w:rPr>
          <w:rFonts w:eastAsia="Times New Roman" w:cstheme="majorBidi"/>
          <w:szCs w:val="28"/>
          <w:lang w:eastAsia="fr-FR"/>
        </w:rPr>
      </w:pPr>
      <w:r w:rsidRPr="00AA6856">
        <w:rPr>
          <w:rFonts w:eastAsia="Times New Roman" w:cstheme="majorBidi"/>
          <w:szCs w:val="28"/>
          <w:lang w:eastAsia="fr-FR"/>
        </w:rPr>
        <w:t>7. Rencontrez-vous des difficultés dans cette déclaration ?</w:t>
      </w:r>
    </w:p>
    <w:p w14:paraId="04AAA2C2" w14:textId="77777777" w:rsidR="007B163E" w:rsidRPr="00AA6856" w:rsidRDefault="007B163E" w:rsidP="007B163E">
      <w:pPr>
        <w:jc w:val="both"/>
        <w:rPr>
          <w:rFonts w:eastAsia="Times New Roman" w:cstheme="majorBidi"/>
          <w:szCs w:val="28"/>
          <w:lang w:eastAsia="fr-FR"/>
        </w:rPr>
      </w:pPr>
      <w:r w:rsidRPr="00AA6856">
        <w:rPr>
          <w:rFonts w:eastAsia="Times New Roman" w:cstheme="majorBidi"/>
          <w:b/>
          <w:bCs/>
          <w:szCs w:val="28"/>
          <w:lang w:eastAsia="fr-FR"/>
        </w:rPr>
        <w:t>IV. Perception des outils et suggestions</w:t>
      </w:r>
    </w:p>
    <w:p w14:paraId="2132A50D" w14:textId="77777777" w:rsidR="007B163E" w:rsidRPr="00AA6856" w:rsidRDefault="007B163E" w:rsidP="007B163E">
      <w:pPr>
        <w:jc w:val="both"/>
        <w:rPr>
          <w:rFonts w:eastAsia="Times New Roman" w:cstheme="majorBidi"/>
          <w:szCs w:val="28"/>
          <w:lang w:eastAsia="fr-FR"/>
        </w:rPr>
      </w:pPr>
      <w:r w:rsidRPr="00AA6856">
        <w:rPr>
          <w:rFonts w:eastAsia="Times New Roman" w:cstheme="majorBidi"/>
          <w:szCs w:val="28"/>
          <w:lang w:eastAsia="fr-FR"/>
        </w:rPr>
        <w:t xml:space="preserve">8. Avez-vous connaissance des indicateurs ou tableaux de bord liés au </w:t>
      </w:r>
      <w:proofErr w:type="spellStart"/>
      <w:r w:rsidRPr="00AA6856">
        <w:rPr>
          <w:rFonts w:eastAsia="Times New Roman" w:cstheme="majorBidi"/>
          <w:szCs w:val="28"/>
          <w:lang w:eastAsia="fr-FR"/>
        </w:rPr>
        <w:t>scrap</w:t>
      </w:r>
      <w:proofErr w:type="spellEnd"/>
      <w:r w:rsidRPr="00AA6856">
        <w:rPr>
          <w:rFonts w:eastAsia="Times New Roman" w:cstheme="majorBidi"/>
          <w:szCs w:val="28"/>
          <w:lang w:eastAsia="fr-FR"/>
        </w:rPr>
        <w:t xml:space="preserve"> ?</w:t>
      </w:r>
    </w:p>
    <w:p w14:paraId="2EF29C85" w14:textId="77777777" w:rsidR="007B163E" w:rsidRPr="00AA6856" w:rsidRDefault="007B163E" w:rsidP="007B163E">
      <w:pPr>
        <w:jc w:val="both"/>
        <w:rPr>
          <w:rFonts w:eastAsia="Times New Roman" w:cstheme="majorBidi"/>
          <w:szCs w:val="28"/>
          <w:lang w:eastAsia="fr-FR"/>
        </w:rPr>
      </w:pPr>
      <w:r w:rsidRPr="00AA6856">
        <w:rPr>
          <w:rFonts w:eastAsia="Times New Roman" w:cstheme="majorBidi"/>
          <w:szCs w:val="28"/>
          <w:lang w:eastAsia="fr-FR"/>
        </w:rPr>
        <w:t xml:space="preserve">9. Recevez-vous un retour sur les résultats ou les objectifs liés au </w:t>
      </w:r>
      <w:proofErr w:type="spellStart"/>
      <w:r w:rsidRPr="00AA6856">
        <w:rPr>
          <w:rFonts w:eastAsia="Times New Roman" w:cstheme="majorBidi"/>
          <w:szCs w:val="28"/>
          <w:lang w:eastAsia="fr-FR"/>
        </w:rPr>
        <w:t>scrap</w:t>
      </w:r>
      <w:proofErr w:type="spellEnd"/>
      <w:r w:rsidRPr="00AA6856">
        <w:rPr>
          <w:rFonts w:eastAsia="Times New Roman" w:cstheme="majorBidi"/>
          <w:szCs w:val="28"/>
          <w:lang w:eastAsia="fr-FR"/>
        </w:rPr>
        <w:t xml:space="preserve"> ?</w:t>
      </w:r>
    </w:p>
    <w:p w14:paraId="2C6B6805" w14:textId="77777777" w:rsidR="007B163E" w:rsidRDefault="007B163E" w:rsidP="007B163E">
      <w:pPr>
        <w:jc w:val="both"/>
        <w:rPr>
          <w:rFonts w:eastAsia="Times New Roman" w:cstheme="majorBidi"/>
          <w:szCs w:val="28"/>
          <w:lang w:eastAsia="fr-FR"/>
        </w:rPr>
      </w:pPr>
      <w:r w:rsidRPr="00AA6856">
        <w:rPr>
          <w:rFonts w:eastAsia="Times New Roman" w:cstheme="majorBidi"/>
          <w:szCs w:val="28"/>
          <w:lang w:eastAsia="fr-FR"/>
        </w:rPr>
        <w:t>10. Que proposeriez-vous pour réduire les rebuts à votre poste ?</w:t>
      </w:r>
    </w:p>
    <w:p w14:paraId="0D24D141" w14:textId="77777777" w:rsidR="001156EB" w:rsidRDefault="001156EB" w:rsidP="007B163E">
      <w:pPr>
        <w:jc w:val="both"/>
        <w:rPr>
          <w:rFonts w:eastAsia="Times New Roman" w:cstheme="majorBidi"/>
          <w:szCs w:val="28"/>
          <w:lang w:eastAsia="fr-FR"/>
        </w:rPr>
      </w:pPr>
    </w:p>
    <w:p w14:paraId="36D082EA" w14:textId="77777777" w:rsidR="001156EB" w:rsidRDefault="001156EB" w:rsidP="007B163E">
      <w:pPr>
        <w:jc w:val="both"/>
        <w:rPr>
          <w:rFonts w:eastAsia="Times New Roman" w:cstheme="majorBidi"/>
          <w:szCs w:val="28"/>
          <w:lang w:eastAsia="fr-FR"/>
        </w:rPr>
      </w:pPr>
    </w:p>
    <w:p w14:paraId="10774534" w14:textId="77777777" w:rsidR="001156EB" w:rsidRDefault="001156EB" w:rsidP="007B163E">
      <w:pPr>
        <w:jc w:val="both"/>
        <w:rPr>
          <w:rFonts w:eastAsia="Times New Roman" w:cstheme="majorBidi"/>
          <w:szCs w:val="28"/>
          <w:lang w:eastAsia="fr-FR"/>
        </w:rPr>
      </w:pPr>
    </w:p>
    <w:p w14:paraId="76353405" w14:textId="77777777" w:rsidR="001156EB" w:rsidRDefault="001156EB" w:rsidP="007B163E">
      <w:pPr>
        <w:jc w:val="both"/>
        <w:rPr>
          <w:rFonts w:eastAsia="Times New Roman" w:cstheme="majorBidi"/>
          <w:szCs w:val="28"/>
          <w:lang w:eastAsia="fr-FR"/>
        </w:rPr>
      </w:pPr>
    </w:p>
    <w:p w14:paraId="5B577557" w14:textId="77777777" w:rsidR="001156EB" w:rsidRDefault="001156EB" w:rsidP="007B163E">
      <w:pPr>
        <w:jc w:val="both"/>
        <w:rPr>
          <w:rFonts w:eastAsia="Times New Roman" w:cstheme="majorBidi"/>
          <w:szCs w:val="28"/>
          <w:lang w:eastAsia="fr-FR"/>
        </w:rPr>
      </w:pPr>
    </w:p>
    <w:p w14:paraId="60DB68B8" w14:textId="77777777" w:rsidR="001156EB" w:rsidRDefault="001156EB" w:rsidP="007B163E">
      <w:pPr>
        <w:jc w:val="both"/>
        <w:rPr>
          <w:rFonts w:eastAsia="Times New Roman" w:cstheme="majorBidi"/>
          <w:szCs w:val="28"/>
          <w:lang w:eastAsia="fr-FR"/>
        </w:rPr>
      </w:pPr>
    </w:p>
    <w:p w14:paraId="20F2926A" w14:textId="1D02D9EC" w:rsidR="000D7529" w:rsidRPr="000D7529" w:rsidRDefault="000D7529" w:rsidP="00F96F9B">
      <w:pPr>
        <w:pStyle w:val="TM1"/>
      </w:pPr>
      <w:r w:rsidRPr="000D7529">
        <w:lastRenderedPageBreak/>
        <w:t xml:space="preserve">Table des matières</w:t>
      </w:r>
    </w:p>
    <w:p w14:paraId="24582CE9" w14:textId="614B9BE0" w:rsidR="000D7529" w:rsidRPr="00F96F9B" w:rsidRDefault="000D7529" w:rsidP="00F96F9B">
      <w:pPr>
        <w:pStyle w:val="TM1"/>
        <w:rPr>
          <w:rFonts w:eastAsiaTheme="minorEastAsia"/>
          <w:caps/>
          <w:szCs w:val="24"/>
        </w:rPr>
      </w:pPr>
      <w:r w:rsidRPr="000D7529">
        <w:rPr>
          <w:rFonts w:eastAsia="Times New Roman"/>
          <w:sz w:val="28"/>
          <w:szCs w:val="36"/>
        </w:rPr>
        <w:fldChar w:fldCharType="begin" w:dirty="true"/>
      </w:r>
      <w:r w:rsidRPr="000D7529">
        <w:rPr>
          <w:rFonts w:eastAsia="Times New Roman"/>
        </w:rPr>
        <w:instrText xml:space="preserve"> TOC \o "1-6" \h \z \u </w:instrText>
      </w:r>
      <w:r w:rsidRPr="000D7529">
        <w:rPr>
          <w:rFonts w:eastAsia="Times New Roman"/>
          <w:sz w:val="28"/>
          <w:szCs w:val="36"/>
        </w:rPr>
        <w:fldChar w:fldCharType="separate"/>
      </w:r>
      <w:hyperlink w:anchor="_Toc234211013" w:history="1">
        <w:r w:rsidRPr="00F96F9B">
          <w:rPr>
            <w:rStyle w:val="Lienhypertexte"/>
            <w:szCs w:val="24"/>
          </w:rPr>
          <w:t>Remerciement</w:t>
        </w:r>
        <w:r w:rsidRPr="00F96F9B">
          <w:rPr>
            <w:webHidden/>
            <w:szCs w:val="24"/>
          </w:rPr>
          <w:tab/>
        </w:r>
        <w:r w:rsidRPr="00F96F9B">
          <w:rPr>
            <w:webHidden/>
            <w:szCs w:val="24"/>
          </w:rPr>
          <w:fldChar w:fldCharType="begin"/>
        </w:r>
        <w:r w:rsidRPr="00F96F9B">
          <w:rPr>
            <w:webHidden/>
            <w:szCs w:val="24"/>
          </w:rPr>
          <w:instrText xml:space="preserve"> PAGEREF _Toc234211013 \h </w:instrText>
        </w:r>
        <w:r w:rsidRPr="00F96F9B">
          <w:rPr>
            <w:webHidden/>
            <w:szCs w:val="24"/>
          </w:rPr>
        </w:r>
        <w:r w:rsidRPr="00F96F9B">
          <w:rPr>
            <w:webHidden/>
            <w:szCs w:val="24"/>
          </w:rPr>
          <w:fldChar w:fldCharType="separate"/>
        </w:r>
        <w:r w:rsidR="00F7290B">
          <w:rPr>
            <w:webHidden/>
            <w:szCs w:val="24"/>
          </w:rPr>
          <w:t>I</w:t>
        </w:r>
        <w:r w:rsidRPr="00F96F9B">
          <w:rPr>
            <w:webHidden/>
            <w:szCs w:val="24"/>
          </w:rPr>
          <w:fldChar w:fldCharType="end"/>
        </w:r>
      </w:hyperlink>
    </w:p>
    <w:p w14:paraId="65BFAB6D" w14:textId="3E7689EA" w:rsidR="000D7529" w:rsidRPr="00F96F9B" w:rsidRDefault="000D7529" w:rsidP="00F96F9B">
      <w:pPr>
        <w:pStyle w:val="TM1"/>
        <w:rPr>
          <w:rFonts w:eastAsiaTheme="minorEastAsia"/>
          <w:caps/>
          <w:szCs w:val="24"/>
        </w:rPr>
      </w:pPr>
      <w:hyperlink w:anchor="_Toc234211014" w:history="1">
        <w:r w:rsidRPr="00F96F9B">
          <w:rPr>
            <w:rStyle w:val="Lienhypertexte"/>
            <w:szCs w:val="24"/>
          </w:rPr>
          <w:t>La liste des abréviations</w:t>
        </w:r>
        <w:r w:rsidRPr="00F96F9B">
          <w:rPr>
            <w:webHidden/>
            <w:szCs w:val="24"/>
          </w:rPr>
          <w:tab/>
        </w:r>
        <w:r w:rsidRPr="00F96F9B">
          <w:rPr>
            <w:webHidden/>
            <w:szCs w:val="24"/>
          </w:rPr>
          <w:fldChar w:fldCharType="begin"/>
        </w:r>
        <w:r w:rsidRPr="00F96F9B">
          <w:rPr>
            <w:webHidden/>
            <w:szCs w:val="24"/>
          </w:rPr>
          <w:instrText xml:space="preserve"> PAGEREF _Toc234211014 \h </w:instrText>
        </w:r>
        <w:r w:rsidRPr="00F96F9B">
          <w:rPr>
            <w:webHidden/>
            <w:szCs w:val="24"/>
          </w:rPr>
        </w:r>
        <w:r w:rsidRPr="00F96F9B">
          <w:rPr>
            <w:webHidden/>
            <w:szCs w:val="24"/>
          </w:rPr>
          <w:fldChar w:fldCharType="separate"/>
        </w:r>
        <w:r w:rsidR="00F7290B">
          <w:rPr>
            <w:webHidden/>
            <w:szCs w:val="24"/>
          </w:rPr>
          <w:t>V</w:t>
        </w:r>
        <w:r w:rsidRPr="00F96F9B">
          <w:rPr>
            <w:webHidden/>
            <w:szCs w:val="24"/>
          </w:rPr>
          <w:fldChar w:fldCharType="end"/>
        </w:r>
      </w:hyperlink>
    </w:p>
    <w:p w14:paraId="05206B10" w14:textId="5BBEDE11" w:rsidR="000D7529" w:rsidRPr="00F96F9B" w:rsidRDefault="000D7529" w:rsidP="00F96F9B">
      <w:pPr>
        <w:pStyle w:val="TM1"/>
        <w:rPr>
          <w:rFonts w:eastAsiaTheme="minorEastAsia"/>
          <w:caps/>
          <w:szCs w:val="24"/>
        </w:rPr>
      </w:pPr>
      <w:hyperlink w:anchor="_Toc234211015" w:history="1">
        <w:r w:rsidRPr="00F96F9B">
          <w:rPr>
            <w:rStyle w:val="Lienhypertexte"/>
            <w:szCs w:val="24"/>
          </w:rPr>
          <w:t>Liste des figures</w:t>
        </w:r>
        <w:r w:rsidRPr="00F96F9B">
          <w:rPr>
            <w:webHidden/>
            <w:szCs w:val="24"/>
          </w:rPr>
          <w:tab/>
        </w:r>
        <w:r w:rsidRPr="00F96F9B">
          <w:rPr>
            <w:webHidden/>
            <w:szCs w:val="24"/>
          </w:rPr>
          <w:fldChar w:fldCharType="begin"/>
        </w:r>
        <w:r w:rsidRPr="00F96F9B">
          <w:rPr>
            <w:webHidden/>
            <w:szCs w:val="24"/>
          </w:rPr>
          <w:instrText xml:space="preserve"> PAGEREF _Toc234211015 \h </w:instrText>
        </w:r>
        <w:r w:rsidRPr="00F96F9B">
          <w:rPr>
            <w:webHidden/>
            <w:szCs w:val="24"/>
          </w:rPr>
        </w:r>
        <w:r w:rsidRPr="00F96F9B">
          <w:rPr>
            <w:webHidden/>
            <w:szCs w:val="24"/>
          </w:rPr>
          <w:fldChar w:fldCharType="separate"/>
        </w:r>
        <w:r w:rsidR="00F7290B">
          <w:rPr>
            <w:webHidden/>
            <w:szCs w:val="24"/>
          </w:rPr>
          <w:t>VIII</w:t>
        </w:r>
        <w:r w:rsidRPr="00F96F9B">
          <w:rPr>
            <w:webHidden/>
            <w:szCs w:val="24"/>
          </w:rPr>
          <w:fldChar w:fldCharType="end"/>
        </w:r>
      </w:hyperlink>
    </w:p>
    <w:p w14:paraId="47B7FEF5" w14:textId="4DF06299" w:rsidR="000D7529" w:rsidRPr="00F96F9B" w:rsidRDefault="000D7529" w:rsidP="00F96F9B">
      <w:pPr>
        <w:pStyle w:val="TM1"/>
        <w:rPr>
          <w:rFonts w:eastAsiaTheme="minorEastAsia"/>
          <w:caps/>
          <w:szCs w:val="24"/>
        </w:rPr>
      </w:pPr>
      <w:hyperlink w:anchor="_Toc234211016" w:history="1">
        <w:r w:rsidRPr="00F96F9B">
          <w:rPr>
            <w:rStyle w:val="Lienhypertexte"/>
            <w:szCs w:val="24"/>
          </w:rPr>
          <w:t>Liste des tableaux</w:t>
        </w:r>
        <w:r w:rsidRPr="00F96F9B">
          <w:rPr>
            <w:webHidden/>
            <w:szCs w:val="24"/>
          </w:rPr>
          <w:tab/>
        </w:r>
        <w:r w:rsidRPr="00F96F9B">
          <w:rPr>
            <w:webHidden/>
            <w:szCs w:val="24"/>
          </w:rPr>
          <w:fldChar w:fldCharType="begin"/>
        </w:r>
        <w:r w:rsidRPr="00F96F9B">
          <w:rPr>
            <w:webHidden/>
            <w:szCs w:val="24"/>
          </w:rPr>
          <w:instrText xml:space="preserve"> PAGEREF _Toc234211016 \h </w:instrText>
        </w:r>
        <w:r w:rsidRPr="00F96F9B">
          <w:rPr>
            <w:webHidden/>
            <w:szCs w:val="24"/>
          </w:rPr>
        </w:r>
        <w:r w:rsidRPr="00F96F9B">
          <w:rPr>
            <w:webHidden/>
            <w:szCs w:val="24"/>
          </w:rPr>
          <w:fldChar w:fldCharType="separate"/>
        </w:r>
        <w:r w:rsidR="00F7290B">
          <w:rPr>
            <w:webHidden/>
            <w:szCs w:val="24"/>
          </w:rPr>
          <w:t>IX</w:t>
        </w:r>
        <w:r w:rsidRPr="00F96F9B">
          <w:rPr>
            <w:webHidden/>
            <w:szCs w:val="24"/>
          </w:rPr>
          <w:fldChar w:fldCharType="end"/>
        </w:r>
      </w:hyperlink>
    </w:p>
    <w:p w14:paraId="78BCD50B" w14:textId="100D8EC7" w:rsidR="000D7529" w:rsidRPr="00F96F9B" w:rsidRDefault="000D7529" w:rsidP="00F96F9B">
      <w:pPr>
        <w:pStyle w:val="TM1"/>
        <w:rPr>
          <w:rFonts w:eastAsiaTheme="minorEastAsia"/>
          <w:caps/>
          <w:szCs w:val="24"/>
        </w:rPr>
      </w:pPr>
      <w:hyperlink w:anchor="_Toc234211017" w:history="1">
        <w:r w:rsidRPr="00F96F9B">
          <w:rPr>
            <w:rStyle w:val="Lienhypertexte"/>
            <w:szCs w:val="24"/>
          </w:rPr>
          <w:t>Sommaire</w:t>
        </w:r>
        <w:r w:rsidRPr="00F96F9B">
          <w:rPr>
            <w:webHidden/>
            <w:szCs w:val="24"/>
          </w:rPr>
          <w:tab/>
        </w:r>
        <w:r w:rsidRPr="00F96F9B">
          <w:rPr>
            <w:webHidden/>
            <w:szCs w:val="24"/>
          </w:rPr>
          <w:fldChar w:fldCharType="begin"/>
        </w:r>
        <w:r w:rsidRPr="00F96F9B">
          <w:rPr>
            <w:webHidden/>
            <w:szCs w:val="24"/>
          </w:rPr>
          <w:instrText xml:space="preserve"> PAGEREF _Toc234211017 \h </w:instrText>
        </w:r>
        <w:r w:rsidRPr="00F96F9B">
          <w:rPr>
            <w:webHidden/>
            <w:szCs w:val="24"/>
          </w:rPr>
        </w:r>
        <w:r w:rsidRPr="00F96F9B">
          <w:rPr>
            <w:webHidden/>
            <w:szCs w:val="24"/>
          </w:rPr>
          <w:fldChar w:fldCharType="separate"/>
        </w:r>
        <w:r w:rsidR="00F7290B">
          <w:rPr>
            <w:webHidden/>
            <w:szCs w:val="24"/>
          </w:rPr>
          <w:t>X</w:t>
        </w:r>
        <w:r w:rsidRPr="00F96F9B">
          <w:rPr>
            <w:webHidden/>
            <w:szCs w:val="24"/>
          </w:rPr>
          <w:fldChar w:fldCharType="end"/>
        </w:r>
      </w:hyperlink>
    </w:p>
    <w:p w14:paraId="7F45F13E" w14:textId="5A3F2A6F" w:rsidR="000D7529" w:rsidRPr="00F96F9B" w:rsidRDefault="000D7529" w:rsidP="00F96F9B">
      <w:pPr>
        <w:pStyle w:val="TM2"/>
        <w:rPr>
          <w:rStyle w:val="Lienhypertexte"/>
          <w:b w:val="0"/>
          <w:bCs w:val="0"/>
        </w:rPr>
      </w:pPr>
      <w:hyperlink w:anchor="_Toc234211018" w:history="1">
        <w:r w:rsidRPr="00F96F9B">
          <w:rPr>
            <w:rStyle w:val="Lienhypertexte"/>
          </w:rPr>
          <w:t>Introduction générale</w:t>
        </w:r>
        <w:r w:rsidRPr="00F96F9B">
          <w:rPr>
            <w:rStyle w:val="Lienhypertexte"/>
            <w:webHidden/>
          </w:rPr>
          <w:tab/>
        </w:r>
        <w:r w:rsidRPr="00F96F9B">
          <w:rPr>
            <w:rStyle w:val="Lienhypertexte"/>
            <w:b w:val="0"/>
            <w:bCs w:val="0"/>
            <w:smallCaps/>
            <w:webHidden/>
          </w:rPr>
          <w:fldChar w:fldCharType="begin"/>
        </w:r>
        <w:r w:rsidRPr="00F96F9B">
          <w:rPr>
            <w:rStyle w:val="Lienhypertexte"/>
            <w:webHidden/>
          </w:rPr>
          <w:instrText xml:space="preserve"> PAGEREF _Toc234211018 \h </w:instrText>
        </w:r>
        <w:r w:rsidRPr="00F96F9B">
          <w:rPr>
            <w:rStyle w:val="Lienhypertexte"/>
            <w:b w:val="0"/>
            <w:bCs w:val="0"/>
            <w:smallCaps/>
            <w:webHidden/>
          </w:rPr>
        </w:r>
        <w:r w:rsidRPr="00F96F9B">
          <w:rPr>
            <w:rStyle w:val="Lienhypertexte"/>
            <w:b w:val="0"/>
            <w:bCs w:val="0"/>
            <w:smallCaps/>
            <w:webHidden/>
          </w:rPr>
          <w:fldChar w:fldCharType="separate"/>
        </w:r>
        <w:r w:rsidR="00F7290B">
          <w:rPr>
            <w:rStyle w:val="Lienhypertexte"/>
            <w:webHidden/>
          </w:rPr>
          <w:t>1</w:t>
        </w:r>
        <w:r w:rsidRPr="00F96F9B">
          <w:rPr>
            <w:rStyle w:val="Lienhypertexte"/>
            <w:b w:val="0"/>
            <w:bCs w:val="0"/>
            <w:smallCaps/>
            <w:webHidden/>
          </w:rPr>
          <w:fldChar w:fldCharType="end"/>
        </w:r>
      </w:hyperlink>
    </w:p>
    <w:p w14:paraId="3944C73E" w14:textId="282FE9EA" w:rsidR="000D7529" w:rsidRPr="00F96F9B" w:rsidRDefault="000D7529" w:rsidP="00F96F9B">
      <w:pPr>
        <w:pStyle w:val="TM1"/>
        <w:rPr>
          <w:rFonts w:eastAsiaTheme="minorEastAsia"/>
          <w:caps/>
          <w:szCs w:val="24"/>
        </w:rPr>
      </w:pPr>
      <w:hyperlink w:anchor="_Toc234211019" w:history="1">
        <w:r w:rsidRPr="00F96F9B">
          <w:rPr>
            <w:rStyle w:val="Lienhypertexte"/>
            <w:szCs w:val="24"/>
          </w:rPr>
          <w:t>PARTIE 1 : FONDEMENTS THEORIQUES DU CONTROLE DE GESTION ET PILOTAGE DU SCRAP INDUSTRIEL</w:t>
        </w:r>
        <w:r w:rsidRPr="00F96F9B">
          <w:rPr>
            <w:webHidden/>
            <w:szCs w:val="24"/>
          </w:rPr>
          <w:tab/>
        </w:r>
        <w:r w:rsidRPr="00F96F9B">
          <w:rPr>
            <w:webHidden/>
            <w:szCs w:val="24"/>
          </w:rPr>
          <w:fldChar w:fldCharType="begin"/>
        </w:r>
        <w:r w:rsidRPr="00F96F9B">
          <w:rPr>
            <w:webHidden/>
            <w:szCs w:val="24"/>
          </w:rPr>
          <w:instrText xml:space="preserve"> PAGEREF _Toc234211019 \h </w:instrText>
        </w:r>
        <w:r w:rsidRPr="00F96F9B">
          <w:rPr>
            <w:webHidden/>
            <w:szCs w:val="24"/>
          </w:rPr>
        </w:r>
        <w:r w:rsidRPr="00F96F9B">
          <w:rPr>
            <w:webHidden/>
            <w:szCs w:val="24"/>
          </w:rPr>
          <w:fldChar w:fldCharType="separate"/>
        </w:r>
        <w:r w:rsidR="00F7290B">
          <w:rPr>
            <w:webHidden/>
            <w:szCs w:val="24"/>
          </w:rPr>
          <w:t>5</w:t>
        </w:r>
        <w:r w:rsidRPr="00F96F9B">
          <w:rPr>
            <w:webHidden/>
            <w:szCs w:val="24"/>
          </w:rPr>
          <w:fldChar w:fldCharType="end"/>
        </w:r>
      </w:hyperlink>
    </w:p>
    <w:p w14:paraId="1E9C68C5" w14:textId="5ABDD778" w:rsidR="000D7529" w:rsidRPr="00F96F9B" w:rsidRDefault="000D7529" w:rsidP="00F96F9B">
      <w:pPr>
        <w:pStyle w:val="TM1"/>
        <w:rPr>
          <w:rFonts w:eastAsiaTheme="minorEastAsia"/>
          <w:caps/>
          <w:szCs w:val="24"/>
        </w:rPr>
      </w:pPr>
      <w:hyperlink w:anchor="_Toc234211020" w:history="1">
        <w:r w:rsidRPr="00F96F9B">
          <w:rPr>
            <w:rStyle w:val="Lienhypertexte"/>
            <w:szCs w:val="24"/>
          </w:rPr>
          <w:t>Introduction du partie I</w:t>
        </w:r>
        <w:r w:rsidRPr="00F96F9B">
          <w:rPr>
            <w:webHidden/>
            <w:szCs w:val="24"/>
          </w:rPr>
          <w:tab/>
        </w:r>
        <w:r w:rsidRPr="00F96F9B">
          <w:rPr>
            <w:webHidden/>
            <w:szCs w:val="24"/>
          </w:rPr>
          <w:fldChar w:fldCharType="begin"/>
        </w:r>
        <w:r w:rsidRPr="00F96F9B">
          <w:rPr>
            <w:webHidden/>
            <w:szCs w:val="24"/>
          </w:rPr>
          <w:instrText xml:space="preserve"> PAGEREF _Toc234211020 \h </w:instrText>
        </w:r>
        <w:r w:rsidRPr="00F96F9B">
          <w:rPr>
            <w:webHidden/>
            <w:szCs w:val="24"/>
          </w:rPr>
        </w:r>
        <w:r w:rsidRPr="00F96F9B">
          <w:rPr>
            <w:webHidden/>
            <w:szCs w:val="24"/>
          </w:rPr>
          <w:fldChar w:fldCharType="separate"/>
        </w:r>
        <w:r w:rsidR="00F7290B">
          <w:rPr>
            <w:webHidden/>
            <w:szCs w:val="24"/>
          </w:rPr>
          <w:t>5</w:t>
        </w:r>
        <w:r w:rsidRPr="00F96F9B">
          <w:rPr>
            <w:webHidden/>
            <w:szCs w:val="24"/>
          </w:rPr>
          <w:fldChar w:fldCharType="end"/>
        </w:r>
      </w:hyperlink>
    </w:p>
    <w:p w14:paraId="716C1FD6" w14:textId="5C1BBCF0" w:rsidR="000D7529" w:rsidRPr="00F96F9B" w:rsidRDefault="000D7529" w:rsidP="00F96F9B">
      <w:pPr>
        <w:pStyle w:val="TM2"/>
        <w:rPr>
          <w:rFonts w:eastAsiaTheme="minorEastAsia"/>
          <w:smallCaps/>
        </w:rPr>
      </w:pPr>
      <w:hyperlink w:anchor="_Toc234211021" w:history="1">
        <w:r w:rsidRPr="00F96F9B">
          <w:rPr>
            <w:rStyle w:val="Lienhypertexte"/>
          </w:rPr>
          <w:t>Chapitre 1 : Généralités sur le contrôle de gestion et la performance industrielle</w:t>
        </w:r>
        <w:r w:rsidRPr="00F96F9B">
          <w:rPr>
            <w:webHidden/>
          </w:rPr>
          <w:tab/>
        </w:r>
        <w:r w:rsidRPr="00F96F9B">
          <w:rPr>
            <w:webHidden/>
          </w:rPr>
          <w:fldChar w:fldCharType="begin"/>
        </w:r>
        <w:r w:rsidRPr="00F96F9B">
          <w:rPr>
            <w:webHidden/>
          </w:rPr>
          <w:instrText xml:space="preserve"> PAGEREF _Toc234211021 \h </w:instrText>
        </w:r>
        <w:r w:rsidRPr="00F96F9B">
          <w:rPr>
            <w:webHidden/>
          </w:rPr>
        </w:r>
        <w:r w:rsidRPr="00F96F9B">
          <w:rPr>
            <w:webHidden/>
          </w:rPr>
          <w:fldChar w:fldCharType="separate"/>
        </w:r>
        <w:r w:rsidR="00F7290B">
          <w:rPr>
            <w:webHidden/>
          </w:rPr>
          <w:t>5</w:t>
        </w:r>
        <w:r w:rsidRPr="00F96F9B">
          <w:rPr>
            <w:webHidden/>
          </w:rPr>
          <w:fldChar w:fldCharType="end"/>
        </w:r>
      </w:hyperlink>
    </w:p>
    <w:p w14:paraId="5C0E3F83" w14:textId="4D874301" w:rsidR="000D7529" w:rsidRPr="000D7529" w:rsidRDefault="000D7529">
      <w:pPr>
        <w:pStyle w:val="TM3"/>
        <w:tabs>
          <w:tab w:val="right" w:leader="dot" w:pos="8777"/>
        </w:tabs>
        <w:rPr>
          <w:rFonts w:asciiTheme="majorBidi" w:eastAsiaTheme="minorEastAsia" w:hAnsiTheme="majorBidi" w:cstheme="majorBidi"/>
          <w:i w:val="0"/>
          <w:iCs w:val="0"/>
          <w:noProof/>
          <w:sz w:val="24"/>
          <w:lang w:eastAsia="fr-FR"/>
        </w:rPr>
      </w:pPr>
      <w:hyperlink w:anchor="_Toc234211022" w:history="1">
        <w:r w:rsidRPr="000D7529">
          <w:rPr>
            <w:rStyle w:val="Lienhypertexte"/>
            <w:rFonts w:asciiTheme="majorBidi" w:hAnsiTheme="majorBidi" w:cstheme="majorBidi"/>
            <w:noProof/>
          </w:rPr>
          <w:t>Introduction du chapitre 1</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_Toc234211022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5</w:t>
        </w:r>
        <w:r w:rsidRPr="000D7529">
          <w:rPr>
            <w:rFonts w:asciiTheme="majorBidi" w:hAnsiTheme="majorBidi" w:cstheme="majorBidi"/>
            <w:noProof/>
            <w:webHidden/>
          </w:rPr>
          <w:fldChar w:fldCharType="end"/>
        </w:r>
      </w:hyperlink>
    </w:p>
    <w:p w14:paraId="29A77EA6" w14:textId="14F3FD84" w:rsidR="000D7529" w:rsidRPr="000D7529" w:rsidRDefault="000D7529">
      <w:pPr>
        <w:pStyle w:val="TM3"/>
        <w:tabs>
          <w:tab w:val="right" w:leader="dot" w:pos="8777"/>
        </w:tabs>
        <w:rPr>
          <w:rFonts w:asciiTheme="majorBidi" w:eastAsiaTheme="minorEastAsia" w:hAnsiTheme="majorBidi" w:cstheme="majorBidi"/>
          <w:i w:val="0"/>
          <w:iCs w:val="0"/>
          <w:noProof/>
          <w:sz w:val="24"/>
          <w:lang w:eastAsia="fr-FR"/>
        </w:rPr>
      </w:pPr>
      <w:hyperlink w:anchor="_Toc234211023" w:history="1">
        <w:r w:rsidRPr="000D7529">
          <w:rPr>
            <w:rStyle w:val="Lienhypertexte"/>
            <w:rFonts w:asciiTheme="majorBidi" w:hAnsiTheme="majorBidi" w:cstheme="majorBidi"/>
            <w:noProof/>
          </w:rPr>
          <w:t>Section 1 : Notion sur le contrôle de gestion</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_Toc234211023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6</w:t>
        </w:r>
        <w:r w:rsidRPr="000D7529">
          <w:rPr>
            <w:rFonts w:asciiTheme="majorBidi" w:hAnsiTheme="majorBidi" w:cstheme="majorBidi"/>
            <w:noProof/>
            <w:webHidden/>
          </w:rPr>
          <w:fldChar w:fldCharType="end"/>
        </w:r>
      </w:hyperlink>
    </w:p>
    <w:p w14:paraId="19B27C06" w14:textId="201F264A" w:rsidR="000D7529" w:rsidRPr="000D7529" w:rsidRDefault="000D7529">
      <w:pPr>
        <w:pStyle w:val="TM4"/>
        <w:tabs>
          <w:tab w:val="right" w:leader="dot" w:pos="8777"/>
        </w:tabs>
        <w:rPr>
          <w:rFonts w:asciiTheme="majorBidi" w:eastAsiaTheme="minorEastAsia" w:hAnsiTheme="majorBidi" w:cstheme="majorBidi"/>
          <w:noProof/>
          <w:sz w:val="24"/>
          <w:szCs w:val="24"/>
          <w:lang w:eastAsia="fr-FR"/>
        </w:rPr>
      </w:pPr>
      <w:hyperlink w:anchor="_Toc234211024" w:history="1">
        <w:r w:rsidRPr="000D7529">
          <w:rPr>
            <w:rStyle w:val="Lienhypertexte"/>
            <w:rFonts w:asciiTheme="majorBidi" w:hAnsiTheme="majorBidi" w:cstheme="majorBidi"/>
            <w:noProof/>
          </w:rPr>
          <w:t>I. Fondements du contrôle de gestion</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_Toc234211024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6</w:t>
        </w:r>
        <w:r w:rsidRPr="000D7529">
          <w:rPr>
            <w:rFonts w:asciiTheme="majorBidi" w:hAnsiTheme="majorBidi" w:cstheme="majorBidi"/>
            <w:noProof/>
            <w:webHidden/>
          </w:rPr>
          <w:fldChar w:fldCharType="end"/>
        </w:r>
      </w:hyperlink>
    </w:p>
    <w:p w14:paraId="6F4CC439" w14:textId="112E9A32"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025" w:history="1">
        <w:r w:rsidRPr="000D7529">
          <w:rPr>
            <w:rStyle w:val="Lienhypertexte"/>
            <w:rFonts w:asciiTheme="majorBidi" w:hAnsiTheme="majorBidi" w:cstheme="majorBidi"/>
            <w:noProof/>
          </w:rPr>
          <w:t>a) Notion de contrôle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_Toc234211025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6</w:t>
        </w:r>
        <w:r w:rsidRPr="000D7529">
          <w:rPr>
            <w:rFonts w:asciiTheme="majorBidi" w:hAnsiTheme="majorBidi" w:cstheme="majorBidi"/>
            <w:noProof/>
            <w:webHidden/>
          </w:rPr>
          <w:fldChar w:fldCharType="end"/>
        </w:r>
      </w:hyperlink>
    </w:p>
    <w:p w14:paraId="6F10BAF0" w14:textId="3A71EE9D"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026" w:history="1">
        <w:r w:rsidRPr="000D7529">
          <w:rPr>
            <w:rStyle w:val="Lienhypertexte"/>
            <w:rFonts w:asciiTheme="majorBidi" w:hAnsiTheme="majorBidi" w:cstheme="majorBidi"/>
            <w:noProof/>
          </w:rPr>
          <w:t>b) Notion de gestion</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_Toc234211026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7</w:t>
        </w:r>
        <w:r w:rsidRPr="000D7529">
          <w:rPr>
            <w:rFonts w:asciiTheme="majorBidi" w:hAnsiTheme="majorBidi" w:cstheme="majorBidi"/>
            <w:noProof/>
            <w:webHidden/>
          </w:rPr>
          <w:fldChar w:fldCharType="end"/>
        </w:r>
      </w:hyperlink>
    </w:p>
    <w:p w14:paraId="6FE06951" w14:textId="71339102"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027" w:history="1">
        <w:r w:rsidRPr="000D7529">
          <w:rPr>
            <w:rStyle w:val="Lienhypertexte"/>
            <w:rFonts w:asciiTheme="majorBidi" w:hAnsiTheme="majorBidi" w:cstheme="majorBidi"/>
            <w:noProof/>
          </w:rPr>
          <w:t>c) Contrôle de gestion</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_Toc234211027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8</w:t>
        </w:r>
        <w:r w:rsidRPr="000D7529">
          <w:rPr>
            <w:rFonts w:asciiTheme="majorBidi" w:hAnsiTheme="majorBidi" w:cstheme="majorBidi"/>
            <w:noProof/>
            <w:webHidden/>
          </w:rPr>
          <w:fldChar w:fldCharType="end"/>
        </w:r>
      </w:hyperlink>
    </w:p>
    <w:p w14:paraId="0F354A6E" w14:textId="08EE4732"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028" w:history="1">
        <w:r w:rsidRPr="000D7529">
          <w:rPr>
            <w:rStyle w:val="Lienhypertexte"/>
            <w:rFonts w:asciiTheme="majorBidi" w:hAnsiTheme="majorBidi" w:cstheme="majorBidi"/>
            <w:noProof/>
          </w:rPr>
          <w:t>2. Histoire de l’émergence de la fonction contrôle de gestion</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_Toc234211028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10</w:t>
        </w:r>
        <w:r w:rsidRPr="000D7529">
          <w:rPr>
            <w:rFonts w:asciiTheme="majorBidi" w:hAnsiTheme="majorBidi" w:cstheme="majorBidi"/>
            <w:noProof/>
            <w:webHidden/>
          </w:rPr>
          <w:fldChar w:fldCharType="end"/>
        </w:r>
      </w:hyperlink>
    </w:p>
    <w:p w14:paraId="0A751723" w14:textId="59BD34AB"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029" w:history="1">
        <w:r w:rsidRPr="000D7529">
          <w:rPr>
            <w:rStyle w:val="Lienhypertexte"/>
            <w:rFonts w:asciiTheme="majorBidi" w:hAnsiTheme="majorBidi" w:cstheme="majorBidi"/>
            <w:noProof/>
          </w:rPr>
          <w:t>3. Les objectifs de contrôle de gestion</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_Toc234211029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12</w:t>
        </w:r>
        <w:r w:rsidRPr="000D7529">
          <w:rPr>
            <w:rFonts w:asciiTheme="majorBidi" w:hAnsiTheme="majorBidi" w:cstheme="majorBidi"/>
            <w:noProof/>
            <w:webHidden/>
          </w:rPr>
          <w:fldChar w:fldCharType="end"/>
        </w:r>
      </w:hyperlink>
    </w:p>
    <w:p w14:paraId="49053D88" w14:textId="2080879E"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030" w:history="1">
        <w:r w:rsidRPr="000D7529">
          <w:rPr>
            <w:rStyle w:val="Lienhypertexte"/>
            <w:rFonts w:asciiTheme="majorBidi" w:hAnsiTheme="majorBidi" w:cstheme="majorBidi"/>
            <w:noProof/>
          </w:rPr>
          <w:t>a) Les objectifs de dimension technico- économique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_Toc234211030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12</w:t>
        </w:r>
        <w:r w:rsidRPr="000D7529">
          <w:rPr>
            <w:rFonts w:asciiTheme="majorBidi" w:hAnsiTheme="majorBidi" w:cstheme="majorBidi"/>
            <w:noProof/>
            <w:webHidden/>
          </w:rPr>
          <w:fldChar w:fldCharType="end"/>
        </w:r>
      </w:hyperlink>
    </w:p>
    <w:p w14:paraId="69165D80" w14:textId="01370B29"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031" w:history="1">
        <w:r w:rsidRPr="000D7529">
          <w:rPr>
            <w:rStyle w:val="Lienhypertexte"/>
            <w:rFonts w:asciiTheme="majorBidi" w:hAnsiTheme="majorBidi" w:cstheme="majorBidi"/>
            <w:noProof/>
          </w:rPr>
          <w:t>a)  Les objectifs de dimension managériale et organisationnelle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_Toc234211031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12</w:t>
        </w:r>
        <w:r w:rsidRPr="000D7529">
          <w:rPr>
            <w:rFonts w:asciiTheme="majorBidi" w:hAnsiTheme="majorBidi" w:cstheme="majorBidi"/>
            <w:noProof/>
            <w:webHidden/>
          </w:rPr>
          <w:fldChar w:fldCharType="end"/>
        </w:r>
      </w:hyperlink>
    </w:p>
    <w:p w14:paraId="1A0DE233" w14:textId="0937AABE" w:rsidR="000D7529" w:rsidRPr="000D7529" w:rsidRDefault="000D7529">
      <w:pPr>
        <w:pStyle w:val="TM4"/>
        <w:tabs>
          <w:tab w:val="right" w:leader="dot" w:pos="8777"/>
        </w:tabs>
        <w:rPr>
          <w:rFonts w:asciiTheme="majorBidi" w:eastAsiaTheme="minorEastAsia" w:hAnsiTheme="majorBidi" w:cstheme="majorBidi"/>
          <w:noProof/>
          <w:sz w:val="24"/>
          <w:szCs w:val="24"/>
          <w:lang w:eastAsia="fr-FR"/>
        </w:rPr>
      </w:pPr>
      <w:hyperlink w:anchor="_Toc234211032" w:history="1">
        <w:r w:rsidRPr="000D7529">
          <w:rPr>
            <w:rStyle w:val="Lienhypertexte"/>
            <w:rFonts w:asciiTheme="majorBidi" w:hAnsiTheme="majorBidi" w:cstheme="majorBidi"/>
            <w:noProof/>
          </w:rPr>
          <w:t>II. Rattachement, missions et rôles du contrôle de gestion</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_Toc234211032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13</w:t>
        </w:r>
        <w:r w:rsidRPr="000D7529">
          <w:rPr>
            <w:rFonts w:asciiTheme="majorBidi" w:hAnsiTheme="majorBidi" w:cstheme="majorBidi"/>
            <w:noProof/>
            <w:webHidden/>
          </w:rPr>
          <w:fldChar w:fldCharType="end"/>
        </w:r>
      </w:hyperlink>
    </w:p>
    <w:p w14:paraId="21AB8B2E" w14:textId="3E63B23C"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033" w:history="1">
        <w:r w:rsidRPr="000D7529">
          <w:rPr>
            <w:rStyle w:val="Lienhypertexte"/>
            <w:rFonts w:asciiTheme="majorBidi" w:hAnsiTheme="majorBidi" w:cstheme="majorBidi"/>
            <w:noProof/>
          </w:rPr>
          <w:t>1. Position du contrôleur de gestion dans l’organisation</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_Toc234211033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13</w:t>
        </w:r>
        <w:r w:rsidRPr="000D7529">
          <w:rPr>
            <w:rFonts w:asciiTheme="majorBidi" w:hAnsiTheme="majorBidi" w:cstheme="majorBidi"/>
            <w:noProof/>
            <w:webHidden/>
          </w:rPr>
          <w:fldChar w:fldCharType="end"/>
        </w:r>
      </w:hyperlink>
    </w:p>
    <w:p w14:paraId="4D073695" w14:textId="1666E81A"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034" w:history="1">
        <w:r w:rsidRPr="000D7529">
          <w:rPr>
            <w:rStyle w:val="Lienhypertexte"/>
            <w:rFonts w:asciiTheme="majorBidi" w:hAnsiTheme="majorBidi" w:cstheme="majorBidi"/>
            <w:noProof/>
          </w:rPr>
          <w:t>2. Missions du contrôle de gestion</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_Toc234211034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14</w:t>
        </w:r>
        <w:r w:rsidRPr="000D7529">
          <w:rPr>
            <w:rFonts w:asciiTheme="majorBidi" w:hAnsiTheme="majorBidi" w:cstheme="majorBidi"/>
            <w:noProof/>
            <w:webHidden/>
          </w:rPr>
          <w:fldChar w:fldCharType="end"/>
        </w:r>
      </w:hyperlink>
    </w:p>
    <w:p w14:paraId="28C5C7EC" w14:textId="12090ACF"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035" w:history="1">
        <w:r w:rsidRPr="000D7529">
          <w:rPr>
            <w:rStyle w:val="Lienhypertexte"/>
            <w:rFonts w:asciiTheme="majorBidi" w:hAnsiTheme="majorBidi" w:cstheme="majorBidi"/>
            <w:noProof/>
          </w:rPr>
          <w:t>a) Prévoir</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_Toc234211035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14</w:t>
        </w:r>
        <w:r w:rsidRPr="000D7529">
          <w:rPr>
            <w:rFonts w:asciiTheme="majorBidi" w:hAnsiTheme="majorBidi" w:cstheme="majorBidi"/>
            <w:noProof/>
            <w:webHidden/>
          </w:rPr>
          <w:fldChar w:fldCharType="end"/>
        </w:r>
      </w:hyperlink>
    </w:p>
    <w:p w14:paraId="469381C0" w14:textId="4634A998"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036" w:history="1">
        <w:r w:rsidRPr="000D7529">
          <w:rPr>
            <w:rStyle w:val="Lienhypertexte"/>
            <w:rFonts w:asciiTheme="majorBidi" w:hAnsiTheme="majorBidi" w:cstheme="majorBidi"/>
            <w:noProof/>
          </w:rPr>
          <w:t>b) Observer et accompagner les équipes</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_Toc234211036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15</w:t>
        </w:r>
        <w:r w:rsidRPr="000D7529">
          <w:rPr>
            <w:rFonts w:asciiTheme="majorBidi" w:hAnsiTheme="majorBidi" w:cstheme="majorBidi"/>
            <w:noProof/>
            <w:webHidden/>
          </w:rPr>
          <w:fldChar w:fldCharType="end"/>
        </w:r>
      </w:hyperlink>
    </w:p>
    <w:p w14:paraId="23E57480" w14:textId="560A55E2"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037" w:history="1">
        <w:r w:rsidRPr="000D7529">
          <w:rPr>
            <w:rStyle w:val="Lienhypertexte"/>
            <w:rFonts w:asciiTheme="majorBidi" w:hAnsiTheme="majorBidi" w:cstheme="majorBidi"/>
            <w:noProof/>
          </w:rPr>
          <w:t>c) Analyser les performances et mesurer les écarts</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_Toc234211037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15</w:t>
        </w:r>
        <w:r w:rsidRPr="000D7529">
          <w:rPr>
            <w:rFonts w:asciiTheme="majorBidi" w:hAnsiTheme="majorBidi" w:cstheme="majorBidi"/>
            <w:noProof/>
            <w:webHidden/>
          </w:rPr>
          <w:fldChar w:fldCharType="end"/>
        </w:r>
      </w:hyperlink>
    </w:p>
    <w:p w14:paraId="34B30C7F" w14:textId="039BADF4"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038" w:history="1">
        <w:r w:rsidRPr="000D7529">
          <w:rPr>
            <w:rStyle w:val="Lienhypertexte"/>
            <w:rFonts w:asciiTheme="majorBidi" w:hAnsiTheme="majorBidi" w:cstheme="majorBidi"/>
            <w:noProof/>
          </w:rPr>
          <w:t>d) Élaborer des reportings et des outils de gestion</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_Toc234211038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15</w:t>
        </w:r>
        <w:r w:rsidRPr="000D7529">
          <w:rPr>
            <w:rFonts w:asciiTheme="majorBidi" w:hAnsiTheme="majorBidi" w:cstheme="majorBidi"/>
            <w:noProof/>
            <w:webHidden/>
          </w:rPr>
          <w:fldChar w:fldCharType="end"/>
        </w:r>
      </w:hyperlink>
    </w:p>
    <w:p w14:paraId="53F32E3D" w14:textId="209035C4"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039" w:history="1">
        <w:r w:rsidRPr="000D7529">
          <w:rPr>
            <w:rStyle w:val="Lienhypertexte"/>
            <w:rFonts w:asciiTheme="majorBidi" w:hAnsiTheme="majorBidi" w:cstheme="majorBidi"/>
            <w:noProof/>
          </w:rPr>
          <w:t>e) Proposer des actions correctives</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_Toc234211039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16</w:t>
        </w:r>
        <w:r w:rsidRPr="000D7529">
          <w:rPr>
            <w:rFonts w:asciiTheme="majorBidi" w:hAnsiTheme="majorBidi" w:cstheme="majorBidi"/>
            <w:noProof/>
            <w:webHidden/>
          </w:rPr>
          <w:fldChar w:fldCharType="end"/>
        </w:r>
      </w:hyperlink>
    </w:p>
    <w:p w14:paraId="3341CCA7" w14:textId="4DCBF0FC"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040" w:history="1">
        <w:r w:rsidRPr="000D7529">
          <w:rPr>
            <w:rStyle w:val="Lienhypertexte"/>
            <w:rFonts w:asciiTheme="majorBidi" w:hAnsiTheme="majorBidi" w:cstheme="majorBidi"/>
            <w:noProof/>
          </w:rPr>
          <w:t>f) Accompagner le changement</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_Toc234211040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16</w:t>
        </w:r>
        <w:r w:rsidRPr="000D7529">
          <w:rPr>
            <w:rFonts w:asciiTheme="majorBidi" w:hAnsiTheme="majorBidi" w:cstheme="majorBidi"/>
            <w:noProof/>
            <w:webHidden/>
          </w:rPr>
          <w:fldChar w:fldCharType="end"/>
        </w:r>
      </w:hyperlink>
    </w:p>
    <w:p w14:paraId="7E54EB1F" w14:textId="3310F82D"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041" w:history="1">
        <w:r w:rsidRPr="000D7529">
          <w:rPr>
            <w:rStyle w:val="Lienhypertexte"/>
            <w:rFonts w:asciiTheme="majorBidi" w:hAnsiTheme="majorBidi" w:cstheme="majorBidi"/>
            <w:noProof/>
          </w:rPr>
          <w:t>3. Rôles du contrôleur de gestion</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_Toc234211041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16</w:t>
        </w:r>
        <w:r w:rsidRPr="000D7529">
          <w:rPr>
            <w:rFonts w:asciiTheme="majorBidi" w:hAnsiTheme="majorBidi" w:cstheme="majorBidi"/>
            <w:noProof/>
            <w:webHidden/>
          </w:rPr>
          <w:fldChar w:fldCharType="end"/>
        </w:r>
      </w:hyperlink>
    </w:p>
    <w:p w14:paraId="1ACCF6E8" w14:textId="7E8691A0" w:rsidR="000D7529" w:rsidRPr="000D7529" w:rsidRDefault="000D7529">
      <w:pPr>
        <w:pStyle w:val="TM4"/>
        <w:tabs>
          <w:tab w:val="right" w:leader="dot" w:pos="8777"/>
        </w:tabs>
        <w:rPr>
          <w:rFonts w:asciiTheme="majorBidi" w:eastAsiaTheme="minorEastAsia" w:hAnsiTheme="majorBidi" w:cstheme="majorBidi"/>
          <w:noProof/>
          <w:sz w:val="24"/>
          <w:szCs w:val="24"/>
          <w:lang w:eastAsia="fr-FR"/>
        </w:rPr>
      </w:pPr>
      <w:hyperlink w:anchor="_Toc234211042" w:history="1">
        <w:r w:rsidRPr="000D7529">
          <w:rPr>
            <w:rStyle w:val="Lienhypertexte"/>
            <w:rFonts w:asciiTheme="majorBidi" w:hAnsiTheme="majorBidi" w:cstheme="majorBidi"/>
            <w:noProof/>
          </w:rPr>
          <w:t>III. Les outils du contrôle de gestion entre hier et aujourd’hui</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_Toc234211042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17</w:t>
        </w:r>
        <w:r w:rsidRPr="000D7529">
          <w:rPr>
            <w:rFonts w:asciiTheme="majorBidi" w:hAnsiTheme="majorBidi" w:cstheme="majorBidi"/>
            <w:noProof/>
            <w:webHidden/>
          </w:rPr>
          <w:fldChar w:fldCharType="end"/>
        </w:r>
      </w:hyperlink>
    </w:p>
    <w:p w14:paraId="4428D276" w14:textId="564D3CC2"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043" w:history="1">
        <w:r w:rsidRPr="000D7529">
          <w:rPr>
            <w:rStyle w:val="Lienhypertexte"/>
            <w:rFonts w:asciiTheme="majorBidi" w:hAnsiTheme="majorBidi" w:cstheme="majorBidi"/>
            <w:noProof/>
          </w:rPr>
          <w:t>1. Critiques des outils classiques</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_Toc234211043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17</w:t>
        </w:r>
        <w:r w:rsidRPr="000D7529">
          <w:rPr>
            <w:rFonts w:asciiTheme="majorBidi" w:hAnsiTheme="majorBidi" w:cstheme="majorBidi"/>
            <w:noProof/>
            <w:webHidden/>
          </w:rPr>
          <w:fldChar w:fldCharType="end"/>
        </w:r>
      </w:hyperlink>
    </w:p>
    <w:p w14:paraId="6D1ECAD6" w14:textId="410C0D6A"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044" w:history="1">
        <w:r w:rsidRPr="000D7529">
          <w:rPr>
            <w:rStyle w:val="Lienhypertexte"/>
            <w:rFonts w:asciiTheme="majorBidi" w:hAnsiTheme="majorBidi" w:cstheme="majorBidi"/>
            <w:noProof/>
          </w:rPr>
          <w:t>a) La comptabilité de gestion</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_Toc234211044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17</w:t>
        </w:r>
        <w:r w:rsidRPr="000D7529">
          <w:rPr>
            <w:rFonts w:asciiTheme="majorBidi" w:hAnsiTheme="majorBidi" w:cstheme="majorBidi"/>
            <w:noProof/>
            <w:webHidden/>
          </w:rPr>
          <w:fldChar w:fldCharType="end"/>
        </w:r>
      </w:hyperlink>
    </w:p>
    <w:p w14:paraId="51586901" w14:textId="619EBEBB"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045" w:history="1">
        <w:r w:rsidRPr="000D7529">
          <w:rPr>
            <w:rStyle w:val="Lienhypertexte"/>
            <w:rFonts w:asciiTheme="majorBidi" w:hAnsiTheme="majorBidi" w:cstheme="majorBidi"/>
            <w:noProof/>
          </w:rPr>
          <w:t>b) La gestion budgétaire classique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_Toc234211045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18</w:t>
        </w:r>
        <w:r w:rsidRPr="000D7529">
          <w:rPr>
            <w:rFonts w:asciiTheme="majorBidi" w:hAnsiTheme="majorBidi" w:cstheme="majorBidi"/>
            <w:noProof/>
            <w:webHidden/>
          </w:rPr>
          <w:fldChar w:fldCharType="end"/>
        </w:r>
      </w:hyperlink>
    </w:p>
    <w:p w14:paraId="47C12F8B" w14:textId="243A6C47"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046" w:history="1">
        <w:r w:rsidRPr="000D7529">
          <w:rPr>
            <w:rStyle w:val="Lienhypertexte"/>
            <w:rFonts w:asciiTheme="majorBidi" w:hAnsiTheme="majorBidi" w:cstheme="majorBidi"/>
            <w:noProof/>
          </w:rPr>
          <w:t>c) Le contrôle budgétaire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_Toc234211046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18</w:t>
        </w:r>
        <w:r w:rsidRPr="000D7529">
          <w:rPr>
            <w:rFonts w:asciiTheme="majorBidi" w:hAnsiTheme="majorBidi" w:cstheme="majorBidi"/>
            <w:noProof/>
            <w:webHidden/>
          </w:rPr>
          <w:fldChar w:fldCharType="end"/>
        </w:r>
      </w:hyperlink>
    </w:p>
    <w:p w14:paraId="5949BBB7" w14:textId="11670C1F"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047" w:history="1">
        <w:r w:rsidRPr="000D7529">
          <w:rPr>
            <w:rStyle w:val="Lienhypertexte"/>
            <w:rFonts w:asciiTheme="majorBidi" w:hAnsiTheme="majorBidi" w:cstheme="majorBidi"/>
            <w:noProof/>
          </w:rPr>
          <w:t>d) Le Reporting</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_Toc234211047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19</w:t>
        </w:r>
        <w:r w:rsidRPr="000D7529">
          <w:rPr>
            <w:rFonts w:asciiTheme="majorBidi" w:hAnsiTheme="majorBidi" w:cstheme="majorBidi"/>
            <w:noProof/>
            <w:webHidden/>
          </w:rPr>
          <w:fldChar w:fldCharType="end"/>
        </w:r>
      </w:hyperlink>
    </w:p>
    <w:p w14:paraId="7CB33B9C" w14:textId="3533895E"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048" w:history="1">
        <w:r w:rsidRPr="000D7529">
          <w:rPr>
            <w:rStyle w:val="Lienhypertexte"/>
            <w:rFonts w:asciiTheme="majorBidi" w:hAnsiTheme="majorBidi" w:cstheme="majorBidi"/>
            <w:noProof/>
          </w:rPr>
          <w:t>e) Le tableau de bord classique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_Toc234211048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19</w:t>
        </w:r>
        <w:r w:rsidRPr="000D7529">
          <w:rPr>
            <w:rFonts w:asciiTheme="majorBidi" w:hAnsiTheme="majorBidi" w:cstheme="majorBidi"/>
            <w:noProof/>
            <w:webHidden/>
          </w:rPr>
          <w:fldChar w:fldCharType="end"/>
        </w:r>
      </w:hyperlink>
    </w:p>
    <w:p w14:paraId="0302D19A" w14:textId="7B30E9AB"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049" w:history="1">
        <w:r w:rsidRPr="000D7529">
          <w:rPr>
            <w:rStyle w:val="Lienhypertexte"/>
            <w:rFonts w:asciiTheme="majorBidi" w:hAnsiTheme="majorBidi" w:cstheme="majorBidi"/>
            <w:noProof/>
          </w:rPr>
          <w:t>2. Les nouveaux instruments du contrôle de gestion</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_Toc234211049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19</w:t>
        </w:r>
        <w:r w:rsidRPr="000D7529">
          <w:rPr>
            <w:rFonts w:asciiTheme="majorBidi" w:hAnsiTheme="majorBidi" w:cstheme="majorBidi"/>
            <w:noProof/>
            <w:webHidden/>
          </w:rPr>
          <w:fldChar w:fldCharType="end"/>
        </w:r>
      </w:hyperlink>
    </w:p>
    <w:p w14:paraId="1E2FB339" w14:textId="5CA9FCCD"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050" w:history="1">
        <w:r w:rsidRPr="000D7529">
          <w:rPr>
            <w:rStyle w:val="Lienhypertexte"/>
            <w:rFonts w:asciiTheme="majorBidi" w:hAnsiTheme="majorBidi" w:cstheme="majorBidi"/>
            <w:noProof/>
          </w:rPr>
          <w:t>a) La méthode A.B.C</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_Toc234211050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19</w:t>
        </w:r>
        <w:r w:rsidRPr="000D7529">
          <w:rPr>
            <w:rFonts w:asciiTheme="majorBidi" w:hAnsiTheme="majorBidi" w:cstheme="majorBidi"/>
            <w:noProof/>
            <w:webHidden/>
          </w:rPr>
          <w:fldChar w:fldCharType="end"/>
        </w:r>
      </w:hyperlink>
    </w:p>
    <w:p w14:paraId="26FB66FB" w14:textId="35F6566B"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051" w:history="1">
        <w:r w:rsidRPr="000D7529">
          <w:rPr>
            <w:rStyle w:val="Lienhypertexte"/>
            <w:rFonts w:asciiTheme="majorBidi" w:hAnsiTheme="majorBidi" w:cstheme="majorBidi"/>
            <w:noProof/>
          </w:rPr>
          <w:t>b) La méthode ABM (Activity Based Mangement)</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_Toc234211051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20</w:t>
        </w:r>
        <w:r w:rsidRPr="000D7529">
          <w:rPr>
            <w:rFonts w:asciiTheme="majorBidi" w:hAnsiTheme="majorBidi" w:cstheme="majorBidi"/>
            <w:noProof/>
            <w:webHidden/>
          </w:rPr>
          <w:fldChar w:fldCharType="end"/>
        </w:r>
      </w:hyperlink>
    </w:p>
    <w:p w14:paraId="15AA6A6D" w14:textId="20904EEA"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052" w:history="1">
        <w:r w:rsidRPr="000D7529">
          <w:rPr>
            <w:rStyle w:val="Lienhypertexte"/>
            <w:rFonts w:asciiTheme="majorBidi" w:hAnsiTheme="majorBidi" w:cstheme="majorBidi"/>
            <w:noProof/>
          </w:rPr>
          <w:t>c) Le budget à base d’activité ABB (Activity Based Budgeting)</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_Toc234211052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20</w:t>
        </w:r>
        <w:r w:rsidRPr="000D7529">
          <w:rPr>
            <w:rFonts w:asciiTheme="majorBidi" w:hAnsiTheme="majorBidi" w:cstheme="majorBidi"/>
            <w:noProof/>
            <w:webHidden/>
          </w:rPr>
          <w:fldChar w:fldCharType="end"/>
        </w:r>
      </w:hyperlink>
    </w:p>
    <w:p w14:paraId="45C196C3" w14:textId="637CCA4A"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053" w:history="1">
        <w:r w:rsidRPr="000D7529">
          <w:rPr>
            <w:rStyle w:val="Lienhypertexte"/>
            <w:rFonts w:asciiTheme="majorBidi" w:hAnsiTheme="majorBidi" w:cstheme="majorBidi"/>
            <w:noProof/>
          </w:rPr>
          <w:t>d) Budget en base Zéro (Zéro Based budget : BBZ)</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_Toc234211053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21</w:t>
        </w:r>
        <w:r w:rsidRPr="000D7529">
          <w:rPr>
            <w:rFonts w:asciiTheme="majorBidi" w:hAnsiTheme="majorBidi" w:cstheme="majorBidi"/>
            <w:noProof/>
            <w:webHidden/>
          </w:rPr>
          <w:fldChar w:fldCharType="end"/>
        </w:r>
      </w:hyperlink>
    </w:p>
    <w:p w14:paraId="2EC19567" w14:textId="770718D0"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054" w:history="1">
        <w:r w:rsidRPr="000D7529">
          <w:rPr>
            <w:rStyle w:val="Lienhypertexte"/>
            <w:rFonts w:asciiTheme="majorBidi" w:hAnsiTheme="majorBidi" w:cstheme="majorBidi"/>
            <w:noProof/>
          </w:rPr>
          <w:t>e) Gestion sans budget ou Au-Delà du Budget (Beyond Budgeting)</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_Toc234211054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21</w:t>
        </w:r>
        <w:r w:rsidRPr="000D7529">
          <w:rPr>
            <w:rFonts w:asciiTheme="majorBidi" w:hAnsiTheme="majorBidi" w:cstheme="majorBidi"/>
            <w:noProof/>
            <w:webHidden/>
          </w:rPr>
          <w:fldChar w:fldCharType="end"/>
        </w:r>
      </w:hyperlink>
    </w:p>
    <w:p w14:paraId="538D4CBC" w14:textId="20075D5E" w:rsidR="000D7529" w:rsidRPr="000D7529" w:rsidRDefault="000D7529">
      <w:pPr>
        <w:pStyle w:val="TM3"/>
        <w:tabs>
          <w:tab w:val="right" w:leader="dot" w:pos="8777"/>
        </w:tabs>
        <w:rPr>
          <w:rFonts w:asciiTheme="majorBidi" w:eastAsiaTheme="minorEastAsia" w:hAnsiTheme="majorBidi" w:cstheme="majorBidi"/>
          <w:i w:val="0"/>
          <w:iCs w:val="0"/>
          <w:noProof/>
          <w:sz w:val="24"/>
          <w:lang w:eastAsia="fr-FR"/>
        </w:rPr>
      </w:pPr>
      <w:hyperlink w:anchor="_Toc234211055" w:history="1">
        <w:r w:rsidRPr="000D7529">
          <w:rPr>
            <w:rStyle w:val="Lienhypertexte"/>
            <w:rFonts w:asciiTheme="majorBidi" w:hAnsiTheme="majorBidi" w:cstheme="majorBidi"/>
            <w:noProof/>
          </w:rPr>
          <w:t>Section 2 : La performance industrielle et son pilotage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_Toc234211055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23</w:t>
        </w:r>
        <w:r w:rsidRPr="000D7529">
          <w:rPr>
            <w:rFonts w:asciiTheme="majorBidi" w:hAnsiTheme="majorBidi" w:cstheme="majorBidi"/>
            <w:noProof/>
            <w:webHidden/>
          </w:rPr>
          <w:fldChar w:fldCharType="end"/>
        </w:r>
      </w:hyperlink>
    </w:p>
    <w:p w14:paraId="6EC5AA9A" w14:textId="6696F0C0" w:rsidR="000D7529" w:rsidRPr="000D7529" w:rsidRDefault="000D7529">
      <w:pPr>
        <w:pStyle w:val="TM4"/>
        <w:tabs>
          <w:tab w:val="right" w:leader="dot" w:pos="8777"/>
        </w:tabs>
        <w:rPr>
          <w:rFonts w:asciiTheme="majorBidi" w:eastAsiaTheme="minorEastAsia" w:hAnsiTheme="majorBidi" w:cstheme="majorBidi"/>
          <w:noProof/>
          <w:sz w:val="24"/>
          <w:szCs w:val="24"/>
          <w:lang w:eastAsia="fr-FR"/>
        </w:rPr>
      </w:pPr>
      <w:hyperlink w:anchor="_Toc234211056" w:history="1">
        <w:r w:rsidRPr="000D7529">
          <w:rPr>
            <w:rStyle w:val="Lienhypertexte"/>
            <w:rFonts w:asciiTheme="majorBidi" w:hAnsiTheme="majorBidi" w:cstheme="majorBidi"/>
            <w:noProof/>
          </w:rPr>
          <w:t>I. Définition, dimensions et indicateurs de la performance industrielle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_Toc234211056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23</w:t>
        </w:r>
        <w:r w:rsidRPr="000D7529">
          <w:rPr>
            <w:rFonts w:asciiTheme="majorBidi" w:hAnsiTheme="majorBidi" w:cstheme="majorBidi"/>
            <w:noProof/>
            <w:webHidden/>
          </w:rPr>
          <w:fldChar w:fldCharType="end"/>
        </w:r>
      </w:hyperlink>
    </w:p>
    <w:p w14:paraId="302EBBC6" w14:textId="372650A2"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057" w:history="1">
        <w:r w:rsidRPr="000D7529">
          <w:rPr>
            <w:rStyle w:val="Lienhypertexte"/>
            <w:rFonts w:asciiTheme="majorBidi" w:hAnsiTheme="majorBidi" w:cstheme="majorBidi"/>
            <w:noProof/>
          </w:rPr>
          <w:t>1. Définition et évolution du concept de performance industrielle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_Toc234211057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23</w:t>
        </w:r>
        <w:r w:rsidRPr="000D7529">
          <w:rPr>
            <w:rFonts w:asciiTheme="majorBidi" w:hAnsiTheme="majorBidi" w:cstheme="majorBidi"/>
            <w:noProof/>
            <w:webHidden/>
          </w:rPr>
          <w:fldChar w:fldCharType="end"/>
        </w:r>
      </w:hyperlink>
    </w:p>
    <w:p w14:paraId="0BE66F14" w14:textId="40D6647B"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058" w:history="1">
        <w:r w:rsidRPr="000D7529">
          <w:rPr>
            <w:rStyle w:val="Lienhypertexte"/>
            <w:rFonts w:asciiTheme="majorBidi" w:hAnsiTheme="majorBidi" w:cstheme="majorBidi"/>
            <w:noProof/>
          </w:rPr>
          <w:t>2. Les dimensions constitutives de la performance industrielle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_Toc234211058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23</w:t>
        </w:r>
        <w:r w:rsidRPr="000D7529">
          <w:rPr>
            <w:rFonts w:asciiTheme="majorBidi" w:hAnsiTheme="majorBidi" w:cstheme="majorBidi"/>
            <w:noProof/>
            <w:webHidden/>
          </w:rPr>
          <w:fldChar w:fldCharType="end"/>
        </w:r>
      </w:hyperlink>
    </w:p>
    <w:p w14:paraId="22400512" w14:textId="66D7EC88" w:rsidR="000D7529" w:rsidRPr="000D7529" w:rsidRDefault="000D7529">
      <w:pPr>
        <w:pStyle w:val="TM6"/>
        <w:tabs>
          <w:tab w:val="left" w:pos="1680"/>
          <w:tab w:val="right" w:leader="dot" w:pos="8777"/>
        </w:tabs>
        <w:rPr>
          <w:rFonts w:asciiTheme="majorBidi" w:eastAsiaTheme="minorEastAsia" w:hAnsiTheme="majorBidi" w:cstheme="majorBidi"/>
          <w:noProof/>
          <w:sz w:val="24"/>
          <w:szCs w:val="24"/>
          <w:lang w:eastAsia="fr-FR"/>
        </w:rPr>
      </w:pPr>
      <w:hyperlink w:anchor="_Toc234211059" w:history="1">
        <w:r w:rsidRPr="000D7529">
          <w:rPr>
            <w:rStyle w:val="Lienhypertexte"/>
            <w:rFonts w:asciiTheme="majorBidi" w:hAnsiTheme="majorBidi" w:cstheme="majorBidi"/>
            <w:noProof/>
          </w:rPr>
          <w:t>a)</w:t>
        </w:r>
        <w:r w:rsidRPr="000D7529">
          <w:rPr>
            <w:rFonts w:asciiTheme="majorBidi" w:eastAsiaTheme="minorEastAsia" w:hAnsiTheme="majorBidi" w:cstheme="majorBidi"/>
            <w:noProof/>
            <w:sz w:val="24"/>
            <w:szCs w:val="24"/>
            <w:lang w:eastAsia="fr-FR"/>
          </w:rPr>
          <w:tab/>
        </w:r>
        <w:r w:rsidRPr="000D7529">
          <w:rPr>
            <w:rStyle w:val="Lienhypertexte"/>
            <w:rFonts w:asciiTheme="majorBidi" w:hAnsiTheme="majorBidi" w:cstheme="majorBidi"/>
            <w:noProof/>
          </w:rPr>
          <w:t>La dimension économique et financière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_Toc234211059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24</w:t>
        </w:r>
        <w:r w:rsidRPr="000D7529">
          <w:rPr>
            <w:rFonts w:asciiTheme="majorBidi" w:hAnsiTheme="majorBidi" w:cstheme="majorBidi"/>
            <w:noProof/>
            <w:webHidden/>
          </w:rPr>
          <w:fldChar w:fldCharType="end"/>
        </w:r>
      </w:hyperlink>
    </w:p>
    <w:p w14:paraId="0D0F3CDD" w14:textId="2294F337" w:rsidR="000D7529" w:rsidRPr="000D7529" w:rsidRDefault="000D7529">
      <w:pPr>
        <w:pStyle w:val="TM6"/>
        <w:tabs>
          <w:tab w:val="left" w:pos="1680"/>
          <w:tab w:val="right" w:leader="dot" w:pos="8777"/>
        </w:tabs>
        <w:rPr>
          <w:rFonts w:asciiTheme="majorBidi" w:eastAsiaTheme="minorEastAsia" w:hAnsiTheme="majorBidi" w:cstheme="majorBidi"/>
          <w:noProof/>
          <w:sz w:val="24"/>
          <w:szCs w:val="24"/>
          <w:lang w:eastAsia="fr-FR"/>
        </w:rPr>
      </w:pPr>
      <w:hyperlink w:anchor="_Toc234211060" w:history="1">
        <w:r w:rsidRPr="000D7529">
          <w:rPr>
            <w:rStyle w:val="Lienhypertexte"/>
            <w:rFonts w:asciiTheme="majorBidi" w:hAnsiTheme="majorBidi" w:cstheme="majorBidi"/>
            <w:noProof/>
          </w:rPr>
          <w:t>b)</w:t>
        </w:r>
        <w:r w:rsidRPr="000D7529">
          <w:rPr>
            <w:rFonts w:asciiTheme="majorBidi" w:eastAsiaTheme="minorEastAsia" w:hAnsiTheme="majorBidi" w:cstheme="majorBidi"/>
            <w:noProof/>
            <w:sz w:val="24"/>
            <w:szCs w:val="24"/>
            <w:lang w:eastAsia="fr-FR"/>
          </w:rPr>
          <w:tab/>
        </w:r>
        <w:r w:rsidRPr="000D7529">
          <w:rPr>
            <w:rStyle w:val="Lienhypertexte"/>
            <w:rFonts w:asciiTheme="majorBidi" w:hAnsiTheme="majorBidi" w:cstheme="majorBidi"/>
            <w:noProof/>
          </w:rPr>
          <w:t>La dimension opérationnelle et qualitative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_Toc234211060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24</w:t>
        </w:r>
        <w:r w:rsidRPr="000D7529">
          <w:rPr>
            <w:rFonts w:asciiTheme="majorBidi" w:hAnsiTheme="majorBidi" w:cstheme="majorBidi"/>
            <w:noProof/>
            <w:webHidden/>
          </w:rPr>
          <w:fldChar w:fldCharType="end"/>
        </w:r>
      </w:hyperlink>
    </w:p>
    <w:p w14:paraId="1C9E9C0A" w14:textId="7B1E580C" w:rsidR="000D7529" w:rsidRPr="000D7529" w:rsidRDefault="000D7529">
      <w:pPr>
        <w:pStyle w:val="TM6"/>
        <w:tabs>
          <w:tab w:val="left" w:pos="1680"/>
          <w:tab w:val="right" w:leader="dot" w:pos="8777"/>
        </w:tabs>
        <w:rPr>
          <w:rFonts w:asciiTheme="majorBidi" w:eastAsiaTheme="minorEastAsia" w:hAnsiTheme="majorBidi" w:cstheme="majorBidi"/>
          <w:noProof/>
          <w:sz w:val="24"/>
          <w:szCs w:val="24"/>
          <w:lang w:eastAsia="fr-FR"/>
        </w:rPr>
      </w:pPr>
      <w:hyperlink w:anchor="_Toc234211061" w:history="1">
        <w:r w:rsidRPr="000D7529">
          <w:rPr>
            <w:rStyle w:val="Lienhypertexte"/>
            <w:rFonts w:asciiTheme="majorBidi" w:hAnsiTheme="majorBidi" w:cstheme="majorBidi"/>
            <w:noProof/>
          </w:rPr>
          <w:t>c)</w:t>
        </w:r>
        <w:r w:rsidRPr="000D7529">
          <w:rPr>
            <w:rFonts w:asciiTheme="majorBidi" w:eastAsiaTheme="minorEastAsia" w:hAnsiTheme="majorBidi" w:cstheme="majorBidi"/>
            <w:noProof/>
            <w:sz w:val="24"/>
            <w:szCs w:val="24"/>
            <w:lang w:eastAsia="fr-FR"/>
          </w:rPr>
          <w:tab/>
        </w:r>
        <w:r w:rsidRPr="000D7529">
          <w:rPr>
            <w:rStyle w:val="Lienhypertexte"/>
            <w:rFonts w:asciiTheme="majorBidi" w:hAnsiTheme="majorBidi" w:cstheme="majorBidi"/>
            <w:noProof/>
          </w:rPr>
          <w:t>La dimension stratégique et organisationnelle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_Toc234211061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25</w:t>
        </w:r>
        <w:r w:rsidRPr="000D7529">
          <w:rPr>
            <w:rFonts w:asciiTheme="majorBidi" w:hAnsiTheme="majorBidi" w:cstheme="majorBidi"/>
            <w:noProof/>
            <w:webHidden/>
          </w:rPr>
          <w:fldChar w:fldCharType="end"/>
        </w:r>
      </w:hyperlink>
    </w:p>
    <w:p w14:paraId="0BD4F67D" w14:textId="5D3F06EB"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062" w:history="1">
        <w:r w:rsidRPr="000D7529">
          <w:rPr>
            <w:rStyle w:val="Lienhypertexte"/>
            <w:rFonts w:asciiTheme="majorBidi" w:hAnsiTheme="majorBidi" w:cstheme="majorBidi"/>
            <w:noProof/>
          </w:rPr>
          <w:t>3. Les indicateurs de mesure de la performance industrielle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_Toc234211062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25</w:t>
        </w:r>
        <w:r w:rsidRPr="000D7529">
          <w:rPr>
            <w:rFonts w:asciiTheme="majorBidi" w:hAnsiTheme="majorBidi" w:cstheme="majorBidi"/>
            <w:noProof/>
            <w:webHidden/>
          </w:rPr>
          <w:fldChar w:fldCharType="end"/>
        </w:r>
      </w:hyperlink>
    </w:p>
    <w:p w14:paraId="0400DE7F" w14:textId="578A5A50" w:rsidR="000D7529" w:rsidRPr="000D7529" w:rsidRDefault="000D7529">
      <w:pPr>
        <w:pStyle w:val="TM4"/>
        <w:tabs>
          <w:tab w:val="right" w:leader="dot" w:pos="8777"/>
        </w:tabs>
        <w:rPr>
          <w:rFonts w:asciiTheme="majorBidi" w:eastAsiaTheme="minorEastAsia" w:hAnsiTheme="majorBidi" w:cstheme="majorBidi"/>
          <w:noProof/>
          <w:sz w:val="24"/>
          <w:szCs w:val="24"/>
          <w:lang w:eastAsia="fr-FR"/>
        </w:rPr>
      </w:pPr>
      <w:hyperlink w:anchor="_Toc234211063" w:history="1">
        <w:r w:rsidRPr="000D7529">
          <w:rPr>
            <w:rStyle w:val="Lienhypertexte"/>
            <w:rFonts w:asciiTheme="majorBidi" w:hAnsiTheme="majorBidi" w:cstheme="majorBidi"/>
            <w:noProof/>
          </w:rPr>
          <w:t>II. Le rôle du contrôle de gestion dans le pilotage de la performance industrielle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_Toc234211063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27</w:t>
        </w:r>
        <w:r w:rsidRPr="000D7529">
          <w:rPr>
            <w:rFonts w:asciiTheme="majorBidi" w:hAnsiTheme="majorBidi" w:cstheme="majorBidi"/>
            <w:noProof/>
            <w:webHidden/>
          </w:rPr>
          <w:fldChar w:fldCharType="end"/>
        </w:r>
      </w:hyperlink>
    </w:p>
    <w:p w14:paraId="306473BF" w14:textId="295F33D7"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064" w:history="1">
        <w:r w:rsidRPr="000D7529">
          <w:rPr>
            <w:rStyle w:val="Lienhypertexte"/>
            <w:rFonts w:asciiTheme="majorBidi" w:hAnsiTheme="majorBidi" w:cstheme="majorBidi"/>
            <w:noProof/>
          </w:rPr>
          <w:t>1. Du contrôle à la performance : une relation constitutive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_Toc234211064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27</w:t>
        </w:r>
        <w:r w:rsidRPr="000D7529">
          <w:rPr>
            <w:rFonts w:asciiTheme="majorBidi" w:hAnsiTheme="majorBidi" w:cstheme="majorBidi"/>
            <w:noProof/>
            <w:webHidden/>
          </w:rPr>
          <w:fldChar w:fldCharType="end"/>
        </w:r>
      </w:hyperlink>
    </w:p>
    <w:p w14:paraId="18B9366A" w14:textId="7BC455DC"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065" w:history="1">
        <w:r w:rsidRPr="000D7529">
          <w:rPr>
            <w:rStyle w:val="Lienhypertexte"/>
            <w:rFonts w:asciiTheme="majorBidi" w:hAnsiTheme="majorBidi" w:cstheme="majorBidi"/>
            <w:noProof/>
          </w:rPr>
          <w:t>2. Le contrôle de gestion comme interface entre stratégie et opérations</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_Toc234211065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28</w:t>
        </w:r>
        <w:r w:rsidRPr="000D7529">
          <w:rPr>
            <w:rFonts w:asciiTheme="majorBidi" w:hAnsiTheme="majorBidi" w:cstheme="majorBidi"/>
            <w:noProof/>
            <w:webHidden/>
          </w:rPr>
          <w:fldChar w:fldCharType="end"/>
        </w:r>
      </w:hyperlink>
    </w:p>
    <w:p w14:paraId="146933B0" w14:textId="57B33B6C"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066" w:history="1">
        <w:r w:rsidRPr="000D7529">
          <w:rPr>
            <w:rStyle w:val="Lienhypertexte"/>
            <w:rFonts w:asciiTheme="majorBidi" w:hAnsiTheme="majorBidi" w:cstheme="majorBidi"/>
            <w:noProof/>
          </w:rPr>
          <w:t>3. Vers un pilotage intégré : le contrôleur de gestion business partner</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_Toc234211066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29</w:t>
        </w:r>
        <w:r w:rsidRPr="000D7529">
          <w:rPr>
            <w:rFonts w:asciiTheme="majorBidi" w:hAnsiTheme="majorBidi" w:cstheme="majorBidi"/>
            <w:noProof/>
            <w:webHidden/>
          </w:rPr>
          <w:fldChar w:fldCharType="end"/>
        </w:r>
      </w:hyperlink>
    </w:p>
    <w:p w14:paraId="22F09CBD" w14:textId="7B30F4EB" w:rsidR="000D7529" w:rsidRPr="000D7529" w:rsidRDefault="000D7529">
      <w:pPr>
        <w:pStyle w:val="TM3"/>
        <w:tabs>
          <w:tab w:val="right" w:leader="dot" w:pos="8777"/>
        </w:tabs>
        <w:rPr>
          <w:rFonts w:asciiTheme="majorBidi" w:eastAsiaTheme="minorEastAsia" w:hAnsiTheme="majorBidi" w:cstheme="majorBidi"/>
          <w:i w:val="0"/>
          <w:iCs w:val="0"/>
          <w:noProof/>
          <w:sz w:val="24"/>
          <w:lang w:eastAsia="fr-FR"/>
        </w:rPr>
      </w:pPr>
      <w:hyperlink w:anchor="_Toc234211067" w:history="1">
        <w:r w:rsidRPr="000D7529">
          <w:rPr>
            <w:rStyle w:val="Lienhypertexte"/>
            <w:rFonts w:asciiTheme="majorBidi" w:hAnsiTheme="majorBidi" w:cstheme="majorBidi"/>
            <w:noProof/>
          </w:rPr>
          <w:t>Conclusion du chapitre 1</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_Toc234211067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30</w:t>
        </w:r>
        <w:r w:rsidRPr="000D7529">
          <w:rPr>
            <w:rFonts w:asciiTheme="majorBidi" w:hAnsiTheme="majorBidi" w:cstheme="majorBidi"/>
            <w:noProof/>
            <w:webHidden/>
          </w:rPr>
          <w:fldChar w:fldCharType="end"/>
        </w:r>
      </w:hyperlink>
    </w:p>
    <w:p w14:paraId="03B9C22D" w14:textId="0DC903B3" w:rsidR="000D7529" w:rsidRPr="00F96F9B" w:rsidRDefault="000D7529" w:rsidP="00F96F9B">
      <w:pPr>
        <w:pStyle w:val="TM2"/>
        <w:rPr>
          <w:rFonts w:eastAsiaTheme="minorEastAsia"/>
          <w:smallCaps/>
        </w:rPr>
      </w:pPr>
      <w:hyperlink w:anchor="_Toc234211068" w:history="1">
        <w:r w:rsidRPr="00F96F9B">
          <w:rPr>
            <w:rStyle w:val="Lienhypertexte"/>
          </w:rPr>
          <w:t>Chapitre 2 : Le scrap industriel - concepts, impact sur la performance industrielle</w:t>
        </w:r>
        <w:r w:rsidRPr="00F96F9B">
          <w:rPr>
            <w:webHidden/>
          </w:rPr>
          <w:tab/>
        </w:r>
        <w:r w:rsidRPr="00F96F9B">
          <w:rPr>
            <w:webHidden/>
          </w:rPr>
          <w:fldChar w:fldCharType="begin"/>
        </w:r>
        <w:r w:rsidRPr="00F96F9B">
          <w:rPr>
            <w:webHidden/>
          </w:rPr>
          <w:instrText xml:space="preserve"> PAGEREF _Toc234211068 \h </w:instrText>
        </w:r>
        <w:r w:rsidRPr="00F96F9B">
          <w:rPr>
            <w:webHidden/>
          </w:rPr>
        </w:r>
        <w:r w:rsidRPr="00F96F9B">
          <w:rPr>
            <w:webHidden/>
          </w:rPr>
          <w:fldChar w:fldCharType="separate"/>
        </w:r>
        <w:r w:rsidR="00F7290B">
          <w:rPr>
            <w:webHidden/>
          </w:rPr>
          <w:t>31</w:t>
        </w:r>
        <w:r w:rsidRPr="00F96F9B">
          <w:rPr>
            <w:webHidden/>
          </w:rPr>
          <w:fldChar w:fldCharType="end"/>
        </w:r>
      </w:hyperlink>
    </w:p>
    <w:p w14:paraId="085ADEB7" w14:textId="50D12859" w:rsidR="000D7529" w:rsidRPr="000D7529" w:rsidRDefault="000D7529">
      <w:pPr>
        <w:pStyle w:val="TM3"/>
        <w:tabs>
          <w:tab w:val="right" w:leader="dot" w:pos="8777"/>
        </w:tabs>
        <w:rPr>
          <w:rFonts w:asciiTheme="majorBidi" w:eastAsiaTheme="minorEastAsia" w:hAnsiTheme="majorBidi" w:cstheme="majorBidi"/>
          <w:i w:val="0"/>
          <w:iCs w:val="0"/>
          <w:noProof/>
          <w:sz w:val="24"/>
          <w:lang w:eastAsia="fr-FR"/>
        </w:rPr>
      </w:pPr>
      <w:hyperlink w:anchor="_Toc234211069" w:history="1">
        <w:r w:rsidRPr="000D7529">
          <w:rPr>
            <w:rStyle w:val="Lienhypertexte"/>
            <w:rFonts w:asciiTheme="majorBidi" w:hAnsiTheme="majorBidi" w:cstheme="majorBidi"/>
            <w:noProof/>
          </w:rPr>
          <w:t>Introduction du chapitre 2</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_Toc234211069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31</w:t>
        </w:r>
        <w:r w:rsidRPr="000D7529">
          <w:rPr>
            <w:rFonts w:asciiTheme="majorBidi" w:hAnsiTheme="majorBidi" w:cstheme="majorBidi"/>
            <w:noProof/>
            <w:webHidden/>
          </w:rPr>
          <w:fldChar w:fldCharType="end"/>
        </w:r>
      </w:hyperlink>
    </w:p>
    <w:p w14:paraId="211EC5F5" w14:textId="1000E46F" w:rsidR="000D7529" w:rsidRPr="000D7529" w:rsidRDefault="000D7529">
      <w:pPr>
        <w:pStyle w:val="TM3"/>
        <w:tabs>
          <w:tab w:val="right" w:leader="dot" w:pos="8777"/>
        </w:tabs>
        <w:rPr>
          <w:rFonts w:asciiTheme="majorBidi" w:eastAsiaTheme="minorEastAsia" w:hAnsiTheme="majorBidi" w:cstheme="majorBidi"/>
          <w:i w:val="0"/>
          <w:iCs w:val="0"/>
          <w:noProof/>
          <w:sz w:val="24"/>
          <w:lang w:eastAsia="fr-FR"/>
        </w:rPr>
      </w:pPr>
      <w:hyperlink w:anchor="_Toc234211070" w:history="1">
        <w:r w:rsidRPr="000D7529">
          <w:rPr>
            <w:rStyle w:val="Lienhypertexte"/>
            <w:rFonts w:asciiTheme="majorBidi" w:hAnsiTheme="majorBidi" w:cstheme="majorBidi"/>
            <w:noProof/>
          </w:rPr>
          <w:t>Section 1 : Notions sur le scrap industriel</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_Toc234211070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31</w:t>
        </w:r>
        <w:r w:rsidRPr="000D7529">
          <w:rPr>
            <w:rFonts w:asciiTheme="majorBidi" w:hAnsiTheme="majorBidi" w:cstheme="majorBidi"/>
            <w:noProof/>
            <w:webHidden/>
          </w:rPr>
          <w:fldChar w:fldCharType="end"/>
        </w:r>
      </w:hyperlink>
    </w:p>
    <w:p w14:paraId="349D19AD" w14:textId="22CF194A" w:rsidR="000D7529" w:rsidRPr="000D7529" w:rsidRDefault="000D7529">
      <w:pPr>
        <w:pStyle w:val="TM4"/>
        <w:tabs>
          <w:tab w:val="right" w:leader="dot" w:pos="8777"/>
        </w:tabs>
        <w:rPr>
          <w:rFonts w:asciiTheme="majorBidi" w:eastAsiaTheme="minorEastAsia" w:hAnsiTheme="majorBidi" w:cstheme="majorBidi"/>
          <w:noProof/>
          <w:sz w:val="24"/>
          <w:szCs w:val="24"/>
          <w:lang w:eastAsia="fr-FR"/>
        </w:rPr>
      </w:pPr>
      <w:hyperlink w:anchor="_Toc234211071" w:history="1">
        <w:r w:rsidRPr="000D7529">
          <w:rPr>
            <w:rStyle w:val="Lienhypertexte"/>
            <w:rFonts w:asciiTheme="majorBidi" w:hAnsiTheme="majorBidi" w:cstheme="majorBidi"/>
            <w:noProof/>
          </w:rPr>
          <w:t>I. Définition, typologies et sources du scrap industriel</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_Toc234211071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31</w:t>
        </w:r>
        <w:r w:rsidRPr="000D7529">
          <w:rPr>
            <w:rFonts w:asciiTheme="majorBidi" w:hAnsiTheme="majorBidi" w:cstheme="majorBidi"/>
            <w:noProof/>
            <w:webHidden/>
          </w:rPr>
          <w:fldChar w:fldCharType="end"/>
        </w:r>
      </w:hyperlink>
    </w:p>
    <w:p w14:paraId="09EEDB3E" w14:textId="5F87D307"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072" w:history="1">
        <w:r w:rsidRPr="000D7529">
          <w:rPr>
            <w:rStyle w:val="Lienhypertexte"/>
            <w:rFonts w:asciiTheme="majorBidi" w:hAnsiTheme="majorBidi" w:cstheme="majorBidi"/>
            <w:noProof/>
          </w:rPr>
          <w:t>1. Définition du scrap industriel</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_Toc234211072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31</w:t>
        </w:r>
        <w:r w:rsidRPr="000D7529">
          <w:rPr>
            <w:rFonts w:asciiTheme="majorBidi" w:hAnsiTheme="majorBidi" w:cstheme="majorBidi"/>
            <w:noProof/>
            <w:webHidden/>
          </w:rPr>
          <w:fldChar w:fldCharType="end"/>
        </w:r>
      </w:hyperlink>
    </w:p>
    <w:p w14:paraId="2B5D8163" w14:textId="35F9ABCA"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073" w:history="1">
        <w:r w:rsidRPr="000D7529">
          <w:rPr>
            <w:rStyle w:val="Lienhypertexte"/>
            <w:rFonts w:asciiTheme="majorBidi" w:hAnsiTheme="majorBidi" w:cstheme="majorBidi"/>
            <w:noProof/>
          </w:rPr>
          <w:t>2. Typologies du scrap industriel</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_Toc234211073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33</w:t>
        </w:r>
        <w:r w:rsidRPr="000D7529">
          <w:rPr>
            <w:rFonts w:asciiTheme="majorBidi" w:hAnsiTheme="majorBidi" w:cstheme="majorBidi"/>
            <w:noProof/>
            <w:webHidden/>
          </w:rPr>
          <w:fldChar w:fldCharType="end"/>
        </w:r>
      </w:hyperlink>
    </w:p>
    <w:p w14:paraId="3D397EB8" w14:textId="296664F8"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074" w:history="1">
        <w:r w:rsidRPr="000D7529">
          <w:rPr>
            <w:rStyle w:val="Lienhypertexte"/>
            <w:rFonts w:asciiTheme="majorBidi" w:hAnsiTheme="majorBidi" w:cstheme="majorBidi"/>
            <w:noProof/>
          </w:rPr>
          <w:t>a) Classification selon la nature physique du scrap</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_Toc234211074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33</w:t>
        </w:r>
        <w:r w:rsidRPr="000D7529">
          <w:rPr>
            <w:rFonts w:asciiTheme="majorBidi" w:hAnsiTheme="majorBidi" w:cstheme="majorBidi"/>
            <w:noProof/>
            <w:webHidden/>
          </w:rPr>
          <w:fldChar w:fldCharType="end"/>
        </w:r>
      </w:hyperlink>
    </w:p>
    <w:p w14:paraId="61BF24D2" w14:textId="190FB6A9"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075" w:history="1">
        <w:r w:rsidRPr="000D7529">
          <w:rPr>
            <w:rStyle w:val="Lienhypertexte"/>
            <w:rFonts w:asciiTheme="majorBidi" w:hAnsiTheme="majorBidi" w:cstheme="majorBidi"/>
            <w:noProof/>
          </w:rPr>
          <w:t>b) Typologie selon l'origine dans le processus de production</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_Toc234211075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33</w:t>
        </w:r>
        <w:r w:rsidRPr="000D7529">
          <w:rPr>
            <w:rFonts w:asciiTheme="majorBidi" w:hAnsiTheme="majorBidi" w:cstheme="majorBidi"/>
            <w:noProof/>
            <w:webHidden/>
          </w:rPr>
          <w:fldChar w:fldCharType="end"/>
        </w:r>
      </w:hyperlink>
    </w:p>
    <w:p w14:paraId="7CF46D2B" w14:textId="304831A6"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076" w:history="1">
        <w:r w:rsidRPr="000D7529">
          <w:rPr>
            <w:rStyle w:val="Lienhypertexte"/>
            <w:rFonts w:asciiTheme="majorBidi" w:hAnsiTheme="majorBidi" w:cstheme="majorBidi"/>
            <w:noProof/>
          </w:rPr>
          <w:t>c). Typologie selon la détectabilité</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_Toc234211076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34</w:t>
        </w:r>
        <w:r w:rsidRPr="000D7529">
          <w:rPr>
            <w:rFonts w:asciiTheme="majorBidi" w:hAnsiTheme="majorBidi" w:cstheme="majorBidi"/>
            <w:noProof/>
            <w:webHidden/>
          </w:rPr>
          <w:fldChar w:fldCharType="end"/>
        </w:r>
      </w:hyperlink>
    </w:p>
    <w:p w14:paraId="480D0581" w14:textId="50AF5C9E"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077" w:history="1">
        <w:r w:rsidRPr="000D7529">
          <w:rPr>
            <w:rStyle w:val="Lienhypertexte"/>
            <w:rFonts w:asciiTheme="majorBidi" w:hAnsiTheme="majorBidi" w:cstheme="majorBidi"/>
            <w:noProof/>
          </w:rPr>
          <w:t>e) Typologie selon la valorisabilité</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_Toc234211077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35</w:t>
        </w:r>
        <w:r w:rsidRPr="000D7529">
          <w:rPr>
            <w:rFonts w:asciiTheme="majorBidi" w:hAnsiTheme="majorBidi" w:cstheme="majorBidi"/>
            <w:noProof/>
            <w:webHidden/>
          </w:rPr>
          <w:fldChar w:fldCharType="end"/>
        </w:r>
      </w:hyperlink>
    </w:p>
    <w:p w14:paraId="3698FB82" w14:textId="5B759500"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078" w:history="1">
        <w:r w:rsidRPr="000D7529">
          <w:rPr>
            <w:rStyle w:val="Lienhypertexte"/>
            <w:rFonts w:asciiTheme="majorBidi" w:hAnsiTheme="majorBidi" w:cstheme="majorBidi"/>
            <w:noProof/>
          </w:rPr>
          <w:t>3. Sources et facteurs générateurs du scrap industriel</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_Toc234211078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35</w:t>
        </w:r>
        <w:r w:rsidRPr="000D7529">
          <w:rPr>
            <w:rFonts w:asciiTheme="majorBidi" w:hAnsiTheme="majorBidi" w:cstheme="majorBidi"/>
            <w:noProof/>
            <w:webHidden/>
          </w:rPr>
          <w:fldChar w:fldCharType="end"/>
        </w:r>
      </w:hyperlink>
    </w:p>
    <w:p w14:paraId="25F5754E" w14:textId="1FD6E1FD" w:rsidR="000D7529" w:rsidRPr="000D7529" w:rsidRDefault="000D7529">
      <w:pPr>
        <w:pStyle w:val="TM4"/>
        <w:tabs>
          <w:tab w:val="right" w:leader="dot" w:pos="8777"/>
        </w:tabs>
        <w:rPr>
          <w:rFonts w:asciiTheme="majorBidi" w:eastAsiaTheme="minorEastAsia" w:hAnsiTheme="majorBidi" w:cstheme="majorBidi"/>
          <w:noProof/>
          <w:sz w:val="24"/>
          <w:szCs w:val="24"/>
          <w:lang w:eastAsia="fr-FR"/>
        </w:rPr>
      </w:pPr>
      <w:hyperlink w:anchor="_Toc234211079" w:history="1">
        <w:r w:rsidRPr="000D7529">
          <w:rPr>
            <w:rStyle w:val="Lienhypertexte"/>
            <w:rFonts w:asciiTheme="majorBidi" w:hAnsiTheme="majorBidi" w:cstheme="majorBidi"/>
            <w:noProof/>
          </w:rPr>
          <w:t>II. Impact du scrap sur la performance industrielle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_Toc234211079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37</w:t>
        </w:r>
        <w:r w:rsidRPr="000D7529">
          <w:rPr>
            <w:rFonts w:asciiTheme="majorBidi" w:hAnsiTheme="majorBidi" w:cstheme="majorBidi"/>
            <w:noProof/>
            <w:webHidden/>
          </w:rPr>
          <w:fldChar w:fldCharType="end"/>
        </w:r>
      </w:hyperlink>
    </w:p>
    <w:p w14:paraId="54A20B53" w14:textId="03751012"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080" w:history="1">
        <w:r w:rsidRPr="000D7529">
          <w:rPr>
            <w:rStyle w:val="Lienhypertexte"/>
            <w:rFonts w:asciiTheme="majorBidi" w:hAnsiTheme="majorBidi" w:cstheme="majorBidi"/>
            <w:noProof/>
          </w:rPr>
          <w:t>1. Impact sur la Performance Financière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_Toc234211080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37</w:t>
        </w:r>
        <w:r w:rsidRPr="000D7529">
          <w:rPr>
            <w:rFonts w:asciiTheme="majorBidi" w:hAnsiTheme="majorBidi" w:cstheme="majorBidi"/>
            <w:noProof/>
            <w:webHidden/>
          </w:rPr>
          <w:fldChar w:fldCharType="end"/>
        </w:r>
      </w:hyperlink>
    </w:p>
    <w:p w14:paraId="67994EC2" w14:textId="4CBC868A"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081" w:history="1">
        <w:r w:rsidRPr="000D7529">
          <w:rPr>
            <w:rStyle w:val="Lienhypertexte"/>
            <w:rFonts w:asciiTheme="majorBidi" w:hAnsiTheme="majorBidi" w:cstheme="majorBidi"/>
            <w:noProof/>
          </w:rPr>
          <w:t>a) Coût Direct des Matières Premières Perdues</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_Toc234211081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37</w:t>
        </w:r>
        <w:r w:rsidRPr="000D7529">
          <w:rPr>
            <w:rFonts w:asciiTheme="majorBidi" w:hAnsiTheme="majorBidi" w:cstheme="majorBidi"/>
            <w:noProof/>
            <w:webHidden/>
          </w:rPr>
          <w:fldChar w:fldCharType="end"/>
        </w:r>
      </w:hyperlink>
    </w:p>
    <w:p w14:paraId="7F6F5FFC" w14:textId="5871ADBC"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082" w:history="1">
        <w:r w:rsidRPr="000D7529">
          <w:rPr>
            <w:rStyle w:val="Lienhypertexte"/>
            <w:rFonts w:asciiTheme="majorBidi" w:hAnsiTheme="majorBidi" w:cstheme="majorBidi"/>
            <w:noProof/>
          </w:rPr>
          <w:t>b) Coût de la main-d’œuvre Improductive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_Toc234211082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37</w:t>
        </w:r>
        <w:r w:rsidRPr="000D7529">
          <w:rPr>
            <w:rFonts w:asciiTheme="majorBidi" w:hAnsiTheme="majorBidi" w:cstheme="majorBidi"/>
            <w:noProof/>
            <w:webHidden/>
          </w:rPr>
          <w:fldChar w:fldCharType="end"/>
        </w:r>
      </w:hyperlink>
    </w:p>
    <w:p w14:paraId="6EC23BE2" w14:textId="7FAC20D5"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083" w:history="1">
        <w:r w:rsidRPr="000D7529">
          <w:rPr>
            <w:rStyle w:val="Lienhypertexte"/>
            <w:rFonts w:asciiTheme="majorBidi" w:hAnsiTheme="majorBidi" w:cstheme="majorBidi"/>
            <w:noProof/>
          </w:rPr>
          <w:t>c) Coût énergétique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_Toc234211083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37</w:t>
        </w:r>
        <w:r w:rsidRPr="000D7529">
          <w:rPr>
            <w:rFonts w:asciiTheme="majorBidi" w:hAnsiTheme="majorBidi" w:cstheme="majorBidi"/>
            <w:noProof/>
            <w:webHidden/>
          </w:rPr>
          <w:fldChar w:fldCharType="end"/>
        </w:r>
      </w:hyperlink>
    </w:p>
    <w:p w14:paraId="2C803853" w14:textId="58075A45"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084" w:history="1">
        <w:r w:rsidRPr="000D7529">
          <w:rPr>
            <w:rStyle w:val="Lienhypertexte"/>
            <w:rFonts w:asciiTheme="majorBidi" w:hAnsiTheme="majorBidi" w:cstheme="majorBidi"/>
            <w:noProof/>
          </w:rPr>
          <w:t>d) Coût d'élimination</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_Toc234211084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38</w:t>
        </w:r>
        <w:r w:rsidRPr="000D7529">
          <w:rPr>
            <w:rFonts w:asciiTheme="majorBidi" w:hAnsiTheme="majorBidi" w:cstheme="majorBidi"/>
            <w:noProof/>
            <w:webHidden/>
          </w:rPr>
          <w:fldChar w:fldCharType="end"/>
        </w:r>
      </w:hyperlink>
    </w:p>
    <w:p w14:paraId="4DFD9F4B" w14:textId="17077808"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085" w:history="1">
        <w:r w:rsidRPr="000D7529">
          <w:rPr>
            <w:rStyle w:val="Lienhypertexte"/>
            <w:rFonts w:asciiTheme="majorBidi" w:hAnsiTheme="majorBidi" w:cstheme="majorBidi"/>
            <w:noProof/>
          </w:rPr>
          <w:t>e) Impact sur la Rentabilité Globale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_Toc234211085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38</w:t>
        </w:r>
        <w:r w:rsidRPr="000D7529">
          <w:rPr>
            <w:rFonts w:asciiTheme="majorBidi" w:hAnsiTheme="majorBidi" w:cstheme="majorBidi"/>
            <w:noProof/>
            <w:webHidden/>
          </w:rPr>
          <w:fldChar w:fldCharType="end"/>
        </w:r>
      </w:hyperlink>
    </w:p>
    <w:p w14:paraId="15D4E39B" w14:textId="206ADFA5"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086" w:history="1">
        <w:r w:rsidRPr="000D7529">
          <w:rPr>
            <w:rStyle w:val="Lienhypertexte"/>
            <w:rFonts w:asciiTheme="majorBidi" w:hAnsiTheme="majorBidi" w:cstheme="majorBidi"/>
            <w:noProof/>
          </w:rPr>
          <w:t>2. L'Impact sur les Indicateurs de Performance Industrielle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_Toc234211086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38</w:t>
        </w:r>
        <w:r w:rsidRPr="000D7529">
          <w:rPr>
            <w:rFonts w:asciiTheme="majorBidi" w:hAnsiTheme="majorBidi" w:cstheme="majorBidi"/>
            <w:noProof/>
            <w:webHidden/>
          </w:rPr>
          <w:fldChar w:fldCharType="end"/>
        </w:r>
      </w:hyperlink>
    </w:p>
    <w:p w14:paraId="232C5F3E" w14:textId="452CBF7A"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087" w:history="1">
        <w:r w:rsidRPr="000D7529">
          <w:rPr>
            <w:rStyle w:val="Lienhypertexte"/>
            <w:rFonts w:asciiTheme="majorBidi" w:hAnsiTheme="majorBidi" w:cstheme="majorBidi"/>
            <w:noProof/>
          </w:rPr>
          <w:t>a) Impact sur l'Efficacité Globale des Équipements (OEE)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_Toc234211087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38</w:t>
        </w:r>
        <w:r w:rsidRPr="000D7529">
          <w:rPr>
            <w:rFonts w:asciiTheme="majorBidi" w:hAnsiTheme="majorBidi" w:cstheme="majorBidi"/>
            <w:noProof/>
            <w:webHidden/>
          </w:rPr>
          <w:fldChar w:fldCharType="end"/>
        </w:r>
      </w:hyperlink>
    </w:p>
    <w:p w14:paraId="784E8E42" w14:textId="6FD25935"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088" w:history="1">
        <w:r w:rsidRPr="000D7529">
          <w:rPr>
            <w:rStyle w:val="Lienhypertexte"/>
            <w:rFonts w:asciiTheme="majorBidi" w:hAnsiTheme="majorBidi" w:cstheme="majorBidi"/>
            <w:noProof/>
          </w:rPr>
          <w:t>b) Impact sur le Rendement au Premier Passage (RPP / FTQ)</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_Toc234211088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39</w:t>
        </w:r>
        <w:r w:rsidRPr="000D7529">
          <w:rPr>
            <w:rFonts w:asciiTheme="majorBidi" w:hAnsiTheme="majorBidi" w:cstheme="majorBidi"/>
            <w:noProof/>
            <w:webHidden/>
          </w:rPr>
          <w:fldChar w:fldCharType="end"/>
        </w:r>
      </w:hyperlink>
    </w:p>
    <w:p w14:paraId="78B477C7" w14:textId="0CBBA3E9"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089" w:history="1">
        <w:r w:rsidRPr="000D7529">
          <w:rPr>
            <w:rStyle w:val="Lienhypertexte"/>
            <w:rFonts w:asciiTheme="majorBidi" w:hAnsiTheme="majorBidi" w:cstheme="majorBidi"/>
            <w:noProof/>
          </w:rPr>
          <w:t>c) Impact sur le Taux de Livraison dans les Délais (OTD)</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_Toc234211089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39</w:t>
        </w:r>
        <w:r w:rsidRPr="000D7529">
          <w:rPr>
            <w:rFonts w:asciiTheme="majorBidi" w:hAnsiTheme="majorBidi" w:cstheme="majorBidi"/>
            <w:noProof/>
            <w:webHidden/>
          </w:rPr>
          <w:fldChar w:fldCharType="end"/>
        </w:r>
      </w:hyperlink>
    </w:p>
    <w:p w14:paraId="3E640C99" w14:textId="330B3A73"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090" w:history="1">
        <w:r w:rsidRPr="000D7529">
          <w:rPr>
            <w:rStyle w:val="Lienhypertexte"/>
            <w:rFonts w:asciiTheme="majorBidi" w:hAnsiTheme="majorBidi" w:cstheme="majorBidi"/>
            <w:noProof/>
          </w:rPr>
          <w:t>d) Impact sur le Coût de Revient Unitaire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_Toc234211090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40</w:t>
        </w:r>
        <w:r w:rsidRPr="000D7529">
          <w:rPr>
            <w:rFonts w:asciiTheme="majorBidi" w:hAnsiTheme="majorBidi" w:cstheme="majorBidi"/>
            <w:noProof/>
            <w:webHidden/>
          </w:rPr>
          <w:fldChar w:fldCharType="end"/>
        </w:r>
      </w:hyperlink>
    </w:p>
    <w:p w14:paraId="1F441470" w14:textId="0CED0B71"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091" w:history="1">
        <w:r w:rsidRPr="000D7529">
          <w:rPr>
            <w:rStyle w:val="Lienhypertexte"/>
            <w:rFonts w:asciiTheme="majorBidi" w:hAnsiTheme="majorBidi" w:cstheme="majorBidi"/>
            <w:noProof/>
          </w:rPr>
          <w:t>e) Impact sur la Productivité du Travail</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_Toc234211091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40</w:t>
        </w:r>
        <w:r w:rsidRPr="000D7529">
          <w:rPr>
            <w:rFonts w:asciiTheme="majorBidi" w:hAnsiTheme="majorBidi" w:cstheme="majorBidi"/>
            <w:noProof/>
            <w:webHidden/>
          </w:rPr>
          <w:fldChar w:fldCharType="end"/>
        </w:r>
      </w:hyperlink>
    </w:p>
    <w:p w14:paraId="11D0D1C6" w14:textId="35789D60"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092" w:history="1">
        <w:r w:rsidRPr="000D7529">
          <w:rPr>
            <w:rStyle w:val="Lienhypertexte"/>
            <w:rFonts w:asciiTheme="majorBidi" w:hAnsiTheme="majorBidi" w:cstheme="majorBidi"/>
            <w:noProof/>
          </w:rPr>
          <w:t>f) Impact sur le Coût Moyen par Tonne Produite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_Toc234211092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40</w:t>
        </w:r>
        <w:r w:rsidRPr="000D7529">
          <w:rPr>
            <w:rFonts w:asciiTheme="majorBidi" w:hAnsiTheme="majorBidi" w:cstheme="majorBidi"/>
            <w:noProof/>
            <w:webHidden/>
          </w:rPr>
          <w:fldChar w:fldCharType="end"/>
        </w:r>
      </w:hyperlink>
    </w:p>
    <w:p w14:paraId="130C5E8B" w14:textId="25A8FC29"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093" w:history="1">
        <w:r w:rsidRPr="000D7529">
          <w:rPr>
            <w:rStyle w:val="Lienhypertexte"/>
            <w:rFonts w:asciiTheme="majorBidi" w:hAnsiTheme="majorBidi" w:cstheme="majorBidi"/>
            <w:noProof/>
          </w:rPr>
          <w:t>g. Le Scrap comme Indicateur Composite de Performance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_Toc234211093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41</w:t>
        </w:r>
        <w:r w:rsidRPr="000D7529">
          <w:rPr>
            <w:rFonts w:asciiTheme="majorBidi" w:hAnsiTheme="majorBidi" w:cstheme="majorBidi"/>
            <w:noProof/>
            <w:webHidden/>
          </w:rPr>
          <w:fldChar w:fldCharType="end"/>
        </w:r>
      </w:hyperlink>
    </w:p>
    <w:p w14:paraId="5C93A428" w14:textId="16E5495B" w:rsidR="000D7529" w:rsidRPr="000D7529" w:rsidRDefault="000D7529">
      <w:pPr>
        <w:pStyle w:val="TM3"/>
        <w:tabs>
          <w:tab w:val="right" w:leader="dot" w:pos="8777"/>
        </w:tabs>
        <w:rPr>
          <w:rFonts w:asciiTheme="majorBidi" w:eastAsiaTheme="minorEastAsia" w:hAnsiTheme="majorBidi" w:cstheme="majorBidi"/>
          <w:i w:val="0"/>
          <w:iCs w:val="0"/>
          <w:noProof/>
          <w:sz w:val="24"/>
          <w:lang w:eastAsia="fr-FR"/>
        </w:rPr>
      </w:pPr>
      <w:hyperlink w:anchor="_Toc234211094" w:history="1">
        <w:r w:rsidRPr="000D7529">
          <w:rPr>
            <w:rStyle w:val="Lienhypertexte"/>
            <w:rFonts w:asciiTheme="majorBidi" w:hAnsiTheme="majorBidi" w:cstheme="majorBidi"/>
            <w:noProof/>
          </w:rPr>
          <w:t>Section 2 : La maîtrise du scrap par le contrôle de gestion</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_Toc234211094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41</w:t>
        </w:r>
        <w:r w:rsidRPr="000D7529">
          <w:rPr>
            <w:rFonts w:asciiTheme="majorBidi" w:hAnsiTheme="majorBidi" w:cstheme="majorBidi"/>
            <w:noProof/>
            <w:webHidden/>
          </w:rPr>
          <w:fldChar w:fldCharType="end"/>
        </w:r>
      </w:hyperlink>
    </w:p>
    <w:p w14:paraId="270D6C13" w14:textId="16789064" w:rsidR="000D7529" w:rsidRPr="000D7529" w:rsidRDefault="000D7529">
      <w:pPr>
        <w:pStyle w:val="TM4"/>
        <w:tabs>
          <w:tab w:val="right" w:leader="dot" w:pos="8777"/>
        </w:tabs>
        <w:rPr>
          <w:rFonts w:asciiTheme="majorBidi" w:eastAsiaTheme="minorEastAsia" w:hAnsiTheme="majorBidi" w:cstheme="majorBidi"/>
          <w:noProof/>
          <w:sz w:val="24"/>
          <w:szCs w:val="24"/>
          <w:lang w:eastAsia="fr-FR"/>
        </w:rPr>
      </w:pPr>
      <w:hyperlink w:anchor="_Toc234211095" w:history="1">
        <w:r w:rsidRPr="000D7529">
          <w:rPr>
            <w:rStyle w:val="Lienhypertexte"/>
            <w:rFonts w:asciiTheme="majorBidi" w:hAnsiTheme="majorBidi" w:cstheme="majorBidi"/>
            <w:noProof/>
          </w:rPr>
          <w:t>I. Le Budget du Scrap et le Contrôle Budgétaire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_Toc234211095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41</w:t>
        </w:r>
        <w:r w:rsidRPr="000D7529">
          <w:rPr>
            <w:rFonts w:asciiTheme="majorBidi" w:hAnsiTheme="majorBidi" w:cstheme="majorBidi"/>
            <w:noProof/>
            <w:webHidden/>
          </w:rPr>
          <w:fldChar w:fldCharType="end"/>
        </w:r>
      </w:hyperlink>
    </w:p>
    <w:p w14:paraId="48F7CAB3" w14:textId="2738D2FE"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096" w:history="1">
        <w:r w:rsidRPr="000D7529">
          <w:rPr>
            <w:rStyle w:val="Lienhypertexte"/>
            <w:rFonts w:asciiTheme="majorBidi" w:hAnsiTheme="majorBidi" w:cstheme="majorBidi"/>
            <w:noProof/>
          </w:rPr>
          <w:t>1. Élaboration du Budget du Scrap</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_Toc234211096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41</w:t>
        </w:r>
        <w:r w:rsidRPr="000D7529">
          <w:rPr>
            <w:rFonts w:asciiTheme="majorBidi" w:hAnsiTheme="majorBidi" w:cstheme="majorBidi"/>
            <w:noProof/>
            <w:webHidden/>
          </w:rPr>
          <w:fldChar w:fldCharType="end"/>
        </w:r>
      </w:hyperlink>
    </w:p>
    <w:p w14:paraId="65281EE6" w14:textId="75696B6F"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097" w:history="1">
        <w:r w:rsidRPr="000D7529">
          <w:rPr>
            <w:rStyle w:val="Lienhypertexte"/>
            <w:rFonts w:asciiTheme="majorBidi" w:hAnsiTheme="majorBidi" w:cstheme="majorBidi"/>
            <w:noProof/>
          </w:rPr>
          <w:t>a) Détermination des standards de scrap :</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_Toc234211097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42</w:t>
        </w:r>
        <w:r w:rsidRPr="000D7529">
          <w:rPr>
            <w:rFonts w:asciiTheme="majorBidi" w:hAnsiTheme="majorBidi" w:cstheme="majorBidi"/>
            <w:noProof/>
            <w:webHidden/>
          </w:rPr>
          <w:fldChar w:fldCharType="end"/>
        </w:r>
      </w:hyperlink>
    </w:p>
    <w:p w14:paraId="4F3650A5" w14:textId="2F7C1A6B"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098" w:history="1">
        <w:r w:rsidRPr="000D7529">
          <w:rPr>
            <w:rStyle w:val="Lienhypertexte"/>
            <w:rFonts w:asciiTheme="majorBidi" w:hAnsiTheme="majorBidi" w:cstheme="majorBidi"/>
            <w:noProof/>
          </w:rPr>
          <w:t>b) Déclinaison budgétaire :</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_Toc234211098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42</w:t>
        </w:r>
        <w:r w:rsidRPr="000D7529">
          <w:rPr>
            <w:rFonts w:asciiTheme="majorBidi" w:hAnsiTheme="majorBidi" w:cstheme="majorBidi"/>
            <w:noProof/>
            <w:webHidden/>
          </w:rPr>
          <w:fldChar w:fldCharType="end"/>
        </w:r>
      </w:hyperlink>
    </w:p>
    <w:p w14:paraId="71C0A3C7" w14:textId="094DD8E4"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099" w:history="1">
        <w:r w:rsidRPr="000D7529">
          <w:rPr>
            <w:rStyle w:val="Lienhypertexte"/>
            <w:rFonts w:asciiTheme="majorBidi" w:hAnsiTheme="majorBidi" w:cstheme="majorBidi"/>
            <w:noProof/>
          </w:rPr>
          <w:t>2. Le Contrôle Budgétaire du Scrap</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_Toc234211099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42</w:t>
        </w:r>
        <w:r w:rsidRPr="000D7529">
          <w:rPr>
            <w:rFonts w:asciiTheme="majorBidi" w:hAnsiTheme="majorBidi" w:cstheme="majorBidi"/>
            <w:noProof/>
            <w:webHidden/>
          </w:rPr>
          <w:fldChar w:fldCharType="end"/>
        </w:r>
      </w:hyperlink>
    </w:p>
    <w:p w14:paraId="06580155" w14:textId="5F929588" w:rsidR="000D7529" w:rsidRPr="000D7529" w:rsidRDefault="000D7529">
      <w:pPr>
        <w:pStyle w:val="TM4"/>
        <w:tabs>
          <w:tab w:val="right" w:leader="dot" w:pos="8777"/>
        </w:tabs>
        <w:rPr>
          <w:rFonts w:asciiTheme="majorBidi" w:eastAsiaTheme="minorEastAsia" w:hAnsiTheme="majorBidi" w:cstheme="majorBidi"/>
          <w:noProof/>
          <w:sz w:val="24"/>
          <w:szCs w:val="24"/>
          <w:lang w:eastAsia="fr-FR"/>
        </w:rPr>
      </w:pPr>
      <w:hyperlink w:anchor="_Toc234211100" w:history="1">
        <w:r w:rsidRPr="000D7529">
          <w:rPr>
            <w:rStyle w:val="Lienhypertexte"/>
            <w:rFonts w:asciiTheme="majorBidi" w:hAnsiTheme="majorBidi" w:cstheme="majorBidi"/>
            <w:noProof/>
          </w:rPr>
          <w:t>II. Les Outils de Mesure et de Suivi du Scrap</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_Toc234211100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43</w:t>
        </w:r>
        <w:r w:rsidRPr="000D7529">
          <w:rPr>
            <w:rFonts w:asciiTheme="majorBidi" w:hAnsiTheme="majorBidi" w:cstheme="majorBidi"/>
            <w:noProof/>
            <w:webHidden/>
          </w:rPr>
          <w:fldChar w:fldCharType="end"/>
        </w:r>
      </w:hyperlink>
    </w:p>
    <w:p w14:paraId="7937CD0D" w14:textId="53A93B8C"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101" w:history="1">
        <w:r w:rsidRPr="000D7529">
          <w:rPr>
            <w:rStyle w:val="Lienhypertexte"/>
            <w:rFonts w:asciiTheme="majorBidi" w:hAnsiTheme="majorBidi" w:cstheme="majorBidi"/>
            <w:noProof/>
          </w:rPr>
          <w:t>1. Le Taux de Scrap comme Indicateur Fondamental</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_Toc234211101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43</w:t>
        </w:r>
        <w:r w:rsidRPr="000D7529">
          <w:rPr>
            <w:rFonts w:asciiTheme="majorBidi" w:hAnsiTheme="majorBidi" w:cstheme="majorBidi"/>
            <w:noProof/>
            <w:webHidden/>
          </w:rPr>
          <w:fldChar w:fldCharType="end"/>
        </w:r>
      </w:hyperlink>
    </w:p>
    <w:p w14:paraId="6CC26E3F" w14:textId="227A4EA4"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102" w:history="1">
        <w:r w:rsidRPr="000D7529">
          <w:rPr>
            <w:rStyle w:val="Lienhypertexte"/>
            <w:rFonts w:asciiTheme="majorBidi" w:hAnsiTheme="majorBidi" w:cstheme="majorBidi"/>
            <w:noProof/>
          </w:rPr>
          <w:t>a). Définition</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_Toc234211102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43</w:t>
        </w:r>
        <w:r w:rsidRPr="000D7529">
          <w:rPr>
            <w:rFonts w:asciiTheme="majorBidi" w:hAnsiTheme="majorBidi" w:cstheme="majorBidi"/>
            <w:noProof/>
            <w:webHidden/>
          </w:rPr>
          <w:fldChar w:fldCharType="end"/>
        </w:r>
      </w:hyperlink>
    </w:p>
    <w:p w14:paraId="7A0C50E8" w14:textId="108D0A94"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103" w:history="1">
        <w:r w:rsidRPr="000D7529">
          <w:rPr>
            <w:rStyle w:val="Lienhypertexte"/>
            <w:rFonts w:asciiTheme="majorBidi" w:hAnsiTheme="majorBidi" w:cstheme="majorBidi"/>
            <w:noProof/>
          </w:rPr>
          <w:t>b) Limites et Précautions d'Utilisation</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_Toc234211103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43</w:t>
        </w:r>
        <w:r w:rsidRPr="000D7529">
          <w:rPr>
            <w:rFonts w:asciiTheme="majorBidi" w:hAnsiTheme="majorBidi" w:cstheme="majorBidi"/>
            <w:noProof/>
            <w:webHidden/>
          </w:rPr>
          <w:fldChar w:fldCharType="end"/>
        </w:r>
      </w:hyperlink>
    </w:p>
    <w:p w14:paraId="4588D562" w14:textId="3B5A7B45"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104" w:history="1">
        <w:r w:rsidRPr="000D7529">
          <w:rPr>
            <w:rStyle w:val="Lienhypertexte"/>
            <w:rFonts w:asciiTheme="majorBidi" w:hAnsiTheme="majorBidi" w:cstheme="majorBidi"/>
            <w:noProof/>
          </w:rPr>
          <w:t>2. Les Indicateurs Complémentaires de Suivi du Scrap</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_Toc234211104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44</w:t>
        </w:r>
        <w:r w:rsidRPr="000D7529">
          <w:rPr>
            <w:rFonts w:asciiTheme="majorBidi" w:hAnsiTheme="majorBidi" w:cstheme="majorBidi"/>
            <w:noProof/>
            <w:webHidden/>
          </w:rPr>
          <w:fldChar w:fldCharType="end"/>
        </w:r>
      </w:hyperlink>
    </w:p>
    <w:p w14:paraId="2D6EE93E" w14:textId="103F3153"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105" w:history="1">
        <w:r w:rsidRPr="000D7529">
          <w:rPr>
            <w:rStyle w:val="Lienhypertexte"/>
            <w:rFonts w:asciiTheme="majorBidi" w:hAnsiTheme="majorBidi" w:cstheme="majorBidi"/>
            <w:noProof/>
          </w:rPr>
          <w:t>a) Le Rendement au Premier Passage (RPP / FTQ)</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_Toc234211105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44</w:t>
        </w:r>
        <w:r w:rsidRPr="000D7529">
          <w:rPr>
            <w:rFonts w:asciiTheme="majorBidi" w:hAnsiTheme="majorBidi" w:cstheme="majorBidi"/>
            <w:noProof/>
            <w:webHidden/>
          </w:rPr>
          <w:fldChar w:fldCharType="end"/>
        </w:r>
      </w:hyperlink>
    </w:p>
    <w:p w14:paraId="12F6C4CB" w14:textId="2A005719"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106" w:history="1">
        <w:r w:rsidRPr="000D7529">
          <w:rPr>
            <w:rStyle w:val="Lienhypertexte"/>
            <w:rFonts w:asciiTheme="majorBidi" w:hAnsiTheme="majorBidi" w:cstheme="majorBidi"/>
            <w:noProof/>
          </w:rPr>
          <w:t>b). Le Coût du Scrap</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_Toc234211106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44</w:t>
        </w:r>
        <w:r w:rsidRPr="000D7529">
          <w:rPr>
            <w:rFonts w:asciiTheme="majorBidi" w:hAnsiTheme="majorBidi" w:cstheme="majorBidi"/>
            <w:noProof/>
            <w:webHidden/>
          </w:rPr>
          <w:fldChar w:fldCharType="end"/>
        </w:r>
      </w:hyperlink>
    </w:p>
    <w:p w14:paraId="1FE86E59" w14:textId="05C60A45"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107" w:history="1">
        <w:r w:rsidRPr="000D7529">
          <w:rPr>
            <w:rStyle w:val="Lienhypertexte"/>
            <w:rFonts w:asciiTheme="majorBidi" w:hAnsiTheme="majorBidi" w:cstheme="majorBidi"/>
            <w:noProof/>
          </w:rPr>
          <w:t>c) L'Intensité de Scrap</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_Toc234211107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45</w:t>
        </w:r>
        <w:r w:rsidRPr="000D7529">
          <w:rPr>
            <w:rFonts w:asciiTheme="majorBidi" w:hAnsiTheme="majorBidi" w:cstheme="majorBidi"/>
            <w:noProof/>
            <w:webHidden/>
          </w:rPr>
          <w:fldChar w:fldCharType="end"/>
        </w:r>
      </w:hyperlink>
    </w:p>
    <w:p w14:paraId="32DE1490" w14:textId="123AFDE7"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108" w:history="1">
        <w:r w:rsidRPr="000D7529">
          <w:rPr>
            <w:rStyle w:val="Lienhypertexte"/>
            <w:rFonts w:asciiTheme="majorBidi" w:hAnsiTheme="majorBidi" w:cstheme="majorBidi"/>
            <w:noProof/>
          </w:rPr>
          <w:t>d) Le Coût Moyen par Tonne Produite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_Toc234211108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45</w:t>
        </w:r>
        <w:r w:rsidRPr="000D7529">
          <w:rPr>
            <w:rFonts w:asciiTheme="majorBidi" w:hAnsiTheme="majorBidi" w:cstheme="majorBidi"/>
            <w:noProof/>
            <w:webHidden/>
          </w:rPr>
          <w:fldChar w:fldCharType="end"/>
        </w:r>
      </w:hyperlink>
    </w:p>
    <w:p w14:paraId="0CC7B60D" w14:textId="23F88902"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109" w:history="1">
        <w:r w:rsidRPr="000D7529">
          <w:rPr>
            <w:rStyle w:val="Lienhypertexte"/>
            <w:rFonts w:asciiTheme="majorBidi" w:hAnsiTheme="majorBidi" w:cstheme="majorBidi"/>
            <w:noProof/>
          </w:rPr>
          <w:t>e) Le Taux de Valorisation</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_Toc234211109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46</w:t>
        </w:r>
        <w:r w:rsidRPr="000D7529">
          <w:rPr>
            <w:rFonts w:asciiTheme="majorBidi" w:hAnsiTheme="majorBidi" w:cstheme="majorBidi"/>
            <w:noProof/>
            <w:webHidden/>
          </w:rPr>
          <w:fldChar w:fldCharType="end"/>
        </w:r>
      </w:hyperlink>
    </w:p>
    <w:p w14:paraId="649FCD1D" w14:textId="52914578" w:rsidR="000D7529" w:rsidRPr="000D7529" w:rsidRDefault="000D7529">
      <w:pPr>
        <w:pStyle w:val="TM4"/>
        <w:tabs>
          <w:tab w:val="right" w:leader="dot" w:pos="8777"/>
        </w:tabs>
        <w:rPr>
          <w:rFonts w:asciiTheme="majorBidi" w:eastAsiaTheme="minorEastAsia" w:hAnsiTheme="majorBidi" w:cstheme="majorBidi"/>
          <w:noProof/>
          <w:sz w:val="24"/>
          <w:szCs w:val="24"/>
          <w:lang w:eastAsia="fr-FR"/>
        </w:rPr>
      </w:pPr>
      <w:hyperlink w:anchor="_Toc234211110" w:history="1">
        <w:r w:rsidRPr="000D7529">
          <w:rPr>
            <w:rStyle w:val="Lienhypertexte"/>
            <w:rFonts w:asciiTheme="majorBidi" w:hAnsiTheme="majorBidi" w:cstheme="majorBidi"/>
            <w:noProof/>
          </w:rPr>
          <w:t>III. Les Outils de Collecte et d'Analyse des Données de Scrap</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_Toc234211110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46</w:t>
        </w:r>
        <w:r w:rsidRPr="000D7529">
          <w:rPr>
            <w:rFonts w:asciiTheme="majorBidi" w:hAnsiTheme="majorBidi" w:cstheme="majorBidi"/>
            <w:noProof/>
            <w:webHidden/>
          </w:rPr>
          <w:fldChar w:fldCharType="end"/>
        </w:r>
      </w:hyperlink>
    </w:p>
    <w:p w14:paraId="618CBACF" w14:textId="1BE2D47A"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111" w:history="1">
        <w:r w:rsidRPr="000D7529">
          <w:rPr>
            <w:rStyle w:val="Lienhypertexte"/>
            <w:rFonts w:asciiTheme="majorBidi" w:hAnsiTheme="majorBidi" w:cstheme="majorBidi"/>
            <w:noProof/>
          </w:rPr>
          <w:t>1. Les Systèmes MES (Manufacturing Execution Systems)</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_Toc234211111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46</w:t>
        </w:r>
        <w:r w:rsidRPr="000D7529">
          <w:rPr>
            <w:rFonts w:asciiTheme="majorBidi" w:hAnsiTheme="majorBidi" w:cstheme="majorBidi"/>
            <w:noProof/>
            <w:webHidden/>
          </w:rPr>
          <w:fldChar w:fldCharType="end"/>
        </w:r>
      </w:hyperlink>
    </w:p>
    <w:p w14:paraId="6EE778E7" w14:textId="174DBB25"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112" w:history="1">
        <w:r w:rsidRPr="000D7529">
          <w:rPr>
            <w:rStyle w:val="Lienhypertexte"/>
            <w:rFonts w:asciiTheme="majorBidi" w:hAnsiTheme="majorBidi" w:cstheme="majorBidi"/>
            <w:noProof/>
          </w:rPr>
          <w:t>2. La Cartographie de la Valeur (Value Stream Mapping)</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_Toc234211112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46</w:t>
        </w:r>
        <w:r w:rsidRPr="000D7529">
          <w:rPr>
            <w:rFonts w:asciiTheme="majorBidi" w:hAnsiTheme="majorBidi" w:cstheme="majorBidi"/>
            <w:noProof/>
            <w:webHidden/>
          </w:rPr>
          <w:fldChar w:fldCharType="end"/>
        </w:r>
      </w:hyperlink>
    </w:p>
    <w:p w14:paraId="411630BA" w14:textId="5BF2CCD5" w:rsidR="000D7529" w:rsidRPr="000D7529" w:rsidRDefault="000D7529">
      <w:pPr>
        <w:pStyle w:val="TM4"/>
        <w:tabs>
          <w:tab w:val="right" w:leader="dot" w:pos="8777"/>
        </w:tabs>
        <w:rPr>
          <w:rFonts w:asciiTheme="majorBidi" w:eastAsiaTheme="minorEastAsia" w:hAnsiTheme="majorBidi" w:cstheme="majorBidi"/>
          <w:noProof/>
          <w:sz w:val="24"/>
          <w:szCs w:val="24"/>
          <w:lang w:eastAsia="fr-FR"/>
        </w:rPr>
      </w:pPr>
      <w:hyperlink w:anchor="_Toc234211113" w:history="1">
        <w:r w:rsidRPr="000D7529">
          <w:rPr>
            <w:rStyle w:val="Lienhypertexte"/>
            <w:rFonts w:asciiTheme="majorBidi" w:hAnsiTheme="majorBidi" w:cstheme="majorBidi"/>
            <w:noProof/>
          </w:rPr>
          <w:t>IV. Les Outils d'Analyse des Données de Scrap</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_Toc234211113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47</w:t>
        </w:r>
        <w:r w:rsidRPr="000D7529">
          <w:rPr>
            <w:rFonts w:asciiTheme="majorBidi" w:hAnsiTheme="majorBidi" w:cstheme="majorBidi"/>
            <w:noProof/>
            <w:webHidden/>
          </w:rPr>
          <w:fldChar w:fldCharType="end"/>
        </w:r>
      </w:hyperlink>
    </w:p>
    <w:p w14:paraId="0B581E53" w14:textId="47F71A72"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114" w:history="1">
        <w:r w:rsidRPr="000D7529">
          <w:rPr>
            <w:rStyle w:val="Lienhypertexte"/>
            <w:rFonts w:asciiTheme="majorBidi" w:hAnsiTheme="majorBidi" w:cstheme="majorBidi"/>
            <w:noProof/>
          </w:rPr>
          <w:t>1. Les Diagrammes de Pareto</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_Toc234211114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47</w:t>
        </w:r>
        <w:r w:rsidRPr="000D7529">
          <w:rPr>
            <w:rFonts w:asciiTheme="majorBidi" w:hAnsiTheme="majorBidi" w:cstheme="majorBidi"/>
            <w:noProof/>
            <w:webHidden/>
          </w:rPr>
          <w:fldChar w:fldCharType="end"/>
        </w:r>
      </w:hyperlink>
    </w:p>
    <w:p w14:paraId="4E9005F5" w14:textId="3938E838"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115" w:history="1">
        <w:r w:rsidRPr="000D7529">
          <w:rPr>
            <w:rStyle w:val="Lienhypertexte"/>
            <w:rFonts w:asciiTheme="majorBidi" w:hAnsiTheme="majorBidi" w:cstheme="majorBidi"/>
            <w:noProof/>
          </w:rPr>
          <w:t>2. Les Diagrammes de Contrôle (Control Charts)</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_Toc234211115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47</w:t>
        </w:r>
        <w:r w:rsidRPr="000D7529">
          <w:rPr>
            <w:rFonts w:asciiTheme="majorBidi" w:hAnsiTheme="majorBidi" w:cstheme="majorBidi"/>
            <w:noProof/>
            <w:webHidden/>
          </w:rPr>
          <w:fldChar w:fldCharType="end"/>
        </w:r>
      </w:hyperlink>
    </w:p>
    <w:p w14:paraId="06415D80" w14:textId="2314FDD1" w:rsidR="000D7529" w:rsidRPr="000D7529" w:rsidRDefault="000D7529">
      <w:pPr>
        <w:pStyle w:val="TM4"/>
        <w:tabs>
          <w:tab w:val="right" w:leader="dot" w:pos="8777"/>
        </w:tabs>
        <w:rPr>
          <w:rFonts w:asciiTheme="majorBidi" w:eastAsiaTheme="minorEastAsia" w:hAnsiTheme="majorBidi" w:cstheme="majorBidi"/>
          <w:noProof/>
          <w:sz w:val="24"/>
          <w:szCs w:val="24"/>
          <w:lang w:eastAsia="fr-FR"/>
        </w:rPr>
      </w:pPr>
      <w:hyperlink w:anchor="_Toc234211116" w:history="1">
        <w:r w:rsidRPr="000D7529">
          <w:rPr>
            <w:rStyle w:val="Lienhypertexte"/>
            <w:rFonts w:asciiTheme="majorBidi" w:hAnsiTheme="majorBidi" w:cstheme="majorBidi"/>
            <w:noProof/>
          </w:rPr>
          <w:t>V. Les Outils d'Analyse Statistique Avancée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_Toc234211116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47</w:t>
        </w:r>
        <w:r w:rsidRPr="000D7529">
          <w:rPr>
            <w:rFonts w:asciiTheme="majorBidi" w:hAnsiTheme="majorBidi" w:cstheme="majorBidi"/>
            <w:noProof/>
            <w:webHidden/>
          </w:rPr>
          <w:fldChar w:fldCharType="end"/>
        </w:r>
      </w:hyperlink>
    </w:p>
    <w:p w14:paraId="14ACB4A5" w14:textId="5185E6CB" w:rsidR="000D7529" w:rsidRPr="000D7529" w:rsidRDefault="000D7529">
      <w:pPr>
        <w:pStyle w:val="TM4"/>
        <w:tabs>
          <w:tab w:val="right" w:leader="dot" w:pos="8777"/>
        </w:tabs>
        <w:rPr>
          <w:rFonts w:asciiTheme="majorBidi" w:eastAsiaTheme="minorEastAsia" w:hAnsiTheme="majorBidi" w:cstheme="majorBidi"/>
          <w:noProof/>
          <w:sz w:val="24"/>
          <w:szCs w:val="24"/>
          <w:lang w:eastAsia="fr-FR"/>
        </w:rPr>
      </w:pPr>
      <w:hyperlink w:anchor="_Toc234211117" w:history="1">
        <w:r w:rsidRPr="000D7529">
          <w:rPr>
            <w:rStyle w:val="Lienhypertexte"/>
            <w:rFonts w:asciiTheme="majorBidi" w:hAnsiTheme="majorBidi" w:cstheme="majorBidi"/>
            <w:noProof/>
          </w:rPr>
          <w:t>VI. L'Analyse des Causes du Scrap</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_Toc234211117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48</w:t>
        </w:r>
        <w:r w:rsidRPr="000D7529">
          <w:rPr>
            <w:rFonts w:asciiTheme="majorBidi" w:hAnsiTheme="majorBidi" w:cstheme="majorBidi"/>
            <w:noProof/>
            <w:webHidden/>
          </w:rPr>
          <w:fldChar w:fldCharType="end"/>
        </w:r>
      </w:hyperlink>
    </w:p>
    <w:p w14:paraId="409AD9CF" w14:textId="5FA3D529"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118" w:history="1">
        <w:r w:rsidRPr="000D7529">
          <w:rPr>
            <w:rStyle w:val="Lienhypertexte"/>
            <w:rFonts w:asciiTheme="majorBidi" w:hAnsiTheme="majorBidi" w:cstheme="majorBidi"/>
            <w:noProof/>
          </w:rPr>
          <w:t>1. Le Modèle du coût de la Non-Qualité (CoQ - Cost of Quality)</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_Toc234211118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48</w:t>
        </w:r>
        <w:r w:rsidRPr="000D7529">
          <w:rPr>
            <w:rFonts w:asciiTheme="majorBidi" w:hAnsiTheme="majorBidi" w:cstheme="majorBidi"/>
            <w:noProof/>
            <w:webHidden/>
          </w:rPr>
          <w:fldChar w:fldCharType="end"/>
        </w:r>
      </w:hyperlink>
    </w:p>
    <w:p w14:paraId="0FA2B910" w14:textId="3A083C93"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119" w:history="1">
        <w:r w:rsidRPr="000D7529">
          <w:rPr>
            <w:rStyle w:val="Lienhypertexte"/>
            <w:rFonts w:asciiTheme="majorBidi" w:hAnsiTheme="majorBidi" w:cstheme="majorBidi"/>
            <w:noProof/>
          </w:rPr>
          <w:t>a). Le Modèle Théorique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_Toc234211119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48</w:t>
        </w:r>
        <w:r w:rsidRPr="000D7529">
          <w:rPr>
            <w:rFonts w:asciiTheme="majorBidi" w:hAnsiTheme="majorBidi" w:cstheme="majorBidi"/>
            <w:noProof/>
            <w:webHidden/>
          </w:rPr>
          <w:fldChar w:fldCharType="end"/>
        </w:r>
      </w:hyperlink>
    </w:p>
    <w:p w14:paraId="70A24CA3" w14:textId="0919A12B"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120" w:history="1">
        <w:r w:rsidRPr="000D7529">
          <w:rPr>
            <w:rStyle w:val="Lienhypertexte"/>
            <w:rFonts w:asciiTheme="majorBidi" w:hAnsiTheme="majorBidi" w:cstheme="majorBidi"/>
            <w:noProof/>
          </w:rPr>
          <w:t>b) Application au Pilotage du Scrap</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_Toc234211120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49</w:t>
        </w:r>
        <w:r w:rsidRPr="000D7529">
          <w:rPr>
            <w:rFonts w:asciiTheme="majorBidi" w:hAnsiTheme="majorBidi" w:cstheme="majorBidi"/>
            <w:noProof/>
            <w:webHidden/>
          </w:rPr>
          <w:fldChar w:fldCharType="end"/>
        </w:r>
      </w:hyperlink>
    </w:p>
    <w:p w14:paraId="1D630167" w14:textId="7B7088DE"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121" w:history="1">
        <w:r w:rsidRPr="000D7529">
          <w:rPr>
            <w:rStyle w:val="Lienhypertexte"/>
            <w:rFonts w:asciiTheme="majorBidi" w:hAnsiTheme="majorBidi" w:cstheme="majorBidi"/>
            <w:noProof/>
          </w:rPr>
          <w:t>c) Le Scrap par Cause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_Toc234211121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49</w:t>
        </w:r>
        <w:r w:rsidRPr="000D7529">
          <w:rPr>
            <w:rFonts w:asciiTheme="majorBidi" w:hAnsiTheme="majorBidi" w:cstheme="majorBidi"/>
            <w:noProof/>
            <w:webHidden/>
          </w:rPr>
          <w:fldChar w:fldCharType="end"/>
        </w:r>
      </w:hyperlink>
    </w:p>
    <w:p w14:paraId="7A398D61" w14:textId="4FF1034A"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122" w:history="1">
        <w:r w:rsidRPr="000D7529">
          <w:rPr>
            <w:rStyle w:val="Lienhypertexte"/>
            <w:rFonts w:asciiTheme="majorBidi" w:hAnsiTheme="majorBidi" w:cstheme="majorBidi"/>
            <w:noProof/>
          </w:rPr>
          <w:t>2. Les méthodes d'analyse et d'identification des causes</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_Toc234211122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50</w:t>
        </w:r>
        <w:r w:rsidRPr="000D7529">
          <w:rPr>
            <w:rFonts w:asciiTheme="majorBidi" w:hAnsiTheme="majorBidi" w:cstheme="majorBidi"/>
            <w:noProof/>
            <w:webHidden/>
          </w:rPr>
          <w:fldChar w:fldCharType="end"/>
        </w:r>
      </w:hyperlink>
    </w:p>
    <w:p w14:paraId="0CF1AE97" w14:textId="6F914586"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123" w:history="1">
        <w:r w:rsidRPr="000D7529">
          <w:rPr>
            <w:rStyle w:val="Lienhypertexte"/>
            <w:rFonts w:asciiTheme="majorBidi" w:hAnsiTheme="majorBidi" w:cstheme="majorBidi"/>
            <w:noProof/>
          </w:rPr>
          <w:t>VII. Les Outils de Pilotage et de Reporting</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_Toc234211123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51</w:t>
        </w:r>
        <w:r w:rsidRPr="000D7529">
          <w:rPr>
            <w:rFonts w:asciiTheme="majorBidi" w:hAnsiTheme="majorBidi" w:cstheme="majorBidi"/>
            <w:noProof/>
            <w:webHidden/>
          </w:rPr>
          <w:fldChar w:fldCharType="end"/>
        </w:r>
      </w:hyperlink>
    </w:p>
    <w:p w14:paraId="2EC37D25" w14:textId="3319E1A0" w:rsidR="000D7529" w:rsidRPr="000D7529" w:rsidRDefault="000D7529">
      <w:pPr>
        <w:pStyle w:val="TM4"/>
        <w:tabs>
          <w:tab w:val="right" w:leader="dot" w:pos="8777"/>
        </w:tabs>
        <w:rPr>
          <w:rFonts w:asciiTheme="majorBidi" w:eastAsiaTheme="minorEastAsia" w:hAnsiTheme="majorBidi" w:cstheme="majorBidi"/>
          <w:noProof/>
          <w:sz w:val="24"/>
          <w:szCs w:val="24"/>
          <w:lang w:eastAsia="fr-FR"/>
        </w:rPr>
      </w:pPr>
      <w:hyperlink w:anchor="_Toc234211124" w:history="1">
        <w:r w:rsidRPr="000D7529">
          <w:rPr>
            <w:rStyle w:val="Lienhypertexte"/>
            <w:rFonts w:asciiTheme="majorBidi" w:hAnsiTheme="majorBidi" w:cstheme="majorBidi"/>
            <w:noProof/>
          </w:rPr>
          <w:t>1. Le Tableau de Bord de Pilotage du Scrap</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_Toc234211124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51</w:t>
        </w:r>
        <w:r w:rsidRPr="000D7529">
          <w:rPr>
            <w:rFonts w:asciiTheme="majorBidi" w:hAnsiTheme="majorBidi" w:cstheme="majorBidi"/>
            <w:noProof/>
            <w:webHidden/>
          </w:rPr>
          <w:fldChar w:fldCharType="end"/>
        </w:r>
      </w:hyperlink>
    </w:p>
    <w:p w14:paraId="1CA4C751" w14:textId="074211B1"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125" w:history="1">
        <w:r w:rsidRPr="000D7529">
          <w:rPr>
            <w:rStyle w:val="Lienhypertexte"/>
            <w:rFonts w:asciiTheme="majorBidi" w:hAnsiTheme="majorBidi" w:cstheme="majorBidi"/>
            <w:noProof/>
          </w:rPr>
          <w:t>a) Architecture du Tableau de Bord</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_Toc234211125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51</w:t>
        </w:r>
        <w:r w:rsidRPr="000D7529">
          <w:rPr>
            <w:rFonts w:asciiTheme="majorBidi" w:hAnsiTheme="majorBidi" w:cstheme="majorBidi"/>
            <w:noProof/>
            <w:webHidden/>
          </w:rPr>
          <w:fldChar w:fldCharType="end"/>
        </w:r>
      </w:hyperlink>
    </w:p>
    <w:p w14:paraId="787F1DDA" w14:textId="74695C27"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126" w:history="1">
        <w:r w:rsidRPr="000D7529">
          <w:rPr>
            <w:rStyle w:val="Lienhypertexte"/>
            <w:rFonts w:asciiTheme="majorBidi" w:hAnsiTheme="majorBidi" w:cstheme="majorBidi"/>
            <w:noProof/>
          </w:rPr>
          <w:t>b) Fréquence du Reporting du Scrap</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_Toc234211126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52</w:t>
        </w:r>
        <w:r w:rsidRPr="000D7529">
          <w:rPr>
            <w:rFonts w:asciiTheme="majorBidi" w:hAnsiTheme="majorBidi" w:cstheme="majorBidi"/>
            <w:noProof/>
            <w:webHidden/>
          </w:rPr>
          <w:fldChar w:fldCharType="end"/>
        </w:r>
      </w:hyperlink>
    </w:p>
    <w:p w14:paraId="3FA93393" w14:textId="0F0BE8C5" w:rsidR="000D7529" w:rsidRPr="000D7529" w:rsidRDefault="000D7529">
      <w:pPr>
        <w:pStyle w:val="TM3"/>
        <w:tabs>
          <w:tab w:val="right" w:leader="dot" w:pos="8777"/>
        </w:tabs>
        <w:rPr>
          <w:rFonts w:asciiTheme="majorBidi" w:eastAsiaTheme="minorEastAsia" w:hAnsiTheme="majorBidi" w:cstheme="majorBidi"/>
          <w:i w:val="0"/>
          <w:iCs w:val="0"/>
          <w:noProof/>
          <w:sz w:val="24"/>
          <w:lang w:eastAsia="fr-FR"/>
        </w:rPr>
      </w:pPr>
      <w:hyperlink w:anchor="_Toc234211127" w:history="1">
        <w:r w:rsidRPr="000D7529">
          <w:rPr>
            <w:rStyle w:val="Lienhypertexte"/>
            <w:rFonts w:asciiTheme="majorBidi" w:hAnsiTheme="majorBidi" w:cstheme="majorBidi"/>
            <w:noProof/>
          </w:rPr>
          <w:t>Conclusion du chapitre 2</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_Toc234211127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53</w:t>
        </w:r>
        <w:r w:rsidRPr="000D7529">
          <w:rPr>
            <w:rFonts w:asciiTheme="majorBidi" w:hAnsiTheme="majorBidi" w:cstheme="majorBidi"/>
            <w:noProof/>
            <w:webHidden/>
          </w:rPr>
          <w:fldChar w:fldCharType="end"/>
        </w:r>
      </w:hyperlink>
    </w:p>
    <w:p w14:paraId="592C6026" w14:textId="73031791" w:rsidR="000D7529" w:rsidRPr="000D7529" w:rsidRDefault="000D7529" w:rsidP="00F96F9B">
      <w:pPr>
        <w:pStyle w:val="TM2"/>
        <w:rPr>
          <w:rFonts w:eastAsiaTheme="minorEastAsia"/>
          <w:smallCaps/>
        </w:rPr>
      </w:pPr>
      <w:hyperlink w:anchor="_Toc234211128" w:history="1">
        <w:r w:rsidRPr="000D7529">
          <w:rPr>
            <w:rStyle w:val="Lienhypertexte"/>
          </w:rPr>
          <w:t>Chapitre 3 : Articulation entre contrôle de gestion, scrap et performance industrielle</w:t>
        </w:r>
        <w:r w:rsidRPr="000D7529">
          <w:rPr>
            <w:webHidden/>
          </w:rPr>
          <w:tab/>
        </w:r>
        <w:r w:rsidRPr="000D7529">
          <w:rPr>
            <w:webHidden/>
          </w:rPr>
          <w:fldChar w:fldCharType="begin"/>
        </w:r>
        <w:r w:rsidRPr="000D7529">
          <w:rPr>
            <w:webHidden/>
          </w:rPr>
          <w:instrText xml:space="preserve"> PAGEREF _Toc234211128 \h </w:instrText>
        </w:r>
        <w:r w:rsidRPr="000D7529">
          <w:rPr>
            <w:webHidden/>
          </w:rPr>
        </w:r>
        <w:r w:rsidRPr="000D7529">
          <w:rPr>
            <w:webHidden/>
          </w:rPr>
          <w:fldChar w:fldCharType="separate"/>
        </w:r>
        <w:r w:rsidR="00F7290B">
          <w:rPr>
            <w:webHidden/>
          </w:rPr>
          <w:t>54</w:t>
        </w:r>
        <w:r w:rsidRPr="000D7529">
          <w:rPr>
            <w:webHidden/>
          </w:rPr>
          <w:fldChar w:fldCharType="end"/>
        </w:r>
      </w:hyperlink>
    </w:p>
    <w:p w14:paraId="1671722A" w14:textId="5BC4D696" w:rsidR="000D7529" w:rsidRPr="000D7529" w:rsidRDefault="000D7529">
      <w:pPr>
        <w:pStyle w:val="TM3"/>
        <w:tabs>
          <w:tab w:val="right" w:leader="dot" w:pos="8777"/>
        </w:tabs>
        <w:rPr>
          <w:rFonts w:asciiTheme="majorBidi" w:eastAsiaTheme="minorEastAsia" w:hAnsiTheme="majorBidi" w:cstheme="majorBidi"/>
          <w:i w:val="0"/>
          <w:iCs w:val="0"/>
          <w:noProof/>
          <w:sz w:val="24"/>
          <w:lang w:eastAsia="fr-FR"/>
        </w:rPr>
      </w:pPr>
      <w:hyperlink w:anchor="_Toc234211129" w:history="1">
        <w:r w:rsidRPr="000D7529">
          <w:rPr>
            <w:rStyle w:val="Lienhypertexte"/>
            <w:rFonts w:asciiTheme="majorBidi" w:hAnsiTheme="majorBidi" w:cstheme="majorBidi"/>
            <w:noProof/>
          </w:rPr>
          <w:t>Introduction du chapitre 3</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_Toc234211129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54</w:t>
        </w:r>
        <w:r w:rsidRPr="000D7529">
          <w:rPr>
            <w:rFonts w:asciiTheme="majorBidi" w:hAnsiTheme="majorBidi" w:cstheme="majorBidi"/>
            <w:noProof/>
            <w:webHidden/>
          </w:rPr>
          <w:fldChar w:fldCharType="end"/>
        </w:r>
      </w:hyperlink>
    </w:p>
    <w:p w14:paraId="19357F5D" w14:textId="40E821EB" w:rsidR="000D7529" w:rsidRPr="000D7529" w:rsidRDefault="000D7529">
      <w:pPr>
        <w:pStyle w:val="TM3"/>
        <w:tabs>
          <w:tab w:val="right" w:leader="dot" w:pos="8777"/>
        </w:tabs>
        <w:rPr>
          <w:rFonts w:asciiTheme="majorBidi" w:eastAsiaTheme="minorEastAsia" w:hAnsiTheme="majorBidi" w:cstheme="majorBidi"/>
          <w:i w:val="0"/>
          <w:iCs w:val="0"/>
          <w:noProof/>
          <w:sz w:val="24"/>
          <w:lang w:eastAsia="fr-FR"/>
        </w:rPr>
      </w:pPr>
      <w:hyperlink w:anchor="_Toc234211130" w:history="1">
        <w:r w:rsidRPr="000D7529">
          <w:rPr>
            <w:rStyle w:val="Lienhypertexte"/>
            <w:rFonts w:asciiTheme="majorBidi" w:hAnsiTheme="majorBidi" w:cstheme="majorBidi"/>
            <w:noProof/>
          </w:rPr>
          <w:t>Section 1 : Le scrap comme dysfonctionnement au cœur du pilotage de la performance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_Toc234211130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54</w:t>
        </w:r>
        <w:r w:rsidRPr="000D7529">
          <w:rPr>
            <w:rFonts w:asciiTheme="majorBidi" w:hAnsiTheme="majorBidi" w:cstheme="majorBidi"/>
            <w:noProof/>
            <w:webHidden/>
          </w:rPr>
          <w:fldChar w:fldCharType="end"/>
        </w:r>
      </w:hyperlink>
    </w:p>
    <w:p w14:paraId="3463DEEA" w14:textId="14C6D2BF" w:rsidR="000D7529" w:rsidRPr="000D7529" w:rsidRDefault="000D7529">
      <w:pPr>
        <w:pStyle w:val="TM4"/>
        <w:tabs>
          <w:tab w:val="right" w:leader="dot" w:pos="8777"/>
        </w:tabs>
        <w:rPr>
          <w:rFonts w:asciiTheme="majorBidi" w:eastAsiaTheme="minorEastAsia" w:hAnsiTheme="majorBidi" w:cstheme="majorBidi"/>
          <w:noProof/>
          <w:sz w:val="24"/>
          <w:szCs w:val="24"/>
          <w:lang w:eastAsia="fr-FR"/>
        </w:rPr>
      </w:pPr>
      <w:hyperlink w:anchor="_Toc234211131" w:history="1">
        <w:r w:rsidRPr="000D7529">
          <w:rPr>
            <w:rStyle w:val="Lienhypertexte"/>
            <w:rFonts w:asciiTheme="majorBidi" w:hAnsiTheme="majorBidi" w:cstheme="majorBidi"/>
            <w:noProof/>
          </w:rPr>
          <w:t>I. Le scrap comme signal d'alerte pour le contrôleur de gestion</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_Toc234211131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54</w:t>
        </w:r>
        <w:r w:rsidRPr="000D7529">
          <w:rPr>
            <w:rFonts w:asciiTheme="majorBidi" w:hAnsiTheme="majorBidi" w:cstheme="majorBidi"/>
            <w:noProof/>
            <w:webHidden/>
          </w:rPr>
          <w:fldChar w:fldCharType="end"/>
        </w:r>
      </w:hyperlink>
    </w:p>
    <w:p w14:paraId="766B7F76" w14:textId="65C61652"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132" w:history="1">
        <w:r w:rsidRPr="000D7529">
          <w:rPr>
            <w:rStyle w:val="Lienhypertexte"/>
            <w:rFonts w:asciiTheme="majorBidi" w:hAnsiTheme="majorBidi" w:cstheme="majorBidi"/>
            <w:noProof/>
          </w:rPr>
          <w:t>1. De la donnée brute au signal de gestion : la transformation informationnelle du scrap</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_Toc234211132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54</w:t>
        </w:r>
        <w:r w:rsidRPr="000D7529">
          <w:rPr>
            <w:rFonts w:asciiTheme="majorBidi" w:hAnsiTheme="majorBidi" w:cstheme="majorBidi"/>
            <w:noProof/>
            <w:webHidden/>
          </w:rPr>
          <w:fldChar w:fldCharType="end"/>
        </w:r>
      </w:hyperlink>
    </w:p>
    <w:p w14:paraId="1505C483" w14:textId="436E1EEC"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133" w:history="1">
        <w:r w:rsidRPr="000D7529">
          <w:rPr>
            <w:rStyle w:val="Lienhypertexte"/>
            <w:rFonts w:asciiTheme="majorBidi" w:hAnsiTheme="majorBidi" w:cstheme="majorBidi"/>
            <w:noProof/>
          </w:rPr>
          <w:t>2. Le scrap dans les théories du contrôle : signal diagnostique ou signal interactif ?</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_Toc234211133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55</w:t>
        </w:r>
        <w:r w:rsidRPr="000D7529">
          <w:rPr>
            <w:rFonts w:asciiTheme="majorBidi" w:hAnsiTheme="majorBidi" w:cstheme="majorBidi"/>
            <w:noProof/>
            <w:webHidden/>
          </w:rPr>
          <w:fldChar w:fldCharType="end"/>
        </w:r>
      </w:hyperlink>
    </w:p>
    <w:p w14:paraId="195085C5" w14:textId="42F9673F"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134" w:history="1">
        <w:r w:rsidRPr="000D7529">
          <w:rPr>
            <w:rStyle w:val="Lienhypertexte"/>
            <w:rFonts w:asciiTheme="majorBidi" w:hAnsiTheme="majorBidi" w:cstheme="majorBidi"/>
            <w:noProof/>
          </w:rPr>
          <w:t>3. La détection précoce des dérives : vers une approche prédictive du scrap</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_Toc234211134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56</w:t>
        </w:r>
        <w:r w:rsidRPr="000D7529">
          <w:rPr>
            <w:rFonts w:asciiTheme="majorBidi" w:hAnsiTheme="majorBidi" w:cstheme="majorBidi"/>
            <w:noProof/>
            <w:webHidden/>
          </w:rPr>
          <w:fldChar w:fldCharType="end"/>
        </w:r>
      </w:hyperlink>
    </w:p>
    <w:p w14:paraId="4128A88A" w14:textId="52C3DF1A"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135" w:history="1">
        <w:r w:rsidRPr="000D7529">
          <w:rPr>
            <w:rStyle w:val="Lienhypertexte"/>
            <w:rFonts w:asciiTheme="majorBidi" w:hAnsiTheme="majorBidi" w:cstheme="majorBidi"/>
            <w:noProof/>
          </w:rPr>
          <w:t>4. Les effets comportementaux des indicateurs de scrap : entre motivation et perversion</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_Toc234211135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57</w:t>
        </w:r>
        <w:r w:rsidRPr="000D7529">
          <w:rPr>
            <w:rFonts w:asciiTheme="majorBidi" w:hAnsiTheme="majorBidi" w:cstheme="majorBidi"/>
            <w:noProof/>
            <w:webHidden/>
          </w:rPr>
          <w:fldChar w:fldCharType="end"/>
        </w:r>
      </w:hyperlink>
    </w:p>
    <w:p w14:paraId="4FD68508" w14:textId="657E35FB" w:rsidR="000D7529" w:rsidRPr="000D7529" w:rsidRDefault="000D7529">
      <w:pPr>
        <w:pStyle w:val="TM4"/>
        <w:tabs>
          <w:tab w:val="right" w:leader="dot" w:pos="8777"/>
        </w:tabs>
        <w:rPr>
          <w:rFonts w:asciiTheme="majorBidi" w:eastAsiaTheme="minorEastAsia" w:hAnsiTheme="majorBidi" w:cstheme="majorBidi"/>
          <w:noProof/>
          <w:sz w:val="24"/>
          <w:szCs w:val="24"/>
          <w:lang w:eastAsia="fr-FR"/>
        </w:rPr>
      </w:pPr>
      <w:hyperlink w:anchor="_Toc234211136" w:history="1">
        <w:r w:rsidRPr="000D7529">
          <w:rPr>
            <w:rStyle w:val="Lienhypertexte"/>
            <w:rFonts w:asciiTheme="majorBidi" w:hAnsiTheme="majorBidi" w:cstheme="majorBidi"/>
            <w:noProof/>
          </w:rPr>
          <w:t>II. Le coût du scrap comme levier de la performance industrielle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_Toc234211136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58</w:t>
        </w:r>
        <w:r w:rsidRPr="000D7529">
          <w:rPr>
            <w:rFonts w:asciiTheme="majorBidi" w:hAnsiTheme="majorBidi" w:cstheme="majorBidi"/>
            <w:noProof/>
            <w:webHidden/>
          </w:rPr>
          <w:fldChar w:fldCharType="end"/>
        </w:r>
      </w:hyperlink>
    </w:p>
    <w:p w14:paraId="73BA6802" w14:textId="670E18C2"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137" w:history="1">
        <w:r w:rsidRPr="000D7529">
          <w:rPr>
            <w:rStyle w:val="Lienhypertexte"/>
            <w:rFonts w:asciiTheme="majorBidi" w:eastAsia="Times New Roman" w:hAnsiTheme="majorBidi" w:cstheme="majorBidi"/>
            <w:noProof/>
          </w:rPr>
          <w:t>1. L'anatomie complète du coût du scrap : au-delà du visible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_Toc234211137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58</w:t>
        </w:r>
        <w:r w:rsidRPr="000D7529">
          <w:rPr>
            <w:rFonts w:asciiTheme="majorBidi" w:hAnsiTheme="majorBidi" w:cstheme="majorBidi"/>
            <w:noProof/>
            <w:webHidden/>
          </w:rPr>
          <w:fldChar w:fldCharType="end"/>
        </w:r>
      </w:hyperlink>
    </w:p>
    <w:p w14:paraId="51350857" w14:textId="6D71FA18"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138" w:history="1">
        <w:r w:rsidRPr="000D7529">
          <w:rPr>
            <w:rStyle w:val="Lienhypertexte"/>
            <w:rFonts w:asciiTheme="majorBidi" w:hAnsiTheme="majorBidi" w:cstheme="majorBidi"/>
            <w:noProof/>
          </w:rPr>
          <w:t>2. Le modèle PAF enrichi : un cadre d'analyse économique du scrap</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_Toc234211138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59</w:t>
        </w:r>
        <w:r w:rsidRPr="000D7529">
          <w:rPr>
            <w:rFonts w:asciiTheme="majorBidi" w:hAnsiTheme="majorBidi" w:cstheme="majorBidi"/>
            <w:noProof/>
            <w:webHidden/>
          </w:rPr>
          <w:fldChar w:fldCharType="end"/>
        </w:r>
      </w:hyperlink>
    </w:p>
    <w:p w14:paraId="7A8DD5EE" w14:textId="7E1F10C6"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139" w:history="1">
        <w:r w:rsidRPr="000D7529">
          <w:rPr>
            <w:rStyle w:val="Lienhypertexte"/>
            <w:rFonts w:asciiTheme="majorBidi" w:hAnsiTheme="majorBidi" w:cstheme="majorBidi"/>
            <w:noProof/>
          </w:rPr>
          <w:t>3. Le calcul du retour sur investissement des projets de réduction du scrap</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_Toc234211139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60</w:t>
        </w:r>
        <w:r w:rsidRPr="000D7529">
          <w:rPr>
            <w:rFonts w:asciiTheme="majorBidi" w:hAnsiTheme="majorBidi" w:cstheme="majorBidi"/>
            <w:noProof/>
            <w:webHidden/>
          </w:rPr>
          <w:fldChar w:fldCharType="end"/>
        </w:r>
      </w:hyperlink>
    </w:p>
    <w:p w14:paraId="2E5513FB" w14:textId="35424B08" w:rsidR="000D7529" w:rsidRPr="000D7529" w:rsidRDefault="000D7529">
      <w:pPr>
        <w:pStyle w:val="TM3"/>
        <w:tabs>
          <w:tab w:val="right" w:leader="dot" w:pos="8777"/>
        </w:tabs>
        <w:rPr>
          <w:rFonts w:asciiTheme="majorBidi" w:eastAsiaTheme="minorEastAsia" w:hAnsiTheme="majorBidi" w:cstheme="majorBidi"/>
          <w:i w:val="0"/>
          <w:iCs w:val="0"/>
          <w:noProof/>
          <w:sz w:val="24"/>
          <w:lang w:eastAsia="fr-FR"/>
        </w:rPr>
      </w:pPr>
      <w:hyperlink w:anchor="_Toc234211140" w:history="1">
        <w:r w:rsidRPr="000D7529">
          <w:rPr>
            <w:rStyle w:val="Lienhypertexte"/>
            <w:rFonts w:asciiTheme="majorBidi" w:hAnsiTheme="majorBidi" w:cstheme="majorBidi"/>
            <w:noProof/>
          </w:rPr>
          <w:t>Section 2 : Le CDG comme système intégré de maîtrise du scrap</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_Toc234211140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61</w:t>
        </w:r>
        <w:r w:rsidRPr="000D7529">
          <w:rPr>
            <w:rFonts w:asciiTheme="majorBidi" w:hAnsiTheme="majorBidi" w:cstheme="majorBidi"/>
            <w:noProof/>
            <w:webHidden/>
          </w:rPr>
          <w:fldChar w:fldCharType="end"/>
        </w:r>
      </w:hyperlink>
    </w:p>
    <w:p w14:paraId="10EC5C3A" w14:textId="3BA5D980" w:rsidR="000D7529" w:rsidRPr="000D7529" w:rsidRDefault="000D7529">
      <w:pPr>
        <w:pStyle w:val="TM4"/>
        <w:tabs>
          <w:tab w:val="right" w:leader="dot" w:pos="8777"/>
        </w:tabs>
        <w:rPr>
          <w:rFonts w:asciiTheme="majorBidi" w:eastAsiaTheme="minorEastAsia" w:hAnsiTheme="majorBidi" w:cstheme="majorBidi"/>
          <w:noProof/>
          <w:sz w:val="24"/>
          <w:szCs w:val="24"/>
          <w:lang w:eastAsia="fr-FR"/>
        </w:rPr>
      </w:pPr>
      <w:hyperlink w:anchor="_Toc234211141" w:history="1">
        <w:r w:rsidRPr="000D7529">
          <w:rPr>
            <w:rStyle w:val="Lienhypertexte"/>
            <w:rFonts w:asciiTheme="majorBidi" w:hAnsiTheme="majorBidi" w:cstheme="majorBidi"/>
            <w:noProof/>
          </w:rPr>
          <w:t>I. Modèle théorique de pilotage du scrap par le contrôleur de gestion</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_Toc234211141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61</w:t>
        </w:r>
        <w:r w:rsidRPr="000D7529">
          <w:rPr>
            <w:rFonts w:asciiTheme="majorBidi" w:hAnsiTheme="majorBidi" w:cstheme="majorBidi"/>
            <w:noProof/>
            <w:webHidden/>
          </w:rPr>
          <w:fldChar w:fldCharType="end"/>
        </w:r>
      </w:hyperlink>
    </w:p>
    <w:p w14:paraId="569AE0F4" w14:textId="635F0F87"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142" w:history="1">
        <w:r w:rsidRPr="000D7529">
          <w:rPr>
            <w:rStyle w:val="Lienhypertexte"/>
            <w:rFonts w:asciiTheme="majorBidi" w:hAnsiTheme="majorBidi" w:cstheme="majorBidi"/>
            <w:noProof/>
          </w:rPr>
          <w:t>1. Fondements théoriques : vers un modèle cybernétique enrichi</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_Toc234211142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61</w:t>
        </w:r>
        <w:r w:rsidRPr="000D7529">
          <w:rPr>
            <w:rFonts w:asciiTheme="majorBidi" w:hAnsiTheme="majorBidi" w:cstheme="majorBidi"/>
            <w:noProof/>
            <w:webHidden/>
          </w:rPr>
          <w:fldChar w:fldCharType="end"/>
        </w:r>
      </w:hyperlink>
    </w:p>
    <w:p w14:paraId="0EB4E036" w14:textId="45CC44A9"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143" w:history="1">
        <w:r w:rsidRPr="000D7529">
          <w:rPr>
            <w:rStyle w:val="Lienhypertexte"/>
            <w:rFonts w:asciiTheme="majorBidi" w:hAnsiTheme="majorBidi" w:cstheme="majorBidi"/>
            <w:noProof/>
          </w:rPr>
          <w:t>2. Les trois niveaux du pilotage du scrap : une architecture intégrée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_Toc234211143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62</w:t>
        </w:r>
        <w:r w:rsidRPr="000D7529">
          <w:rPr>
            <w:rFonts w:asciiTheme="majorBidi" w:hAnsiTheme="majorBidi" w:cstheme="majorBidi"/>
            <w:noProof/>
            <w:webHidden/>
          </w:rPr>
          <w:fldChar w:fldCharType="end"/>
        </w:r>
      </w:hyperlink>
    </w:p>
    <w:p w14:paraId="4C0A3CDA" w14:textId="780705AF"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144" w:history="1">
        <w:r w:rsidRPr="000D7529">
          <w:rPr>
            <w:rStyle w:val="Lienhypertexte"/>
            <w:rFonts w:asciiTheme="majorBidi" w:hAnsiTheme="majorBidi" w:cstheme="majorBidi"/>
            <w:noProof/>
          </w:rPr>
          <w:t>3. Le rôle central du contrôleur de gestion comme intégrateur et animateur</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_Toc234211144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63</w:t>
        </w:r>
        <w:r w:rsidRPr="000D7529">
          <w:rPr>
            <w:rFonts w:asciiTheme="majorBidi" w:hAnsiTheme="majorBidi" w:cstheme="majorBidi"/>
            <w:noProof/>
            <w:webHidden/>
          </w:rPr>
          <w:fldChar w:fldCharType="end"/>
        </w:r>
      </w:hyperlink>
    </w:p>
    <w:p w14:paraId="3FCD4ABE" w14:textId="71B56A61" w:rsidR="000D7529" w:rsidRPr="000D7529" w:rsidRDefault="000D7529">
      <w:pPr>
        <w:pStyle w:val="TM4"/>
        <w:tabs>
          <w:tab w:val="right" w:leader="dot" w:pos="8777"/>
        </w:tabs>
        <w:rPr>
          <w:rFonts w:asciiTheme="majorBidi" w:eastAsiaTheme="minorEastAsia" w:hAnsiTheme="majorBidi" w:cstheme="majorBidi"/>
          <w:noProof/>
          <w:sz w:val="24"/>
          <w:szCs w:val="24"/>
          <w:lang w:eastAsia="fr-FR"/>
        </w:rPr>
      </w:pPr>
      <w:hyperlink w:anchor="_Toc234211145" w:history="1">
        <w:r w:rsidRPr="000D7529">
          <w:rPr>
            <w:rStyle w:val="Lienhypertexte"/>
            <w:rFonts w:asciiTheme="majorBidi" w:hAnsiTheme="majorBidi" w:cstheme="majorBidi"/>
            <w:noProof/>
          </w:rPr>
          <w:t>II. De la théorie à la pratique : le CDG comme réponse au défi du scrap industriel</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_Toc234211145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64</w:t>
        </w:r>
        <w:r w:rsidRPr="000D7529">
          <w:rPr>
            <w:rFonts w:asciiTheme="majorBidi" w:hAnsiTheme="majorBidi" w:cstheme="majorBidi"/>
            <w:noProof/>
            <w:webHidden/>
          </w:rPr>
          <w:fldChar w:fldCharType="end"/>
        </w:r>
      </w:hyperlink>
    </w:p>
    <w:p w14:paraId="41B922CE" w14:textId="568E66BA"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146" w:history="1">
        <w:r w:rsidRPr="000D7529">
          <w:rPr>
            <w:rStyle w:val="Lienhypertexte"/>
            <w:rFonts w:asciiTheme="majorBidi" w:hAnsiTheme="majorBidi" w:cstheme="majorBidi"/>
            <w:noProof/>
          </w:rPr>
          <w:t>1. Les outils pratiques du pilotage intégré du scrap</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_Toc234211146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64</w:t>
        </w:r>
        <w:r w:rsidRPr="000D7529">
          <w:rPr>
            <w:rFonts w:asciiTheme="majorBidi" w:hAnsiTheme="majorBidi" w:cstheme="majorBidi"/>
            <w:noProof/>
            <w:webHidden/>
          </w:rPr>
          <w:fldChar w:fldCharType="end"/>
        </w:r>
      </w:hyperlink>
    </w:p>
    <w:p w14:paraId="7679131F" w14:textId="35BBF5D8"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147" w:history="1">
        <w:r w:rsidRPr="000D7529">
          <w:rPr>
            <w:rStyle w:val="Lienhypertexte"/>
            <w:rFonts w:asciiTheme="majorBidi" w:hAnsiTheme="majorBidi" w:cstheme="majorBidi"/>
            <w:noProof/>
          </w:rPr>
          <w:t>2. Les conditions organisationnelles de succès</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_Toc234211147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65</w:t>
        </w:r>
        <w:r w:rsidRPr="000D7529">
          <w:rPr>
            <w:rFonts w:asciiTheme="majorBidi" w:hAnsiTheme="majorBidi" w:cstheme="majorBidi"/>
            <w:noProof/>
            <w:webHidden/>
          </w:rPr>
          <w:fldChar w:fldCharType="end"/>
        </w:r>
      </w:hyperlink>
    </w:p>
    <w:p w14:paraId="1DDF87BF" w14:textId="6D845D50"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148" w:history="1">
        <w:r w:rsidRPr="000D7529">
          <w:rPr>
            <w:rStyle w:val="Lienhypertexte"/>
            <w:rFonts w:asciiTheme="majorBidi" w:hAnsiTheme="majorBidi" w:cstheme="majorBidi"/>
            <w:noProof/>
          </w:rPr>
          <w:t>3. Les évolutions contemporaines : digitalisation, Industrie 4.0 et nouveau rôle du CDG</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_Toc234211148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66</w:t>
        </w:r>
        <w:r w:rsidRPr="000D7529">
          <w:rPr>
            <w:rFonts w:asciiTheme="majorBidi" w:hAnsiTheme="majorBidi" w:cstheme="majorBidi"/>
            <w:noProof/>
            <w:webHidden/>
          </w:rPr>
          <w:fldChar w:fldCharType="end"/>
        </w:r>
      </w:hyperlink>
    </w:p>
    <w:p w14:paraId="23676B0D" w14:textId="3E8EB036" w:rsidR="000D7529" w:rsidRPr="000D7529" w:rsidRDefault="000D7529">
      <w:pPr>
        <w:pStyle w:val="TM3"/>
        <w:tabs>
          <w:tab w:val="right" w:leader="dot" w:pos="8777"/>
        </w:tabs>
        <w:rPr>
          <w:rFonts w:asciiTheme="majorBidi" w:eastAsiaTheme="minorEastAsia" w:hAnsiTheme="majorBidi" w:cstheme="majorBidi"/>
          <w:i w:val="0"/>
          <w:iCs w:val="0"/>
          <w:noProof/>
          <w:sz w:val="24"/>
          <w:lang w:eastAsia="fr-FR"/>
        </w:rPr>
      </w:pPr>
      <w:hyperlink w:anchor="_Toc234211149" w:history="1">
        <w:r w:rsidRPr="000D7529">
          <w:rPr>
            <w:rStyle w:val="Lienhypertexte"/>
            <w:rFonts w:asciiTheme="majorBidi" w:eastAsia="Times New Roman" w:hAnsiTheme="majorBidi" w:cstheme="majorBidi"/>
            <w:noProof/>
          </w:rPr>
          <w:t>Conclusion du Chapitre 3</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_Toc234211149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68</w:t>
        </w:r>
        <w:r w:rsidRPr="000D7529">
          <w:rPr>
            <w:rFonts w:asciiTheme="majorBidi" w:hAnsiTheme="majorBidi" w:cstheme="majorBidi"/>
            <w:noProof/>
            <w:webHidden/>
          </w:rPr>
          <w:fldChar w:fldCharType="end"/>
        </w:r>
      </w:hyperlink>
    </w:p>
    <w:p w14:paraId="5182A232" w14:textId="51924D08" w:rsidR="000D7529" w:rsidRPr="00F96F9B" w:rsidRDefault="000D7529" w:rsidP="00F96F9B">
      <w:pPr>
        <w:pStyle w:val="TM1"/>
        <w:rPr>
          <w:rFonts w:eastAsiaTheme="minorEastAsia"/>
          <w:caps/>
          <w:szCs w:val="24"/>
        </w:rPr>
      </w:pPr>
      <w:hyperlink w:anchor="_Toc234211150" w:history="1">
        <w:r w:rsidRPr="00F96F9B">
          <w:rPr>
            <w:rStyle w:val="Lienhypertexte"/>
            <w:szCs w:val="24"/>
          </w:rPr>
          <w:t>Conclusion du Partie I</w:t>
        </w:r>
        <w:r w:rsidRPr="00F96F9B">
          <w:rPr>
            <w:webHidden/>
            <w:szCs w:val="24"/>
          </w:rPr>
          <w:tab/>
        </w:r>
        <w:r w:rsidRPr="00F96F9B">
          <w:rPr>
            <w:webHidden/>
            <w:szCs w:val="24"/>
          </w:rPr>
          <w:fldChar w:fldCharType="begin"/>
        </w:r>
        <w:r w:rsidRPr="00F96F9B">
          <w:rPr>
            <w:webHidden/>
            <w:szCs w:val="24"/>
          </w:rPr>
          <w:instrText xml:space="preserve"> PAGEREF _Toc234211150 \h </w:instrText>
        </w:r>
        <w:r w:rsidRPr="00F96F9B">
          <w:rPr>
            <w:webHidden/>
            <w:szCs w:val="24"/>
          </w:rPr>
        </w:r>
        <w:r w:rsidRPr="00F96F9B">
          <w:rPr>
            <w:webHidden/>
            <w:szCs w:val="24"/>
          </w:rPr>
          <w:fldChar w:fldCharType="separate"/>
        </w:r>
        <w:r w:rsidR="00F7290B">
          <w:rPr>
            <w:webHidden/>
            <w:szCs w:val="24"/>
          </w:rPr>
          <w:t>68</w:t>
        </w:r>
        <w:r w:rsidRPr="00F96F9B">
          <w:rPr>
            <w:webHidden/>
            <w:szCs w:val="24"/>
          </w:rPr>
          <w:fldChar w:fldCharType="end"/>
        </w:r>
      </w:hyperlink>
    </w:p>
    <w:p w14:paraId="1B953527" w14:textId="07952FA0" w:rsidR="000D7529" w:rsidRPr="00F96F9B" w:rsidRDefault="000D7529" w:rsidP="00F96F9B">
      <w:pPr>
        <w:pStyle w:val="TM1"/>
        <w:rPr>
          <w:rFonts w:eastAsiaTheme="minorEastAsia"/>
          <w:caps/>
          <w:szCs w:val="24"/>
        </w:rPr>
      </w:pPr>
      <w:hyperlink w:anchor="_Toc234211151" w:history="1">
        <w:r w:rsidRPr="00F96F9B">
          <w:rPr>
            <w:rStyle w:val="Lienhypertexte"/>
            <w:szCs w:val="24"/>
          </w:rPr>
          <w:t>PARTIE 2 : Cadre empirique - Cas de SEBN-MA</w:t>
        </w:r>
        <w:r w:rsidRPr="00F96F9B">
          <w:rPr>
            <w:webHidden/>
            <w:szCs w:val="24"/>
          </w:rPr>
          <w:tab/>
        </w:r>
        <w:r w:rsidRPr="00F96F9B">
          <w:rPr>
            <w:webHidden/>
            <w:szCs w:val="24"/>
          </w:rPr>
          <w:fldChar w:fldCharType="begin"/>
        </w:r>
        <w:r w:rsidRPr="00F96F9B">
          <w:rPr>
            <w:webHidden/>
            <w:szCs w:val="24"/>
          </w:rPr>
          <w:instrText xml:space="preserve"> PAGEREF _Toc234211151 \h </w:instrText>
        </w:r>
        <w:r w:rsidRPr="00F96F9B">
          <w:rPr>
            <w:webHidden/>
            <w:szCs w:val="24"/>
          </w:rPr>
        </w:r>
        <w:r w:rsidRPr="00F96F9B">
          <w:rPr>
            <w:webHidden/>
            <w:szCs w:val="24"/>
          </w:rPr>
          <w:fldChar w:fldCharType="separate"/>
        </w:r>
        <w:r w:rsidR="00F7290B">
          <w:rPr>
            <w:webHidden/>
            <w:szCs w:val="24"/>
          </w:rPr>
          <w:t>71</w:t>
        </w:r>
        <w:r w:rsidRPr="00F96F9B">
          <w:rPr>
            <w:webHidden/>
            <w:szCs w:val="24"/>
          </w:rPr>
          <w:fldChar w:fldCharType="end"/>
        </w:r>
      </w:hyperlink>
    </w:p>
    <w:p w14:paraId="4624DC9A" w14:textId="117B2B50" w:rsidR="000D7529" w:rsidRPr="00F96F9B" w:rsidRDefault="000D7529" w:rsidP="00F96F9B">
      <w:pPr>
        <w:pStyle w:val="TM1"/>
        <w:rPr>
          <w:rFonts w:eastAsiaTheme="minorEastAsia"/>
          <w:caps/>
          <w:szCs w:val="24"/>
        </w:rPr>
      </w:pPr>
      <w:hyperlink w:anchor="_Toc234211152" w:history="1">
        <w:r w:rsidRPr="00F96F9B">
          <w:rPr>
            <w:rStyle w:val="Lienhypertexte"/>
            <w:szCs w:val="24"/>
          </w:rPr>
          <w:t>Introduction du partie II</w:t>
        </w:r>
        <w:r w:rsidRPr="00F96F9B">
          <w:rPr>
            <w:webHidden/>
            <w:szCs w:val="24"/>
          </w:rPr>
          <w:tab/>
        </w:r>
        <w:r w:rsidRPr="00F96F9B">
          <w:rPr>
            <w:webHidden/>
            <w:szCs w:val="24"/>
          </w:rPr>
          <w:fldChar w:fldCharType="begin"/>
        </w:r>
        <w:r w:rsidRPr="00F96F9B">
          <w:rPr>
            <w:webHidden/>
            <w:szCs w:val="24"/>
          </w:rPr>
          <w:instrText xml:space="preserve"> PAGEREF _Toc234211152 \h </w:instrText>
        </w:r>
        <w:r w:rsidRPr="00F96F9B">
          <w:rPr>
            <w:webHidden/>
            <w:szCs w:val="24"/>
          </w:rPr>
        </w:r>
        <w:r w:rsidRPr="00F96F9B">
          <w:rPr>
            <w:webHidden/>
            <w:szCs w:val="24"/>
          </w:rPr>
          <w:fldChar w:fldCharType="separate"/>
        </w:r>
        <w:r w:rsidR="00F7290B">
          <w:rPr>
            <w:webHidden/>
            <w:szCs w:val="24"/>
          </w:rPr>
          <w:t>71</w:t>
        </w:r>
        <w:r w:rsidRPr="00F96F9B">
          <w:rPr>
            <w:webHidden/>
            <w:szCs w:val="24"/>
          </w:rPr>
          <w:fldChar w:fldCharType="end"/>
        </w:r>
      </w:hyperlink>
    </w:p>
    <w:p w14:paraId="0F2FEC12" w14:textId="59099130" w:rsidR="000D7529" w:rsidRPr="00F96F9B" w:rsidRDefault="000D7529" w:rsidP="00F96F9B">
      <w:pPr>
        <w:pStyle w:val="TM2"/>
        <w:rPr>
          <w:rFonts w:eastAsiaTheme="minorEastAsia"/>
          <w:smallCaps/>
        </w:rPr>
      </w:pPr>
      <w:hyperlink w:anchor="_Toc234211153" w:history="1">
        <w:r w:rsidRPr="00F96F9B">
          <w:rPr>
            <w:rStyle w:val="Lienhypertexte"/>
          </w:rPr>
          <w:t>Chapitre 4 : Méthodologie de la recherche et présentation de SEBN-MA</w:t>
        </w:r>
        <w:r w:rsidRPr="00F96F9B">
          <w:rPr>
            <w:webHidden/>
          </w:rPr>
          <w:tab/>
        </w:r>
        <w:r w:rsidRPr="00F96F9B">
          <w:rPr>
            <w:webHidden/>
          </w:rPr>
          <w:fldChar w:fldCharType="begin"/>
        </w:r>
        <w:r w:rsidRPr="00F96F9B">
          <w:rPr>
            <w:webHidden/>
          </w:rPr>
          <w:instrText xml:space="preserve"> PAGEREF _Toc234211153 \h </w:instrText>
        </w:r>
        <w:r w:rsidRPr="00F96F9B">
          <w:rPr>
            <w:webHidden/>
          </w:rPr>
        </w:r>
        <w:r w:rsidRPr="00F96F9B">
          <w:rPr>
            <w:webHidden/>
          </w:rPr>
          <w:fldChar w:fldCharType="separate"/>
        </w:r>
        <w:r w:rsidR="00F7290B">
          <w:rPr>
            <w:webHidden/>
          </w:rPr>
          <w:t>71</w:t>
        </w:r>
        <w:r w:rsidRPr="00F96F9B">
          <w:rPr>
            <w:webHidden/>
          </w:rPr>
          <w:fldChar w:fldCharType="end"/>
        </w:r>
      </w:hyperlink>
    </w:p>
    <w:p w14:paraId="3C802623" w14:textId="12DEE9FA" w:rsidR="000D7529" w:rsidRPr="000D7529" w:rsidRDefault="000D7529">
      <w:pPr>
        <w:pStyle w:val="TM3"/>
        <w:tabs>
          <w:tab w:val="right" w:leader="dot" w:pos="8777"/>
        </w:tabs>
        <w:rPr>
          <w:rFonts w:asciiTheme="majorBidi" w:eastAsiaTheme="minorEastAsia" w:hAnsiTheme="majorBidi" w:cstheme="majorBidi"/>
          <w:i w:val="0"/>
          <w:iCs w:val="0"/>
          <w:noProof/>
          <w:sz w:val="24"/>
          <w:lang w:eastAsia="fr-FR"/>
        </w:rPr>
      </w:pPr>
      <w:hyperlink w:anchor="_Toc234211154" w:history="1">
        <w:r w:rsidRPr="000D7529">
          <w:rPr>
            <w:rStyle w:val="Lienhypertexte"/>
            <w:rFonts w:asciiTheme="majorBidi" w:hAnsiTheme="majorBidi" w:cstheme="majorBidi"/>
            <w:noProof/>
            <w:lang w:eastAsia="fr-FR"/>
          </w:rPr>
          <w:t>Introduction du chapitre 4</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_Toc234211154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71</w:t>
        </w:r>
        <w:r w:rsidRPr="000D7529">
          <w:rPr>
            <w:rFonts w:asciiTheme="majorBidi" w:hAnsiTheme="majorBidi" w:cstheme="majorBidi"/>
            <w:noProof/>
            <w:webHidden/>
          </w:rPr>
          <w:fldChar w:fldCharType="end"/>
        </w:r>
      </w:hyperlink>
    </w:p>
    <w:p w14:paraId="1B43DE04" w14:textId="2918C277" w:rsidR="000D7529" w:rsidRPr="000D7529" w:rsidRDefault="000D7529">
      <w:pPr>
        <w:pStyle w:val="TM3"/>
        <w:tabs>
          <w:tab w:val="right" w:leader="dot" w:pos="8777"/>
        </w:tabs>
        <w:rPr>
          <w:rFonts w:asciiTheme="majorBidi" w:eastAsiaTheme="minorEastAsia" w:hAnsiTheme="majorBidi" w:cstheme="majorBidi"/>
          <w:i w:val="0"/>
          <w:iCs w:val="0"/>
          <w:noProof/>
          <w:sz w:val="24"/>
          <w:lang w:eastAsia="fr-FR"/>
        </w:rPr>
      </w:pPr>
      <w:hyperlink w:anchor="_Toc234211155" w:history="1">
        <w:r w:rsidRPr="000D7529">
          <w:rPr>
            <w:rStyle w:val="Lienhypertexte"/>
            <w:rFonts w:asciiTheme="majorBidi" w:hAnsiTheme="majorBidi" w:cstheme="majorBidi"/>
            <w:noProof/>
            <w:lang w:eastAsia="fr-FR"/>
          </w:rPr>
          <w:t>Section 1 : Présentation de l'organisme d'accueil et cadre du stage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_Toc234211155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72</w:t>
        </w:r>
        <w:r w:rsidRPr="000D7529">
          <w:rPr>
            <w:rFonts w:asciiTheme="majorBidi" w:hAnsiTheme="majorBidi" w:cstheme="majorBidi"/>
            <w:noProof/>
            <w:webHidden/>
          </w:rPr>
          <w:fldChar w:fldCharType="end"/>
        </w:r>
      </w:hyperlink>
    </w:p>
    <w:p w14:paraId="15A8F601" w14:textId="47FCC135" w:rsidR="000D7529" w:rsidRPr="000D7529" w:rsidRDefault="000D7529">
      <w:pPr>
        <w:pStyle w:val="TM4"/>
        <w:tabs>
          <w:tab w:val="right" w:leader="dot" w:pos="8777"/>
        </w:tabs>
        <w:rPr>
          <w:rFonts w:asciiTheme="majorBidi" w:eastAsiaTheme="minorEastAsia" w:hAnsiTheme="majorBidi" w:cstheme="majorBidi"/>
          <w:noProof/>
          <w:sz w:val="24"/>
          <w:szCs w:val="24"/>
          <w:lang w:eastAsia="fr-FR"/>
        </w:rPr>
      </w:pPr>
      <w:hyperlink w:anchor="_Toc234211156" w:history="1">
        <w:r w:rsidRPr="000D7529">
          <w:rPr>
            <w:rStyle w:val="Lienhypertexte"/>
            <w:rFonts w:asciiTheme="majorBidi" w:hAnsiTheme="majorBidi" w:cstheme="majorBidi"/>
            <w:noProof/>
            <w:lang w:eastAsia="fr-FR"/>
          </w:rPr>
          <w:t>I. Présentation du groupe Sumitomo Electric et de SEBN-MA</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_Toc234211156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72</w:t>
        </w:r>
        <w:r w:rsidRPr="000D7529">
          <w:rPr>
            <w:rFonts w:asciiTheme="majorBidi" w:hAnsiTheme="majorBidi" w:cstheme="majorBidi"/>
            <w:noProof/>
            <w:webHidden/>
          </w:rPr>
          <w:fldChar w:fldCharType="end"/>
        </w:r>
      </w:hyperlink>
    </w:p>
    <w:p w14:paraId="0DF240D5" w14:textId="29937128"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157" w:history="1">
        <w:r w:rsidRPr="000D7529">
          <w:rPr>
            <w:rStyle w:val="Lienhypertexte"/>
            <w:rFonts w:asciiTheme="majorBidi" w:hAnsiTheme="majorBidi" w:cstheme="majorBidi"/>
            <w:noProof/>
            <w:lang w:eastAsia="fr-FR"/>
          </w:rPr>
          <w:t>1. Le groupe Sumitomo Electric Industries : un leader mondial du câblage automobile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_Toc234211157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72</w:t>
        </w:r>
        <w:r w:rsidRPr="000D7529">
          <w:rPr>
            <w:rFonts w:asciiTheme="majorBidi" w:hAnsiTheme="majorBidi" w:cstheme="majorBidi"/>
            <w:noProof/>
            <w:webHidden/>
          </w:rPr>
          <w:fldChar w:fldCharType="end"/>
        </w:r>
      </w:hyperlink>
    </w:p>
    <w:p w14:paraId="21ADF543" w14:textId="07A5082F"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158" w:history="1">
        <w:r w:rsidRPr="000D7529">
          <w:rPr>
            <w:rStyle w:val="Lienhypertexte"/>
            <w:rFonts w:asciiTheme="majorBidi" w:hAnsiTheme="majorBidi" w:cstheme="majorBidi"/>
            <w:noProof/>
          </w:rPr>
          <w:t>2. SEBN-MA : présentation et positionnement</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_Toc234211158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72</w:t>
        </w:r>
        <w:r w:rsidRPr="000D7529">
          <w:rPr>
            <w:rFonts w:asciiTheme="majorBidi" w:hAnsiTheme="majorBidi" w:cstheme="majorBidi"/>
            <w:noProof/>
            <w:webHidden/>
          </w:rPr>
          <w:fldChar w:fldCharType="end"/>
        </w:r>
      </w:hyperlink>
    </w:p>
    <w:p w14:paraId="29A6C290" w14:textId="2F399E2E"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159" w:history="1">
        <w:r w:rsidRPr="000D7529">
          <w:rPr>
            <w:rStyle w:val="Lienhypertexte"/>
            <w:rFonts w:asciiTheme="majorBidi" w:hAnsiTheme="majorBidi" w:cstheme="majorBidi"/>
            <w:noProof/>
          </w:rPr>
          <w:t>3. Portefeuilles produits et offre commerciale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_Toc234211159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74</w:t>
        </w:r>
        <w:r w:rsidRPr="000D7529">
          <w:rPr>
            <w:rFonts w:asciiTheme="majorBidi" w:hAnsiTheme="majorBidi" w:cstheme="majorBidi"/>
            <w:noProof/>
            <w:webHidden/>
          </w:rPr>
          <w:fldChar w:fldCharType="end"/>
        </w:r>
      </w:hyperlink>
    </w:p>
    <w:p w14:paraId="7D82E321" w14:textId="5DDB389C"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160" w:history="1">
        <w:r w:rsidRPr="000D7529">
          <w:rPr>
            <w:rStyle w:val="Lienhypertexte"/>
            <w:rFonts w:asciiTheme="majorBidi" w:hAnsiTheme="majorBidi" w:cstheme="majorBidi"/>
            <w:noProof/>
          </w:rPr>
          <w:t>a) Les câbles de portes, Autark</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_Toc234211160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74</w:t>
        </w:r>
        <w:r w:rsidRPr="000D7529">
          <w:rPr>
            <w:rFonts w:asciiTheme="majorBidi" w:hAnsiTheme="majorBidi" w:cstheme="majorBidi"/>
            <w:noProof/>
            <w:webHidden/>
          </w:rPr>
          <w:fldChar w:fldCharType="end"/>
        </w:r>
      </w:hyperlink>
    </w:p>
    <w:p w14:paraId="21505A82" w14:textId="2D6A2E94"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161" w:history="1">
        <w:r w:rsidRPr="000D7529">
          <w:rPr>
            <w:rStyle w:val="Lienhypertexte"/>
            <w:rFonts w:asciiTheme="majorBidi" w:hAnsiTheme="majorBidi" w:cstheme="majorBidi"/>
            <w:noProof/>
          </w:rPr>
          <w:t>b) Les câbles complets, KSK</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_Toc234211161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74</w:t>
        </w:r>
        <w:r w:rsidRPr="000D7529">
          <w:rPr>
            <w:rFonts w:asciiTheme="majorBidi" w:hAnsiTheme="majorBidi" w:cstheme="majorBidi"/>
            <w:noProof/>
            <w:webHidden/>
          </w:rPr>
          <w:fldChar w:fldCharType="end"/>
        </w:r>
      </w:hyperlink>
    </w:p>
    <w:p w14:paraId="22ACE7E6" w14:textId="03AF895D"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162" w:history="1">
        <w:r w:rsidRPr="000D7529">
          <w:rPr>
            <w:rStyle w:val="Lienhypertexte"/>
            <w:rFonts w:asciiTheme="majorBidi" w:hAnsiTheme="majorBidi" w:cstheme="majorBidi"/>
            <w:noProof/>
          </w:rPr>
          <w:t>4. Clientèle cible et partenaires commerciaux</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_Toc234211162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75</w:t>
        </w:r>
        <w:r w:rsidRPr="000D7529">
          <w:rPr>
            <w:rFonts w:asciiTheme="majorBidi" w:hAnsiTheme="majorBidi" w:cstheme="majorBidi"/>
            <w:noProof/>
            <w:webHidden/>
          </w:rPr>
          <w:fldChar w:fldCharType="end"/>
        </w:r>
      </w:hyperlink>
    </w:p>
    <w:p w14:paraId="5E491EA5" w14:textId="19052583"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163" w:history="1">
        <w:r w:rsidRPr="000D7529">
          <w:rPr>
            <w:rStyle w:val="Lienhypertexte"/>
            <w:rFonts w:asciiTheme="majorBidi" w:hAnsiTheme="majorBidi" w:cstheme="majorBidi"/>
            <w:noProof/>
          </w:rPr>
          <w:t>5. Orientations stratégiques et culture d'entreprise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_Toc234211163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76</w:t>
        </w:r>
        <w:r w:rsidRPr="000D7529">
          <w:rPr>
            <w:rFonts w:asciiTheme="majorBidi" w:hAnsiTheme="majorBidi" w:cstheme="majorBidi"/>
            <w:noProof/>
            <w:webHidden/>
          </w:rPr>
          <w:fldChar w:fldCharType="end"/>
        </w:r>
      </w:hyperlink>
    </w:p>
    <w:p w14:paraId="362993B5" w14:textId="4DB086C2"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164" w:history="1">
        <w:r w:rsidRPr="000D7529">
          <w:rPr>
            <w:rStyle w:val="Lienhypertexte"/>
            <w:rFonts w:asciiTheme="majorBidi" w:hAnsiTheme="majorBidi" w:cstheme="majorBidi"/>
            <w:noProof/>
          </w:rPr>
          <w:t>a) Mission, vision et axes stratégiques</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_Toc234211164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76</w:t>
        </w:r>
        <w:r w:rsidRPr="000D7529">
          <w:rPr>
            <w:rFonts w:asciiTheme="majorBidi" w:hAnsiTheme="majorBidi" w:cstheme="majorBidi"/>
            <w:noProof/>
            <w:webHidden/>
          </w:rPr>
          <w:fldChar w:fldCharType="end"/>
        </w:r>
      </w:hyperlink>
    </w:p>
    <w:p w14:paraId="74145294" w14:textId="01B186C5"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165" w:history="1">
        <w:r w:rsidRPr="000D7529">
          <w:rPr>
            <w:rStyle w:val="Lienhypertexte"/>
            <w:rFonts w:asciiTheme="majorBidi" w:hAnsiTheme="majorBidi" w:cstheme="majorBidi"/>
            <w:noProof/>
          </w:rPr>
          <w:t>b) Valeurs fondatrices et éthique organisationnelle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_Toc234211165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76</w:t>
        </w:r>
        <w:r w:rsidRPr="000D7529">
          <w:rPr>
            <w:rFonts w:asciiTheme="majorBidi" w:hAnsiTheme="majorBidi" w:cstheme="majorBidi"/>
            <w:noProof/>
            <w:webHidden/>
          </w:rPr>
          <w:fldChar w:fldCharType="end"/>
        </w:r>
      </w:hyperlink>
    </w:p>
    <w:p w14:paraId="4AB0F113" w14:textId="1CEED9E1"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166" w:history="1">
        <w:r w:rsidRPr="000D7529">
          <w:rPr>
            <w:rStyle w:val="Lienhypertexte"/>
            <w:rFonts w:asciiTheme="majorBidi" w:hAnsiTheme="majorBidi" w:cstheme="majorBidi"/>
            <w:noProof/>
          </w:rPr>
          <w:t>6. Organisation interne et gouvernance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_Toc234211166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77</w:t>
        </w:r>
        <w:r w:rsidRPr="000D7529">
          <w:rPr>
            <w:rFonts w:asciiTheme="majorBidi" w:hAnsiTheme="majorBidi" w:cstheme="majorBidi"/>
            <w:noProof/>
            <w:webHidden/>
          </w:rPr>
          <w:fldChar w:fldCharType="end"/>
        </w:r>
      </w:hyperlink>
    </w:p>
    <w:p w14:paraId="011D42BE" w14:textId="55321CE6"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167" w:history="1">
        <w:r w:rsidRPr="000D7529">
          <w:rPr>
            <w:rStyle w:val="Lienhypertexte"/>
            <w:rFonts w:asciiTheme="majorBidi" w:hAnsiTheme="majorBidi" w:cstheme="majorBidi"/>
            <w:noProof/>
          </w:rPr>
          <w:t>a) Organigramme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_Toc234211167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77</w:t>
        </w:r>
        <w:r w:rsidRPr="000D7529">
          <w:rPr>
            <w:rFonts w:asciiTheme="majorBidi" w:hAnsiTheme="majorBidi" w:cstheme="majorBidi"/>
            <w:noProof/>
            <w:webHidden/>
          </w:rPr>
          <w:fldChar w:fldCharType="end"/>
        </w:r>
      </w:hyperlink>
    </w:p>
    <w:p w14:paraId="5A962885" w14:textId="4AB4E213"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168" w:history="1">
        <w:r w:rsidRPr="000D7529">
          <w:rPr>
            <w:rStyle w:val="Lienhypertexte"/>
            <w:rFonts w:asciiTheme="majorBidi" w:hAnsiTheme="majorBidi" w:cstheme="majorBidi"/>
            <w:noProof/>
          </w:rPr>
          <w:t>b) Structure organisationnelle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_Toc234211168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78</w:t>
        </w:r>
        <w:r w:rsidRPr="000D7529">
          <w:rPr>
            <w:rFonts w:asciiTheme="majorBidi" w:hAnsiTheme="majorBidi" w:cstheme="majorBidi"/>
            <w:noProof/>
            <w:webHidden/>
          </w:rPr>
          <w:fldChar w:fldCharType="end"/>
        </w:r>
      </w:hyperlink>
    </w:p>
    <w:p w14:paraId="4D9D6AAE" w14:textId="1705913B" w:rsidR="000D7529" w:rsidRPr="000D7529" w:rsidRDefault="000D7529">
      <w:pPr>
        <w:pStyle w:val="TM4"/>
        <w:tabs>
          <w:tab w:val="right" w:leader="dot" w:pos="8777"/>
        </w:tabs>
        <w:rPr>
          <w:rFonts w:asciiTheme="majorBidi" w:eastAsiaTheme="minorEastAsia" w:hAnsiTheme="majorBidi" w:cstheme="majorBidi"/>
          <w:noProof/>
          <w:sz w:val="24"/>
          <w:szCs w:val="24"/>
          <w:lang w:eastAsia="fr-FR"/>
        </w:rPr>
      </w:pPr>
      <w:hyperlink w:anchor="_Toc234211169" w:history="1">
        <w:r w:rsidRPr="000D7529">
          <w:rPr>
            <w:rStyle w:val="Lienhypertexte"/>
            <w:rFonts w:asciiTheme="majorBidi" w:hAnsiTheme="majorBidi" w:cstheme="majorBidi"/>
            <w:noProof/>
          </w:rPr>
          <w:t>II. Le contrôle de gestion au sein de l’entreprise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_Toc234211169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79</w:t>
        </w:r>
        <w:r w:rsidRPr="000D7529">
          <w:rPr>
            <w:rFonts w:asciiTheme="majorBidi" w:hAnsiTheme="majorBidi" w:cstheme="majorBidi"/>
            <w:noProof/>
            <w:webHidden/>
          </w:rPr>
          <w:fldChar w:fldCharType="end"/>
        </w:r>
      </w:hyperlink>
    </w:p>
    <w:p w14:paraId="2B127DE3" w14:textId="03D0ACF9"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170" w:history="1">
        <w:r w:rsidRPr="000D7529">
          <w:rPr>
            <w:rStyle w:val="Lienhypertexte"/>
            <w:rFonts w:asciiTheme="majorBidi" w:hAnsiTheme="majorBidi" w:cstheme="majorBidi"/>
            <w:noProof/>
          </w:rPr>
          <w:t>1. Positionnement et rattachement hiérarchique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_Toc234211170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79</w:t>
        </w:r>
        <w:r w:rsidRPr="000D7529">
          <w:rPr>
            <w:rFonts w:asciiTheme="majorBidi" w:hAnsiTheme="majorBidi" w:cstheme="majorBidi"/>
            <w:noProof/>
            <w:webHidden/>
          </w:rPr>
          <w:fldChar w:fldCharType="end"/>
        </w:r>
      </w:hyperlink>
    </w:p>
    <w:p w14:paraId="7F743DC9" w14:textId="4CE56B5F"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171" w:history="1">
        <w:r w:rsidRPr="000D7529">
          <w:rPr>
            <w:rStyle w:val="Lienhypertexte"/>
            <w:rFonts w:asciiTheme="majorBidi" w:hAnsiTheme="majorBidi" w:cstheme="majorBidi"/>
            <w:noProof/>
          </w:rPr>
          <w:t>a)  Présentation du département et positionnement dans l'organisation</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_Toc234211171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79</w:t>
        </w:r>
        <w:r w:rsidRPr="000D7529">
          <w:rPr>
            <w:rFonts w:asciiTheme="majorBidi" w:hAnsiTheme="majorBidi" w:cstheme="majorBidi"/>
            <w:noProof/>
            <w:webHidden/>
          </w:rPr>
          <w:fldChar w:fldCharType="end"/>
        </w:r>
      </w:hyperlink>
    </w:p>
    <w:p w14:paraId="29733D6F" w14:textId="0FFEBC3B"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172" w:history="1">
        <w:r w:rsidRPr="000D7529">
          <w:rPr>
            <w:rStyle w:val="Lienhypertexte"/>
            <w:rFonts w:asciiTheme="majorBidi" w:hAnsiTheme="majorBidi" w:cstheme="majorBidi"/>
            <w:noProof/>
          </w:rPr>
          <w:t>b) Processus général du contrôle de gestion</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_Toc234211172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80</w:t>
        </w:r>
        <w:r w:rsidRPr="000D7529">
          <w:rPr>
            <w:rFonts w:asciiTheme="majorBidi" w:hAnsiTheme="majorBidi" w:cstheme="majorBidi"/>
            <w:noProof/>
            <w:webHidden/>
          </w:rPr>
          <w:fldChar w:fldCharType="end"/>
        </w:r>
      </w:hyperlink>
    </w:p>
    <w:p w14:paraId="45089714" w14:textId="08D0B45F"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173" w:history="1">
        <w:r w:rsidRPr="000D7529">
          <w:rPr>
            <w:rStyle w:val="Lienhypertexte"/>
            <w:rFonts w:asciiTheme="majorBidi" w:hAnsiTheme="majorBidi" w:cstheme="majorBidi"/>
            <w:noProof/>
          </w:rPr>
          <w:t>2. Missions et responsabilités de la fonction</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_Toc234211173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81</w:t>
        </w:r>
        <w:r w:rsidRPr="000D7529">
          <w:rPr>
            <w:rFonts w:asciiTheme="majorBidi" w:hAnsiTheme="majorBidi" w:cstheme="majorBidi"/>
            <w:noProof/>
            <w:webHidden/>
          </w:rPr>
          <w:fldChar w:fldCharType="end"/>
        </w:r>
      </w:hyperlink>
    </w:p>
    <w:p w14:paraId="7598A63D" w14:textId="407BDF7A"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174" w:history="1">
        <w:r w:rsidRPr="000D7529">
          <w:rPr>
            <w:rStyle w:val="Lienhypertexte"/>
            <w:rFonts w:asciiTheme="majorBidi" w:hAnsiTheme="majorBidi" w:cstheme="majorBidi"/>
            <w:noProof/>
          </w:rPr>
          <w:t>a) Mission de département finance &amp; controlling</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_Toc234211174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81</w:t>
        </w:r>
        <w:r w:rsidRPr="000D7529">
          <w:rPr>
            <w:rFonts w:asciiTheme="majorBidi" w:hAnsiTheme="majorBidi" w:cstheme="majorBidi"/>
            <w:noProof/>
            <w:webHidden/>
          </w:rPr>
          <w:fldChar w:fldCharType="end"/>
        </w:r>
      </w:hyperlink>
    </w:p>
    <w:p w14:paraId="7C2E7967" w14:textId="0CAF0C69"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175" w:history="1">
        <w:r w:rsidRPr="000D7529">
          <w:rPr>
            <w:rStyle w:val="Lienhypertexte"/>
            <w:rFonts w:asciiTheme="majorBidi" w:hAnsiTheme="majorBidi" w:cstheme="majorBidi"/>
            <w:noProof/>
          </w:rPr>
          <w:t>b) Fiche de poste du contrôleur de gestion</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_Toc234211175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82</w:t>
        </w:r>
        <w:r w:rsidRPr="000D7529">
          <w:rPr>
            <w:rFonts w:asciiTheme="majorBidi" w:hAnsiTheme="majorBidi" w:cstheme="majorBidi"/>
            <w:noProof/>
            <w:webHidden/>
          </w:rPr>
          <w:fldChar w:fldCharType="end"/>
        </w:r>
      </w:hyperlink>
    </w:p>
    <w:p w14:paraId="1DF45F61" w14:textId="54B7C7FB"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176" w:history="1">
        <w:r w:rsidRPr="000D7529">
          <w:rPr>
            <w:rStyle w:val="Lienhypertexte"/>
            <w:rFonts w:asciiTheme="majorBidi" w:hAnsiTheme="majorBidi" w:cstheme="majorBidi"/>
            <w:noProof/>
          </w:rPr>
          <w:t>c) Rôles et missions des acteurs du département</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_Toc234211176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83</w:t>
        </w:r>
        <w:r w:rsidRPr="000D7529">
          <w:rPr>
            <w:rFonts w:asciiTheme="majorBidi" w:hAnsiTheme="majorBidi" w:cstheme="majorBidi"/>
            <w:noProof/>
            <w:webHidden/>
          </w:rPr>
          <w:fldChar w:fldCharType="end"/>
        </w:r>
      </w:hyperlink>
    </w:p>
    <w:p w14:paraId="42FBC290" w14:textId="274E5A51" w:rsidR="000D7529" w:rsidRPr="000D7529" w:rsidRDefault="000D7529">
      <w:pPr>
        <w:pStyle w:val="TM3"/>
        <w:tabs>
          <w:tab w:val="right" w:leader="dot" w:pos="8777"/>
        </w:tabs>
        <w:rPr>
          <w:rFonts w:asciiTheme="majorBidi" w:eastAsiaTheme="minorEastAsia" w:hAnsiTheme="majorBidi" w:cstheme="majorBidi"/>
          <w:i w:val="0"/>
          <w:iCs w:val="0"/>
          <w:noProof/>
          <w:sz w:val="24"/>
          <w:lang w:eastAsia="fr-FR"/>
        </w:rPr>
      </w:pPr>
      <w:hyperlink w:anchor="_Toc234211177" w:history="1">
        <w:r w:rsidRPr="000D7529">
          <w:rPr>
            <w:rStyle w:val="Lienhypertexte"/>
            <w:rFonts w:asciiTheme="majorBidi" w:eastAsia="Times New Roman" w:hAnsiTheme="majorBidi" w:cstheme="majorBidi"/>
            <w:noProof/>
            <w:lang w:eastAsia="fr-FR"/>
          </w:rPr>
          <w:t>Section 2 : Démarche méthodologique de la recherche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_Toc234211177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85</w:t>
        </w:r>
        <w:r w:rsidRPr="000D7529">
          <w:rPr>
            <w:rFonts w:asciiTheme="majorBidi" w:hAnsiTheme="majorBidi" w:cstheme="majorBidi"/>
            <w:noProof/>
            <w:webHidden/>
          </w:rPr>
          <w:fldChar w:fldCharType="end"/>
        </w:r>
      </w:hyperlink>
    </w:p>
    <w:p w14:paraId="4F63DC3D" w14:textId="0073BAA0" w:rsidR="000D7529" w:rsidRPr="000D7529" w:rsidRDefault="000D7529">
      <w:pPr>
        <w:pStyle w:val="TM4"/>
        <w:tabs>
          <w:tab w:val="right" w:leader="dot" w:pos="8777"/>
        </w:tabs>
        <w:rPr>
          <w:rFonts w:asciiTheme="majorBidi" w:eastAsiaTheme="minorEastAsia" w:hAnsiTheme="majorBidi" w:cstheme="majorBidi"/>
          <w:noProof/>
          <w:sz w:val="24"/>
          <w:szCs w:val="24"/>
          <w:lang w:eastAsia="fr-FR"/>
        </w:rPr>
      </w:pPr>
      <w:hyperlink w:anchor="_Toc234211178" w:history="1">
        <w:r w:rsidRPr="000D7529">
          <w:rPr>
            <w:rStyle w:val="Lienhypertexte"/>
            <w:rFonts w:asciiTheme="majorBidi" w:eastAsia="Times New Roman" w:hAnsiTheme="majorBidi" w:cstheme="majorBidi"/>
            <w:noProof/>
            <w:lang w:eastAsia="fr-FR"/>
          </w:rPr>
          <w:t>I. Positionnement épistémologique, approche et méthodes de collecte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_Toc234211178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85</w:t>
        </w:r>
        <w:r w:rsidRPr="000D7529">
          <w:rPr>
            <w:rFonts w:asciiTheme="majorBidi" w:hAnsiTheme="majorBidi" w:cstheme="majorBidi"/>
            <w:noProof/>
            <w:webHidden/>
          </w:rPr>
          <w:fldChar w:fldCharType="end"/>
        </w:r>
      </w:hyperlink>
    </w:p>
    <w:p w14:paraId="4504E667" w14:textId="79E68D88"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179" w:history="1">
        <w:r w:rsidRPr="000D7529">
          <w:rPr>
            <w:rStyle w:val="Lienhypertexte"/>
            <w:rFonts w:asciiTheme="majorBidi" w:hAnsiTheme="majorBidi" w:cstheme="majorBidi"/>
            <w:noProof/>
          </w:rPr>
          <w:t>1. Positionnement épistémologique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_Toc234211179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85</w:t>
        </w:r>
        <w:r w:rsidRPr="000D7529">
          <w:rPr>
            <w:rFonts w:asciiTheme="majorBidi" w:hAnsiTheme="majorBidi" w:cstheme="majorBidi"/>
            <w:noProof/>
            <w:webHidden/>
          </w:rPr>
          <w:fldChar w:fldCharType="end"/>
        </w:r>
      </w:hyperlink>
    </w:p>
    <w:p w14:paraId="6807D9E1" w14:textId="062A8E11" w:rsidR="000D7529" w:rsidRPr="000D7529" w:rsidRDefault="000D7529">
      <w:pPr>
        <w:pStyle w:val="TM6"/>
        <w:tabs>
          <w:tab w:val="left" w:pos="1680"/>
          <w:tab w:val="right" w:leader="dot" w:pos="8777"/>
        </w:tabs>
        <w:rPr>
          <w:rFonts w:asciiTheme="majorBidi" w:eastAsiaTheme="minorEastAsia" w:hAnsiTheme="majorBidi" w:cstheme="majorBidi"/>
          <w:noProof/>
          <w:sz w:val="24"/>
          <w:szCs w:val="24"/>
          <w:lang w:eastAsia="fr-FR"/>
        </w:rPr>
      </w:pPr>
      <w:hyperlink w:anchor="_Toc234211180" w:history="1">
        <w:r w:rsidRPr="000D7529">
          <w:rPr>
            <w:rStyle w:val="Lienhypertexte"/>
            <w:rFonts w:asciiTheme="majorBidi" w:hAnsiTheme="majorBidi" w:cstheme="majorBidi"/>
            <w:noProof/>
          </w:rPr>
          <w:t>a)</w:t>
        </w:r>
        <w:r w:rsidRPr="000D7529">
          <w:rPr>
            <w:rFonts w:asciiTheme="majorBidi" w:eastAsiaTheme="minorEastAsia" w:hAnsiTheme="majorBidi" w:cstheme="majorBidi"/>
            <w:noProof/>
            <w:sz w:val="24"/>
            <w:szCs w:val="24"/>
            <w:lang w:eastAsia="fr-FR"/>
          </w:rPr>
          <w:tab/>
        </w:r>
        <w:r w:rsidRPr="000D7529">
          <w:rPr>
            <w:rStyle w:val="Lienhypertexte"/>
            <w:rFonts w:asciiTheme="majorBidi" w:hAnsiTheme="majorBidi" w:cstheme="majorBidi"/>
            <w:noProof/>
          </w:rPr>
          <w:t>Les grands paradigmes épistémologiques</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_Toc234211180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85</w:t>
        </w:r>
        <w:r w:rsidRPr="000D7529">
          <w:rPr>
            <w:rFonts w:asciiTheme="majorBidi" w:hAnsiTheme="majorBidi" w:cstheme="majorBidi"/>
            <w:noProof/>
            <w:webHidden/>
          </w:rPr>
          <w:fldChar w:fldCharType="end"/>
        </w:r>
      </w:hyperlink>
    </w:p>
    <w:p w14:paraId="103E6C20" w14:textId="65E7A93F"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181" w:history="1">
        <w:r w:rsidRPr="000D7529">
          <w:rPr>
            <w:rStyle w:val="Lienhypertexte"/>
            <w:rFonts w:asciiTheme="majorBidi" w:hAnsiTheme="majorBidi" w:cstheme="majorBidi"/>
            <w:noProof/>
          </w:rPr>
          <w:t>b) Le positionnement retenu : le post-positivisme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_Toc234211181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86</w:t>
        </w:r>
        <w:r w:rsidRPr="000D7529">
          <w:rPr>
            <w:rFonts w:asciiTheme="majorBidi" w:hAnsiTheme="majorBidi" w:cstheme="majorBidi"/>
            <w:noProof/>
            <w:webHidden/>
          </w:rPr>
          <w:fldChar w:fldCharType="end"/>
        </w:r>
      </w:hyperlink>
    </w:p>
    <w:p w14:paraId="45C6C3DE" w14:textId="640E56EB"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182" w:history="1">
        <w:r w:rsidRPr="000D7529">
          <w:rPr>
            <w:rStyle w:val="Lienhypertexte"/>
            <w:rFonts w:asciiTheme="majorBidi" w:hAnsiTheme="majorBidi" w:cstheme="majorBidi"/>
            <w:noProof/>
          </w:rPr>
          <w:t>c) Implications pour la recherche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_Toc234211182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87</w:t>
        </w:r>
        <w:r w:rsidRPr="000D7529">
          <w:rPr>
            <w:rFonts w:asciiTheme="majorBidi" w:hAnsiTheme="majorBidi" w:cstheme="majorBidi"/>
            <w:noProof/>
            <w:webHidden/>
          </w:rPr>
          <w:fldChar w:fldCharType="end"/>
        </w:r>
      </w:hyperlink>
    </w:p>
    <w:p w14:paraId="7554F6FC" w14:textId="7220561E"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183" w:history="1">
        <w:r w:rsidRPr="000D7529">
          <w:rPr>
            <w:rStyle w:val="Lienhypertexte"/>
            <w:rFonts w:asciiTheme="majorBidi" w:hAnsiTheme="majorBidi" w:cstheme="majorBidi"/>
            <w:noProof/>
          </w:rPr>
          <w:t>2. Objet de la recherche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_Toc234211183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88</w:t>
        </w:r>
        <w:r w:rsidRPr="000D7529">
          <w:rPr>
            <w:rFonts w:asciiTheme="majorBidi" w:hAnsiTheme="majorBidi" w:cstheme="majorBidi"/>
            <w:noProof/>
            <w:webHidden/>
          </w:rPr>
          <w:fldChar w:fldCharType="end"/>
        </w:r>
      </w:hyperlink>
    </w:p>
    <w:p w14:paraId="57940B7F" w14:textId="2DD12413"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184" w:history="1">
        <w:r w:rsidRPr="000D7529">
          <w:rPr>
            <w:rStyle w:val="Lienhypertexte"/>
            <w:rFonts w:asciiTheme="majorBidi" w:hAnsiTheme="majorBidi" w:cstheme="majorBidi"/>
            <w:noProof/>
          </w:rPr>
          <w:t>a) Contexte de la recherche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_Toc234211184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88</w:t>
        </w:r>
        <w:r w:rsidRPr="000D7529">
          <w:rPr>
            <w:rFonts w:asciiTheme="majorBidi" w:hAnsiTheme="majorBidi" w:cstheme="majorBidi"/>
            <w:noProof/>
            <w:webHidden/>
          </w:rPr>
          <w:fldChar w:fldCharType="end"/>
        </w:r>
      </w:hyperlink>
    </w:p>
    <w:p w14:paraId="6589DAFB" w14:textId="7D9440EA"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185" w:history="1">
        <w:r w:rsidRPr="000D7529">
          <w:rPr>
            <w:rStyle w:val="Lienhypertexte"/>
            <w:rFonts w:asciiTheme="majorBidi" w:hAnsiTheme="majorBidi" w:cstheme="majorBidi"/>
            <w:noProof/>
          </w:rPr>
          <w:t>b) Problématique centrale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_Toc234211185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89</w:t>
        </w:r>
        <w:r w:rsidRPr="000D7529">
          <w:rPr>
            <w:rFonts w:asciiTheme="majorBidi" w:hAnsiTheme="majorBidi" w:cstheme="majorBidi"/>
            <w:noProof/>
            <w:webHidden/>
          </w:rPr>
          <w:fldChar w:fldCharType="end"/>
        </w:r>
      </w:hyperlink>
    </w:p>
    <w:p w14:paraId="74A2B2D6" w14:textId="673F1E66"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186" w:history="1">
        <w:r w:rsidRPr="000D7529">
          <w:rPr>
            <w:rStyle w:val="Lienhypertexte"/>
            <w:rFonts w:asciiTheme="majorBidi" w:hAnsiTheme="majorBidi" w:cstheme="majorBidi"/>
            <w:noProof/>
          </w:rPr>
          <w:t>c) Objectifs de la recherche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_Toc234211186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89</w:t>
        </w:r>
        <w:r w:rsidRPr="000D7529">
          <w:rPr>
            <w:rFonts w:asciiTheme="majorBidi" w:hAnsiTheme="majorBidi" w:cstheme="majorBidi"/>
            <w:noProof/>
            <w:webHidden/>
          </w:rPr>
          <w:fldChar w:fldCharType="end"/>
        </w:r>
      </w:hyperlink>
    </w:p>
    <w:p w14:paraId="20B3ABE9" w14:textId="304A06C8"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187" w:history="1">
        <w:r w:rsidRPr="000D7529">
          <w:rPr>
            <w:rStyle w:val="Lienhypertexte"/>
            <w:rFonts w:asciiTheme="majorBidi" w:hAnsiTheme="majorBidi" w:cstheme="majorBidi"/>
            <w:noProof/>
          </w:rPr>
          <w:t>d) Rappel des hypothèses de recherche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_Toc234211187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90</w:t>
        </w:r>
        <w:r w:rsidRPr="000D7529">
          <w:rPr>
            <w:rFonts w:asciiTheme="majorBidi" w:hAnsiTheme="majorBidi" w:cstheme="majorBidi"/>
            <w:noProof/>
            <w:webHidden/>
          </w:rPr>
          <w:fldChar w:fldCharType="end"/>
        </w:r>
      </w:hyperlink>
    </w:p>
    <w:p w14:paraId="27D6E057" w14:textId="5F839884"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188" w:history="1">
        <w:r w:rsidRPr="000D7529">
          <w:rPr>
            <w:rStyle w:val="Lienhypertexte"/>
            <w:rFonts w:asciiTheme="majorBidi" w:hAnsiTheme="majorBidi" w:cstheme="majorBidi"/>
            <w:noProof/>
          </w:rPr>
          <w:t>3. Stratégie de recherche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_Toc234211188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91</w:t>
        </w:r>
        <w:r w:rsidRPr="000D7529">
          <w:rPr>
            <w:rFonts w:asciiTheme="majorBidi" w:hAnsiTheme="majorBidi" w:cstheme="majorBidi"/>
            <w:noProof/>
            <w:webHidden/>
          </w:rPr>
          <w:fldChar w:fldCharType="end"/>
        </w:r>
      </w:hyperlink>
    </w:p>
    <w:p w14:paraId="79692326" w14:textId="5AF7981B"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189" w:history="1">
        <w:r w:rsidRPr="000D7529">
          <w:rPr>
            <w:rStyle w:val="Lienhypertexte"/>
            <w:rFonts w:asciiTheme="majorBidi" w:hAnsiTheme="majorBidi" w:cstheme="majorBidi"/>
            <w:noProof/>
          </w:rPr>
          <w:t>a) La voie de la recherche : tester des hypothèses</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_Toc234211189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91</w:t>
        </w:r>
        <w:r w:rsidRPr="000D7529">
          <w:rPr>
            <w:rFonts w:asciiTheme="majorBidi" w:hAnsiTheme="majorBidi" w:cstheme="majorBidi"/>
            <w:noProof/>
            <w:webHidden/>
          </w:rPr>
          <w:fldChar w:fldCharType="end"/>
        </w:r>
      </w:hyperlink>
    </w:p>
    <w:p w14:paraId="517655D3" w14:textId="16014BA5"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190" w:history="1">
        <w:r w:rsidRPr="000D7529">
          <w:rPr>
            <w:rStyle w:val="Lienhypertexte"/>
            <w:rFonts w:asciiTheme="majorBidi" w:hAnsiTheme="majorBidi" w:cstheme="majorBidi"/>
            <w:noProof/>
          </w:rPr>
          <w:t>b) Le type de raisonnement : la déduction</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_Toc234211190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91</w:t>
        </w:r>
        <w:r w:rsidRPr="000D7529">
          <w:rPr>
            <w:rFonts w:asciiTheme="majorBidi" w:hAnsiTheme="majorBidi" w:cstheme="majorBidi"/>
            <w:noProof/>
            <w:webHidden/>
          </w:rPr>
          <w:fldChar w:fldCharType="end"/>
        </w:r>
      </w:hyperlink>
    </w:p>
    <w:p w14:paraId="43C76495" w14:textId="3A232A0E" w:rsidR="000D7529" w:rsidRPr="000D7529" w:rsidRDefault="000D7529">
      <w:pPr>
        <w:pStyle w:val="TM6"/>
        <w:tabs>
          <w:tab w:val="left" w:pos="1680"/>
          <w:tab w:val="right" w:leader="dot" w:pos="8777"/>
        </w:tabs>
        <w:rPr>
          <w:rFonts w:asciiTheme="majorBidi" w:eastAsiaTheme="minorEastAsia" w:hAnsiTheme="majorBidi" w:cstheme="majorBidi"/>
          <w:noProof/>
          <w:sz w:val="24"/>
          <w:szCs w:val="24"/>
          <w:lang w:eastAsia="fr-FR"/>
        </w:rPr>
      </w:pPr>
      <w:hyperlink w:anchor="_Toc234211191" w:history="1">
        <w:r w:rsidRPr="000D7529">
          <w:rPr>
            <w:rStyle w:val="Lienhypertexte"/>
            <w:rFonts w:asciiTheme="majorBidi" w:hAnsiTheme="majorBidi" w:cstheme="majorBidi"/>
            <w:noProof/>
          </w:rPr>
          <w:t>b)</w:t>
        </w:r>
        <w:r w:rsidRPr="000D7529">
          <w:rPr>
            <w:rFonts w:asciiTheme="majorBidi" w:eastAsiaTheme="minorEastAsia" w:hAnsiTheme="majorBidi" w:cstheme="majorBidi"/>
            <w:noProof/>
            <w:sz w:val="24"/>
            <w:szCs w:val="24"/>
            <w:lang w:eastAsia="fr-FR"/>
          </w:rPr>
          <w:tab/>
        </w:r>
        <w:r w:rsidRPr="000D7529">
          <w:rPr>
            <w:rStyle w:val="Lienhypertexte"/>
            <w:rFonts w:asciiTheme="majorBidi" w:hAnsiTheme="majorBidi" w:cstheme="majorBidi"/>
            <w:noProof/>
          </w:rPr>
          <w:t>L'approche de recherche : une approche hypothético-déductive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_Toc234211191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91</w:t>
        </w:r>
        <w:r w:rsidRPr="000D7529">
          <w:rPr>
            <w:rFonts w:asciiTheme="majorBidi" w:hAnsiTheme="majorBidi" w:cstheme="majorBidi"/>
            <w:noProof/>
            <w:webHidden/>
          </w:rPr>
          <w:fldChar w:fldCharType="end"/>
        </w:r>
      </w:hyperlink>
    </w:p>
    <w:p w14:paraId="536A754E" w14:textId="195BF772"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192" w:history="1">
        <w:r w:rsidRPr="000D7529">
          <w:rPr>
            <w:rStyle w:val="Lienhypertexte"/>
            <w:rFonts w:asciiTheme="majorBidi" w:hAnsiTheme="majorBidi" w:cstheme="majorBidi"/>
            <w:noProof/>
          </w:rPr>
          <w:t>4. Méthodes de collecte et d'analyse des données</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_Toc234211192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92</w:t>
        </w:r>
        <w:r w:rsidRPr="000D7529">
          <w:rPr>
            <w:rFonts w:asciiTheme="majorBidi" w:hAnsiTheme="majorBidi" w:cstheme="majorBidi"/>
            <w:noProof/>
            <w:webHidden/>
          </w:rPr>
          <w:fldChar w:fldCharType="end"/>
        </w:r>
      </w:hyperlink>
    </w:p>
    <w:p w14:paraId="36230E9F" w14:textId="78910FE0"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193" w:history="1">
        <w:r w:rsidRPr="000D7529">
          <w:rPr>
            <w:rStyle w:val="Lienhypertexte"/>
            <w:rFonts w:asciiTheme="majorBidi" w:hAnsiTheme="majorBidi" w:cstheme="majorBidi"/>
            <w:noProof/>
          </w:rPr>
          <w:t>a) Les sources de données mobilisées</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_Toc234211193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92</w:t>
        </w:r>
        <w:r w:rsidRPr="000D7529">
          <w:rPr>
            <w:rFonts w:asciiTheme="majorBidi" w:hAnsiTheme="majorBidi" w:cstheme="majorBidi"/>
            <w:noProof/>
            <w:webHidden/>
          </w:rPr>
          <w:fldChar w:fldCharType="end"/>
        </w:r>
      </w:hyperlink>
    </w:p>
    <w:p w14:paraId="79F4C911" w14:textId="5774748C"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194" w:history="1">
        <w:r w:rsidRPr="000D7529">
          <w:rPr>
            <w:rStyle w:val="Lienhypertexte"/>
            <w:rFonts w:asciiTheme="majorBidi" w:hAnsiTheme="majorBidi" w:cstheme="majorBidi"/>
            <w:noProof/>
          </w:rPr>
          <w:t>b) Les entretiens semi-directifs : outil de collecte des données primaires</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_Toc234211194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93</w:t>
        </w:r>
        <w:r w:rsidRPr="000D7529">
          <w:rPr>
            <w:rFonts w:asciiTheme="majorBidi" w:hAnsiTheme="majorBidi" w:cstheme="majorBidi"/>
            <w:noProof/>
            <w:webHidden/>
          </w:rPr>
          <w:fldChar w:fldCharType="end"/>
        </w:r>
      </w:hyperlink>
    </w:p>
    <w:p w14:paraId="3ED2932D" w14:textId="2C2ABAA2"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195" w:history="1">
        <w:r w:rsidRPr="000D7529">
          <w:rPr>
            <w:rStyle w:val="Lienhypertexte"/>
            <w:rFonts w:asciiTheme="majorBidi" w:hAnsiTheme="majorBidi" w:cstheme="majorBidi"/>
            <w:noProof/>
          </w:rPr>
          <w:t>c) La méthode d'analyse des données</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_Toc234211195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95</w:t>
        </w:r>
        <w:r w:rsidRPr="000D7529">
          <w:rPr>
            <w:rFonts w:asciiTheme="majorBidi" w:hAnsiTheme="majorBidi" w:cstheme="majorBidi"/>
            <w:noProof/>
            <w:webHidden/>
          </w:rPr>
          <w:fldChar w:fldCharType="end"/>
        </w:r>
      </w:hyperlink>
    </w:p>
    <w:p w14:paraId="2F6504E2" w14:textId="750EF256"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196" w:history="1">
        <w:r w:rsidRPr="000D7529">
          <w:rPr>
            <w:rStyle w:val="Lienhypertexte"/>
            <w:rFonts w:asciiTheme="majorBidi" w:hAnsiTheme="majorBidi" w:cstheme="majorBidi"/>
            <w:noProof/>
          </w:rPr>
          <w:t>5. Planification et suivi de la démarche de recherche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_Toc234211196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97</w:t>
        </w:r>
        <w:r w:rsidRPr="000D7529">
          <w:rPr>
            <w:rFonts w:asciiTheme="majorBidi" w:hAnsiTheme="majorBidi" w:cstheme="majorBidi"/>
            <w:noProof/>
            <w:webHidden/>
          </w:rPr>
          <w:fldChar w:fldCharType="end"/>
        </w:r>
      </w:hyperlink>
    </w:p>
    <w:p w14:paraId="51791C48" w14:textId="4B8ED54C"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197" w:history="1">
        <w:r w:rsidRPr="000D7529">
          <w:rPr>
            <w:rStyle w:val="Lienhypertexte"/>
            <w:rFonts w:asciiTheme="majorBidi" w:hAnsiTheme="majorBidi" w:cstheme="majorBidi"/>
            <w:noProof/>
          </w:rPr>
          <w:t>a) Le diagramme de Gantt : planification temporelle du projet</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_Toc234211197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97</w:t>
        </w:r>
        <w:r w:rsidRPr="000D7529">
          <w:rPr>
            <w:rFonts w:asciiTheme="majorBidi" w:hAnsiTheme="majorBidi" w:cstheme="majorBidi"/>
            <w:noProof/>
            <w:webHidden/>
          </w:rPr>
          <w:fldChar w:fldCharType="end"/>
        </w:r>
      </w:hyperlink>
    </w:p>
    <w:p w14:paraId="2E3EC941" w14:textId="3E3809C0"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198" w:history="1">
        <w:r w:rsidRPr="000D7529">
          <w:rPr>
            <w:rStyle w:val="Lienhypertexte"/>
            <w:rFonts w:asciiTheme="majorBidi" w:hAnsiTheme="majorBidi" w:cstheme="majorBidi"/>
            <w:noProof/>
          </w:rPr>
          <w:t>b) Le tableau de bord de suivi : pilotage de l'avancement</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_Toc234211198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98</w:t>
        </w:r>
        <w:r w:rsidRPr="000D7529">
          <w:rPr>
            <w:rFonts w:asciiTheme="majorBidi" w:hAnsiTheme="majorBidi" w:cstheme="majorBidi"/>
            <w:noProof/>
            <w:webHidden/>
          </w:rPr>
          <w:fldChar w:fldCharType="end"/>
        </w:r>
      </w:hyperlink>
    </w:p>
    <w:p w14:paraId="39BB86F3" w14:textId="161BAB0E" w:rsidR="000D7529" w:rsidRPr="000D7529" w:rsidRDefault="000D7529">
      <w:pPr>
        <w:pStyle w:val="TM4"/>
        <w:tabs>
          <w:tab w:val="right" w:leader="dot" w:pos="8777"/>
        </w:tabs>
        <w:rPr>
          <w:rFonts w:asciiTheme="majorBidi" w:eastAsiaTheme="minorEastAsia" w:hAnsiTheme="majorBidi" w:cstheme="majorBidi"/>
          <w:noProof/>
          <w:sz w:val="24"/>
          <w:szCs w:val="24"/>
          <w:lang w:eastAsia="fr-FR"/>
        </w:rPr>
      </w:pPr>
      <w:hyperlink w:anchor="_Toc234211199" w:history="1">
        <w:r w:rsidRPr="000D7529">
          <w:rPr>
            <w:rStyle w:val="Lienhypertexte"/>
            <w:rFonts w:asciiTheme="majorBidi" w:eastAsia="Times New Roman" w:hAnsiTheme="majorBidi" w:cstheme="majorBidi"/>
            <w:noProof/>
            <w:lang w:eastAsia="fr-FR"/>
          </w:rPr>
          <w:t>II. Présentation du terrain : processus de production et système de gestion du scrap</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_Toc234211199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99</w:t>
        </w:r>
        <w:r w:rsidRPr="000D7529">
          <w:rPr>
            <w:rFonts w:asciiTheme="majorBidi" w:hAnsiTheme="majorBidi" w:cstheme="majorBidi"/>
            <w:noProof/>
            <w:webHidden/>
          </w:rPr>
          <w:fldChar w:fldCharType="end"/>
        </w:r>
      </w:hyperlink>
    </w:p>
    <w:p w14:paraId="6A34E4ED" w14:textId="040FB375" w:rsidR="000D7529" w:rsidRPr="000D7529" w:rsidRDefault="000D7529">
      <w:pPr>
        <w:pStyle w:val="TM5"/>
        <w:tabs>
          <w:tab w:val="left" w:pos="1440"/>
          <w:tab w:val="right" w:leader="dot" w:pos="8777"/>
        </w:tabs>
        <w:rPr>
          <w:rFonts w:asciiTheme="majorBidi" w:eastAsiaTheme="minorEastAsia" w:hAnsiTheme="majorBidi" w:cstheme="majorBidi"/>
          <w:noProof/>
          <w:sz w:val="24"/>
          <w:szCs w:val="24"/>
          <w:lang w:eastAsia="fr-FR"/>
        </w:rPr>
      </w:pPr>
      <w:hyperlink w:anchor="_Toc234211200" w:history="1">
        <w:r w:rsidRPr="000D7529">
          <w:rPr>
            <w:rStyle w:val="Lienhypertexte"/>
            <w:rFonts w:asciiTheme="majorBidi" w:eastAsia="Times New Roman" w:hAnsiTheme="majorBidi" w:cstheme="majorBidi"/>
            <w:noProof/>
            <w:lang w:eastAsia="fr-FR"/>
          </w:rPr>
          <w:t>1.</w:t>
        </w:r>
        <w:r w:rsidRPr="000D7529">
          <w:rPr>
            <w:rFonts w:asciiTheme="majorBidi" w:eastAsiaTheme="minorEastAsia" w:hAnsiTheme="majorBidi" w:cstheme="majorBidi"/>
            <w:noProof/>
            <w:sz w:val="24"/>
            <w:szCs w:val="24"/>
            <w:lang w:eastAsia="fr-FR"/>
          </w:rPr>
          <w:tab/>
        </w:r>
        <w:r w:rsidRPr="000D7529">
          <w:rPr>
            <w:rStyle w:val="Lienhypertexte"/>
            <w:rFonts w:asciiTheme="majorBidi" w:eastAsia="Times New Roman" w:hAnsiTheme="majorBidi" w:cstheme="majorBidi"/>
            <w:noProof/>
            <w:lang w:eastAsia="fr-FR"/>
          </w:rPr>
          <w:t>Le processus de production chez SEBN-MA</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_Toc234211200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99</w:t>
        </w:r>
        <w:r w:rsidRPr="000D7529">
          <w:rPr>
            <w:rFonts w:asciiTheme="majorBidi" w:hAnsiTheme="majorBidi" w:cstheme="majorBidi"/>
            <w:noProof/>
            <w:webHidden/>
          </w:rPr>
          <w:fldChar w:fldCharType="end"/>
        </w:r>
      </w:hyperlink>
    </w:p>
    <w:p w14:paraId="0A3F5156" w14:textId="45875312" w:rsidR="000D7529" w:rsidRPr="000D7529" w:rsidRDefault="000D7529">
      <w:pPr>
        <w:pStyle w:val="TM6"/>
        <w:tabs>
          <w:tab w:val="left" w:pos="1680"/>
          <w:tab w:val="right" w:leader="dot" w:pos="8777"/>
        </w:tabs>
        <w:rPr>
          <w:rFonts w:asciiTheme="majorBidi" w:eastAsiaTheme="minorEastAsia" w:hAnsiTheme="majorBidi" w:cstheme="majorBidi"/>
          <w:noProof/>
          <w:sz w:val="24"/>
          <w:szCs w:val="24"/>
          <w:lang w:eastAsia="fr-FR"/>
        </w:rPr>
      </w:pPr>
      <w:hyperlink w:anchor="_Toc234211201" w:history="1">
        <w:r w:rsidRPr="000D7529">
          <w:rPr>
            <w:rStyle w:val="Lienhypertexte"/>
            <w:rFonts w:asciiTheme="majorBidi" w:eastAsia="Times New Roman" w:hAnsiTheme="majorBidi" w:cstheme="majorBidi"/>
            <w:noProof/>
            <w:lang w:eastAsia="fr-FR"/>
          </w:rPr>
          <w:t>a)</w:t>
        </w:r>
        <w:r w:rsidRPr="000D7529">
          <w:rPr>
            <w:rFonts w:asciiTheme="majorBidi" w:eastAsiaTheme="minorEastAsia" w:hAnsiTheme="majorBidi" w:cstheme="majorBidi"/>
            <w:noProof/>
            <w:sz w:val="24"/>
            <w:szCs w:val="24"/>
            <w:lang w:eastAsia="fr-FR"/>
          </w:rPr>
          <w:tab/>
        </w:r>
        <w:r w:rsidRPr="000D7529">
          <w:rPr>
            <w:rStyle w:val="Lienhypertexte"/>
            <w:rFonts w:asciiTheme="majorBidi" w:eastAsia="Times New Roman" w:hAnsiTheme="majorBidi" w:cstheme="majorBidi"/>
            <w:noProof/>
            <w:lang w:eastAsia="fr-FR"/>
          </w:rPr>
          <w:t>Zone de la coupe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_Toc234211201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99</w:t>
        </w:r>
        <w:r w:rsidRPr="000D7529">
          <w:rPr>
            <w:rFonts w:asciiTheme="majorBidi" w:hAnsiTheme="majorBidi" w:cstheme="majorBidi"/>
            <w:noProof/>
            <w:webHidden/>
          </w:rPr>
          <w:fldChar w:fldCharType="end"/>
        </w:r>
      </w:hyperlink>
    </w:p>
    <w:p w14:paraId="3A1FFFAC" w14:textId="2DCAE27C" w:rsidR="000D7529" w:rsidRPr="000D7529" w:rsidRDefault="000D7529">
      <w:pPr>
        <w:pStyle w:val="TM6"/>
        <w:tabs>
          <w:tab w:val="left" w:pos="1680"/>
          <w:tab w:val="right" w:leader="dot" w:pos="8777"/>
        </w:tabs>
        <w:rPr>
          <w:rFonts w:asciiTheme="majorBidi" w:eastAsiaTheme="minorEastAsia" w:hAnsiTheme="majorBidi" w:cstheme="majorBidi"/>
          <w:noProof/>
          <w:sz w:val="24"/>
          <w:szCs w:val="24"/>
          <w:lang w:eastAsia="fr-FR"/>
        </w:rPr>
      </w:pPr>
      <w:hyperlink w:anchor="_Toc234211202" w:history="1">
        <w:r w:rsidRPr="000D7529">
          <w:rPr>
            <w:rStyle w:val="Lienhypertexte"/>
            <w:rFonts w:asciiTheme="majorBidi" w:eastAsia="Times New Roman" w:hAnsiTheme="majorBidi" w:cstheme="majorBidi"/>
            <w:noProof/>
            <w:lang w:eastAsia="fr-FR"/>
          </w:rPr>
          <w:t>b)</w:t>
        </w:r>
        <w:r w:rsidRPr="000D7529">
          <w:rPr>
            <w:rFonts w:asciiTheme="majorBidi" w:eastAsiaTheme="minorEastAsia" w:hAnsiTheme="majorBidi" w:cstheme="majorBidi"/>
            <w:noProof/>
            <w:sz w:val="24"/>
            <w:szCs w:val="24"/>
            <w:lang w:eastAsia="fr-FR"/>
          </w:rPr>
          <w:tab/>
        </w:r>
        <w:r w:rsidRPr="000D7529">
          <w:rPr>
            <w:rStyle w:val="Lienhypertexte"/>
            <w:rFonts w:asciiTheme="majorBidi" w:eastAsia="Times New Roman" w:hAnsiTheme="majorBidi" w:cstheme="majorBidi"/>
            <w:noProof/>
            <w:lang w:eastAsia="fr-FR"/>
          </w:rPr>
          <w:t>Zone de Torsadage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_Toc234211202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99</w:t>
        </w:r>
        <w:r w:rsidRPr="000D7529">
          <w:rPr>
            <w:rFonts w:asciiTheme="majorBidi" w:hAnsiTheme="majorBidi" w:cstheme="majorBidi"/>
            <w:noProof/>
            <w:webHidden/>
          </w:rPr>
          <w:fldChar w:fldCharType="end"/>
        </w:r>
      </w:hyperlink>
    </w:p>
    <w:p w14:paraId="78A0427F" w14:textId="7A6C85A2" w:rsidR="000D7529" w:rsidRPr="000D7529" w:rsidRDefault="000D7529">
      <w:pPr>
        <w:pStyle w:val="TM6"/>
        <w:tabs>
          <w:tab w:val="left" w:pos="1680"/>
          <w:tab w:val="right" w:leader="dot" w:pos="8777"/>
        </w:tabs>
        <w:rPr>
          <w:rFonts w:asciiTheme="majorBidi" w:eastAsiaTheme="minorEastAsia" w:hAnsiTheme="majorBidi" w:cstheme="majorBidi"/>
          <w:noProof/>
          <w:sz w:val="24"/>
          <w:szCs w:val="24"/>
          <w:lang w:eastAsia="fr-FR"/>
        </w:rPr>
      </w:pPr>
      <w:hyperlink w:anchor="_Toc234211203" w:history="1">
        <w:r w:rsidRPr="000D7529">
          <w:rPr>
            <w:rStyle w:val="Lienhypertexte"/>
            <w:rFonts w:asciiTheme="majorBidi" w:eastAsia="Times New Roman" w:hAnsiTheme="majorBidi" w:cstheme="majorBidi"/>
            <w:noProof/>
            <w:lang w:eastAsia="fr-FR"/>
          </w:rPr>
          <w:t>c)</w:t>
        </w:r>
        <w:r w:rsidRPr="000D7529">
          <w:rPr>
            <w:rFonts w:asciiTheme="majorBidi" w:eastAsiaTheme="minorEastAsia" w:hAnsiTheme="majorBidi" w:cstheme="majorBidi"/>
            <w:noProof/>
            <w:sz w:val="24"/>
            <w:szCs w:val="24"/>
            <w:lang w:eastAsia="fr-FR"/>
          </w:rPr>
          <w:tab/>
        </w:r>
        <w:r w:rsidRPr="000D7529">
          <w:rPr>
            <w:rStyle w:val="Lienhypertexte"/>
            <w:rFonts w:asciiTheme="majorBidi" w:eastAsia="Times New Roman" w:hAnsiTheme="majorBidi" w:cstheme="majorBidi"/>
            <w:noProof/>
            <w:lang w:eastAsia="fr-FR"/>
          </w:rPr>
          <w:t>Zone de Sertissage et Encliquetage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_Toc234211203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100</w:t>
        </w:r>
        <w:r w:rsidRPr="000D7529">
          <w:rPr>
            <w:rFonts w:asciiTheme="majorBidi" w:hAnsiTheme="majorBidi" w:cstheme="majorBidi"/>
            <w:noProof/>
            <w:webHidden/>
          </w:rPr>
          <w:fldChar w:fldCharType="end"/>
        </w:r>
      </w:hyperlink>
    </w:p>
    <w:p w14:paraId="3723FA3F" w14:textId="79CB1458" w:rsidR="000D7529" w:rsidRPr="000D7529" w:rsidRDefault="000D7529">
      <w:pPr>
        <w:pStyle w:val="TM6"/>
        <w:tabs>
          <w:tab w:val="left" w:pos="1680"/>
          <w:tab w:val="right" w:leader="dot" w:pos="8777"/>
        </w:tabs>
        <w:rPr>
          <w:rFonts w:asciiTheme="majorBidi" w:eastAsiaTheme="minorEastAsia" w:hAnsiTheme="majorBidi" w:cstheme="majorBidi"/>
          <w:noProof/>
          <w:sz w:val="24"/>
          <w:szCs w:val="24"/>
          <w:lang w:eastAsia="fr-FR"/>
        </w:rPr>
      </w:pPr>
      <w:hyperlink w:anchor="_Toc234211204" w:history="1">
        <w:r w:rsidRPr="000D7529">
          <w:rPr>
            <w:rStyle w:val="Lienhypertexte"/>
            <w:rFonts w:asciiTheme="majorBidi" w:eastAsia="Times New Roman" w:hAnsiTheme="majorBidi" w:cstheme="majorBidi"/>
            <w:noProof/>
            <w:lang w:eastAsia="fr-FR"/>
          </w:rPr>
          <w:t>d)</w:t>
        </w:r>
        <w:r w:rsidRPr="000D7529">
          <w:rPr>
            <w:rFonts w:asciiTheme="majorBidi" w:eastAsiaTheme="minorEastAsia" w:hAnsiTheme="majorBidi" w:cstheme="majorBidi"/>
            <w:noProof/>
            <w:sz w:val="24"/>
            <w:szCs w:val="24"/>
            <w:lang w:eastAsia="fr-FR"/>
          </w:rPr>
          <w:tab/>
        </w:r>
        <w:r w:rsidRPr="000D7529">
          <w:rPr>
            <w:rStyle w:val="Lienhypertexte"/>
            <w:rFonts w:asciiTheme="majorBidi" w:eastAsia="Times New Roman" w:hAnsiTheme="majorBidi" w:cstheme="majorBidi"/>
            <w:noProof/>
            <w:lang w:eastAsia="fr-FR"/>
          </w:rPr>
          <w:t>Zone de Soudage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_Toc234211204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100</w:t>
        </w:r>
        <w:r w:rsidRPr="000D7529">
          <w:rPr>
            <w:rFonts w:asciiTheme="majorBidi" w:hAnsiTheme="majorBidi" w:cstheme="majorBidi"/>
            <w:noProof/>
            <w:webHidden/>
          </w:rPr>
          <w:fldChar w:fldCharType="end"/>
        </w:r>
      </w:hyperlink>
    </w:p>
    <w:p w14:paraId="7A442351" w14:textId="51B9A4A0" w:rsidR="000D7529" w:rsidRPr="000D7529" w:rsidRDefault="000D7529">
      <w:pPr>
        <w:pStyle w:val="TM6"/>
        <w:tabs>
          <w:tab w:val="left" w:pos="1680"/>
          <w:tab w:val="right" w:leader="dot" w:pos="8777"/>
        </w:tabs>
        <w:rPr>
          <w:rFonts w:asciiTheme="majorBidi" w:eastAsiaTheme="minorEastAsia" w:hAnsiTheme="majorBidi" w:cstheme="majorBidi"/>
          <w:noProof/>
          <w:sz w:val="24"/>
          <w:szCs w:val="24"/>
          <w:lang w:eastAsia="fr-FR"/>
        </w:rPr>
      </w:pPr>
      <w:hyperlink w:anchor="_Toc234211205" w:history="1">
        <w:r w:rsidRPr="000D7529">
          <w:rPr>
            <w:rStyle w:val="Lienhypertexte"/>
            <w:rFonts w:asciiTheme="majorBidi" w:eastAsia="Times New Roman" w:hAnsiTheme="majorBidi" w:cstheme="majorBidi"/>
            <w:noProof/>
            <w:lang w:eastAsia="fr-FR"/>
          </w:rPr>
          <w:t>e)</w:t>
        </w:r>
        <w:r w:rsidRPr="000D7529">
          <w:rPr>
            <w:rFonts w:asciiTheme="majorBidi" w:eastAsiaTheme="minorEastAsia" w:hAnsiTheme="majorBidi" w:cstheme="majorBidi"/>
            <w:noProof/>
            <w:sz w:val="24"/>
            <w:szCs w:val="24"/>
            <w:lang w:eastAsia="fr-FR"/>
          </w:rPr>
          <w:tab/>
        </w:r>
        <w:r w:rsidRPr="000D7529">
          <w:rPr>
            <w:rStyle w:val="Lienhypertexte"/>
            <w:rFonts w:asciiTheme="majorBidi" w:eastAsia="Times New Roman" w:hAnsiTheme="majorBidi" w:cstheme="majorBidi"/>
            <w:noProof/>
            <w:lang w:eastAsia="fr-FR"/>
          </w:rPr>
          <w:t>Zone d’Isolation</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_Toc234211205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100</w:t>
        </w:r>
        <w:r w:rsidRPr="000D7529">
          <w:rPr>
            <w:rFonts w:asciiTheme="majorBidi" w:hAnsiTheme="majorBidi" w:cstheme="majorBidi"/>
            <w:noProof/>
            <w:webHidden/>
          </w:rPr>
          <w:fldChar w:fldCharType="end"/>
        </w:r>
      </w:hyperlink>
    </w:p>
    <w:p w14:paraId="230BD1DD" w14:textId="0227D283" w:rsidR="000D7529" w:rsidRPr="000D7529" w:rsidRDefault="000D7529">
      <w:pPr>
        <w:pStyle w:val="TM6"/>
        <w:tabs>
          <w:tab w:val="left" w:pos="1680"/>
          <w:tab w:val="right" w:leader="dot" w:pos="8777"/>
        </w:tabs>
        <w:rPr>
          <w:rFonts w:asciiTheme="majorBidi" w:eastAsiaTheme="minorEastAsia" w:hAnsiTheme="majorBidi" w:cstheme="majorBidi"/>
          <w:noProof/>
          <w:sz w:val="24"/>
          <w:szCs w:val="24"/>
          <w:lang w:eastAsia="fr-FR"/>
        </w:rPr>
      </w:pPr>
      <w:hyperlink w:anchor="_Toc234211206" w:history="1">
        <w:r w:rsidRPr="000D7529">
          <w:rPr>
            <w:rStyle w:val="Lienhypertexte"/>
            <w:rFonts w:asciiTheme="majorBidi" w:eastAsia="Times New Roman" w:hAnsiTheme="majorBidi" w:cstheme="majorBidi"/>
            <w:noProof/>
            <w:lang w:eastAsia="fr-FR"/>
          </w:rPr>
          <w:t>f)</w:t>
        </w:r>
        <w:r w:rsidRPr="000D7529">
          <w:rPr>
            <w:rFonts w:asciiTheme="majorBidi" w:eastAsiaTheme="minorEastAsia" w:hAnsiTheme="majorBidi" w:cstheme="majorBidi"/>
            <w:noProof/>
            <w:sz w:val="24"/>
            <w:szCs w:val="24"/>
            <w:lang w:eastAsia="fr-FR"/>
          </w:rPr>
          <w:tab/>
        </w:r>
        <w:r w:rsidRPr="000D7529">
          <w:rPr>
            <w:rStyle w:val="Lienhypertexte"/>
            <w:rFonts w:asciiTheme="majorBidi" w:eastAsia="Times New Roman" w:hAnsiTheme="majorBidi" w:cstheme="majorBidi"/>
            <w:noProof/>
            <w:lang w:eastAsia="fr-FR"/>
          </w:rPr>
          <w:t>Zone d’Enrubannage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_Toc234211206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100</w:t>
        </w:r>
        <w:r w:rsidRPr="000D7529">
          <w:rPr>
            <w:rFonts w:asciiTheme="majorBidi" w:hAnsiTheme="majorBidi" w:cstheme="majorBidi"/>
            <w:noProof/>
            <w:webHidden/>
          </w:rPr>
          <w:fldChar w:fldCharType="end"/>
        </w:r>
      </w:hyperlink>
    </w:p>
    <w:p w14:paraId="177ED372" w14:textId="07E25F0B" w:rsidR="000D7529" w:rsidRPr="000D7529" w:rsidRDefault="000D7529">
      <w:pPr>
        <w:pStyle w:val="TM6"/>
        <w:tabs>
          <w:tab w:val="left" w:pos="1680"/>
          <w:tab w:val="right" w:leader="dot" w:pos="8777"/>
        </w:tabs>
        <w:rPr>
          <w:rFonts w:asciiTheme="majorBidi" w:eastAsiaTheme="minorEastAsia" w:hAnsiTheme="majorBidi" w:cstheme="majorBidi"/>
          <w:noProof/>
          <w:sz w:val="24"/>
          <w:szCs w:val="24"/>
          <w:lang w:eastAsia="fr-FR"/>
        </w:rPr>
      </w:pPr>
      <w:hyperlink w:anchor="_Toc234211207" w:history="1">
        <w:r w:rsidRPr="000D7529">
          <w:rPr>
            <w:rStyle w:val="Lienhypertexte"/>
            <w:rFonts w:asciiTheme="majorBidi" w:eastAsia="Times New Roman" w:hAnsiTheme="majorBidi" w:cstheme="majorBidi"/>
            <w:noProof/>
            <w:lang w:eastAsia="fr-FR"/>
          </w:rPr>
          <w:t>g)</w:t>
        </w:r>
        <w:r w:rsidRPr="000D7529">
          <w:rPr>
            <w:rFonts w:asciiTheme="majorBidi" w:eastAsiaTheme="minorEastAsia" w:hAnsiTheme="majorBidi" w:cstheme="majorBidi"/>
            <w:noProof/>
            <w:sz w:val="24"/>
            <w:szCs w:val="24"/>
            <w:lang w:eastAsia="fr-FR"/>
          </w:rPr>
          <w:tab/>
        </w:r>
        <w:r w:rsidRPr="000D7529">
          <w:rPr>
            <w:rStyle w:val="Lienhypertexte"/>
            <w:rFonts w:asciiTheme="majorBidi" w:eastAsia="Times New Roman" w:hAnsiTheme="majorBidi" w:cstheme="majorBidi"/>
            <w:noProof/>
            <w:lang w:eastAsia="fr-FR"/>
          </w:rPr>
          <w:t>Zone de Contrôle électrique et test final</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_Toc234211207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100</w:t>
        </w:r>
        <w:r w:rsidRPr="000D7529">
          <w:rPr>
            <w:rFonts w:asciiTheme="majorBidi" w:hAnsiTheme="majorBidi" w:cstheme="majorBidi"/>
            <w:noProof/>
            <w:webHidden/>
          </w:rPr>
          <w:fldChar w:fldCharType="end"/>
        </w:r>
      </w:hyperlink>
    </w:p>
    <w:p w14:paraId="77826CD1" w14:textId="42E67A11" w:rsidR="000D7529" w:rsidRPr="000D7529" w:rsidRDefault="000D7529">
      <w:pPr>
        <w:pStyle w:val="TM5"/>
        <w:tabs>
          <w:tab w:val="left" w:pos="1440"/>
          <w:tab w:val="right" w:leader="dot" w:pos="8777"/>
        </w:tabs>
        <w:rPr>
          <w:rFonts w:asciiTheme="majorBidi" w:eastAsiaTheme="minorEastAsia" w:hAnsiTheme="majorBidi" w:cstheme="majorBidi"/>
          <w:noProof/>
          <w:sz w:val="24"/>
          <w:szCs w:val="24"/>
          <w:lang w:eastAsia="fr-FR"/>
        </w:rPr>
      </w:pPr>
      <w:hyperlink w:anchor="_Toc234211208" w:history="1">
        <w:r w:rsidRPr="000D7529">
          <w:rPr>
            <w:rStyle w:val="Lienhypertexte"/>
            <w:rFonts w:asciiTheme="majorBidi" w:eastAsia="Times New Roman" w:hAnsiTheme="majorBidi" w:cstheme="majorBidi"/>
            <w:noProof/>
            <w:lang w:eastAsia="fr-FR"/>
          </w:rPr>
          <w:t>2.</w:t>
        </w:r>
        <w:r w:rsidRPr="000D7529">
          <w:rPr>
            <w:rFonts w:asciiTheme="majorBidi" w:eastAsiaTheme="minorEastAsia" w:hAnsiTheme="majorBidi" w:cstheme="majorBidi"/>
            <w:noProof/>
            <w:sz w:val="24"/>
            <w:szCs w:val="24"/>
            <w:lang w:eastAsia="fr-FR"/>
          </w:rPr>
          <w:tab/>
        </w:r>
        <w:r w:rsidRPr="000D7529">
          <w:rPr>
            <w:rStyle w:val="Lienhypertexte"/>
            <w:rFonts w:asciiTheme="majorBidi" w:eastAsia="Times New Roman" w:hAnsiTheme="majorBidi" w:cstheme="majorBidi"/>
            <w:noProof/>
            <w:lang w:eastAsia="fr-FR"/>
          </w:rPr>
          <w:t>Système de gestion du scrap chez SEBN-MA</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_Toc234211208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100</w:t>
        </w:r>
        <w:r w:rsidRPr="000D7529">
          <w:rPr>
            <w:rFonts w:asciiTheme="majorBidi" w:hAnsiTheme="majorBidi" w:cstheme="majorBidi"/>
            <w:noProof/>
            <w:webHidden/>
          </w:rPr>
          <w:fldChar w:fldCharType="end"/>
        </w:r>
      </w:hyperlink>
    </w:p>
    <w:p w14:paraId="619574CD" w14:textId="6FF08AAE" w:rsidR="000D7529" w:rsidRPr="000D7529" w:rsidRDefault="000D7529">
      <w:pPr>
        <w:pStyle w:val="TM6"/>
        <w:tabs>
          <w:tab w:val="left" w:pos="1680"/>
          <w:tab w:val="right" w:leader="dot" w:pos="8777"/>
        </w:tabs>
        <w:rPr>
          <w:rFonts w:asciiTheme="majorBidi" w:eastAsiaTheme="minorEastAsia" w:hAnsiTheme="majorBidi" w:cstheme="majorBidi"/>
          <w:noProof/>
          <w:sz w:val="24"/>
          <w:szCs w:val="24"/>
          <w:lang w:eastAsia="fr-FR"/>
        </w:rPr>
      </w:pPr>
      <w:hyperlink w:anchor="_Toc234211209" w:history="1">
        <w:r w:rsidRPr="000D7529">
          <w:rPr>
            <w:rStyle w:val="Lienhypertexte"/>
            <w:rFonts w:asciiTheme="majorBidi" w:hAnsiTheme="majorBidi" w:cstheme="majorBidi"/>
            <w:noProof/>
            <w:lang w:eastAsia="fr-FR"/>
          </w:rPr>
          <w:t>a)</w:t>
        </w:r>
        <w:r w:rsidRPr="000D7529">
          <w:rPr>
            <w:rFonts w:asciiTheme="majorBidi" w:eastAsiaTheme="minorEastAsia" w:hAnsiTheme="majorBidi" w:cstheme="majorBidi"/>
            <w:noProof/>
            <w:sz w:val="24"/>
            <w:szCs w:val="24"/>
            <w:lang w:eastAsia="fr-FR"/>
          </w:rPr>
          <w:tab/>
        </w:r>
        <w:r w:rsidRPr="000D7529">
          <w:rPr>
            <w:rStyle w:val="Lienhypertexte"/>
            <w:rFonts w:asciiTheme="majorBidi" w:hAnsiTheme="majorBidi" w:cstheme="majorBidi"/>
            <w:noProof/>
            <w:lang w:eastAsia="fr-FR"/>
          </w:rPr>
          <w:t>Le cadre procédural : l'Instruction de Travail PMC-Ma 010</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_Toc234211209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100</w:t>
        </w:r>
        <w:r w:rsidRPr="000D7529">
          <w:rPr>
            <w:rFonts w:asciiTheme="majorBidi" w:hAnsiTheme="majorBidi" w:cstheme="majorBidi"/>
            <w:noProof/>
            <w:webHidden/>
          </w:rPr>
          <w:fldChar w:fldCharType="end"/>
        </w:r>
      </w:hyperlink>
    </w:p>
    <w:p w14:paraId="3DAEC573" w14:textId="33102A27" w:rsidR="000D7529" w:rsidRPr="000D7529" w:rsidRDefault="000D7529">
      <w:pPr>
        <w:pStyle w:val="TM6"/>
        <w:tabs>
          <w:tab w:val="left" w:pos="1680"/>
          <w:tab w:val="right" w:leader="dot" w:pos="8777"/>
        </w:tabs>
        <w:rPr>
          <w:rFonts w:asciiTheme="majorBidi" w:eastAsiaTheme="minorEastAsia" w:hAnsiTheme="majorBidi" w:cstheme="majorBidi"/>
          <w:noProof/>
          <w:sz w:val="24"/>
          <w:szCs w:val="24"/>
          <w:lang w:eastAsia="fr-FR"/>
        </w:rPr>
      </w:pPr>
      <w:hyperlink w:anchor="_Toc234211210" w:history="1">
        <w:r w:rsidRPr="000D7529">
          <w:rPr>
            <w:rStyle w:val="Lienhypertexte"/>
            <w:rFonts w:asciiTheme="majorBidi" w:eastAsia="Times New Roman" w:hAnsiTheme="majorBidi" w:cstheme="majorBidi"/>
            <w:noProof/>
            <w:lang w:eastAsia="fr-FR"/>
          </w:rPr>
          <w:t>b)</w:t>
        </w:r>
        <w:r w:rsidRPr="000D7529">
          <w:rPr>
            <w:rFonts w:asciiTheme="majorBidi" w:eastAsiaTheme="minorEastAsia" w:hAnsiTheme="majorBidi" w:cstheme="majorBidi"/>
            <w:noProof/>
            <w:sz w:val="24"/>
            <w:szCs w:val="24"/>
            <w:lang w:eastAsia="fr-FR"/>
          </w:rPr>
          <w:tab/>
        </w:r>
        <w:r w:rsidRPr="000D7529">
          <w:rPr>
            <w:rStyle w:val="Lienhypertexte"/>
            <w:rFonts w:asciiTheme="majorBidi" w:eastAsia="Times New Roman" w:hAnsiTheme="majorBidi" w:cstheme="majorBidi"/>
            <w:noProof/>
            <w:lang w:eastAsia="fr-FR"/>
          </w:rPr>
          <w:t>Les deux types de mise en rebut : Scrap from Logistic et Scrap from Production</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_Toc234211210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101</w:t>
        </w:r>
        <w:r w:rsidRPr="000D7529">
          <w:rPr>
            <w:rFonts w:asciiTheme="majorBidi" w:hAnsiTheme="majorBidi" w:cstheme="majorBidi"/>
            <w:noProof/>
            <w:webHidden/>
          </w:rPr>
          <w:fldChar w:fldCharType="end"/>
        </w:r>
      </w:hyperlink>
    </w:p>
    <w:p w14:paraId="74D9929C" w14:textId="11F159AE" w:rsidR="000D7529" w:rsidRPr="000D7529" w:rsidRDefault="000D7529">
      <w:pPr>
        <w:pStyle w:val="TM6"/>
        <w:tabs>
          <w:tab w:val="left" w:pos="1680"/>
          <w:tab w:val="right" w:leader="dot" w:pos="8777"/>
        </w:tabs>
        <w:rPr>
          <w:rFonts w:asciiTheme="majorBidi" w:eastAsiaTheme="minorEastAsia" w:hAnsiTheme="majorBidi" w:cstheme="majorBidi"/>
          <w:noProof/>
          <w:sz w:val="24"/>
          <w:szCs w:val="24"/>
          <w:lang w:eastAsia="fr-FR"/>
        </w:rPr>
      </w:pPr>
      <w:hyperlink w:anchor="_Toc234211211" w:history="1">
        <w:r w:rsidRPr="000D7529">
          <w:rPr>
            <w:rStyle w:val="Lienhypertexte"/>
            <w:rFonts w:asciiTheme="majorBidi" w:eastAsia="Times New Roman" w:hAnsiTheme="majorBidi" w:cstheme="majorBidi"/>
            <w:noProof/>
            <w:lang w:eastAsia="fr-FR"/>
          </w:rPr>
          <w:t>c)</w:t>
        </w:r>
        <w:r w:rsidRPr="000D7529">
          <w:rPr>
            <w:rFonts w:asciiTheme="majorBidi" w:eastAsiaTheme="minorEastAsia" w:hAnsiTheme="majorBidi" w:cstheme="majorBidi"/>
            <w:noProof/>
            <w:sz w:val="24"/>
            <w:szCs w:val="24"/>
            <w:lang w:eastAsia="fr-FR"/>
          </w:rPr>
          <w:tab/>
        </w:r>
        <w:r w:rsidRPr="000D7529">
          <w:rPr>
            <w:rStyle w:val="Lienhypertexte"/>
            <w:rFonts w:asciiTheme="majorBidi" w:hAnsiTheme="majorBidi" w:cstheme="majorBidi"/>
            <w:noProof/>
          </w:rPr>
          <w:t>Les catégories de rebuts et les codes de rebut</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_Toc234211211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102</w:t>
        </w:r>
        <w:r w:rsidRPr="000D7529">
          <w:rPr>
            <w:rFonts w:asciiTheme="majorBidi" w:hAnsiTheme="majorBidi" w:cstheme="majorBidi"/>
            <w:noProof/>
            <w:webHidden/>
          </w:rPr>
          <w:fldChar w:fldCharType="end"/>
        </w:r>
      </w:hyperlink>
    </w:p>
    <w:p w14:paraId="59DA4F99" w14:textId="67B22B24" w:rsidR="000D7529" w:rsidRPr="000D7529" w:rsidRDefault="000D7529">
      <w:pPr>
        <w:pStyle w:val="TM6"/>
        <w:tabs>
          <w:tab w:val="left" w:pos="1680"/>
          <w:tab w:val="right" w:leader="dot" w:pos="8777"/>
        </w:tabs>
        <w:rPr>
          <w:rFonts w:asciiTheme="majorBidi" w:eastAsiaTheme="minorEastAsia" w:hAnsiTheme="majorBidi" w:cstheme="majorBidi"/>
          <w:noProof/>
          <w:sz w:val="24"/>
          <w:szCs w:val="24"/>
          <w:lang w:eastAsia="fr-FR"/>
        </w:rPr>
      </w:pPr>
      <w:hyperlink w:anchor="_Toc234211212" w:history="1">
        <w:r w:rsidRPr="000D7529">
          <w:rPr>
            <w:rStyle w:val="Lienhypertexte"/>
            <w:rFonts w:asciiTheme="majorBidi" w:hAnsiTheme="majorBidi" w:cstheme="majorBidi"/>
            <w:noProof/>
          </w:rPr>
          <w:t>d)</w:t>
        </w:r>
        <w:r w:rsidRPr="000D7529">
          <w:rPr>
            <w:rFonts w:asciiTheme="majorBidi" w:eastAsiaTheme="minorEastAsia" w:hAnsiTheme="majorBidi" w:cstheme="majorBidi"/>
            <w:noProof/>
            <w:sz w:val="24"/>
            <w:szCs w:val="24"/>
            <w:lang w:eastAsia="fr-FR"/>
          </w:rPr>
          <w:tab/>
        </w:r>
        <w:r w:rsidRPr="000D7529">
          <w:rPr>
            <w:rStyle w:val="Lienhypertexte"/>
            <w:rFonts w:asciiTheme="majorBidi" w:hAnsiTheme="majorBidi" w:cstheme="majorBidi"/>
            <w:noProof/>
          </w:rPr>
          <w:t>Les acteurs impliqués dans le processus de gestion du scrap</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_Toc234211212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104</w:t>
        </w:r>
        <w:r w:rsidRPr="000D7529">
          <w:rPr>
            <w:rFonts w:asciiTheme="majorBidi" w:hAnsiTheme="majorBidi" w:cstheme="majorBidi"/>
            <w:noProof/>
            <w:webHidden/>
          </w:rPr>
          <w:fldChar w:fldCharType="end"/>
        </w:r>
      </w:hyperlink>
    </w:p>
    <w:p w14:paraId="272C9433" w14:textId="308D47B3"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213" w:history="1">
        <w:r w:rsidRPr="000D7529">
          <w:rPr>
            <w:rStyle w:val="Lienhypertexte"/>
            <w:rFonts w:asciiTheme="majorBidi" w:eastAsia="Times New Roman" w:hAnsiTheme="majorBidi" w:cstheme="majorBidi"/>
            <w:noProof/>
            <w:lang w:eastAsia="fr-FR"/>
          </w:rPr>
          <w:t>e)</w:t>
        </w:r>
        <w:r w:rsidRPr="000D7529">
          <w:rPr>
            <w:rStyle w:val="Lienhypertexte"/>
            <w:rFonts w:asciiTheme="majorBidi" w:hAnsiTheme="majorBidi" w:cstheme="majorBidi"/>
            <w:noProof/>
          </w:rPr>
          <w:t xml:space="preserve"> Le processus de pesage et de valorisation du scrap</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_Toc234211213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105</w:t>
        </w:r>
        <w:r w:rsidRPr="000D7529">
          <w:rPr>
            <w:rFonts w:asciiTheme="majorBidi" w:hAnsiTheme="majorBidi" w:cstheme="majorBidi"/>
            <w:noProof/>
            <w:webHidden/>
          </w:rPr>
          <w:fldChar w:fldCharType="end"/>
        </w:r>
      </w:hyperlink>
    </w:p>
    <w:p w14:paraId="743E266A" w14:textId="3DFC3969" w:rsidR="000D7529" w:rsidRPr="000D7529" w:rsidRDefault="000D7529">
      <w:pPr>
        <w:pStyle w:val="TM3"/>
        <w:tabs>
          <w:tab w:val="right" w:leader="dot" w:pos="8777"/>
        </w:tabs>
        <w:rPr>
          <w:rFonts w:asciiTheme="majorBidi" w:eastAsiaTheme="minorEastAsia" w:hAnsiTheme="majorBidi" w:cstheme="majorBidi"/>
          <w:i w:val="0"/>
          <w:iCs w:val="0"/>
          <w:noProof/>
          <w:sz w:val="24"/>
          <w:lang w:eastAsia="fr-FR"/>
        </w:rPr>
      </w:pPr>
      <w:hyperlink w:anchor="_Toc234211214" w:history="1">
        <w:r w:rsidRPr="000D7529">
          <w:rPr>
            <w:rStyle w:val="Lienhypertexte"/>
            <w:rFonts w:asciiTheme="majorBidi" w:eastAsia="Times New Roman" w:hAnsiTheme="majorBidi" w:cstheme="majorBidi"/>
            <w:noProof/>
            <w:lang w:eastAsia="fr-FR"/>
          </w:rPr>
          <w:t>Conclusion du chapitre 4</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_Toc234211214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105</w:t>
        </w:r>
        <w:r w:rsidRPr="000D7529">
          <w:rPr>
            <w:rFonts w:asciiTheme="majorBidi" w:hAnsiTheme="majorBidi" w:cstheme="majorBidi"/>
            <w:noProof/>
            <w:webHidden/>
          </w:rPr>
          <w:fldChar w:fldCharType="end"/>
        </w:r>
      </w:hyperlink>
    </w:p>
    <w:p w14:paraId="0F54B210" w14:textId="1C79E415" w:rsidR="000D7529" w:rsidRPr="00F96F9B" w:rsidRDefault="000D7529" w:rsidP="00F96F9B">
      <w:pPr>
        <w:pStyle w:val="TM2"/>
        <w:rPr>
          <w:rFonts w:eastAsiaTheme="minorEastAsia"/>
          <w:smallCaps/>
        </w:rPr>
      </w:pPr>
      <w:hyperlink w:anchor="_Toc234211215" w:history="1">
        <w:r w:rsidRPr="00F96F9B">
          <w:rPr>
            <w:rStyle w:val="Lienhypertexte"/>
          </w:rPr>
          <w:t>Chapitre 5 : Diagnostic du système de contrôle de gestion et analyse des causes du scrap chez SEBN-MA</w:t>
        </w:r>
        <w:r w:rsidRPr="00F96F9B">
          <w:rPr>
            <w:webHidden/>
          </w:rPr>
          <w:tab/>
        </w:r>
        <w:r w:rsidRPr="00F96F9B">
          <w:rPr>
            <w:webHidden/>
          </w:rPr>
          <w:fldChar w:fldCharType="begin"/>
        </w:r>
        <w:r w:rsidRPr="00F96F9B">
          <w:rPr>
            <w:webHidden/>
          </w:rPr>
          <w:instrText xml:space="preserve"> PAGEREF _Toc234211215 \h </w:instrText>
        </w:r>
        <w:r w:rsidRPr="00F96F9B">
          <w:rPr>
            <w:webHidden/>
          </w:rPr>
        </w:r>
        <w:r w:rsidRPr="00F96F9B">
          <w:rPr>
            <w:webHidden/>
          </w:rPr>
          <w:fldChar w:fldCharType="separate"/>
        </w:r>
        <w:r w:rsidR="00F7290B">
          <w:rPr>
            <w:webHidden/>
          </w:rPr>
          <w:t>107</w:t>
        </w:r>
        <w:r w:rsidRPr="00F96F9B">
          <w:rPr>
            <w:webHidden/>
          </w:rPr>
          <w:fldChar w:fldCharType="end"/>
        </w:r>
      </w:hyperlink>
    </w:p>
    <w:p w14:paraId="3F3FC589" w14:textId="3F94F088" w:rsidR="000D7529" w:rsidRPr="000D7529" w:rsidRDefault="000D7529">
      <w:pPr>
        <w:pStyle w:val="TM3"/>
        <w:tabs>
          <w:tab w:val="right" w:leader="dot" w:pos="8777"/>
        </w:tabs>
        <w:rPr>
          <w:rFonts w:asciiTheme="majorBidi" w:eastAsiaTheme="minorEastAsia" w:hAnsiTheme="majorBidi" w:cstheme="majorBidi"/>
          <w:i w:val="0"/>
          <w:iCs w:val="0"/>
          <w:noProof/>
          <w:sz w:val="24"/>
          <w:lang w:eastAsia="fr-FR"/>
        </w:rPr>
      </w:pPr>
      <w:hyperlink w:anchor="_Toc234211216" w:history="1">
        <w:r w:rsidRPr="000D7529">
          <w:rPr>
            <w:rStyle w:val="Lienhypertexte"/>
            <w:rFonts w:asciiTheme="majorBidi" w:eastAsia="Times New Roman" w:hAnsiTheme="majorBidi" w:cstheme="majorBidi"/>
            <w:noProof/>
            <w:lang w:eastAsia="fr-FR"/>
          </w:rPr>
          <w:t>Introduction du chapitre 5</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_Toc234211216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107</w:t>
        </w:r>
        <w:r w:rsidRPr="000D7529">
          <w:rPr>
            <w:rFonts w:asciiTheme="majorBidi" w:hAnsiTheme="majorBidi" w:cstheme="majorBidi"/>
            <w:noProof/>
            <w:webHidden/>
          </w:rPr>
          <w:fldChar w:fldCharType="end"/>
        </w:r>
      </w:hyperlink>
    </w:p>
    <w:p w14:paraId="0C89FBAE" w14:textId="56501E74" w:rsidR="000D7529" w:rsidRPr="000D7529" w:rsidRDefault="000D7529">
      <w:pPr>
        <w:pStyle w:val="TM3"/>
        <w:tabs>
          <w:tab w:val="right" w:leader="dot" w:pos="8777"/>
        </w:tabs>
        <w:rPr>
          <w:rFonts w:asciiTheme="majorBidi" w:eastAsiaTheme="minorEastAsia" w:hAnsiTheme="majorBidi" w:cstheme="majorBidi"/>
          <w:i w:val="0"/>
          <w:iCs w:val="0"/>
          <w:noProof/>
          <w:sz w:val="24"/>
          <w:lang w:eastAsia="fr-FR"/>
        </w:rPr>
      </w:pPr>
      <w:hyperlink w:anchor="_Toc234211217" w:history="1">
        <w:r w:rsidRPr="000D7529">
          <w:rPr>
            <w:rStyle w:val="Lienhypertexte"/>
            <w:rFonts w:asciiTheme="majorBidi" w:eastAsia="Times New Roman" w:hAnsiTheme="majorBidi" w:cstheme="majorBidi"/>
            <w:noProof/>
            <w:lang w:eastAsia="fr-FR"/>
          </w:rPr>
          <w:t>Section 1 : Diagnostic du système actuel de pilotage du scrap</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_Toc234211217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107</w:t>
        </w:r>
        <w:r w:rsidRPr="000D7529">
          <w:rPr>
            <w:rFonts w:asciiTheme="majorBidi" w:hAnsiTheme="majorBidi" w:cstheme="majorBidi"/>
            <w:noProof/>
            <w:webHidden/>
          </w:rPr>
          <w:fldChar w:fldCharType="end"/>
        </w:r>
      </w:hyperlink>
    </w:p>
    <w:p w14:paraId="2488ECB3" w14:textId="415910B2" w:rsidR="000D7529" w:rsidRPr="000D7529" w:rsidRDefault="000D7529">
      <w:pPr>
        <w:pStyle w:val="TM4"/>
        <w:tabs>
          <w:tab w:val="right" w:leader="dot" w:pos="8777"/>
        </w:tabs>
        <w:rPr>
          <w:rFonts w:asciiTheme="majorBidi" w:eastAsiaTheme="minorEastAsia" w:hAnsiTheme="majorBidi" w:cstheme="majorBidi"/>
          <w:noProof/>
          <w:sz w:val="24"/>
          <w:szCs w:val="24"/>
          <w:lang w:eastAsia="fr-FR"/>
        </w:rPr>
      </w:pPr>
      <w:hyperlink w:anchor="_Toc234211218" w:history="1">
        <w:r w:rsidRPr="000D7529">
          <w:rPr>
            <w:rStyle w:val="Lienhypertexte"/>
            <w:rFonts w:asciiTheme="majorBidi" w:eastAsia="Times New Roman" w:hAnsiTheme="majorBidi" w:cstheme="majorBidi"/>
            <w:noProof/>
            <w:lang w:eastAsia="fr-FR"/>
          </w:rPr>
          <w:t>I. Analyse des outils actuels de contrôle de gestion du scrap</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_Toc234211218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107</w:t>
        </w:r>
        <w:r w:rsidRPr="000D7529">
          <w:rPr>
            <w:rFonts w:asciiTheme="majorBidi" w:hAnsiTheme="majorBidi" w:cstheme="majorBidi"/>
            <w:noProof/>
            <w:webHidden/>
          </w:rPr>
          <w:fldChar w:fldCharType="end"/>
        </w:r>
      </w:hyperlink>
    </w:p>
    <w:p w14:paraId="33ED4221" w14:textId="5895C815"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219" w:history="1">
        <w:r w:rsidRPr="000D7529">
          <w:rPr>
            <w:rStyle w:val="Lienhypertexte"/>
            <w:rFonts w:asciiTheme="majorBidi" w:eastAsia="Times New Roman" w:hAnsiTheme="majorBidi" w:cstheme="majorBidi"/>
            <w:noProof/>
            <w:lang w:eastAsia="fr-FR"/>
          </w:rPr>
          <w:t>1. Analyse du budget actuel consacré au scrap</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_Toc234211219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107</w:t>
        </w:r>
        <w:r w:rsidRPr="000D7529">
          <w:rPr>
            <w:rFonts w:asciiTheme="majorBidi" w:hAnsiTheme="majorBidi" w:cstheme="majorBidi"/>
            <w:noProof/>
            <w:webHidden/>
          </w:rPr>
          <w:fldChar w:fldCharType="end"/>
        </w:r>
      </w:hyperlink>
    </w:p>
    <w:p w14:paraId="300EC12F" w14:textId="2C15A0BB"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220" w:history="1">
        <w:r w:rsidRPr="000D7529">
          <w:rPr>
            <w:rStyle w:val="Lienhypertexte"/>
            <w:rFonts w:asciiTheme="majorBidi" w:eastAsia="Times New Roman" w:hAnsiTheme="majorBidi" w:cstheme="majorBidi"/>
            <w:noProof/>
            <w:lang w:eastAsia="fr-FR"/>
          </w:rPr>
          <w:t>2. Analyse du calcul actuel du coût du scrap (valorisation du prix du scrap)</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_Toc234211220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109</w:t>
        </w:r>
        <w:r w:rsidRPr="000D7529">
          <w:rPr>
            <w:rFonts w:asciiTheme="majorBidi" w:hAnsiTheme="majorBidi" w:cstheme="majorBidi"/>
            <w:noProof/>
            <w:webHidden/>
          </w:rPr>
          <w:fldChar w:fldCharType="end"/>
        </w:r>
      </w:hyperlink>
    </w:p>
    <w:p w14:paraId="4115EFB5" w14:textId="7AFC45D8"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221" w:history="1">
        <w:r w:rsidRPr="000D7529">
          <w:rPr>
            <w:rStyle w:val="Lienhypertexte"/>
            <w:rFonts w:asciiTheme="majorBidi" w:eastAsia="Times New Roman" w:hAnsiTheme="majorBidi" w:cstheme="majorBidi"/>
            <w:noProof/>
            <w:lang w:eastAsia="fr-FR"/>
          </w:rPr>
          <w:t>3. Analyse du tableau de bord et du reporting existants</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_Toc234211221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111</w:t>
        </w:r>
        <w:r w:rsidRPr="000D7529">
          <w:rPr>
            <w:rFonts w:asciiTheme="majorBidi" w:hAnsiTheme="majorBidi" w:cstheme="majorBidi"/>
            <w:noProof/>
            <w:webHidden/>
          </w:rPr>
          <w:fldChar w:fldCharType="end"/>
        </w:r>
      </w:hyperlink>
    </w:p>
    <w:p w14:paraId="0199BF1C" w14:textId="002BB026"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222" w:history="1">
        <w:r w:rsidRPr="000D7529">
          <w:rPr>
            <w:rStyle w:val="Lienhypertexte"/>
            <w:rFonts w:asciiTheme="majorBidi" w:eastAsia="Times New Roman" w:hAnsiTheme="majorBidi" w:cstheme="majorBidi"/>
            <w:noProof/>
            <w:lang w:eastAsia="fr-FR"/>
          </w:rPr>
          <w:t>a)</w:t>
        </w:r>
        <w:r w:rsidRPr="000D7529">
          <w:rPr>
            <w:rStyle w:val="Lienhypertexte"/>
            <w:rFonts w:asciiTheme="majorBidi" w:hAnsiTheme="majorBidi" w:cstheme="majorBidi"/>
            <w:noProof/>
            <w:lang w:eastAsia="fr-FR"/>
          </w:rPr>
          <w:t xml:space="preserve"> </w:t>
        </w:r>
        <w:r w:rsidRPr="000D7529">
          <w:rPr>
            <w:rStyle w:val="Lienhypertexte"/>
            <w:rFonts w:asciiTheme="majorBidi" w:eastAsia="Times New Roman" w:hAnsiTheme="majorBidi" w:cstheme="majorBidi"/>
            <w:noProof/>
            <w:lang w:eastAsia="fr-FR"/>
          </w:rPr>
          <w:t>Analyse du tableau de bord</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_Toc234211222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111</w:t>
        </w:r>
        <w:r w:rsidRPr="000D7529">
          <w:rPr>
            <w:rFonts w:asciiTheme="majorBidi" w:hAnsiTheme="majorBidi" w:cstheme="majorBidi"/>
            <w:noProof/>
            <w:webHidden/>
          </w:rPr>
          <w:fldChar w:fldCharType="end"/>
        </w:r>
      </w:hyperlink>
    </w:p>
    <w:p w14:paraId="02454C2C" w14:textId="60744C25" w:rsidR="000D7529" w:rsidRPr="000D7529" w:rsidRDefault="000D7529">
      <w:pPr>
        <w:pStyle w:val="TM6"/>
        <w:tabs>
          <w:tab w:val="right" w:leader="dot" w:pos="8777"/>
        </w:tabs>
        <w:rPr>
          <w:rFonts w:asciiTheme="majorBidi" w:eastAsiaTheme="minorEastAsia" w:hAnsiTheme="majorBidi" w:cstheme="majorBidi"/>
          <w:noProof/>
          <w:sz w:val="24"/>
          <w:szCs w:val="24"/>
          <w:lang w:eastAsia="fr-FR"/>
        </w:rPr>
      </w:pPr>
      <w:hyperlink w:anchor="_Toc234211223" w:history="1">
        <w:r w:rsidRPr="000D7529">
          <w:rPr>
            <w:rStyle w:val="Lienhypertexte"/>
            <w:rFonts w:asciiTheme="majorBidi" w:eastAsia="Times New Roman" w:hAnsiTheme="majorBidi" w:cstheme="majorBidi"/>
            <w:noProof/>
            <w:lang w:eastAsia="fr-FR"/>
          </w:rPr>
          <w:t>b)</w:t>
        </w:r>
        <w:r w:rsidRPr="000D7529">
          <w:rPr>
            <w:rStyle w:val="Lienhypertexte"/>
            <w:rFonts w:asciiTheme="majorBidi" w:hAnsiTheme="majorBidi" w:cstheme="majorBidi"/>
            <w:noProof/>
            <w:lang w:eastAsia="fr-FR"/>
          </w:rPr>
          <w:t xml:space="preserve"> </w:t>
        </w:r>
        <w:r w:rsidRPr="000D7529">
          <w:rPr>
            <w:rStyle w:val="Lienhypertexte"/>
            <w:rFonts w:asciiTheme="majorBidi" w:eastAsia="Times New Roman" w:hAnsiTheme="majorBidi" w:cstheme="majorBidi"/>
            <w:noProof/>
            <w:lang w:eastAsia="fr-FR"/>
          </w:rPr>
          <w:t>Analyse du reportin</w:t>
        </w:r>
        <w:r w:rsidRPr="000D7529">
          <w:rPr>
            <w:rStyle w:val="Lienhypertexte"/>
            <w:rFonts w:asciiTheme="majorBidi" w:hAnsiTheme="majorBidi" w:cstheme="majorBidi"/>
            <w:noProof/>
            <w:lang w:eastAsia="fr-FR"/>
          </w:rPr>
          <w:t>g</w:t>
        </w:r>
        <w:r w:rsidRPr="000D7529">
          <w:rPr>
            <w:rStyle w:val="Lienhypertexte"/>
            <w:rFonts w:asciiTheme="majorBidi" w:eastAsia="Times New Roman" w:hAnsiTheme="majorBidi" w:cstheme="majorBidi"/>
            <w:noProof/>
            <w:lang w:eastAsia="fr-FR"/>
          </w:rPr>
          <w:t xml:space="preserve"> existant</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_Toc234211223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113</w:t>
        </w:r>
        <w:r w:rsidRPr="000D7529">
          <w:rPr>
            <w:rFonts w:asciiTheme="majorBidi" w:hAnsiTheme="majorBidi" w:cstheme="majorBidi"/>
            <w:noProof/>
            <w:webHidden/>
          </w:rPr>
          <w:fldChar w:fldCharType="end"/>
        </w:r>
      </w:hyperlink>
    </w:p>
    <w:p w14:paraId="3787F3E6" w14:textId="7A187754"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224" w:history="1">
        <w:r w:rsidRPr="000D7529">
          <w:rPr>
            <w:rStyle w:val="Lienhypertexte"/>
            <w:rFonts w:asciiTheme="majorBidi" w:eastAsia="Times New Roman" w:hAnsiTheme="majorBidi" w:cstheme="majorBidi"/>
            <w:noProof/>
            <w:lang w:eastAsia="fr-FR"/>
          </w:rPr>
          <w:t>4. Validation d'hypothèse 2</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_Toc234211224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113</w:t>
        </w:r>
        <w:r w:rsidRPr="000D7529">
          <w:rPr>
            <w:rFonts w:asciiTheme="majorBidi" w:hAnsiTheme="majorBidi" w:cstheme="majorBidi"/>
            <w:noProof/>
            <w:webHidden/>
          </w:rPr>
          <w:fldChar w:fldCharType="end"/>
        </w:r>
      </w:hyperlink>
    </w:p>
    <w:p w14:paraId="75A4A191" w14:textId="76BCA685" w:rsidR="000D7529" w:rsidRPr="000D7529" w:rsidRDefault="000D7529">
      <w:pPr>
        <w:pStyle w:val="TM4"/>
        <w:tabs>
          <w:tab w:val="right" w:leader="dot" w:pos="8777"/>
        </w:tabs>
        <w:rPr>
          <w:rFonts w:asciiTheme="majorBidi" w:eastAsiaTheme="minorEastAsia" w:hAnsiTheme="majorBidi" w:cstheme="majorBidi"/>
          <w:noProof/>
          <w:sz w:val="24"/>
          <w:szCs w:val="24"/>
          <w:lang w:eastAsia="fr-FR"/>
        </w:rPr>
      </w:pPr>
      <w:hyperlink w:anchor="_Toc234211225" w:history="1">
        <w:r w:rsidRPr="000D7529">
          <w:rPr>
            <w:rStyle w:val="Lienhypertexte"/>
            <w:rFonts w:asciiTheme="majorBidi" w:eastAsia="Times New Roman" w:hAnsiTheme="majorBidi" w:cstheme="majorBidi"/>
            <w:noProof/>
            <w:lang w:eastAsia="fr-FR"/>
          </w:rPr>
          <w:t>II. Évaluation de la performance du système actuel</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_Toc234211225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114</w:t>
        </w:r>
        <w:r w:rsidRPr="000D7529">
          <w:rPr>
            <w:rFonts w:asciiTheme="majorBidi" w:hAnsiTheme="majorBidi" w:cstheme="majorBidi"/>
            <w:noProof/>
            <w:webHidden/>
          </w:rPr>
          <w:fldChar w:fldCharType="end"/>
        </w:r>
      </w:hyperlink>
    </w:p>
    <w:p w14:paraId="47D7358E" w14:textId="3345B594"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226" w:history="1">
        <w:r w:rsidRPr="000D7529">
          <w:rPr>
            <w:rStyle w:val="Lienhypertexte"/>
            <w:rFonts w:asciiTheme="majorBidi" w:eastAsia="Times New Roman" w:hAnsiTheme="majorBidi" w:cstheme="majorBidi"/>
            <w:noProof/>
            <w:lang w:eastAsia="fr-FR"/>
          </w:rPr>
          <w:t>1. Analyse des données historiques du scrap</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_Toc234211226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114</w:t>
        </w:r>
        <w:r w:rsidRPr="000D7529">
          <w:rPr>
            <w:rFonts w:asciiTheme="majorBidi" w:hAnsiTheme="majorBidi" w:cstheme="majorBidi"/>
            <w:noProof/>
            <w:webHidden/>
          </w:rPr>
          <w:fldChar w:fldCharType="end"/>
        </w:r>
      </w:hyperlink>
    </w:p>
    <w:p w14:paraId="262E686C" w14:textId="6E60472D"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227" w:history="1">
        <w:r w:rsidRPr="000D7529">
          <w:rPr>
            <w:rStyle w:val="Lienhypertexte"/>
            <w:rFonts w:asciiTheme="majorBidi" w:hAnsiTheme="majorBidi" w:cstheme="majorBidi"/>
            <w:noProof/>
          </w:rPr>
          <w:t>2. Évolution du taux de scrap</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_Toc234211227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114</w:t>
        </w:r>
        <w:r w:rsidRPr="000D7529">
          <w:rPr>
            <w:rFonts w:asciiTheme="majorBidi" w:hAnsiTheme="majorBidi" w:cstheme="majorBidi"/>
            <w:noProof/>
            <w:webHidden/>
          </w:rPr>
          <w:fldChar w:fldCharType="end"/>
        </w:r>
      </w:hyperlink>
    </w:p>
    <w:p w14:paraId="5D68B6EC" w14:textId="12CD42B4"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228" w:history="1">
        <w:r w:rsidRPr="000D7529">
          <w:rPr>
            <w:rStyle w:val="Lienhypertexte"/>
            <w:rFonts w:asciiTheme="majorBidi" w:eastAsia="Times New Roman" w:hAnsiTheme="majorBidi" w:cstheme="majorBidi"/>
            <w:noProof/>
            <w:lang w:eastAsia="fr-FR"/>
          </w:rPr>
          <w:t>3. Analyse du coût réel du scrap</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_Toc234211228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115</w:t>
        </w:r>
        <w:r w:rsidRPr="000D7529">
          <w:rPr>
            <w:rFonts w:asciiTheme="majorBidi" w:hAnsiTheme="majorBidi" w:cstheme="majorBidi"/>
            <w:noProof/>
            <w:webHidden/>
          </w:rPr>
          <w:fldChar w:fldCharType="end"/>
        </w:r>
      </w:hyperlink>
    </w:p>
    <w:p w14:paraId="153E64B6" w14:textId="6A27401B"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229" w:history="1">
        <w:r w:rsidRPr="000D7529">
          <w:rPr>
            <w:rStyle w:val="Lienhypertexte"/>
            <w:rFonts w:asciiTheme="majorBidi" w:eastAsia="Times New Roman" w:hAnsiTheme="majorBidi" w:cstheme="majorBidi"/>
            <w:noProof/>
            <w:lang w:eastAsia="fr-FR"/>
          </w:rPr>
          <w:t>4. Analyse des écarts</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_Toc234211229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116</w:t>
        </w:r>
        <w:r w:rsidRPr="000D7529">
          <w:rPr>
            <w:rFonts w:asciiTheme="majorBidi" w:hAnsiTheme="majorBidi" w:cstheme="majorBidi"/>
            <w:noProof/>
            <w:webHidden/>
          </w:rPr>
          <w:fldChar w:fldCharType="end"/>
        </w:r>
      </w:hyperlink>
    </w:p>
    <w:p w14:paraId="15AA5FF4" w14:textId="0A93A6B7"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230" w:history="1">
        <w:r w:rsidRPr="000D7529">
          <w:rPr>
            <w:rStyle w:val="Lienhypertexte"/>
            <w:rFonts w:asciiTheme="majorBidi" w:eastAsia="Times New Roman" w:hAnsiTheme="majorBidi" w:cstheme="majorBidi"/>
            <w:noProof/>
            <w:lang w:eastAsia="fr-FR"/>
          </w:rPr>
          <w:t>5. Identification des limites du système actuel de pilotage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_Toc234211230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116</w:t>
        </w:r>
        <w:r w:rsidRPr="000D7529">
          <w:rPr>
            <w:rFonts w:asciiTheme="majorBidi" w:hAnsiTheme="majorBidi" w:cstheme="majorBidi"/>
            <w:noProof/>
            <w:webHidden/>
          </w:rPr>
          <w:fldChar w:fldCharType="end"/>
        </w:r>
      </w:hyperlink>
    </w:p>
    <w:p w14:paraId="442FD235" w14:textId="1672A656"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231" w:history="1">
        <w:r w:rsidRPr="000D7529">
          <w:rPr>
            <w:rStyle w:val="Lienhypertexte"/>
            <w:rFonts w:asciiTheme="majorBidi" w:eastAsia="Times New Roman" w:hAnsiTheme="majorBidi" w:cstheme="majorBidi"/>
            <w:noProof/>
            <w:lang w:eastAsia="fr-FR"/>
          </w:rPr>
          <w:t>6. Validation d'hypothèse 1</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_Toc234211231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116</w:t>
        </w:r>
        <w:r w:rsidRPr="000D7529">
          <w:rPr>
            <w:rFonts w:asciiTheme="majorBidi" w:hAnsiTheme="majorBidi" w:cstheme="majorBidi"/>
            <w:noProof/>
            <w:webHidden/>
          </w:rPr>
          <w:fldChar w:fldCharType="end"/>
        </w:r>
      </w:hyperlink>
    </w:p>
    <w:p w14:paraId="79A0086D" w14:textId="5D758216" w:rsidR="000D7529" w:rsidRPr="000D7529" w:rsidRDefault="000D7529">
      <w:pPr>
        <w:pStyle w:val="TM3"/>
        <w:tabs>
          <w:tab w:val="right" w:leader="dot" w:pos="8777"/>
        </w:tabs>
        <w:rPr>
          <w:rFonts w:asciiTheme="majorBidi" w:eastAsiaTheme="minorEastAsia" w:hAnsiTheme="majorBidi" w:cstheme="majorBidi"/>
          <w:i w:val="0"/>
          <w:iCs w:val="0"/>
          <w:noProof/>
          <w:sz w:val="24"/>
          <w:lang w:eastAsia="fr-FR"/>
        </w:rPr>
      </w:pPr>
      <w:hyperlink w:anchor="_Toc234211232" w:history="1">
        <w:r w:rsidRPr="000D7529">
          <w:rPr>
            <w:rStyle w:val="Lienhypertexte"/>
            <w:rFonts w:asciiTheme="majorBidi" w:hAnsiTheme="majorBidi" w:cstheme="majorBidi"/>
            <w:noProof/>
          </w:rPr>
          <w:t>Section 2 : Analyse des causes du scrap</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_Toc234211232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117</w:t>
        </w:r>
        <w:r w:rsidRPr="000D7529">
          <w:rPr>
            <w:rFonts w:asciiTheme="majorBidi" w:hAnsiTheme="majorBidi" w:cstheme="majorBidi"/>
            <w:noProof/>
            <w:webHidden/>
          </w:rPr>
          <w:fldChar w:fldCharType="end"/>
        </w:r>
      </w:hyperlink>
    </w:p>
    <w:p w14:paraId="0B704140" w14:textId="75694430" w:rsidR="000D7529" w:rsidRPr="000D7529" w:rsidRDefault="000D7529">
      <w:pPr>
        <w:pStyle w:val="TM4"/>
        <w:tabs>
          <w:tab w:val="right" w:leader="dot" w:pos="8777"/>
        </w:tabs>
        <w:rPr>
          <w:rFonts w:asciiTheme="majorBidi" w:eastAsiaTheme="minorEastAsia" w:hAnsiTheme="majorBidi" w:cstheme="majorBidi"/>
          <w:noProof/>
          <w:sz w:val="24"/>
          <w:szCs w:val="24"/>
          <w:lang w:eastAsia="fr-FR"/>
        </w:rPr>
      </w:pPr>
      <w:hyperlink w:anchor="_Toc234211233" w:history="1">
        <w:r w:rsidRPr="000D7529">
          <w:rPr>
            <w:rStyle w:val="Lienhypertexte"/>
            <w:rFonts w:asciiTheme="majorBidi" w:hAnsiTheme="majorBidi" w:cstheme="majorBidi"/>
            <w:noProof/>
          </w:rPr>
          <w:t>I. Analyse qualitative des entretiens</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_Toc234211233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117</w:t>
        </w:r>
        <w:r w:rsidRPr="000D7529">
          <w:rPr>
            <w:rFonts w:asciiTheme="majorBidi" w:hAnsiTheme="majorBidi" w:cstheme="majorBidi"/>
            <w:noProof/>
            <w:webHidden/>
          </w:rPr>
          <w:fldChar w:fldCharType="end"/>
        </w:r>
      </w:hyperlink>
    </w:p>
    <w:p w14:paraId="6C83ED45" w14:textId="104E89FD"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234" w:history="1">
        <w:r w:rsidRPr="000D7529">
          <w:rPr>
            <w:rStyle w:val="Lienhypertexte"/>
            <w:rFonts w:asciiTheme="majorBidi" w:hAnsiTheme="majorBidi" w:cstheme="majorBidi"/>
            <w:noProof/>
          </w:rPr>
          <w:t>1. Résultats des entretiens avec le responsable de production</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_Toc234211234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117</w:t>
        </w:r>
        <w:r w:rsidRPr="000D7529">
          <w:rPr>
            <w:rFonts w:asciiTheme="majorBidi" w:hAnsiTheme="majorBidi" w:cstheme="majorBidi"/>
            <w:noProof/>
            <w:webHidden/>
          </w:rPr>
          <w:fldChar w:fldCharType="end"/>
        </w:r>
      </w:hyperlink>
    </w:p>
    <w:p w14:paraId="1C3252AD" w14:textId="7E846E2E"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235" w:history="1">
        <w:r w:rsidRPr="000D7529">
          <w:rPr>
            <w:rStyle w:val="Lienhypertexte"/>
            <w:rFonts w:asciiTheme="majorBidi" w:hAnsiTheme="majorBidi" w:cstheme="majorBidi"/>
            <w:noProof/>
          </w:rPr>
          <w:t>2. Résultats des entretiens avec les opérateurs</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_Toc234211235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118</w:t>
        </w:r>
        <w:r w:rsidRPr="000D7529">
          <w:rPr>
            <w:rFonts w:asciiTheme="majorBidi" w:hAnsiTheme="majorBidi" w:cstheme="majorBidi"/>
            <w:noProof/>
            <w:webHidden/>
          </w:rPr>
          <w:fldChar w:fldCharType="end"/>
        </w:r>
      </w:hyperlink>
    </w:p>
    <w:p w14:paraId="519A6BD2" w14:textId="0F0B1BDE"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236" w:history="1">
        <w:r w:rsidRPr="000D7529">
          <w:rPr>
            <w:rStyle w:val="Lienhypertexte"/>
            <w:rFonts w:asciiTheme="majorBidi" w:hAnsiTheme="majorBidi" w:cstheme="majorBidi"/>
            <w:noProof/>
          </w:rPr>
          <w:t>3. Synthèse des causes identifiées</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_Toc234211236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118</w:t>
        </w:r>
        <w:r w:rsidRPr="000D7529">
          <w:rPr>
            <w:rFonts w:asciiTheme="majorBidi" w:hAnsiTheme="majorBidi" w:cstheme="majorBidi"/>
            <w:noProof/>
            <w:webHidden/>
          </w:rPr>
          <w:fldChar w:fldCharType="end"/>
        </w:r>
      </w:hyperlink>
    </w:p>
    <w:p w14:paraId="2C27413D" w14:textId="785264BB"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237" w:history="1">
        <w:r w:rsidRPr="000D7529">
          <w:rPr>
            <w:rStyle w:val="Lienhypertexte"/>
            <w:rFonts w:asciiTheme="majorBidi" w:hAnsiTheme="majorBidi" w:cstheme="majorBidi"/>
            <w:noProof/>
          </w:rPr>
          <w:t>4. Validation d'hypothèse 3</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_Toc234211237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118</w:t>
        </w:r>
        <w:r w:rsidRPr="000D7529">
          <w:rPr>
            <w:rFonts w:asciiTheme="majorBidi" w:hAnsiTheme="majorBidi" w:cstheme="majorBidi"/>
            <w:noProof/>
            <w:webHidden/>
          </w:rPr>
          <w:fldChar w:fldCharType="end"/>
        </w:r>
      </w:hyperlink>
    </w:p>
    <w:p w14:paraId="78FE94DA" w14:textId="753446FC" w:rsidR="000D7529" w:rsidRPr="000D7529" w:rsidRDefault="000D7529">
      <w:pPr>
        <w:pStyle w:val="TM4"/>
        <w:tabs>
          <w:tab w:val="right" w:leader="dot" w:pos="8777"/>
        </w:tabs>
        <w:rPr>
          <w:rFonts w:asciiTheme="majorBidi" w:eastAsiaTheme="minorEastAsia" w:hAnsiTheme="majorBidi" w:cstheme="majorBidi"/>
          <w:noProof/>
          <w:sz w:val="24"/>
          <w:szCs w:val="24"/>
          <w:lang w:eastAsia="fr-FR"/>
        </w:rPr>
      </w:pPr>
      <w:hyperlink w:anchor="_Toc234211238" w:history="1">
        <w:r w:rsidRPr="000D7529">
          <w:rPr>
            <w:rStyle w:val="Lienhypertexte"/>
            <w:rFonts w:asciiTheme="majorBidi" w:hAnsiTheme="majorBidi" w:cstheme="majorBidi"/>
            <w:noProof/>
          </w:rPr>
          <w:t>II. Identification des causes racines</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_Toc234211238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119</w:t>
        </w:r>
        <w:r w:rsidRPr="000D7529">
          <w:rPr>
            <w:rFonts w:asciiTheme="majorBidi" w:hAnsiTheme="majorBidi" w:cstheme="majorBidi"/>
            <w:noProof/>
            <w:webHidden/>
          </w:rPr>
          <w:fldChar w:fldCharType="end"/>
        </w:r>
      </w:hyperlink>
    </w:p>
    <w:p w14:paraId="59A16B46" w14:textId="59C1AD0D"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239" w:history="1">
        <w:r w:rsidRPr="000D7529">
          <w:rPr>
            <w:rStyle w:val="Lienhypertexte"/>
            <w:rFonts w:asciiTheme="majorBidi" w:hAnsiTheme="majorBidi" w:cstheme="majorBidi"/>
            <w:noProof/>
          </w:rPr>
          <w:t>1. Diagramme d'Ishikawa</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_Toc234211239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119</w:t>
        </w:r>
        <w:r w:rsidRPr="000D7529">
          <w:rPr>
            <w:rFonts w:asciiTheme="majorBidi" w:hAnsiTheme="majorBidi" w:cstheme="majorBidi"/>
            <w:noProof/>
            <w:webHidden/>
          </w:rPr>
          <w:fldChar w:fldCharType="end"/>
        </w:r>
      </w:hyperlink>
    </w:p>
    <w:p w14:paraId="209D54D7" w14:textId="2A71D88A"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240" w:history="1">
        <w:r w:rsidRPr="000D7529">
          <w:rPr>
            <w:rStyle w:val="Lienhypertexte"/>
            <w:rFonts w:asciiTheme="majorBidi" w:hAnsiTheme="majorBidi" w:cstheme="majorBidi"/>
            <w:noProof/>
          </w:rPr>
          <w:t>2. Hiérarchisation des causes</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_Toc234211240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120</w:t>
        </w:r>
        <w:r w:rsidRPr="000D7529">
          <w:rPr>
            <w:rFonts w:asciiTheme="majorBidi" w:hAnsiTheme="majorBidi" w:cstheme="majorBidi"/>
            <w:noProof/>
            <w:webHidden/>
          </w:rPr>
          <w:fldChar w:fldCharType="end"/>
        </w:r>
      </w:hyperlink>
    </w:p>
    <w:p w14:paraId="4ECC91F9" w14:textId="7422F4B8"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241" w:history="1">
        <w:r w:rsidRPr="000D7529">
          <w:rPr>
            <w:rStyle w:val="Lienhypertexte"/>
            <w:rFonts w:asciiTheme="majorBidi" w:hAnsiTheme="majorBidi" w:cstheme="majorBidi"/>
            <w:noProof/>
          </w:rPr>
          <w:t>3. Diagnostic final des facteurs générateurs du scrap</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_Toc234211241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120</w:t>
        </w:r>
        <w:r w:rsidRPr="000D7529">
          <w:rPr>
            <w:rFonts w:asciiTheme="majorBidi" w:hAnsiTheme="majorBidi" w:cstheme="majorBidi"/>
            <w:noProof/>
            <w:webHidden/>
          </w:rPr>
          <w:fldChar w:fldCharType="end"/>
        </w:r>
      </w:hyperlink>
    </w:p>
    <w:p w14:paraId="1908DD71" w14:textId="057638AA" w:rsidR="000D7529" w:rsidRPr="000D7529" w:rsidRDefault="000D7529">
      <w:pPr>
        <w:pStyle w:val="TM3"/>
        <w:tabs>
          <w:tab w:val="right" w:leader="dot" w:pos="8777"/>
        </w:tabs>
        <w:rPr>
          <w:rFonts w:asciiTheme="majorBidi" w:eastAsiaTheme="minorEastAsia" w:hAnsiTheme="majorBidi" w:cstheme="majorBidi"/>
          <w:i w:val="0"/>
          <w:iCs w:val="0"/>
          <w:noProof/>
          <w:sz w:val="24"/>
          <w:lang w:eastAsia="fr-FR"/>
        </w:rPr>
      </w:pPr>
      <w:hyperlink w:anchor="_Toc234211242" w:history="1">
        <w:r w:rsidRPr="000D7529">
          <w:rPr>
            <w:rStyle w:val="Lienhypertexte"/>
            <w:rFonts w:asciiTheme="majorBidi" w:hAnsiTheme="majorBidi" w:cstheme="majorBidi"/>
            <w:noProof/>
          </w:rPr>
          <w:t>Conclusion du chapitre 5</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_Toc234211242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121</w:t>
        </w:r>
        <w:r w:rsidRPr="000D7529">
          <w:rPr>
            <w:rFonts w:asciiTheme="majorBidi" w:hAnsiTheme="majorBidi" w:cstheme="majorBidi"/>
            <w:noProof/>
            <w:webHidden/>
          </w:rPr>
          <w:fldChar w:fldCharType="end"/>
        </w:r>
      </w:hyperlink>
    </w:p>
    <w:p w14:paraId="042405AE" w14:textId="7DFF871E" w:rsidR="000D7529" w:rsidRPr="00F96F9B" w:rsidRDefault="000D7529" w:rsidP="00F96F9B">
      <w:pPr>
        <w:pStyle w:val="TM2"/>
        <w:rPr>
          <w:rFonts w:eastAsiaTheme="minorEastAsia"/>
          <w:smallCaps/>
        </w:rPr>
      </w:pPr>
      <w:hyperlink w:anchor="_Toc234211243" w:history="1">
        <w:r w:rsidRPr="00F96F9B">
          <w:rPr>
            <w:rStyle w:val="Lienhypertexte"/>
          </w:rPr>
          <w:t>Chapitre 6 : Proposition d'un système de pilotage du scrap et impact sur la performance industrielle</w:t>
        </w:r>
        <w:r w:rsidRPr="00F96F9B">
          <w:rPr>
            <w:webHidden/>
          </w:rPr>
          <w:tab/>
        </w:r>
        <w:r w:rsidRPr="00F96F9B">
          <w:rPr>
            <w:webHidden/>
          </w:rPr>
          <w:fldChar w:fldCharType="begin"/>
        </w:r>
        <w:r w:rsidRPr="00F96F9B">
          <w:rPr>
            <w:webHidden/>
          </w:rPr>
          <w:instrText xml:space="preserve"> PAGEREF _Toc234211243 \h </w:instrText>
        </w:r>
        <w:r w:rsidRPr="00F96F9B">
          <w:rPr>
            <w:webHidden/>
          </w:rPr>
        </w:r>
        <w:r w:rsidRPr="00F96F9B">
          <w:rPr>
            <w:webHidden/>
          </w:rPr>
          <w:fldChar w:fldCharType="separate"/>
        </w:r>
        <w:r w:rsidR="00F7290B">
          <w:rPr>
            <w:webHidden/>
          </w:rPr>
          <w:t>122</w:t>
        </w:r>
        <w:r w:rsidRPr="00F96F9B">
          <w:rPr>
            <w:webHidden/>
          </w:rPr>
          <w:fldChar w:fldCharType="end"/>
        </w:r>
      </w:hyperlink>
    </w:p>
    <w:p w14:paraId="74FA9E94" w14:textId="56301D97" w:rsidR="000D7529" w:rsidRPr="000D7529" w:rsidRDefault="000D7529">
      <w:pPr>
        <w:pStyle w:val="TM3"/>
        <w:tabs>
          <w:tab w:val="right" w:leader="dot" w:pos="8777"/>
        </w:tabs>
        <w:rPr>
          <w:rFonts w:asciiTheme="majorBidi" w:eastAsiaTheme="minorEastAsia" w:hAnsiTheme="majorBidi" w:cstheme="majorBidi"/>
          <w:i w:val="0"/>
          <w:iCs w:val="0"/>
          <w:noProof/>
          <w:sz w:val="24"/>
          <w:lang w:eastAsia="fr-FR"/>
        </w:rPr>
      </w:pPr>
      <w:hyperlink w:anchor="_Toc234211244" w:history="1">
        <w:r w:rsidRPr="000D7529">
          <w:rPr>
            <w:rStyle w:val="Lienhypertexte"/>
            <w:rFonts w:asciiTheme="majorBidi" w:hAnsiTheme="majorBidi" w:cstheme="majorBidi"/>
            <w:noProof/>
          </w:rPr>
          <w:t>Introduction du chapitre 6</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_Toc234211244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122</w:t>
        </w:r>
        <w:r w:rsidRPr="000D7529">
          <w:rPr>
            <w:rFonts w:asciiTheme="majorBidi" w:hAnsiTheme="majorBidi" w:cstheme="majorBidi"/>
            <w:noProof/>
            <w:webHidden/>
          </w:rPr>
          <w:fldChar w:fldCharType="end"/>
        </w:r>
      </w:hyperlink>
    </w:p>
    <w:p w14:paraId="4DA280B6" w14:textId="0E51011C" w:rsidR="000D7529" w:rsidRPr="000D7529" w:rsidRDefault="000D7529">
      <w:pPr>
        <w:pStyle w:val="TM3"/>
        <w:tabs>
          <w:tab w:val="right" w:leader="dot" w:pos="8777"/>
        </w:tabs>
        <w:rPr>
          <w:rFonts w:asciiTheme="majorBidi" w:eastAsiaTheme="minorEastAsia" w:hAnsiTheme="majorBidi" w:cstheme="majorBidi"/>
          <w:i w:val="0"/>
          <w:iCs w:val="0"/>
          <w:noProof/>
          <w:sz w:val="24"/>
          <w:lang w:eastAsia="fr-FR"/>
        </w:rPr>
      </w:pPr>
      <w:hyperlink w:anchor="_Toc234211245" w:history="1">
        <w:r w:rsidRPr="000D7529">
          <w:rPr>
            <w:rStyle w:val="Lienhypertexte"/>
            <w:rFonts w:asciiTheme="majorBidi" w:hAnsiTheme="majorBidi" w:cstheme="majorBidi"/>
            <w:noProof/>
          </w:rPr>
          <w:t>Section 1 : Conception d'un système amélioré de pilotage du scrap</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_Toc234211245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122</w:t>
        </w:r>
        <w:r w:rsidRPr="000D7529">
          <w:rPr>
            <w:rFonts w:asciiTheme="majorBidi" w:hAnsiTheme="majorBidi" w:cstheme="majorBidi"/>
            <w:noProof/>
            <w:webHidden/>
          </w:rPr>
          <w:fldChar w:fldCharType="end"/>
        </w:r>
      </w:hyperlink>
    </w:p>
    <w:p w14:paraId="6E30A426" w14:textId="3B41DBA0" w:rsidR="000D7529" w:rsidRPr="000D7529" w:rsidRDefault="000D7529">
      <w:pPr>
        <w:pStyle w:val="TM4"/>
        <w:tabs>
          <w:tab w:val="right" w:leader="dot" w:pos="8777"/>
        </w:tabs>
        <w:rPr>
          <w:rFonts w:asciiTheme="majorBidi" w:eastAsiaTheme="minorEastAsia" w:hAnsiTheme="majorBidi" w:cstheme="majorBidi"/>
          <w:noProof/>
          <w:sz w:val="24"/>
          <w:szCs w:val="24"/>
          <w:lang w:eastAsia="fr-FR"/>
        </w:rPr>
      </w:pPr>
      <w:hyperlink w:anchor="_Toc234211246" w:history="1">
        <w:r w:rsidRPr="000D7529">
          <w:rPr>
            <w:rStyle w:val="Lienhypertexte"/>
            <w:rFonts w:asciiTheme="majorBidi" w:hAnsiTheme="majorBidi" w:cstheme="majorBidi"/>
            <w:noProof/>
          </w:rPr>
          <w:t>I. Proposition d'un modèle de calcul et de pilotage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_Toc234211246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122</w:t>
        </w:r>
        <w:r w:rsidRPr="000D7529">
          <w:rPr>
            <w:rFonts w:asciiTheme="majorBidi" w:hAnsiTheme="majorBidi" w:cstheme="majorBidi"/>
            <w:noProof/>
            <w:webHidden/>
          </w:rPr>
          <w:fldChar w:fldCharType="end"/>
        </w:r>
      </w:hyperlink>
    </w:p>
    <w:p w14:paraId="5B16446F" w14:textId="7934504E"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247" w:history="1">
        <w:r w:rsidRPr="000D7529">
          <w:rPr>
            <w:rStyle w:val="Lienhypertexte"/>
            <w:rFonts w:asciiTheme="majorBidi" w:hAnsiTheme="majorBidi" w:cstheme="majorBidi"/>
            <w:noProof/>
          </w:rPr>
          <w:t>1. Proposition d'une méthode de calcul du coût réel du scrap</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_Toc234211247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122</w:t>
        </w:r>
        <w:r w:rsidRPr="000D7529">
          <w:rPr>
            <w:rFonts w:asciiTheme="majorBidi" w:hAnsiTheme="majorBidi" w:cstheme="majorBidi"/>
            <w:noProof/>
            <w:webHidden/>
          </w:rPr>
          <w:fldChar w:fldCharType="end"/>
        </w:r>
      </w:hyperlink>
    </w:p>
    <w:p w14:paraId="004C2F45" w14:textId="14DDF128"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248" w:history="1">
        <w:r w:rsidRPr="000D7529">
          <w:rPr>
            <w:rStyle w:val="Lienhypertexte"/>
            <w:rFonts w:asciiTheme="majorBidi" w:eastAsia="Times New Roman" w:hAnsiTheme="majorBidi" w:cstheme="majorBidi"/>
            <w:noProof/>
            <w:lang w:eastAsia="fr-FR"/>
          </w:rPr>
          <w:t>2. Proposition d'un budget prévisionnel du scrap</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_Toc234211248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125</w:t>
        </w:r>
        <w:r w:rsidRPr="000D7529">
          <w:rPr>
            <w:rFonts w:asciiTheme="majorBidi" w:hAnsiTheme="majorBidi" w:cstheme="majorBidi"/>
            <w:noProof/>
            <w:webHidden/>
          </w:rPr>
          <w:fldChar w:fldCharType="end"/>
        </w:r>
      </w:hyperlink>
    </w:p>
    <w:p w14:paraId="05BE0E7C" w14:textId="471EF71C" w:rsidR="000D7529" w:rsidRPr="000D7529" w:rsidRDefault="000D7529">
      <w:pPr>
        <w:pStyle w:val="TM4"/>
        <w:tabs>
          <w:tab w:val="right" w:leader="dot" w:pos="8777"/>
        </w:tabs>
        <w:rPr>
          <w:rFonts w:asciiTheme="majorBidi" w:eastAsiaTheme="minorEastAsia" w:hAnsiTheme="majorBidi" w:cstheme="majorBidi"/>
          <w:noProof/>
          <w:sz w:val="24"/>
          <w:szCs w:val="24"/>
          <w:lang w:eastAsia="fr-FR"/>
        </w:rPr>
      </w:pPr>
      <w:hyperlink w:anchor="_Toc234211249" w:history="1">
        <w:r w:rsidRPr="000D7529">
          <w:rPr>
            <w:rStyle w:val="Lienhypertexte"/>
            <w:rFonts w:asciiTheme="majorBidi" w:eastAsia="Times New Roman" w:hAnsiTheme="majorBidi" w:cstheme="majorBidi"/>
            <w:noProof/>
            <w:lang w:eastAsia="fr-FR"/>
          </w:rPr>
          <w:t>II. Conception des outils de contrôle de gestion</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_Toc234211249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128</w:t>
        </w:r>
        <w:r w:rsidRPr="000D7529">
          <w:rPr>
            <w:rFonts w:asciiTheme="majorBidi" w:hAnsiTheme="majorBidi" w:cstheme="majorBidi"/>
            <w:noProof/>
            <w:webHidden/>
          </w:rPr>
          <w:fldChar w:fldCharType="end"/>
        </w:r>
      </w:hyperlink>
    </w:p>
    <w:p w14:paraId="673E6929" w14:textId="73E578F1"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250" w:history="1">
        <w:r w:rsidRPr="000D7529">
          <w:rPr>
            <w:rStyle w:val="Lienhypertexte"/>
            <w:rFonts w:asciiTheme="majorBidi" w:eastAsia="Times New Roman" w:hAnsiTheme="majorBidi" w:cstheme="majorBidi"/>
            <w:noProof/>
            <w:lang w:eastAsia="fr-FR"/>
          </w:rPr>
          <w:t>1. Tableau de bord dédié au scrap</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_Toc234211250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128</w:t>
        </w:r>
        <w:r w:rsidRPr="000D7529">
          <w:rPr>
            <w:rFonts w:asciiTheme="majorBidi" w:hAnsiTheme="majorBidi" w:cstheme="majorBidi"/>
            <w:noProof/>
            <w:webHidden/>
          </w:rPr>
          <w:fldChar w:fldCharType="end"/>
        </w:r>
      </w:hyperlink>
    </w:p>
    <w:p w14:paraId="6055485C" w14:textId="34DC386A"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251" w:history="1">
        <w:r w:rsidRPr="000D7529">
          <w:rPr>
            <w:rStyle w:val="Lienhypertexte"/>
            <w:rFonts w:asciiTheme="majorBidi" w:eastAsia="Times New Roman" w:hAnsiTheme="majorBidi" w:cstheme="majorBidi"/>
            <w:noProof/>
            <w:lang w:eastAsia="fr-FR"/>
          </w:rPr>
          <w:t>2. KPIs proposés</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_Toc234211251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130</w:t>
        </w:r>
        <w:r w:rsidRPr="000D7529">
          <w:rPr>
            <w:rFonts w:asciiTheme="majorBidi" w:hAnsiTheme="majorBidi" w:cstheme="majorBidi"/>
            <w:noProof/>
            <w:webHidden/>
          </w:rPr>
          <w:fldChar w:fldCharType="end"/>
        </w:r>
      </w:hyperlink>
    </w:p>
    <w:p w14:paraId="42C5CBC9" w14:textId="13E6AC36"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252" w:history="1">
        <w:r w:rsidRPr="000D7529">
          <w:rPr>
            <w:rStyle w:val="Lienhypertexte"/>
            <w:rFonts w:asciiTheme="majorBidi" w:eastAsia="Times New Roman" w:hAnsiTheme="majorBidi" w:cstheme="majorBidi"/>
            <w:noProof/>
            <w:lang w:eastAsia="fr-FR"/>
          </w:rPr>
          <w:t>3. Reporting de suivi</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_Toc234211252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131</w:t>
        </w:r>
        <w:r w:rsidRPr="000D7529">
          <w:rPr>
            <w:rFonts w:asciiTheme="majorBidi" w:hAnsiTheme="majorBidi" w:cstheme="majorBidi"/>
            <w:noProof/>
            <w:webHidden/>
          </w:rPr>
          <w:fldChar w:fldCharType="end"/>
        </w:r>
      </w:hyperlink>
    </w:p>
    <w:p w14:paraId="3927BA1B" w14:textId="475806B8"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253" w:history="1">
        <w:r w:rsidRPr="000D7529">
          <w:rPr>
            <w:rStyle w:val="Lienhypertexte"/>
            <w:rFonts w:asciiTheme="majorBidi" w:eastAsia="Times New Roman" w:hAnsiTheme="majorBidi" w:cstheme="majorBidi"/>
            <w:noProof/>
            <w:lang w:eastAsia="fr-FR"/>
          </w:rPr>
          <w:t>4. Validation d'hypothèse 4</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_Toc234211253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132</w:t>
        </w:r>
        <w:r w:rsidRPr="000D7529">
          <w:rPr>
            <w:rFonts w:asciiTheme="majorBidi" w:hAnsiTheme="majorBidi" w:cstheme="majorBidi"/>
            <w:noProof/>
            <w:webHidden/>
          </w:rPr>
          <w:fldChar w:fldCharType="end"/>
        </w:r>
      </w:hyperlink>
    </w:p>
    <w:p w14:paraId="441B80B7" w14:textId="759C63E5" w:rsidR="000D7529" w:rsidRPr="000D7529" w:rsidRDefault="000D7529">
      <w:pPr>
        <w:pStyle w:val="TM3"/>
        <w:tabs>
          <w:tab w:val="right" w:leader="dot" w:pos="8777"/>
        </w:tabs>
        <w:rPr>
          <w:rFonts w:asciiTheme="majorBidi" w:eastAsiaTheme="minorEastAsia" w:hAnsiTheme="majorBidi" w:cstheme="majorBidi"/>
          <w:i w:val="0"/>
          <w:iCs w:val="0"/>
          <w:noProof/>
          <w:sz w:val="24"/>
          <w:lang w:eastAsia="fr-FR"/>
        </w:rPr>
      </w:pPr>
      <w:hyperlink w:anchor="_Toc234211254" w:history="1">
        <w:r w:rsidRPr="000D7529">
          <w:rPr>
            <w:rStyle w:val="Lienhypertexte"/>
            <w:rFonts w:asciiTheme="majorBidi" w:eastAsia="Times New Roman" w:hAnsiTheme="majorBidi" w:cstheme="majorBidi"/>
            <w:noProof/>
            <w:lang w:eastAsia="fr-FR"/>
          </w:rPr>
          <w:t>Section 2 : Impact sur la performance industrielle et recommandations</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_Toc234211254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133</w:t>
        </w:r>
        <w:r w:rsidRPr="000D7529">
          <w:rPr>
            <w:rFonts w:asciiTheme="majorBidi" w:hAnsiTheme="majorBidi" w:cstheme="majorBidi"/>
            <w:noProof/>
            <w:webHidden/>
          </w:rPr>
          <w:fldChar w:fldCharType="end"/>
        </w:r>
      </w:hyperlink>
    </w:p>
    <w:p w14:paraId="6E25BD53" w14:textId="2AD160D6" w:rsidR="000D7529" w:rsidRPr="000D7529" w:rsidRDefault="000D7529">
      <w:pPr>
        <w:pStyle w:val="TM4"/>
        <w:tabs>
          <w:tab w:val="right" w:leader="dot" w:pos="8777"/>
        </w:tabs>
        <w:rPr>
          <w:rFonts w:asciiTheme="majorBidi" w:eastAsiaTheme="minorEastAsia" w:hAnsiTheme="majorBidi" w:cstheme="majorBidi"/>
          <w:noProof/>
          <w:sz w:val="24"/>
          <w:szCs w:val="24"/>
          <w:lang w:eastAsia="fr-FR"/>
        </w:rPr>
      </w:pPr>
      <w:hyperlink w:anchor="_Toc234211255" w:history="1">
        <w:r w:rsidRPr="000D7529">
          <w:rPr>
            <w:rStyle w:val="Lienhypertexte"/>
            <w:rFonts w:asciiTheme="majorBidi" w:eastAsia="Times New Roman" w:hAnsiTheme="majorBidi" w:cstheme="majorBidi"/>
            <w:noProof/>
            <w:lang w:eastAsia="fr-FR"/>
          </w:rPr>
          <w:t>I. Impact attendu de la maîtrise du scrap sur la performance industrielle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_Toc234211255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133</w:t>
        </w:r>
        <w:r w:rsidRPr="000D7529">
          <w:rPr>
            <w:rFonts w:asciiTheme="majorBidi" w:hAnsiTheme="majorBidi" w:cstheme="majorBidi"/>
            <w:noProof/>
            <w:webHidden/>
          </w:rPr>
          <w:fldChar w:fldCharType="end"/>
        </w:r>
      </w:hyperlink>
    </w:p>
    <w:p w14:paraId="38DD18FB" w14:textId="76955091"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256" w:history="1">
        <w:r w:rsidRPr="000D7529">
          <w:rPr>
            <w:rStyle w:val="Lienhypertexte"/>
            <w:rFonts w:asciiTheme="majorBidi" w:eastAsia="Times New Roman" w:hAnsiTheme="majorBidi" w:cstheme="majorBidi"/>
            <w:noProof/>
            <w:lang w:eastAsia="fr-FR"/>
          </w:rPr>
          <w:t>1. Réduction des coûts</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_Toc234211256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133</w:t>
        </w:r>
        <w:r w:rsidRPr="000D7529">
          <w:rPr>
            <w:rFonts w:asciiTheme="majorBidi" w:hAnsiTheme="majorBidi" w:cstheme="majorBidi"/>
            <w:noProof/>
            <w:webHidden/>
          </w:rPr>
          <w:fldChar w:fldCharType="end"/>
        </w:r>
      </w:hyperlink>
    </w:p>
    <w:p w14:paraId="15142A88" w14:textId="24581B36"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257" w:history="1">
        <w:r w:rsidRPr="000D7529">
          <w:rPr>
            <w:rStyle w:val="Lienhypertexte"/>
            <w:rFonts w:asciiTheme="majorBidi" w:eastAsia="Times New Roman" w:hAnsiTheme="majorBidi" w:cstheme="majorBidi"/>
            <w:noProof/>
            <w:lang w:eastAsia="fr-FR"/>
          </w:rPr>
          <w:t>2. Amélioration de la productivité</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_Toc234211257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133</w:t>
        </w:r>
        <w:r w:rsidRPr="000D7529">
          <w:rPr>
            <w:rFonts w:asciiTheme="majorBidi" w:hAnsiTheme="majorBidi" w:cstheme="majorBidi"/>
            <w:noProof/>
            <w:webHidden/>
          </w:rPr>
          <w:fldChar w:fldCharType="end"/>
        </w:r>
      </w:hyperlink>
    </w:p>
    <w:p w14:paraId="41B0529C" w14:textId="43DEE53E"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258" w:history="1">
        <w:r w:rsidRPr="000D7529">
          <w:rPr>
            <w:rStyle w:val="Lienhypertexte"/>
            <w:rFonts w:asciiTheme="majorBidi" w:eastAsia="Times New Roman" w:hAnsiTheme="majorBidi" w:cstheme="majorBidi"/>
            <w:noProof/>
            <w:lang w:eastAsia="fr-FR"/>
          </w:rPr>
          <w:t>3. Amélioration de la prise de décision</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_Toc234211258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134</w:t>
        </w:r>
        <w:r w:rsidRPr="000D7529">
          <w:rPr>
            <w:rFonts w:asciiTheme="majorBidi" w:hAnsiTheme="majorBidi" w:cstheme="majorBidi"/>
            <w:noProof/>
            <w:webHidden/>
          </w:rPr>
          <w:fldChar w:fldCharType="end"/>
        </w:r>
      </w:hyperlink>
    </w:p>
    <w:p w14:paraId="245E1526" w14:textId="6E2F125D" w:rsidR="000D7529" w:rsidRPr="000D7529" w:rsidRDefault="000D7529">
      <w:pPr>
        <w:pStyle w:val="TM4"/>
        <w:tabs>
          <w:tab w:val="right" w:leader="dot" w:pos="8777"/>
        </w:tabs>
        <w:rPr>
          <w:rFonts w:asciiTheme="majorBidi" w:eastAsiaTheme="minorEastAsia" w:hAnsiTheme="majorBidi" w:cstheme="majorBidi"/>
          <w:noProof/>
          <w:sz w:val="24"/>
          <w:szCs w:val="24"/>
          <w:lang w:eastAsia="fr-FR"/>
        </w:rPr>
      </w:pPr>
      <w:hyperlink w:anchor="_Toc234211259" w:history="1">
        <w:r w:rsidRPr="000D7529">
          <w:rPr>
            <w:rStyle w:val="Lienhypertexte"/>
            <w:rFonts w:asciiTheme="majorBidi" w:eastAsia="Times New Roman" w:hAnsiTheme="majorBidi" w:cstheme="majorBidi"/>
            <w:noProof/>
            <w:lang w:eastAsia="fr-FR"/>
          </w:rPr>
          <w:t>II. Recommandations et perspectives</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_Toc234211259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134</w:t>
        </w:r>
        <w:r w:rsidRPr="000D7529">
          <w:rPr>
            <w:rFonts w:asciiTheme="majorBidi" w:hAnsiTheme="majorBidi" w:cstheme="majorBidi"/>
            <w:noProof/>
            <w:webHidden/>
          </w:rPr>
          <w:fldChar w:fldCharType="end"/>
        </w:r>
      </w:hyperlink>
    </w:p>
    <w:p w14:paraId="485E0A8D" w14:textId="201D05A1"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260" w:history="1">
        <w:r w:rsidRPr="000D7529">
          <w:rPr>
            <w:rStyle w:val="Lienhypertexte"/>
            <w:rFonts w:asciiTheme="majorBidi" w:eastAsia="Times New Roman" w:hAnsiTheme="majorBidi" w:cstheme="majorBidi"/>
            <w:noProof/>
            <w:lang w:eastAsia="fr-FR"/>
          </w:rPr>
          <w:t>1. Recommandations opérationnelles pour SEBN-MA</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_Toc234211260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134</w:t>
        </w:r>
        <w:r w:rsidRPr="000D7529">
          <w:rPr>
            <w:rFonts w:asciiTheme="majorBidi" w:hAnsiTheme="majorBidi" w:cstheme="majorBidi"/>
            <w:noProof/>
            <w:webHidden/>
          </w:rPr>
          <w:fldChar w:fldCharType="end"/>
        </w:r>
      </w:hyperlink>
    </w:p>
    <w:p w14:paraId="5AC7A275" w14:textId="4F04F664"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261" w:history="1">
        <w:r w:rsidRPr="000D7529">
          <w:rPr>
            <w:rStyle w:val="Lienhypertexte"/>
            <w:rFonts w:asciiTheme="majorBidi" w:eastAsia="Times New Roman" w:hAnsiTheme="majorBidi" w:cstheme="majorBidi"/>
            <w:noProof/>
            <w:lang w:eastAsia="fr-FR"/>
          </w:rPr>
          <w:t>2. Validation de l'hypothèse principale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_Toc234211261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138</w:t>
        </w:r>
        <w:r w:rsidRPr="000D7529">
          <w:rPr>
            <w:rFonts w:asciiTheme="majorBidi" w:hAnsiTheme="majorBidi" w:cstheme="majorBidi"/>
            <w:noProof/>
            <w:webHidden/>
          </w:rPr>
          <w:fldChar w:fldCharType="end"/>
        </w:r>
      </w:hyperlink>
    </w:p>
    <w:p w14:paraId="37B0372C" w14:textId="55997A3B" w:rsidR="000D7529" w:rsidRPr="000D7529" w:rsidRDefault="000D7529">
      <w:pPr>
        <w:pStyle w:val="TM5"/>
        <w:tabs>
          <w:tab w:val="right" w:leader="dot" w:pos="8777"/>
        </w:tabs>
        <w:rPr>
          <w:rFonts w:asciiTheme="majorBidi" w:eastAsiaTheme="minorEastAsia" w:hAnsiTheme="majorBidi" w:cstheme="majorBidi"/>
          <w:noProof/>
          <w:sz w:val="24"/>
          <w:szCs w:val="24"/>
          <w:lang w:eastAsia="fr-FR"/>
        </w:rPr>
      </w:pPr>
      <w:hyperlink w:anchor="_Toc234211262" w:history="1">
        <w:r w:rsidRPr="000D7529">
          <w:rPr>
            <w:rStyle w:val="Lienhypertexte"/>
            <w:rFonts w:asciiTheme="majorBidi" w:eastAsia="Times New Roman" w:hAnsiTheme="majorBidi" w:cstheme="majorBidi"/>
            <w:noProof/>
            <w:lang w:eastAsia="fr-FR"/>
          </w:rPr>
          <w:t>3. Limites de la recherche</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_Toc234211262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139</w:t>
        </w:r>
        <w:r w:rsidRPr="000D7529">
          <w:rPr>
            <w:rFonts w:asciiTheme="majorBidi" w:hAnsiTheme="majorBidi" w:cstheme="majorBidi"/>
            <w:noProof/>
            <w:webHidden/>
          </w:rPr>
          <w:fldChar w:fldCharType="end"/>
        </w:r>
      </w:hyperlink>
    </w:p>
    <w:p w14:paraId="7E417690" w14:textId="359D7CEC" w:rsidR="000D7529" w:rsidRPr="000D7529" w:rsidRDefault="000D7529">
      <w:pPr>
        <w:pStyle w:val="TM3"/>
        <w:tabs>
          <w:tab w:val="right" w:leader="dot" w:pos="8777"/>
        </w:tabs>
        <w:rPr>
          <w:rFonts w:asciiTheme="majorBidi" w:eastAsiaTheme="minorEastAsia" w:hAnsiTheme="majorBidi" w:cstheme="majorBidi"/>
          <w:i w:val="0"/>
          <w:iCs w:val="0"/>
          <w:noProof/>
          <w:sz w:val="24"/>
          <w:lang w:eastAsia="fr-FR"/>
        </w:rPr>
      </w:pPr>
      <w:hyperlink w:anchor="_Toc234211263" w:history="1">
        <w:r w:rsidRPr="000D7529">
          <w:rPr>
            <w:rStyle w:val="Lienhypertexte"/>
            <w:rFonts w:asciiTheme="majorBidi" w:eastAsia="Times New Roman" w:hAnsiTheme="majorBidi" w:cstheme="majorBidi"/>
            <w:noProof/>
            <w:lang w:eastAsia="fr-FR"/>
          </w:rPr>
          <w:t>Conclusion du chapitre 6</w:t>
        </w:r>
        <w:r w:rsidRPr="000D7529">
          <w:rPr>
            <w:rFonts w:asciiTheme="majorBidi" w:hAnsiTheme="majorBidi" w:cstheme="majorBidi"/>
            <w:noProof/>
            <w:webHidden/>
          </w:rPr>
          <w:tab/>
        </w:r>
        <w:r w:rsidRPr="000D7529">
          <w:rPr>
            <w:rFonts w:asciiTheme="majorBidi" w:hAnsiTheme="majorBidi" w:cstheme="majorBidi"/>
            <w:noProof/>
            <w:webHidden/>
          </w:rPr>
          <w:fldChar w:fldCharType="begin"/>
        </w:r>
        <w:r w:rsidRPr="000D7529">
          <w:rPr>
            <w:rFonts w:asciiTheme="majorBidi" w:hAnsiTheme="majorBidi" w:cstheme="majorBidi"/>
            <w:noProof/>
            <w:webHidden/>
          </w:rPr>
          <w:instrText xml:space="preserve"> PAGEREF _Toc234211263 \h </w:instrText>
        </w:r>
        <w:r w:rsidRPr="000D7529">
          <w:rPr>
            <w:rFonts w:asciiTheme="majorBidi" w:hAnsiTheme="majorBidi" w:cstheme="majorBidi"/>
            <w:noProof/>
            <w:webHidden/>
          </w:rPr>
        </w:r>
        <w:r w:rsidRPr="000D7529">
          <w:rPr>
            <w:rFonts w:asciiTheme="majorBidi" w:hAnsiTheme="majorBidi" w:cstheme="majorBidi"/>
            <w:noProof/>
            <w:webHidden/>
          </w:rPr>
          <w:fldChar w:fldCharType="separate"/>
        </w:r>
        <w:r w:rsidR="00F7290B">
          <w:rPr>
            <w:rFonts w:asciiTheme="majorBidi" w:hAnsiTheme="majorBidi" w:cstheme="majorBidi"/>
            <w:noProof/>
            <w:webHidden/>
          </w:rPr>
          <w:t>140</w:t>
        </w:r>
        <w:r w:rsidRPr="000D7529">
          <w:rPr>
            <w:rFonts w:asciiTheme="majorBidi" w:hAnsiTheme="majorBidi" w:cstheme="majorBidi"/>
            <w:noProof/>
            <w:webHidden/>
          </w:rPr>
          <w:fldChar w:fldCharType="end"/>
        </w:r>
      </w:hyperlink>
    </w:p>
    <w:p w14:paraId="306E5B83" w14:textId="015A1A3D" w:rsidR="000D7529" w:rsidRPr="00F96F9B" w:rsidRDefault="000D7529" w:rsidP="00F96F9B">
      <w:pPr>
        <w:pStyle w:val="TM1"/>
        <w:rPr>
          <w:rFonts w:eastAsiaTheme="minorEastAsia"/>
          <w:caps/>
        </w:rPr>
      </w:pPr>
      <w:hyperlink w:anchor="_Toc234211264" w:history="1">
        <w:r w:rsidRPr="00F96F9B">
          <w:rPr>
            <w:rStyle w:val="Lienhypertexte"/>
          </w:rPr>
          <w:t>Conclusion partie II</w:t>
        </w:r>
        <w:r w:rsidRPr="00F96F9B">
          <w:rPr>
            <w:webHidden/>
          </w:rPr>
          <w:tab/>
        </w:r>
        <w:r w:rsidRPr="00F96F9B">
          <w:rPr>
            <w:webHidden/>
          </w:rPr>
          <w:fldChar w:fldCharType="begin"/>
        </w:r>
        <w:r w:rsidRPr="00F96F9B">
          <w:rPr>
            <w:webHidden/>
          </w:rPr>
          <w:instrText xml:space="preserve"> PAGEREF _Toc234211264 \h </w:instrText>
        </w:r>
        <w:r w:rsidRPr="00F96F9B">
          <w:rPr>
            <w:webHidden/>
          </w:rPr>
        </w:r>
        <w:r w:rsidRPr="00F96F9B">
          <w:rPr>
            <w:webHidden/>
          </w:rPr>
          <w:fldChar w:fldCharType="separate"/>
        </w:r>
        <w:r w:rsidR="00F7290B">
          <w:rPr>
            <w:webHidden/>
          </w:rPr>
          <w:t>141</w:t>
        </w:r>
        <w:r w:rsidRPr="00F96F9B">
          <w:rPr>
            <w:webHidden/>
          </w:rPr>
          <w:fldChar w:fldCharType="end"/>
        </w:r>
      </w:hyperlink>
    </w:p>
    <w:p w14:paraId="14B98B55" w14:textId="2AFA435F" w:rsidR="000D7529" w:rsidRPr="00F96F9B" w:rsidRDefault="000D7529" w:rsidP="00F96F9B">
      <w:pPr>
        <w:pStyle w:val="TM2"/>
        <w:rPr>
          <w:rStyle w:val="Lienhypertexte"/>
          <w:b w:val="0"/>
          <w:bCs w:val="0"/>
        </w:rPr>
      </w:pPr>
      <w:hyperlink w:anchor="_Toc234211265" w:history="1">
        <w:r w:rsidRPr="00F96F9B">
          <w:rPr>
            <w:rStyle w:val="Lienhypertexte"/>
          </w:rPr>
          <w:t>Conclusion générale</w:t>
        </w:r>
        <w:r w:rsidRPr="00F96F9B">
          <w:rPr>
            <w:rStyle w:val="Lienhypertexte"/>
            <w:webHidden/>
          </w:rPr>
          <w:tab/>
        </w:r>
        <w:r w:rsidRPr="00F96F9B">
          <w:rPr>
            <w:rStyle w:val="Lienhypertexte"/>
            <w:b w:val="0"/>
            <w:bCs w:val="0"/>
            <w:smallCaps/>
            <w:webHidden/>
          </w:rPr>
          <w:fldChar w:fldCharType="begin"/>
        </w:r>
        <w:r w:rsidRPr="00F96F9B">
          <w:rPr>
            <w:rStyle w:val="Lienhypertexte"/>
            <w:webHidden/>
          </w:rPr>
          <w:instrText xml:space="preserve"> PAGEREF _Toc234211265 \h </w:instrText>
        </w:r>
        <w:r w:rsidRPr="00F96F9B">
          <w:rPr>
            <w:rStyle w:val="Lienhypertexte"/>
            <w:b w:val="0"/>
            <w:bCs w:val="0"/>
            <w:smallCaps/>
            <w:webHidden/>
          </w:rPr>
        </w:r>
        <w:r w:rsidRPr="00F96F9B">
          <w:rPr>
            <w:rStyle w:val="Lienhypertexte"/>
            <w:b w:val="0"/>
            <w:bCs w:val="0"/>
            <w:smallCaps/>
            <w:webHidden/>
          </w:rPr>
          <w:fldChar w:fldCharType="separate"/>
        </w:r>
        <w:r w:rsidR="00F7290B">
          <w:rPr>
            <w:rStyle w:val="Lienhypertexte"/>
            <w:webHidden/>
          </w:rPr>
          <w:t>142</w:t>
        </w:r>
        <w:r w:rsidRPr="00F96F9B">
          <w:rPr>
            <w:rStyle w:val="Lienhypertexte"/>
            <w:b w:val="0"/>
            <w:bCs w:val="0"/>
            <w:smallCaps/>
            <w:webHidden/>
          </w:rPr>
          <w:fldChar w:fldCharType="end"/>
        </w:r>
      </w:hyperlink>
    </w:p>
    <w:p w14:paraId="589A5A74" w14:textId="2D22EE15" w:rsidR="00E32212" w:rsidRPr="001156EB" w:rsidRDefault="000D7529">
      <w:pPr>
        <w:spacing w:line="259" w:lineRule="auto"/>
        <w:rPr>
          <w:rFonts w:eastAsia="Times New Roman" w:cstheme="majorBidi"/>
          <w:szCs w:val="28"/>
          <w:lang w:eastAsia="fr-FR"/>
        </w:rPr>
      </w:pPr>
      <w:r w:rsidRPr="000D7529">
        <w:rPr>
          <w:rFonts w:eastAsia="Times New Roman" w:cstheme="majorBidi"/>
          <w:szCs w:val="28"/>
          <w:lang w:eastAsia="fr-FR"/>
        </w:rPr>
        <w:fldChar w:fldCharType="end"/>
      </w:r>
    </w:p>
    <w:p w14:paraId="280DE546" w14:textId="77777777" w:rsidR="00906A1D" w:rsidRDefault="00906A1D">
      <w:pPr>
        <w:spacing w:line="259" w:lineRule="auto"/>
        <w:rPr>
          <w:rFonts w:eastAsia="Times New Roman" w:cstheme="majorBidi"/>
          <w:szCs w:val="28"/>
          <w:lang w:eastAsia="fr-FR"/>
        </w:rPr>
      </w:pPr>
    </w:p>
    <w:p w14:paraId="5FDFAE22" w14:textId="26597566" w:rsidR="000C3DF8" w:rsidRDefault="000C3DF8" w:rsidP="00906A1D">
      <w:pPr>
        <w:rPr>
          <w:rFonts w:eastAsia="Times New Roman" w:cstheme="majorBidi"/>
          <w:szCs w:val="28"/>
          <w:lang w:eastAsia="fr-FR"/>
        </w:rPr>
      </w:pPr>
    </w:p>
    <w:p w14:paraId="50F987B8" w14:textId="77777777" w:rsidR="000C3DF8" w:rsidRDefault="000C3DF8">
      <w:pPr>
        <w:spacing w:line="259" w:lineRule="auto"/>
        <w:rPr>
          <w:rFonts w:eastAsia="Times New Roman" w:cstheme="majorBidi"/>
          <w:szCs w:val="28"/>
          <w:lang w:eastAsia="fr-FR"/>
        </w:rPr>
      </w:pPr>
      <w:r>
        <w:rPr>
          <w:rFonts w:eastAsia="Times New Roman" w:cstheme="majorBidi"/>
          <w:szCs w:val="28"/>
          <w:lang w:eastAsia="fr-FR"/>
        </w:rPr>
        <w:br w:type="page"/>
      </w:r>
    </w:p>
    <w:p w14:paraId="5B8C099B" w14:textId="14D23866" w:rsidR="00555E05" w:rsidRPr="00D90964" w:rsidRDefault="000C3DF8" w:rsidP="00906A1D">
      <w:pPr>
        <w:rPr>
          <w:rFonts w:eastAsia="Times New Roman" w:cstheme="majorBidi"/>
          <w:szCs w:val="28"/>
          <w:lang w:eastAsia="fr-FR"/>
        </w:rPr>
      </w:pPr>
      <w:r w:rsidRPr="00A24900">
        <w:rPr>
          <w:rFonts w:cstheme="majorBidi"/>
          <w:b/>
          <w:noProof/>
          <w:color w:val="000000" w:themeColor="text1"/>
          <w:szCs w:val="24"/>
        </w:rPr>
        <w:lastRenderedPageBreak/>
        <mc:AlternateContent>
          <mc:Choice Requires="wpg">
            <w:drawing>
              <wp:anchor distT="0" distB="0" distL="0" distR="0" simplePos="0" relativeHeight="251718656" behindDoc="1" locked="0" layoutInCell="1" allowOverlap="1" wp14:anchorId="0145C5CA" wp14:editId="6F3C47DB">
                <wp:simplePos x="0" y="0"/>
                <wp:positionH relativeFrom="page">
                  <wp:posOffset>314325</wp:posOffset>
                </wp:positionH>
                <wp:positionV relativeFrom="page">
                  <wp:posOffset>314325</wp:posOffset>
                </wp:positionV>
                <wp:extent cx="4000500" cy="10096500"/>
                <wp:effectExtent l="0" t="0" r="0" b="0"/>
                <wp:wrapNone/>
                <wp:docPr id="1457578779"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00500" cy="10096500"/>
                          <a:chOff x="0" y="0"/>
                          <a:chExt cx="2835275" cy="10651490"/>
                        </a:xfrm>
                      </wpg:grpSpPr>
                      <pic:pic xmlns:pic="http://schemas.openxmlformats.org/drawingml/2006/picture">
                        <pic:nvPicPr>
                          <pic:cNvPr id="1215592961" name="Image 1215592961" descr="Une image contenant bleu, Bleu électrique, capture d’écran, violet  Le contenu généré par l’IA peut être incorrect."/>
                          <pic:cNvPicPr/>
                        </pic:nvPicPr>
                        <pic:blipFill>
                          <a:blip r:embed="rId9" cstate="print"/>
                          <a:stretch>
                            <a:fillRect/>
                          </a:stretch>
                        </pic:blipFill>
                        <pic:spPr>
                          <a:xfrm>
                            <a:off x="0" y="0"/>
                            <a:ext cx="1739899" cy="10651109"/>
                          </a:xfrm>
                          <a:prstGeom prst="rect">
                            <a:avLst/>
                          </a:prstGeom>
                        </pic:spPr>
                      </pic:pic>
                      <pic:pic xmlns:pic="http://schemas.openxmlformats.org/drawingml/2006/picture">
                        <pic:nvPicPr>
                          <pic:cNvPr id="193259699" name="Image 193259699" descr="Une image contenant texte, oiseau, logo, symbole  Le contenu généré par l’IA peut être incorrect."/>
                          <pic:cNvPicPr/>
                        </pic:nvPicPr>
                        <pic:blipFill>
                          <a:blip r:embed="rId10" cstate="print"/>
                          <a:stretch>
                            <a:fillRect/>
                          </a:stretch>
                        </pic:blipFill>
                        <pic:spPr>
                          <a:xfrm>
                            <a:off x="1774824" y="170757"/>
                            <a:ext cx="1060246" cy="1287779"/>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1C52C45" id="Group 2" o:spid="_x0000_s1026" style="position:absolute;margin-left:24.75pt;margin-top:24.75pt;width:315pt;height:795pt;z-index:-251597824;mso-wrap-distance-left:0;mso-wrap-distance-right:0;mso-position-horizontal-relative:page;mso-position-vertical-relative:page;mso-width-relative:margin;mso-height-relative:margin" coordsize="28352,10651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">
                <v:shape id="Image 1215592961" o:spid="_x0000_s1027" type="#_x0000_t75" alt="Une image contenant bleu, Bleu électrique, capture d’écran, violet  Le contenu généré par l’IA peut être incorrect." style="position:absolute;width:17398;height:1065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">
                  <v:imagedata r:id="rId69" o:title="Une image contenant bleu, Bleu électrique, capture d’écran, violet  Le contenu généré par l’IA peut être incorrect"/>
                </v:shape>
                <v:shape id="Image 193259699" o:spid="_x0000_s1028" type="#_x0000_t75" alt="Une image contenant texte, oiseau, logo, symbole  Le contenu généré par l’IA peut être incorrect." style="position:absolute;left:17748;top:1707;width:10602;height:128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">
                  <v:imagedata r:id="rId70" o:title="Une image contenant texte, oiseau, logo, symbole  Le contenu généré par l’IA peut être incorrect"/>
                </v:shape>
                <w10:wrap anchorx="page" anchory="page"/>
              </v:group>
            </w:pict>
          </mc:Fallback>
        </mc:AlternateContent>
      </w:r>
    </w:p>
    <w:sectPr w:rsidR="00555E05" w:rsidRPr="00D90964" w:rsidSect="003E2316">
      <w:headerReference w:type="default" r:id="rId71"/>
      <w:pgSz w:w="11906" w:h="16838"/>
      <w:pgMar w:top="1418" w:right="1418"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B3D29D" w14:textId="77777777" w:rsidR="005E45B6" w:rsidRPr="00790C2D" w:rsidRDefault="005E45B6" w:rsidP="00777B9E">
      <w:pPr>
        <w:spacing w:after="0" w:line="240" w:lineRule="auto"/>
      </w:pPr>
      <w:r w:rsidRPr="00790C2D">
        <w:separator/>
      </w:r>
    </w:p>
  </w:endnote>
  <w:endnote w:type="continuationSeparator" w:id="0">
    <w:p w14:paraId="670457DB" w14:textId="77777777" w:rsidR="005E45B6" w:rsidRPr="00790C2D" w:rsidRDefault="005E45B6" w:rsidP="00777B9E">
      <w:pPr>
        <w:spacing w:after="0" w:line="240" w:lineRule="auto"/>
      </w:pPr>
      <w:r w:rsidRPr="00790C2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0559710"/>
      <w:docPartObj>
        <w:docPartGallery w:val="Page Numbers (Bottom of Page)"/>
        <w:docPartUnique/>
      </w:docPartObj>
    </w:sdtPr>
    <w:sdtContent>
      <w:p w14:paraId="7A829D93" w14:textId="310CF9C4" w:rsidR="00B732ED" w:rsidRDefault="00B732ED">
        <w:pPr>
          <w:pStyle w:val="Pieddepage"/>
          <w:jc w:val="center"/>
        </w:pPr>
        <w:r>
          <w:fldChar w:fldCharType="begin"/>
        </w:r>
        <w:r>
          <w:instrText>PAGE   \* MERGEFORMAT</w:instrText>
        </w:r>
        <w:r>
          <w:fldChar w:fldCharType="separate"/>
        </w:r>
        <w:r>
          <w:t>2</w:t>
        </w:r>
        <w:r>
          <w:fldChar w:fldCharType="end"/>
        </w:r>
      </w:p>
    </w:sdtContent>
  </w:sdt>
  <w:p w14:paraId="5188B1CE" w14:textId="20190286" w:rsidR="00E34502" w:rsidRPr="00790C2D" w:rsidRDefault="00E34502">
    <w:pPr>
      <w:pStyle w:val="Corpsdetexte"/>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7D6CB" w14:textId="77777777" w:rsidR="009A07FB" w:rsidRDefault="009A07FB">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2377017"/>
      <w:docPartObj>
        <w:docPartGallery w:val="Page Numbers (Bottom of Page)"/>
        <w:docPartUnique/>
      </w:docPartObj>
    </w:sdtPr>
    <w:sdtContent>
      <w:p w14:paraId="265647A0" w14:textId="77777777" w:rsidR="00563042" w:rsidRDefault="00563042">
        <w:pPr>
          <w:pStyle w:val="Pieddepage"/>
          <w:jc w:val="center"/>
        </w:pPr>
        <w:r>
          <w:fldChar w:fldCharType="begin"/>
        </w:r>
        <w:r>
          <w:instrText>PAGE   \* MERGEFORMAT</w:instrText>
        </w:r>
        <w:r>
          <w:fldChar w:fldCharType="separate"/>
        </w:r>
        <w:r>
          <w:t>2</w:t>
        </w:r>
        <w:r>
          <w:fldChar w:fldCharType="end"/>
        </w:r>
      </w:p>
    </w:sdtContent>
  </w:sdt>
  <w:p w14:paraId="5706966C" w14:textId="77777777" w:rsidR="00563042" w:rsidRPr="00790C2D" w:rsidRDefault="00563042">
    <w:pPr>
      <w:pStyle w:val="Corpsdetex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D4A5CE" w14:textId="77777777" w:rsidR="005E45B6" w:rsidRPr="00790C2D" w:rsidRDefault="005E45B6" w:rsidP="00777B9E">
      <w:pPr>
        <w:spacing w:after="0" w:line="240" w:lineRule="auto"/>
      </w:pPr>
      <w:r w:rsidRPr="00790C2D">
        <w:separator/>
      </w:r>
    </w:p>
  </w:footnote>
  <w:footnote w:type="continuationSeparator" w:id="0">
    <w:p w14:paraId="2EF53608" w14:textId="77777777" w:rsidR="005E45B6" w:rsidRPr="00790C2D" w:rsidRDefault="005E45B6" w:rsidP="00777B9E">
      <w:pPr>
        <w:spacing w:after="0" w:line="240" w:lineRule="auto"/>
      </w:pPr>
      <w:r w:rsidRPr="00790C2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0346D" w14:textId="4889F920" w:rsidR="004A599E" w:rsidRPr="00A63214" w:rsidRDefault="004A599E" w:rsidP="00A63214">
    <w:pPr>
      <w:pStyle w:val="Titre2"/>
      <w:jc w:val="center"/>
      <w:rPr>
        <w:b w:val="0"/>
        <w:bCs/>
        <w:i/>
        <w:iCs/>
        <w:sz w:val="22"/>
        <w:szCs w:val="22"/>
        <w:u w:val="single"/>
      </w:rPr>
    </w:pPr>
    <w:r w:rsidRPr="00A63214">
      <w:rPr>
        <w:b w:val="0"/>
        <w:bCs/>
        <w:i/>
        <w:iCs/>
        <w:sz w:val="22"/>
        <w:szCs w:val="22"/>
        <w:u w:val="single"/>
      </w:rPr>
      <w:t>Chapitre 1 : Généralités sur le contrôle de gestion et la performance industrielle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44002" w14:textId="24ED1148" w:rsidR="004A599E" w:rsidRPr="00A60C57" w:rsidRDefault="004A599E" w:rsidP="00A60C57">
    <w:pPr>
      <w:pStyle w:val="Titre2"/>
      <w:jc w:val="center"/>
      <w:rPr>
        <w:b w:val="0"/>
        <w:bCs/>
        <w:i/>
        <w:iCs/>
        <w:sz w:val="22"/>
        <w:szCs w:val="22"/>
        <w:u w:val="single"/>
      </w:rPr>
    </w:pPr>
    <w:r w:rsidRPr="00A60C57">
      <w:rPr>
        <w:b w:val="0"/>
        <w:bCs/>
        <w:i/>
        <w:iCs/>
        <w:sz w:val="22"/>
        <w:szCs w:val="22"/>
        <w:u w:val="single"/>
      </w:rPr>
      <w:t xml:space="preserve">Chapitre 2 : Le </w:t>
    </w:r>
    <w:proofErr w:type="spellStart"/>
    <w:r w:rsidRPr="00A60C57">
      <w:rPr>
        <w:b w:val="0"/>
        <w:bCs/>
        <w:i/>
        <w:iCs/>
        <w:sz w:val="22"/>
        <w:szCs w:val="22"/>
        <w:u w:val="single"/>
      </w:rPr>
      <w:t>scrap</w:t>
    </w:r>
    <w:proofErr w:type="spellEnd"/>
    <w:r w:rsidRPr="00A60C57">
      <w:rPr>
        <w:b w:val="0"/>
        <w:bCs/>
        <w:i/>
        <w:iCs/>
        <w:sz w:val="22"/>
        <w:szCs w:val="22"/>
        <w:u w:val="single"/>
      </w:rPr>
      <w:t xml:space="preserve"> industriel - concepts, impact sur la performance industrielle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22548" w14:textId="5192B0F1" w:rsidR="004A599E" w:rsidRPr="00A35D59" w:rsidRDefault="004A599E" w:rsidP="004A599E">
    <w:pPr>
      <w:pStyle w:val="Titre2"/>
      <w:rPr>
        <w:b w:val="0"/>
        <w:bCs/>
        <w:i/>
        <w:iCs/>
        <w:sz w:val="24"/>
        <w:szCs w:val="24"/>
        <w:u w:val="single"/>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F030E" w14:textId="6B13A014" w:rsidR="004A599E" w:rsidRPr="00A35D59" w:rsidRDefault="004A599E" w:rsidP="00A35D59">
    <w:pPr>
      <w:pStyle w:val="Titre2"/>
      <w:jc w:val="center"/>
      <w:rPr>
        <w:b w:val="0"/>
        <w:bCs/>
        <w:i/>
        <w:iCs/>
        <w:sz w:val="24"/>
        <w:szCs w:val="24"/>
        <w:u w:val="single"/>
        <w:lang w:eastAsia="fr-FR"/>
      </w:rPr>
    </w:pPr>
    <w:r w:rsidRPr="00A35D59">
      <w:rPr>
        <w:b w:val="0"/>
        <w:bCs/>
        <w:i/>
        <w:iCs/>
        <w:sz w:val="24"/>
        <w:szCs w:val="24"/>
        <w:u w:val="single"/>
        <w:lang w:eastAsia="fr-FR"/>
      </w:rPr>
      <w:t>Chapitre 4 : Méthodologie de la recherche et présentation de SEBN-MA</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1820B" w14:textId="2775E89A" w:rsidR="004A599E" w:rsidRPr="00F62702" w:rsidRDefault="004A599E" w:rsidP="00A35D59">
    <w:pPr>
      <w:pStyle w:val="Titre2"/>
      <w:jc w:val="center"/>
      <w:rPr>
        <w:rFonts w:eastAsia="Times New Roman"/>
        <w:b w:val="0"/>
        <w:bCs/>
        <w:i/>
        <w:iCs/>
        <w:sz w:val="24"/>
        <w:szCs w:val="24"/>
        <w:lang w:eastAsia="fr-FR"/>
      </w:rPr>
    </w:pPr>
    <w:r w:rsidRPr="00F62702">
      <w:rPr>
        <w:rFonts w:eastAsia="Times New Roman"/>
        <w:b w:val="0"/>
        <w:bCs/>
        <w:i/>
        <w:iCs/>
        <w:sz w:val="24"/>
        <w:szCs w:val="24"/>
        <w:lang w:eastAsia="fr-FR"/>
      </w:rPr>
      <w:t xml:space="preserve">Chapitre 5 : Diagnostic du système de contrôle de gestion et analyse des causes du </w:t>
    </w:r>
    <w:proofErr w:type="spellStart"/>
    <w:r w:rsidRPr="00F62702">
      <w:rPr>
        <w:rFonts w:eastAsia="Times New Roman"/>
        <w:b w:val="0"/>
        <w:bCs/>
        <w:i/>
        <w:iCs/>
        <w:sz w:val="24"/>
        <w:szCs w:val="24"/>
        <w:lang w:eastAsia="fr-FR"/>
      </w:rPr>
      <w:t>scrap</w:t>
    </w:r>
    <w:proofErr w:type="spellEnd"/>
    <w:r w:rsidRPr="00F62702">
      <w:rPr>
        <w:rFonts w:eastAsia="Times New Roman"/>
        <w:b w:val="0"/>
        <w:bCs/>
        <w:i/>
        <w:iCs/>
        <w:sz w:val="24"/>
        <w:szCs w:val="24"/>
        <w:lang w:eastAsia="fr-FR"/>
      </w:rPr>
      <w:t xml:space="preserve"> chez SEBN-MA</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8D730" w14:textId="405ED5CF" w:rsidR="00A23B41" w:rsidRPr="00A35D59" w:rsidRDefault="00A23B41" w:rsidP="00A35D59">
    <w:pPr>
      <w:pStyle w:val="Titre2"/>
      <w:jc w:val="center"/>
      <w:rPr>
        <w:b w:val="0"/>
        <w:bCs/>
        <w:i/>
        <w:iCs/>
        <w:noProof/>
        <w:sz w:val="24"/>
        <w:szCs w:val="24"/>
        <w:u w:val="single"/>
      </w:rPr>
    </w:pPr>
    <w:r w:rsidRPr="00A35D59">
      <w:rPr>
        <w:b w:val="0"/>
        <w:bCs/>
        <w:i/>
        <w:iCs/>
        <w:noProof/>
        <w:sz w:val="24"/>
        <w:szCs w:val="24"/>
        <w:u w:val="single"/>
      </w:rPr>
      <w:t>Chapitre 6 : Proposition d'un système de pilotage du scrap et impact sur la performance industrielle</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61CAB" w14:textId="45BE5721" w:rsidR="00E32212" w:rsidRPr="00A35D59" w:rsidRDefault="00E32212" w:rsidP="00E32212">
    <w:pPr>
      <w:pStyle w:val="Titre2"/>
      <w:rPr>
        <w:b w:val="0"/>
        <w:bCs/>
        <w:i/>
        <w:iCs/>
        <w:noProof/>
        <w:sz w:val="24"/>
        <w:szCs w:val="24"/>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0" type="#_x0000_t75" style="width:11.25pt;height:11.25pt" o:bullet="t">
        <v:imagedata r:id="rId1" o:title="mso937B"/>
      </v:shape>
    </w:pict>
  </w:numPicBullet>
  <w:abstractNum w:abstractNumId="0" w15:restartNumberingAfterBreak="0">
    <w:nsid w:val="003C27B7"/>
    <w:multiLevelType w:val="hybridMultilevel"/>
    <w:tmpl w:val="63A40174"/>
    <w:lvl w:ilvl="0" w:tplc="217E67B0">
      <w:numFmt w:val="bullet"/>
      <w:lvlText w:val="-"/>
      <w:lvlJc w:val="left"/>
      <w:pPr>
        <w:ind w:left="10" w:hanging="360"/>
      </w:pPr>
      <w:rPr>
        <w:rFonts w:ascii="Times New Roman" w:eastAsiaTheme="minorHAnsi" w:hAnsi="Times New Roman" w:cs="Times New Roman" w:hint="default"/>
      </w:rPr>
    </w:lvl>
    <w:lvl w:ilvl="1" w:tplc="040C0003" w:tentative="1">
      <w:start w:val="1"/>
      <w:numFmt w:val="bullet"/>
      <w:lvlText w:val="o"/>
      <w:lvlJc w:val="left"/>
      <w:pPr>
        <w:ind w:left="730" w:hanging="360"/>
      </w:pPr>
      <w:rPr>
        <w:rFonts w:ascii="Courier New" w:hAnsi="Courier New" w:cs="Courier New" w:hint="default"/>
      </w:rPr>
    </w:lvl>
    <w:lvl w:ilvl="2" w:tplc="040C0005" w:tentative="1">
      <w:start w:val="1"/>
      <w:numFmt w:val="bullet"/>
      <w:lvlText w:val=""/>
      <w:lvlJc w:val="left"/>
      <w:pPr>
        <w:ind w:left="1450" w:hanging="360"/>
      </w:pPr>
      <w:rPr>
        <w:rFonts w:ascii="Wingdings" w:hAnsi="Wingdings" w:hint="default"/>
      </w:rPr>
    </w:lvl>
    <w:lvl w:ilvl="3" w:tplc="040C0001" w:tentative="1">
      <w:start w:val="1"/>
      <w:numFmt w:val="bullet"/>
      <w:lvlText w:val=""/>
      <w:lvlJc w:val="left"/>
      <w:pPr>
        <w:ind w:left="2170" w:hanging="360"/>
      </w:pPr>
      <w:rPr>
        <w:rFonts w:ascii="Symbol" w:hAnsi="Symbol" w:hint="default"/>
      </w:rPr>
    </w:lvl>
    <w:lvl w:ilvl="4" w:tplc="040C0003" w:tentative="1">
      <w:start w:val="1"/>
      <w:numFmt w:val="bullet"/>
      <w:lvlText w:val="o"/>
      <w:lvlJc w:val="left"/>
      <w:pPr>
        <w:ind w:left="2890" w:hanging="360"/>
      </w:pPr>
      <w:rPr>
        <w:rFonts w:ascii="Courier New" w:hAnsi="Courier New" w:cs="Courier New" w:hint="default"/>
      </w:rPr>
    </w:lvl>
    <w:lvl w:ilvl="5" w:tplc="040C0005" w:tentative="1">
      <w:start w:val="1"/>
      <w:numFmt w:val="bullet"/>
      <w:lvlText w:val=""/>
      <w:lvlJc w:val="left"/>
      <w:pPr>
        <w:ind w:left="3610" w:hanging="360"/>
      </w:pPr>
      <w:rPr>
        <w:rFonts w:ascii="Wingdings" w:hAnsi="Wingdings" w:hint="default"/>
      </w:rPr>
    </w:lvl>
    <w:lvl w:ilvl="6" w:tplc="040C0001" w:tentative="1">
      <w:start w:val="1"/>
      <w:numFmt w:val="bullet"/>
      <w:lvlText w:val=""/>
      <w:lvlJc w:val="left"/>
      <w:pPr>
        <w:ind w:left="4330" w:hanging="360"/>
      </w:pPr>
      <w:rPr>
        <w:rFonts w:ascii="Symbol" w:hAnsi="Symbol" w:hint="default"/>
      </w:rPr>
    </w:lvl>
    <w:lvl w:ilvl="7" w:tplc="040C0003" w:tentative="1">
      <w:start w:val="1"/>
      <w:numFmt w:val="bullet"/>
      <w:lvlText w:val="o"/>
      <w:lvlJc w:val="left"/>
      <w:pPr>
        <w:ind w:left="5050" w:hanging="360"/>
      </w:pPr>
      <w:rPr>
        <w:rFonts w:ascii="Courier New" w:hAnsi="Courier New" w:cs="Courier New" w:hint="default"/>
      </w:rPr>
    </w:lvl>
    <w:lvl w:ilvl="8" w:tplc="040C0005" w:tentative="1">
      <w:start w:val="1"/>
      <w:numFmt w:val="bullet"/>
      <w:lvlText w:val=""/>
      <w:lvlJc w:val="left"/>
      <w:pPr>
        <w:ind w:left="5770" w:hanging="360"/>
      </w:pPr>
      <w:rPr>
        <w:rFonts w:ascii="Wingdings" w:hAnsi="Wingdings" w:hint="default"/>
      </w:rPr>
    </w:lvl>
  </w:abstractNum>
  <w:abstractNum w:abstractNumId="1" w15:restartNumberingAfterBreak="0">
    <w:nsid w:val="022918A2"/>
    <w:multiLevelType w:val="hybridMultilevel"/>
    <w:tmpl w:val="632AD87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2D965C3"/>
    <w:multiLevelType w:val="hybridMultilevel"/>
    <w:tmpl w:val="7102DF8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3575832"/>
    <w:multiLevelType w:val="hybridMultilevel"/>
    <w:tmpl w:val="41A602BC"/>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4752976"/>
    <w:multiLevelType w:val="hybridMultilevel"/>
    <w:tmpl w:val="2E90A1E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04C52FE7"/>
    <w:multiLevelType w:val="hybridMultilevel"/>
    <w:tmpl w:val="BE94E9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9540030"/>
    <w:multiLevelType w:val="hybridMultilevel"/>
    <w:tmpl w:val="A19E93A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0B142375"/>
    <w:multiLevelType w:val="hybridMultilevel"/>
    <w:tmpl w:val="FA72ACE8"/>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2627B9C"/>
    <w:multiLevelType w:val="hybridMultilevel"/>
    <w:tmpl w:val="E73ECB2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31F3838"/>
    <w:multiLevelType w:val="hybridMultilevel"/>
    <w:tmpl w:val="031827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00E758A"/>
    <w:multiLevelType w:val="hybridMultilevel"/>
    <w:tmpl w:val="F44C91A0"/>
    <w:lvl w:ilvl="0" w:tplc="217E67B0">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0C020A8"/>
    <w:multiLevelType w:val="hybridMultilevel"/>
    <w:tmpl w:val="E856C728"/>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2" w15:restartNumberingAfterBreak="0">
    <w:nsid w:val="213B115F"/>
    <w:multiLevelType w:val="hybridMultilevel"/>
    <w:tmpl w:val="55FCF75E"/>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3B62723"/>
    <w:multiLevelType w:val="hybridMultilevel"/>
    <w:tmpl w:val="9C8406B0"/>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5FB56A0"/>
    <w:multiLevelType w:val="hybridMultilevel"/>
    <w:tmpl w:val="82768F0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6030509"/>
    <w:multiLevelType w:val="hybridMultilevel"/>
    <w:tmpl w:val="B2EA5D50"/>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26D27A0B"/>
    <w:multiLevelType w:val="hybridMultilevel"/>
    <w:tmpl w:val="8A4AC85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2CFD33B0"/>
    <w:multiLevelType w:val="hybridMultilevel"/>
    <w:tmpl w:val="321CCFA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2D65398B"/>
    <w:multiLevelType w:val="hybridMultilevel"/>
    <w:tmpl w:val="8BD4EA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3696671F"/>
    <w:multiLevelType w:val="hybridMultilevel"/>
    <w:tmpl w:val="AA82CE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37D35827"/>
    <w:multiLevelType w:val="hybridMultilevel"/>
    <w:tmpl w:val="1D8AC21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38CA4D99"/>
    <w:multiLevelType w:val="hybridMultilevel"/>
    <w:tmpl w:val="A2726A9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3BDB127F"/>
    <w:multiLevelType w:val="hybridMultilevel"/>
    <w:tmpl w:val="7E1446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3CEE3AA3"/>
    <w:multiLevelType w:val="hybridMultilevel"/>
    <w:tmpl w:val="57F247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3EFF0F77"/>
    <w:multiLevelType w:val="hybridMultilevel"/>
    <w:tmpl w:val="00FACE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43B836B4"/>
    <w:multiLevelType w:val="hybridMultilevel"/>
    <w:tmpl w:val="AE987964"/>
    <w:lvl w:ilvl="0" w:tplc="7FA8F0E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43F0202A"/>
    <w:multiLevelType w:val="hybridMultilevel"/>
    <w:tmpl w:val="44909B74"/>
    <w:lvl w:ilvl="0" w:tplc="040C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464B7095"/>
    <w:multiLevelType w:val="hybridMultilevel"/>
    <w:tmpl w:val="CA92CA6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49213B8A"/>
    <w:multiLevelType w:val="hybridMultilevel"/>
    <w:tmpl w:val="AA9A68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4BFC5508"/>
    <w:multiLevelType w:val="hybridMultilevel"/>
    <w:tmpl w:val="C6EAAA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53F10AD0"/>
    <w:multiLevelType w:val="hybridMultilevel"/>
    <w:tmpl w:val="B23294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56BE0CA4"/>
    <w:multiLevelType w:val="hybridMultilevel"/>
    <w:tmpl w:val="85C69564"/>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5DAE20F2"/>
    <w:multiLevelType w:val="hybridMultilevel"/>
    <w:tmpl w:val="70C23DBE"/>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5E6104C6"/>
    <w:multiLevelType w:val="hybridMultilevel"/>
    <w:tmpl w:val="B3FA2464"/>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5F076148"/>
    <w:multiLevelType w:val="hybridMultilevel"/>
    <w:tmpl w:val="A77CAB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5F4D5E6A"/>
    <w:multiLevelType w:val="hybridMultilevel"/>
    <w:tmpl w:val="C9E285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61E903D8"/>
    <w:multiLevelType w:val="hybridMultilevel"/>
    <w:tmpl w:val="6B46F5B8"/>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62551985"/>
    <w:multiLevelType w:val="hybridMultilevel"/>
    <w:tmpl w:val="55B450D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64264B93"/>
    <w:multiLevelType w:val="hybridMultilevel"/>
    <w:tmpl w:val="A28EB76A"/>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15:restartNumberingAfterBreak="0">
    <w:nsid w:val="67836124"/>
    <w:multiLevelType w:val="hybridMultilevel"/>
    <w:tmpl w:val="DB063436"/>
    <w:lvl w:ilvl="0" w:tplc="7FA8F0E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693F548A"/>
    <w:multiLevelType w:val="hybridMultilevel"/>
    <w:tmpl w:val="827E7C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697B5A8B"/>
    <w:multiLevelType w:val="hybridMultilevel"/>
    <w:tmpl w:val="B48E39C2"/>
    <w:lvl w:ilvl="0" w:tplc="7FA8F0E2">
      <w:numFmt w:val="bullet"/>
      <w:lvlText w:val="-"/>
      <w:lvlJc w:val="left"/>
      <w:pPr>
        <w:ind w:left="1080" w:hanging="360"/>
      </w:pPr>
      <w:rPr>
        <w:rFonts w:ascii="Calibri" w:eastAsiaTheme="minorHAnsi" w:hAnsi="Calibri" w:cs="Calibr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2" w15:restartNumberingAfterBreak="0">
    <w:nsid w:val="6C8B6B81"/>
    <w:multiLevelType w:val="hybridMultilevel"/>
    <w:tmpl w:val="ADE491C8"/>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6EAF6C7B"/>
    <w:multiLevelType w:val="hybridMultilevel"/>
    <w:tmpl w:val="000C3F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70B51AC6"/>
    <w:multiLevelType w:val="hybridMultilevel"/>
    <w:tmpl w:val="89C4AF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70BE6625"/>
    <w:multiLevelType w:val="hybridMultilevel"/>
    <w:tmpl w:val="ADE24EC2"/>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720D1E3D"/>
    <w:multiLevelType w:val="hybridMultilevel"/>
    <w:tmpl w:val="7E4A6EB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7" w15:restartNumberingAfterBreak="0">
    <w:nsid w:val="72904C25"/>
    <w:multiLevelType w:val="hybridMultilevel"/>
    <w:tmpl w:val="C66A89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73B70E08"/>
    <w:multiLevelType w:val="hybridMultilevel"/>
    <w:tmpl w:val="D712761E"/>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74692BEA"/>
    <w:multiLevelType w:val="hybridMultilevel"/>
    <w:tmpl w:val="BECE64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75D5383D"/>
    <w:multiLevelType w:val="hybridMultilevel"/>
    <w:tmpl w:val="7D9065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769179BC"/>
    <w:multiLevelType w:val="hybridMultilevel"/>
    <w:tmpl w:val="D2D82BD0"/>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2" w15:restartNumberingAfterBreak="0">
    <w:nsid w:val="7B0D68F1"/>
    <w:multiLevelType w:val="hybridMultilevel"/>
    <w:tmpl w:val="76A2BC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7B5B36C6"/>
    <w:multiLevelType w:val="hybridMultilevel"/>
    <w:tmpl w:val="F5127F26"/>
    <w:lvl w:ilvl="0" w:tplc="040C0001">
      <w:start w:val="1"/>
      <w:numFmt w:val="bullet"/>
      <w:lvlText w:val=""/>
      <w:lvlJc w:val="left"/>
      <w:pPr>
        <w:ind w:left="785" w:hanging="360"/>
      </w:pPr>
      <w:rPr>
        <w:rFonts w:ascii="Symbol" w:hAnsi="Symbol" w:hint="default"/>
      </w:rPr>
    </w:lvl>
    <w:lvl w:ilvl="1" w:tplc="040C0003" w:tentative="1">
      <w:start w:val="1"/>
      <w:numFmt w:val="bullet"/>
      <w:lvlText w:val="o"/>
      <w:lvlJc w:val="left"/>
      <w:pPr>
        <w:ind w:left="1505" w:hanging="360"/>
      </w:pPr>
      <w:rPr>
        <w:rFonts w:ascii="Courier New" w:hAnsi="Courier New" w:cs="Courier New" w:hint="default"/>
      </w:rPr>
    </w:lvl>
    <w:lvl w:ilvl="2" w:tplc="040C0005" w:tentative="1">
      <w:start w:val="1"/>
      <w:numFmt w:val="bullet"/>
      <w:lvlText w:val=""/>
      <w:lvlJc w:val="left"/>
      <w:pPr>
        <w:ind w:left="2225" w:hanging="360"/>
      </w:pPr>
      <w:rPr>
        <w:rFonts w:ascii="Wingdings" w:hAnsi="Wingdings" w:hint="default"/>
      </w:rPr>
    </w:lvl>
    <w:lvl w:ilvl="3" w:tplc="040C0001" w:tentative="1">
      <w:start w:val="1"/>
      <w:numFmt w:val="bullet"/>
      <w:lvlText w:val=""/>
      <w:lvlJc w:val="left"/>
      <w:pPr>
        <w:ind w:left="2945" w:hanging="360"/>
      </w:pPr>
      <w:rPr>
        <w:rFonts w:ascii="Symbol" w:hAnsi="Symbol" w:hint="default"/>
      </w:rPr>
    </w:lvl>
    <w:lvl w:ilvl="4" w:tplc="040C0003" w:tentative="1">
      <w:start w:val="1"/>
      <w:numFmt w:val="bullet"/>
      <w:lvlText w:val="o"/>
      <w:lvlJc w:val="left"/>
      <w:pPr>
        <w:ind w:left="3665" w:hanging="360"/>
      </w:pPr>
      <w:rPr>
        <w:rFonts w:ascii="Courier New" w:hAnsi="Courier New" w:cs="Courier New" w:hint="default"/>
      </w:rPr>
    </w:lvl>
    <w:lvl w:ilvl="5" w:tplc="040C0005" w:tentative="1">
      <w:start w:val="1"/>
      <w:numFmt w:val="bullet"/>
      <w:lvlText w:val=""/>
      <w:lvlJc w:val="left"/>
      <w:pPr>
        <w:ind w:left="4385" w:hanging="360"/>
      </w:pPr>
      <w:rPr>
        <w:rFonts w:ascii="Wingdings" w:hAnsi="Wingdings" w:hint="default"/>
      </w:rPr>
    </w:lvl>
    <w:lvl w:ilvl="6" w:tplc="040C0001" w:tentative="1">
      <w:start w:val="1"/>
      <w:numFmt w:val="bullet"/>
      <w:lvlText w:val=""/>
      <w:lvlJc w:val="left"/>
      <w:pPr>
        <w:ind w:left="5105" w:hanging="360"/>
      </w:pPr>
      <w:rPr>
        <w:rFonts w:ascii="Symbol" w:hAnsi="Symbol" w:hint="default"/>
      </w:rPr>
    </w:lvl>
    <w:lvl w:ilvl="7" w:tplc="040C0003" w:tentative="1">
      <w:start w:val="1"/>
      <w:numFmt w:val="bullet"/>
      <w:lvlText w:val="o"/>
      <w:lvlJc w:val="left"/>
      <w:pPr>
        <w:ind w:left="5825" w:hanging="360"/>
      </w:pPr>
      <w:rPr>
        <w:rFonts w:ascii="Courier New" w:hAnsi="Courier New" w:cs="Courier New" w:hint="default"/>
      </w:rPr>
    </w:lvl>
    <w:lvl w:ilvl="8" w:tplc="040C0005" w:tentative="1">
      <w:start w:val="1"/>
      <w:numFmt w:val="bullet"/>
      <w:lvlText w:val=""/>
      <w:lvlJc w:val="left"/>
      <w:pPr>
        <w:ind w:left="6545" w:hanging="360"/>
      </w:pPr>
      <w:rPr>
        <w:rFonts w:ascii="Wingdings" w:hAnsi="Wingdings" w:hint="default"/>
      </w:rPr>
    </w:lvl>
  </w:abstractNum>
  <w:abstractNum w:abstractNumId="54" w15:restartNumberingAfterBreak="0">
    <w:nsid w:val="7D933279"/>
    <w:multiLevelType w:val="hybridMultilevel"/>
    <w:tmpl w:val="03CAD50A"/>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5" w15:restartNumberingAfterBreak="0">
    <w:nsid w:val="7E3E706E"/>
    <w:multiLevelType w:val="hybridMultilevel"/>
    <w:tmpl w:val="EA7AE3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6" w15:restartNumberingAfterBreak="0">
    <w:nsid w:val="7F604C42"/>
    <w:multiLevelType w:val="hybridMultilevel"/>
    <w:tmpl w:val="87AE92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221595252">
    <w:abstractNumId w:val="40"/>
  </w:num>
  <w:num w:numId="2" w16cid:durableId="801655496">
    <w:abstractNumId w:val="0"/>
  </w:num>
  <w:num w:numId="3" w16cid:durableId="2124228843">
    <w:abstractNumId w:val="54"/>
  </w:num>
  <w:num w:numId="4" w16cid:durableId="1501893521">
    <w:abstractNumId w:val="33"/>
  </w:num>
  <w:num w:numId="5" w16cid:durableId="1270429398">
    <w:abstractNumId w:val="43"/>
  </w:num>
  <w:num w:numId="6" w16cid:durableId="929848857">
    <w:abstractNumId w:val="17"/>
  </w:num>
  <w:num w:numId="7" w16cid:durableId="1159299070">
    <w:abstractNumId w:val="2"/>
  </w:num>
  <w:num w:numId="8" w16cid:durableId="515079360">
    <w:abstractNumId w:val="20"/>
  </w:num>
  <w:num w:numId="9" w16cid:durableId="1334839328">
    <w:abstractNumId w:val="35"/>
  </w:num>
  <w:num w:numId="10" w16cid:durableId="531576090">
    <w:abstractNumId w:val="50"/>
  </w:num>
  <w:num w:numId="11" w16cid:durableId="851453697">
    <w:abstractNumId w:val="6"/>
  </w:num>
  <w:num w:numId="12" w16cid:durableId="915019528">
    <w:abstractNumId w:val="29"/>
  </w:num>
  <w:num w:numId="13" w16cid:durableId="600645723">
    <w:abstractNumId w:val="46"/>
  </w:num>
  <w:num w:numId="14" w16cid:durableId="830950859">
    <w:abstractNumId w:val="22"/>
  </w:num>
  <w:num w:numId="15" w16cid:durableId="1059086644">
    <w:abstractNumId w:val="27"/>
  </w:num>
  <w:num w:numId="16" w16cid:durableId="1480926214">
    <w:abstractNumId w:val="24"/>
  </w:num>
  <w:num w:numId="17" w16cid:durableId="1200239992">
    <w:abstractNumId w:val="55"/>
  </w:num>
  <w:num w:numId="18" w16cid:durableId="1644772071">
    <w:abstractNumId w:val="34"/>
  </w:num>
  <w:num w:numId="19" w16cid:durableId="631401360">
    <w:abstractNumId w:val="19"/>
  </w:num>
  <w:num w:numId="20" w16cid:durableId="1674645033">
    <w:abstractNumId w:val="37"/>
  </w:num>
  <w:num w:numId="21" w16cid:durableId="177349894">
    <w:abstractNumId w:val="56"/>
  </w:num>
  <w:num w:numId="22" w16cid:durableId="1254780899">
    <w:abstractNumId w:val="18"/>
  </w:num>
  <w:num w:numId="23" w16cid:durableId="1528760312">
    <w:abstractNumId w:val="49"/>
  </w:num>
  <w:num w:numId="24" w16cid:durableId="875388210">
    <w:abstractNumId w:val="26"/>
  </w:num>
  <w:num w:numId="25" w16cid:durableId="1793550610">
    <w:abstractNumId w:val="10"/>
  </w:num>
  <w:num w:numId="26" w16cid:durableId="1812363073">
    <w:abstractNumId w:val="32"/>
  </w:num>
  <w:num w:numId="27" w16cid:durableId="2035838798">
    <w:abstractNumId w:val="42"/>
  </w:num>
  <w:num w:numId="28" w16cid:durableId="1517496604">
    <w:abstractNumId w:val="28"/>
  </w:num>
  <w:num w:numId="29" w16cid:durableId="1555660020">
    <w:abstractNumId w:val="47"/>
  </w:num>
  <w:num w:numId="30" w16cid:durableId="1306932818">
    <w:abstractNumId w:val="21"/>
  </w:num>
  <w:num w:numId="31" w16cid:durableId="1143620721">
    <w:abstractNumId w:val="44"/>
  </w:num>
  <w:num w:numId="32" w16cid:durableId="1876118918">
    <w:abstractNumId w:val="38"/>
  </w:num>
  <w:num w:numId="33" w16cid:durableId="891773705">
    <w:abstractNumId w:val="12"/>
  </w:num>
  <w:num w:numId="34" w16cid:durableId="1177040885">
    <w:abstractNumId w:val="36"/>
  </w:num>
  <w:num w:numId="35" w16cid:durableId="575865511">
    <w:abstractNumId w:val="45"/>
  </w:num>
  <w:num w:numId="36" w16cid:durableId="746076293">
    <w:abstractNumId w:val="4"/>
  </w:num>
  <w:num w:numId="37" w16cid:durableId="2025981407">
    <w:abstractNumId w:val="15"/>
  </w:num>
  <w:num w:numId="38" w16cid:durableId="152839396">
    <w:abstractNumId w:val="51"/>
  </w:num>
  <w:num w:numId="39" w16cid:durableId="993609256">
    <w:abstractNumId w:val="14"/>
  </w:num>
  <w:num w:numId="40" w16cid:durableId="645084324">
    <w:abstractNumId w:val="13"/>
  </w:num>
  <w:num w:numId="41" w16cid:durableId="1215315764">
    <w:abstractNumId w:val="39"/>
  </w:num>
  <w:num w:numId="42" w16cid:durableId="204224101">
    <w:abstractNumId w:val="48"/>
  </w:num>
  <w:num w:numId="43" w16cid:durableId="1815368371">
    <w:abstractNumId w:val="41"/>
  </w:num>
  <w:num w:numId="44" w16cid:durableId="244728432">
    <w:abstractNumId w:val="7"/>
  </w:num>
  <w:num w:numId="45" w16cid:durableId="1930381027">
    <w:abstractNumId w:val="25"/>
  </w:num>
  <w:num w:numId="46" w16cid:durableId="1546527478">
    <w:abstractNumId w:val="1"/>
  </w:num>
  <w:num w:numId="47" w16cid:durableId="987245936">
    <w:abstractNumId w:val="30"/>
  </w:num>
  <w:num w:numId="48" w16cid:durableId="1428580439">
    <w:abstractNumId w:val="16"/>
  </w:num>
  <w:num w:numId="49" w16cid:durableId="1990791356">
    <w:abstractNumId w:val="23"/>
  </w:num>
  <w:num w:numId="50" w16cid:durableId="755978999">
    <w:abstractNumId w:val="5"/>
  </w:num>
  <w:num w:numId="51" w16cid:durableId="402721648">
    <w:abstractNumId w:val="52"/>
  </w:num>
  <w:num w:numId="52" w16cid:durableId="72896263">
    <w:abstractNumId w:val="9"/>
  </w:num>
  <w:num w:numId="53" w16cid:durableId="352414280">
    <w:abstractNumId w:val="8"/>
  </w:num>
  <w:num w:numId="54" w16cid:durableId="182524346">
    <w:abstractNumId w:val="11"/>
  </w:num>
  <w:num w:numId="55" w16cid:durableId="761996838">
    <w:abstractNumId w:val="31"/>
  </w:num>
  <w:num w:numId="56" w16cid:durableId="1103450670">
    <w:abstractNumId w:val="53"/>
  </w:num>
  <w:num w:numId="57" w16cid:durableId="1312363414">
    <w:abstractNumId w:val="3"/>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updateFields w:val="tru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530D"/>
    <w:rsid w:val="00002048"/>
    <w:rsid w:val="000023F3"/>
    <w:rsid w:val="0000308F"/>
    <w:rsid w:val="000039ED"/>
    <w:rsid w:val="00013DBE"/>
    <w:rsid w:val="000221CD"/>
    <w:rsid w:val="0002310B"/>
    <w:rsid w:val="0003339A"/>
    <w:rsid w:val="000368C1"/>
    <w:rsid w:val="0003754A"/>
    <w:rsid w:val="000414C3"/>
    <w:rsid w:val="00042A62"/>
    <w:rsid w:val="00045E98"/>
    <w:rsid w:val="0005108A"/>
    <w:rsid w:val="00053A19"/>
    <w:rsid w:val="00054924"/>
    <w:rsid w:val="00057B78"/>
    <w:rsid w:val="0006006E"/>
    <w:rsid w:val="000600F9"/>
    <w:rsid w:val="00061BE3"/>
    <w:rsid w:val="0006271E"/>
    <w:rsid w:val="00062816"/>
    <w:rsid w:val="000657DA"/>
    <w:rsid w:val="000672EA"/>
    <w:rsid w:val="00072FDE"/>
    <w:rsid w:val="00080BC3"/>
    <w:rsid w:val="00081AE8"/>
    <w:rsid w:val="00081D53"/>
    <w:rsid w:val="00083099"/>
    <w:rsid w:val="0008438A"/>
    <w:rsid w:val="000845C0"/>
    <w:rsid w:val="00086332"/>
    <w:rsid w:val="000933FC"/>
    <w:rsid w:val="000A26EF"/>
    <w:rsid w:val="000A3FD4"/>
    <w:rsid w:val="000B003E"/>
    <w:rsid w:val="000B1BDF"/>
    <w:rsid w:val="000B68F2"/>
    <w:rsid w:val="000B6B66"/>
    <w:rsid w:val="000C3BAB"/>
    <w:rsid w:val="000C3DF8"/>
    <w:rsid w:val="000C5417"/>
    <w:rsid w:val="000D657A"/>
    <w:rsid w:val="000D7529"/>
    <w:rsid w:val="000E22A7"/>
    <w:rsid w:val="000E4C6A"/>
    <w:rsid w:val="000F014C"/>
    <w:rsid w:val="001002E1"/>
    <w:rsid w:val="00100F61"/>
    <w:rsid w:val="0010114C"/>
    <w:rsid w:val="001040D4"/>
    <w:rsid w:val="00104776"/>
    <w:rsid w:val="001070F7"/>
    <w:rsid w:val="00107B8B"/>
    <w:rsid w:val="00110F83"/>
    <w:rsid w:val="00111AA3"/>
    <w:rsid w:val="00112C15"/>
    <w:rsid w:val="001139F2"/>
    <w:rsid w:val="001156EB"/>
    <w:rsid w:val="00117EB2"/>
    <w:rsid w:val="00125CDE"/>
    <w:rsid w:val="00130D70"/>
    <w:rsid w:val="0013165A"/>
    <w:rsid w:val="00132A12"/>
    <w:rsid w:val="00136E2A"/>
    <w:rsid w:val="0013701B"/>
    <w:rsid w:val="00143AC3"/>
    <w:rsid w:val="001444C8"/>
    <w:rsid w:val="0014452F"/>
    <w:rsid w:val="00146597"/>
    <w:rsid w:val="00150656"/>
    <w:rsid w:val="001517A8"/>
    <w:rsid w:val="00152CA5"/>
    <w:rsid w:val="0015357D"/>
    <w:rsid w:val="00153E88"/>
    <w:rsid w:val="00155C1C"/>
    <w:rsid w:val="00155F31"/>
    <w:rsid w:val="00162659"/>
    <w:rsid w:val="00163E6D"/>
    <w:rsid w:val="0016477F"/>
    <w:rsid w:val="001664D9"/>
    <w:rsid w:val="00173AF3"/>
    <w:rsid w:val="00175088"/>
    <w:rsid w:val="00176974"/>
    <w:rsid w:val="0018094F"/>
    <w:rsid w:val="0018530D"/>
    <w:rsid w:val="00185446"/>
    <w:rsid w:val="001856C2"/>
    <w:rsid w:val="0019023D"/>
    <w:rsid w:val="00190B53"/>
    <w:rsid w:val="001917F5"/>
    <w:rsid w:val="00191881"/>
    <w:rsid w:val="0019292C"/>
    <w:rsid w:val="001951B8"/>
    <w:rsid w:val="001A219C"/>
    <w:rsid w:val="001A2EFF"/>
    <w:rsid w:val="001A3570"/>
    <w:rsid w:val="001A7F75"/>
    <w:rsid w:val="001B4CE9"/>
    <w:rsid w:val="001B50C4"/>
    <w:rsid w:val="001B62D6"/>
    <w:rsid w:val="001B64DE"/>
    <w:rsid w:val="001B6C17"/>
    <w:rsid w:val="001C2BEC"/>
    <w:rsid w:val="001D0D34"/>
    <w:rsid w:val="001D411E"/>
    <w:rsid w:val="001D47B6"/>
    <w:rsid w:val="001D64DF"/>
    <w:rsid w:val="001E055C"/>
    <w:rsid w:val="001E07CB"/>
    <w:rsid w:val="001E095B"/>
    <w:rsid w:val="001E594F"/>
    <w:rsid w:val="00201F79"/>
    <w:rsid w:val="002041C3"/>
    <w:rsid w:val="002069AC"/>
    <w:rsid w:val="0021239C"/>
    <w:rsid w:val="002141A8"/>
    <w:rsid w:val="00221CD9"/>
    <w:rsid w:val="00222B1A"/>
    <w:rsid w:val="0022419E"/>
    <w:rsid w:val="00224664"/>
    <w:rsid w:val="002313CA"/>
    <w:rsid w:val="0023201A"/>
    <w:rsid w:val="00232671"/>
    <w:rsid w:val="002521C8"/>
    <w:rsid w:val="00252BA6"/>
    <w:rsid w:val="00263341"/>
    <w:rsid w:val="00264089"/>
    <w:rsid w:val="00265F45"/>
    <w:rsid w:val="00267FF7"/>
    <w:rsid w:val="00275F1C"/>
    <w:rsid w:val="00276E83"/>
    <w:rsid w:val="0028091A"/>
    <w:rsid w:val="00283195"/>
    <w:rsid w:val="00291A25"/>
    <w:rsid w:val="00291E3A"/>
    <w:rsid w:val="00291FF7"/>
    <w:rsid w:val="00295D8E"/>
    <w:rsid w:val="002A4FA4"/>
    <w:rsid w:val="002A5617"/>
    <w:rsid w:val="002B16F5"/>
    <w:rsid w:val="002B3032"/>
    <w:rsid w:val="002B6DB7"/>
    <w:rsid w:val="002C0671"/>
    <w:rsid w:val="002C253B"/>
    <w:rsid w:val="002C4043"/>
    <w:rsid w:val="002C4528"/>
    <w:rsid w:val="002C5C0E"/>
    <w:rsid w:val="002C600A"/>
    <w:rsid w:val="002C73B9"/>
    <w:rsid w:val="002D0DF9"/>
    <w:rsid w:val="002D363C"/>
    <w:rsid w:val="002D782B"/>
    <w:rsid w:val="002E3E9E"/>
    <w:rsid w:val="002E5B1E"/>
    <w:rsid w:val="002E6FD8"/>
    <w:rsid w:val="002E790B"/>
    <w:rsid w:val="002F27B9"/>
    <w:rsid w:val="002F45D8"/>
    <w:rsid w:val="002F4AC2"/>
    <w:rsid w:val="002F5E3E"/>
    <w:rsid w:val="002F6138"/>
    <w:rsid w:val="002F7C4B"/>
    <w:rsid w:val="003076B6"/>
    <w:rsid w:val="003109DF"/>
    <w:rsid w:val="0031126B"/>
    <w:rsid w:val="0031375A"/>
    <w:rsid w:val="00315164"/>
    <w:rsid w:val="0031579D"/>
    <w:rsid w:val="003164DE"/>
    <w:rsid w:val="003179F2"/>
    <w:rsid w:val="00322279"/>
    <w:rsid w:val="0032252C"/>
    <w:rsid w:val="0032599D"/>
    <w:rsid w:val="00326484"/>
    <w:rsid w:val="00326EEA"/>
    <w:rsid w:val="0032749E"/>
    <w:rsid w:val="00327DDF"/>
    <w:rsid w:val="003302F8"/>
    <w:rsid w:val="003314BD"/>
    <w:rsid w:val="00334B0F"/>
    <w:rsid w:val="00334BC2"/>
    <w:rsid w:val="003370A3"/>
    <w:rsid w:val="003402A9"/>
    <w:rsid w:val="00342518"/>
    <w:rsid w:val="00342BAB"/>
    <w:rsid w:val="00343123"/>
    <w:rsid w:val="00343ADC"/>
    <w:rsid w:val="00343D63"/>
    <w:rsid w:val="00344A37"/>
    <w:rsid w:val="0035044B"/>
    <w:rsid w:val="00355A46"/>
    <w:rsid w:val="003569B7"/>
    <w:rsid w:val="00356CC7"/>
    <w:rsid w:val="00366D84"/>
    <w:rsid w:val="00371482"/>
    <w:rsid w:val="00371BEE"/>
    <w:rsid w:val="00381F28"/>
    <w:rsid w:val="003966A5"/>
    <w:rsid w:val="00397004"/>
    <w:rsid w:val="00397DCA"/>
    <w:rsid w:val="003A30AA"/>
    <w:rsid w:val="003A54CC"/>
    <w:rsid w:val="003A621E"/>
    <w:rsid w:val="003B29A0"/>
    <w:rsid w:val="003B312A"/>
    <w:rsid w:val="003C170D"/>
    <w:rsid w:val="003C3800"/>
    <w:rsid w:val="003C4C23"/>
    <w:rsid w:val="003C612F"/>
    <w:rsid w:val="003D26A2"/>
    <w:rsid w:val="003D3B27"/>
    <w:rsid w:val="003D4212"/>
    <w:rsid w:val="003D59F8"/>
    <w:rsid w:val="003E2316"/>
    <w:rsid w:val="003E2C5C"/>
    <w:rsid w:val="003E3717"/>
    <w:rsid w:val="003E5ABC"/>
    <w:rsid w:val="003E6DC6"/>
    <w:rsid w:val="00402A14"/>
    <w:rsid w:val="004057C9"/>
    <w:rsid w:val="00412A8A"/>
    <w:rsid w:val="00413844"/>
    <w:rsid w:val="004140A5"/>
    <w:rsid w:val="004216EC"/>
    <w:rsid w:val="00422169"/>
    <w:rsid w:val="00422EC1"/>
    <w:rsid w:val="00424BEC"/>
    <w:rsid w:val="00427247"/>
    <w:rsid w:val="00431C79"/>
    <w:rsid w:val="00431EF8"/>
    <w:rsid w:val="004349D8"/>
    <w:rsid w:val="004423DE"/>
    <w:rsid w:val="00444C25"/>
    <w:rsid w:val="00445D4E"/>
    <w:rsid w:val="00445F6D"/>
    <w:rsid w:val="00452CCE"/>
    <w:rsid w:val="00455646"/>
    <w:rsid w:val="00455DF3"/>
    <w:rsid w:val="00456632"/>
    <w:rsid w:val="00463ED6"/>
    <w:rsid w:val="00470F2B"/>
    <w:rsid w:val="00471476"/>
    <w:rsid w:val="0047683F"/>
    <w:rsid w:val="00477BC7"/>
    <w:rsid w:val="0048023C"/>
    <w:rsid w:val="004919B5"/>
    <w:rsid w:val="00491F57"/>
    <w:rsid w:val="004A1B8A"/>
    <w:rsid w:val="004A599E"/>
    <w:rsid w:val="004B2145"/>
    <w:rsid w:val="004B307C"/>
    <w:rsid w:val="004C0ABA"/>
    <w:rsid w:val="004C15A4"/>
    <w:rsid w:val="004C20BD"/>
    <w:rsid w:val="004C4792"/>
    <w:rsid w:val="004C75B5"/>
    <w:rsid w:val="004C79A6"/>
    <w:rsid w:val="004D037E"/>
    <w:rsid w:val="004D0B90"/>
    <w:rsid w:val="004D1B1C"/>
    <w:rsid w:val="004D1EC5"/>
    <w:rsid w:val="004D1FEB"/>
    <w:rsid w:val="004D264C"/>
    <w:rsid w:val="004D77C4"/>
    <w:rsid w:val="004E3F1C"/>
    <w:rsid w:val="004E4A0A"/>
    <w:rsid w:val="004E4E09"/>
    <w:rsid w:val="004E62CD"/>
    <w:rsid w:val="004E6B9F"/>
    <w:rsid w:val="004E7812"/>
    <w:rsid w:val="004F1CB8"/>
    <w:rsid w:val="004F2193"/>
    <w:rsid w:val="004F2622"/>
    <w:rsid w:val="004F3A23"/>
    <w:rsid w:val="004F4756"/>
    <w:rsid w:val="004F538B"/>
    <w:rsid w:val="004F7E22"/>
    <w:rsid w:val="005000F8"/>
    <w:rsid w:val="0050205C"/>
    <w:rsid w:val="00502943"/>
    <w:rsid w:val="005037A3"/>
    <w:rsid w:val="005041EA"/>
    <w:rsid w:val="005132D6"/>
    <w:rsid w:val="00513AC3"/>
    <w:rsid w:val="00516E3E"/>
    <w:rsid w:val="005178A3"/>
    <w:rsid w:val="0052064D"/>
    <w:rsid w:val="00523141"/>
    <w:rsid w:val="0052376F"/>
    <w:rsid w:val="00523FB1"/>
    <w:rsid w:val="005270C4"/>
    <w:rsid w:val="0053400B"/>
    <w:rsid w:val="00535593"/>
    <w:rsid w:val="00535A1C"/>
    <w:rsid w:val="00536A52"/>
    <w:rsid w:val="00536C46"/>
    <w:rsid w:val="00540B1F"/>
    <w:rsid w:val="00540D75"/>
    <w:rsid w:val="00541CB0"/>
    <w:rsid w:val="005441C7"/>
    <w:rsid w:val="00546006"/>
    <w:rsid w:val="005479D9"/>
    <w:rsid w:val="005537DF"/>
    <w:rsid w:val="00555E05"/>
    <w:rsid w:val="00556AB7"/>
    <w:rsid w:val="00563042"/>
    <w:rsid w:val="00563FE4"/>
    <w:rsid w:val="005653AB"/>
    <w:rsid w:val="00566BC4"/>
    <w:rsid w:val="0056762F"/>
    <w:rsid w:val="00574319"/>
    <w:rsid w:val="0057784B"/>
    <w:rsid w:val="00577B40"/>
    <w:rsid w:val="00585A87"/>
    <w:rsid w:val="00586E4B"/>
    <w:rsid w:val="00592ED9"/>
    <w:rsid w:val="00594B59"/>
    <w:rsid w:val="00596D0B"/>
    <w:rsid w:val="00597FEE"/>
    <w:rsid w:val="005A08A4"/>
    <w:rsid w:val="005A19F8"/>
    <w:rsid w:val="005A371D"/>
    <w:rsid w:val="005A3D25"/>
    <w:rsid w:val="005B0769"/>
    <w:rsid w:val="005B69C8"/>
    <w:rsid w:val="005C1EFA"/>
    <w:rsid w:val="005C28D7"/>
    <w:rsid w:val="005C4408"/>
    <w:rsid w:val="005C4D8E"/>
    <w:rsid w:val="005D5445"/>
    <w:rsid w:val="005D77B3"/>
    <w:rsid w:val="005E1F67"/>
    <w:rsid w:val="005E1FDF"/>
    <w:rsid w:val="005E2066"/>
    <w:rsid w:val="005E2E5A"/>
    <w:rsid w:val="005E3183"/>
    <w:rsid w:val="005E45B6"/>
    <w:rsid w:val="005E650F"/>
    <w:rsid w:val="005E73EA"/>
    <w:rsid w:val="005F3492"/>
    <w:rsid w:val="005F3E7A"/>
    <w:rsid w:val="005F62FC"/>
    <w:rsid w:val="005F67A3"/>
    <w:rsid w:val="005F6FDA"/>
    <w:rsid w:val="006065AB"/>
    <w:rsid w:val="0061267C"/>
    <w:rsid w:val="00614548"/>
    <w:rsid w:val="006154BE"/>
    <w:rsid w:val="00621A10"/>
    <w:rsid w:val="006240D3"/>
    <w:rsid w:val="00626651"/>
    <w:rsid w:val="00630229"/>
    <w:rsid w:val="006317B5"/>
    <w:rsid w:val="0063294C"/>
    <w:rsid w:val="0063305F"/>
    <w:rsid w:val="00650B50"/>
    <w:rsid w:val="00654130"/>
    <w:rsid w:val="006558F7"/>
    <w:rsid w:val="0066121E"/>
    <w:rsid w:val="00664D91"/>
    <w:rsid w:val="00665DB6"/>
    <w:rsid w:val="0067517B"/>
    <w:rsid w:val="006802ED"/>
    <w:rsid w:val="006821C7"/>
    <w:rsid w:val="00683268"/>
    <w:rsid w:val="006833C1"/>
    <w:rsid w:val="00686C23"/>
    <w:rsid w:val="006973C4"/>
    <w:rsid w:val="006A00F7"/>
    <w:rsid w:val="006A4D07"/>
    <w:rsid w:val="006A78B2"/>
    <w:rsid w:val="006B028B"/>
    <w:rsid w:val="006B0ED0"/>
    <w:rsid w:val="006B4458"/>
    <w:rsid w:val="006B777E"/>
    <w:rsid w:val="006C3A77"/>
    <w:rsid w:val="006C3D6B"/>
    <w:rsid w:val="006C71B1"/>
    <w:rsid w:val="006D571D"/>
    <w:rsid w:val="006D641E"/>
    <w:rsid w:val="006E0EED"/>
    <w:rsid w:val="006E364F"/>
    <w:rsid w:val="006E3C75"/>
    <w:rsid w:val="006E4A43"/>
    <w:rsid w:val="006E4DF5"/>
    <w:rsid w:val="006E4DF7"/>
    <w:rsid w:val="006E5208"/>
    <w:rsid w:val="006E52C6"/>
    <w:rsid w:val="006F0CE8"/>
    <w:rsid w:val="006F59CC"/>
    <w:rsid w:val="006F7413"/>
    <w:rsid w:val="00700FCC"/>
    <w:rsid w:val="00702CA7"/>
    <w:rsid w:val="00714D10"/>
    <w:rsid w:val="007204CF"/>
    <w:rsid w:val="007225DE"/>
    <w:rsid w:val="00722EE6"/>
    <w:rsid w:val="0072515F"/>
    <w:rsid w:val="00725AC6"/>
    <w:rsid w:val="00726611"/>
    <w:rsid w:val="00727C6B"/>
    <w:rsid w:val="00732A99"/>
    <w:rsid w:val="00732D70"/>
    <w:rsid w:val="00733830"/>
    <w:rsid w:val="00736B0D"/>
    <w:rsid w:val="00741E62"/>
    <w:rsid w:val="007422C5"/>
    <w:rsid w:val="0074398B"/>
    <w:rsid w:val="00746947"/>
    <w:rsid w:val="00746E4D"/>
    <w:rsid w:val="00750825"/>
    <w:rsid w:val="00750AC4"/>
    <w:rsid w:val="00751657"/>
    <w:rsid w:val="00752219"/>
    <w:rsid w:val="00752D91"/>
    <w:rsid w:val="007560B3"/>
    <w:rsid w:val="00761DC3"/>
    <w:rsid w:val="00762CE4"/>
    <w:rsid w:val="00762F14"/>
    <w:rsid w:val="00764069"/>
    <w:rsid w:val="0076587D"/>
    <w:rsid w:val="00771746"/>
    <w:rsid w:val="00773102"/>
    <w:rsid w:val="00775F13"/>
    <w:rsid w:val="00777B9E"/>
    <w:rsid w:val="00780D6E"/>
    <w:rsid w:val="0078367E"/>
    <w:rsid w:val="0078464F"/>
    <w:rsid w:val="00785AC9"/>
    <w:rsid w:val="00786236"/>
    <w:rsid w:val="00790C2D"/>
    <w:rsid w:val="0079135A"/>
    <w:rsid w:val="007957AA"/>
    <w:rsid w:val="007975EF"/>
    <w:rsid w:val="007A0244"/>
    <w:rsid w:val="007A14DE"/>
    <w:rsid w:val="007A2626"/>
    <w:rsid w:val="007A281B"/>
    <w:rsid w:val="007A45B2"/>
    <w:rsid w:val="007A69AF"/>
    <w:rsid w:val="007A7552"/>
    <w:rsid w:val="007A771A"/>
    <w:rsid w:val="007B163E"/>
    <w:rsid w:val="007B694D"/>
    <w:rsid w:val="007C1D54"/>
    <w:rsid w:val="007C1DF9"/>
    <w:rsid w:val="007C57B6"/>
    <w:rsid w:val="007C7028"/>
    <w:rsid w:val="007D0395"/>
    <w:rsid w:val="007D1BE4"/>
    <w:rsid w:val="007D43E4"/>
    <w:rsid w:val="007E2C5E"/>
    <w:rsid w:val="007E4352"/>
    <w:rsid w:val="007E7042"/>
    <w:rsid w:val="007F1265"/>
    <w:rsid w:val="00800026"/>
    <w:rsid w:val="008103DA"/>
    <w:rsid w:val="00821D9F"/>
    <w:rsid w:val="00823B0F"/>
    <w:rsid w:val="008242D3"/>
    <w:rsid w:val="00825B0A"/>
    <w:rsid w:val="00826700"/>
    <w:rsid w:val="00830777"/>
    <w:rsid w:val="00832B36"/>
    <w:rsid w:val="008332A1"/>
    <w:rsid w:val="008371D3"/>
    <w:rsid w:val="00845777"/>
    <w:rsid w:val="008478C5"/>
    <w:rsid w:val="00853031"/>
    <w:rsid w:val="0085761C"/>
    <w:rsid w:val="00857DCD"/>
    <w:rsid w:val="00862A93"/>
    <w:rsid w:val="0086350D"/>
    <w:rsid w:val="00866365"/>
    <w:rsid w:val="00867971"/>
    <w:rsid w:val="008711BE"/>
    <w:rsid w:val="00871C32"/>
    <w:rsid w:val="00874193"/>
    <w:rsid w:val="008755F6"/>
    <w:rsid w:val="008862C6"/>
    <w:rsid w:val="00897BB7"/>
    <w:rsid w:val="008A2CDB"/>
    <w:rsid w:val="008A4A6D"/>
    <w:rsid w:val="008A5438"/>
    <w:rsid w:val="008A5A71"/>
    <w:rsid w:val="008A7241"/>
    <w:rsid w:val="008A7F0A"/>
    <w:rsid w:val="008B2A34"/>
    <w:rsid w:val="008B4225"/>
    <w:rsid w:val="008B7ED4"/>
    <w:rsid w:val="008C111F"/>
    <w:rsid w:val="008C23A5"/>
    <w:rsid w:val="008C38FF"/>
    <w:rsid w:val="008C66DD"/>
    <w:rsid w:val="008D4998"/>
    <w:rsid w:val="008D6645"/>
    <w:rsid w:val="008D76EA"/>
    <w:rsid w:val="008F58F7"/>
    <w:rsid w:val="008F7F5B"/>
    <w:rsid w:val="00901EB8"/>
    <w:rsid w:val="00904BEE"/>
    <w:rsid w:val="00906A1D"/>
    <w:rsid w:val="00912865"/>
    <w:rsid w:val="00913819"/>
    <w:rsid w:val="00914C90"/>
    <w:rsid w:val="009165E8"/>
    <w:rsid w:val="009213FD"/>
    <w:rsid w:val="00921719"/>
    <w:rsid w:val="00922095"/>
    <w:rsid w:val="00925106"/>
    <w:rsid w:val="00925791"/>
    <w:rsid w:val="00932013"/>
    <w:rsid w:val="00932444"/>
    <w:rsid w:val="0093255E"/>
    <w:rsid w:val="00936F31"/>
    <w:rsid w:val="0094013F"/>
    <w:rsid w:val="00950BB3"/>
    <w:rsid w:val="00953C27"/>
    <w:rsid w:val="00957CFA"/>
    <w:rsid w:val="00962287"/>
    <w:rsid w:val="009630E7"/>
    <w:rsid w:val="00967B73"/>
    <w:rsid w:val="00967C88"/>
    <w:rsid w:val="00970C7B"/>
    <w:rsid w:val="009872A3"/>
    <w:rsid w:val="00996133"/>
    <w:rsid w:val="009A07FB"/>
    <w:rsid w:val="009A21AC"/>
    <w:rsid w:val="009A6927"/>
    <w:rsid w:val="009A73BC"/>
    <w:rsid w:val="009B2D18"/>
    <w:rsid w:val="009C0B85"/>
    <w:rsid w:val="009C466C"/>
    <w:rsid w:val="009C4BD6"/>
    <w:rsid w:val="009C5220"/>
    <w:rsid w:val="009C7C21"/>
    <w:rsid w:val="009C7FE3"/>
    <w:rsid w:val="009D2E04"/>
    <w:rsid w:val="009D30E3"/>
    <w:rsid w:val="009D6EA1"/>
    <w:rsid w:val="009E158B"/>
    <w:rsid w:val="009F1797"/>
    <w:rsid w:val="00A03A6A"/>
    <w:rsid w:val="00A03CDF"/>
    <w:rsid w:val="00A0533E"/>
    <w:rsid w:val="00A122FC"/>
    <w:rsid w:val="00A16998"/>
    <w:rsid w:val="00A16C36"/>
    <w:rsid w:val="00A174F0"/>
    <w:rsid w:val="00A23B41"/>
    <w:rsid w:val="00A24900"/>
    <w:rsid w:val="00A27852"/>
    <w:rsid w:val="00A30027"/>
    <w:rsid w:val="00A31236"/>
    <w:rsid w:val="00A31939"/>
    <w:rsid w:val="00A32C94"/>
    <w:rsid w:val="00A331A1"/>
    <w:rsid w:val="00A33325"/>
    <w:rsid w:val="00A34D7A"/>
    <w:rsid w:val="00A35D59"/>
    <w:rsid w:val="00A37E99"/>
    <w:rsid w:val="00A45297"/>
    <w:rsid w:val="00A56C5C"/>
    <w:rsid w:val="00A5714B"/>
    <w:rsid w:val="00A60917"/>
    <w:rsid w:val="00A60C57"/>
    <w:rsid w:val="00A63214"/>
    <w:rsid w:val="00A64BCB"/>
    <w:rsid w:val="00A65576"/>
    <w:rsid w:val="00A65947"/>
    <w:rsid w:val="00A70FF7"/>
    <w:rsid w:val="00A71947"/>
    <w:rsid w:val="00A75343"/>
    <w:rsid w:val="00A83B02"/>
    <w:rsid w:val="00A9246A"/>
    <w:rsid w:val="00A92A70"/>
    <w:rsid w:val="00A960C8"/>
    <w:rsid w:val="00AA20A5"/>
    <w:rsid w:val="00AA43D8"/>
    <w:rsid w:val="00AA76A9"/>
    <w:rsid w:val="00AA7CDA"/>
    <w:rsid w:val="00AB2CE1"/>
    <w:rsid w:val="00AC0502"/>
    <w:rsid w:val="00AC110E"/>
    <w:rsid w:val="00AC3696"/>
    <w:rsid w:val="00AD264D"/>
    <w:rsid w:val="00AD3986"/>
    <w:rsid w:val="00AD3B60"/>
    <w:rsid w:val="00AD5586"/>
    <w:rsid w:val="00AD6295"/>
    <w:rsid w:val="00AE0686"/>
    <w:rsid w:val="00AE19B4"/>
    <w:rsid w:val="00AE47B2"/>
    <w:rsid w:val="00AF2FDE"/>
    <w:rsid w:val="00AF5ABF"/>
    <w:rsid w:val="00B02A8D"/>
    <w:rsid w:val="00B0387B"/>
    <w:rsid w:val="00B063DF"/>
    <w:rsid w:val="00B07B98"/>
    <w:rsid w:val="00B109DD"/>
    <w:rsid w:val="00B20A04"/>
    <w:rsid w:val="00B22CE1"/>
    <w:rsid w:val="00B247DB"/>
    <w:rsid w:val="00B32A90"/>
    <w:rsid w:val="00B43046"/>
    <w:rsid w:val="00B47F83"/>
    <w:rsid w:val="00B516E1"/>
    <w:rsid w:val="00B533F1"/>
    <w:rsid w:val="00B54BEE"/>
    <w:rsid w:val="00B732ED"/>
    <w:rsid w:val="00B77500"/>
    <w:rsid w:val="00B83131"/>
    <w:rsid w:val="00B83A9A"/>
    <w:rsid w:val="00B84F06"/>
    <w:rsid w:val="00B85CEF"/>
    <w:rsid w:val="00B92E0E"/>
    <w:rsid w:val="00B96B02"/>
    <w:rsid w:val="00BA61A6"/>
    <w:rsid w:val="00BA6CF9"/>
    <w:rsid w:val="00BB2EEC"/>
    <w:rsid w:val="00BB68B9"/>
    <w:rsid w:val="00BC23AD"/>
    <w:rsid w:val="00BC2A85"/>
    <w:rsid w:val="00BC3476"/>
    <w:rsid w:val="00BC4D30"/>
    <w:rsid w:val="00BD119B"/>
    <w:rsid w:val="00BD2C4A"/>
    <w:rsid w:val="00BD3023"/>
    <w:rsid w:val="00BD3B5C"/>
    <w:rsid w:val="00BD5BCC"/>
    <w:rsid w:val="00BD6B86"/>
    <w:rsid w:val="00BD7619"/>
    <w:rsid w:val="00BD7750"/>
    <w:rsid w:val="00BE3B8E"/>
    <w:rsid w:val="00BE63D5"/>
    <w:rsid w:val="00BE7CA2"/>
    <w:rsid w:val="00BF1CED"/>
    <w:rsid w:val="00BF4D1E"/>
    <w:rsid w:val="00BF57A2"/>
    <w:rsid w:val="00BF63FF"/>
    <w:rsid w:val="00C00A07"/>
    <w:rsid w:val="00C026A4"/>
    <w:rsid w:val="00C05EFA"/>
    <w:rsid w:val="00C07DF6"/>
    <w:rsid w:val="00C11CDC"/>
    <w:rsid w:val="00C11EA3"/>
    <w:rsid w:val="00C13FEA"/>
    <w:rsid w:val="00C14192"/>
    <w:rsid w:val="00C17109"/>
    <w:rsid w:val="00C25207"/>
    <w:rsid w:val="00C264C9"/>
    <w:rsid w:val="00C3038F"/>
    <w:rsid w:val="00C31D1D"/>
    <w:rsid w:val="00C35E3C"/>
    <w:rsid w:val="00C42A10"/>
    <w:rsid w:val="00C42D8B"/>
    <w:rsid w:val="00C4380E"/>
    <w:rsid w:val="00C44506"/>
    <w:rsid w:val="00C4675D"/>
    <w:rsid w:val="00C47C8E"/>
    <w:rsid w:val="00C51D2F"/>
    <w:rsid w:val="00C525BA"/>
    <w:rsid w:val="00C605CA"/>
    <w:rsid w:val="00C613CF"/>
    <w:rsid w:val="00C651B9"/>
    <w:rsid w:val="00C6530B"/>
    <w:rsid w:val="00C6719B"/>
    <w:rsid w:val="00C67645"/>
    <w:rsid w:val="00C67B20"/>
    <w:rsid w:val="00C67DFA"/>
    <w:rsid w:val="00C737F0"/>
    <w:rsid w:val="00C84B17"/>
    <w:rsid w:val="00C84E32"/>
    <w:rsid w:val="00C87089"/>
    <w:rsid w:val="00C9433A"/>
    <w:rsid w:val="00C96509"/>
    <w:rsid w:val="00C9692E"/>
    <w:rsid w:val="00CA2102"/>
    <w:rsid w:val="00CA4557"/>
    <w:rsid w:val="00CA486C"/>
    <w:rsid w:val="00CA5336"/>
    <w:rsid w:val="00CA5794"/>
    <w:rsid w:val="00CB1F61"/>
    <w:rsid w:val="00CB3ADA"/>
    <w:rsid w:val="00CB4EB7"/>
    <w:rsid w:val="00CB58FB"/>
    <w:rsid w:val="00CC0B67"/>
    <w:rsid w:val="00CC0F54"/>
    <w:rsid w:val="00CC1170"/>
    <w:rsid w:val="00CC1F47"/>
    <w:rsid w:val="00CC4362"/>
    <w:rsid w:val="00CC6DC6"/>
    <w:rsid w:val="00CC7A1F"/>
    <w:rsid w:val="00CD0321"/>
    <w:rsid w:val="00CD04A0"/>
    <w:rsid w:val="00CD117F"/>
    <w:rsid w:val="00CD1F68"/>
    <w:rsid w:val="00CD49D7"/>
    <w:rsid w:val="00CE15B7"/>
    <w:rsid w:val="00CE59C7"/>
    <w:rsid w:val="00CE74B2"/>
    <w:rsid w:val="00CF18AA"/>
    <w:rsid w:val="00CF7AC1"/>
    <w:rsid w:val="00D014B7"/>
    <w:rsid w:val="00D015BC"/>
    <w:rsid w:val="00D02F7D"/>
    <w:rsid w:val="00D10CA8"/>
    <w:rsid w:val="00D15B39"/>
    <w:rsid w:val="00D16AC1"/>
    <w:rsid w:val="00D20492"/>
    <w:rsid w:val="00D23441"/>
    <w:rsid w:val="00D23A59"/>
    <w:rsid w:val="00D24C13"/>
    <w:rsid w:val="00D25143"/>
    <w:rsid w:val="00D25645"/>
    <w:rsid w:val="00D30D18"/>
    <w:rsid w:val="00D315EC"/>
    <w:rsid w:val="00D34660"/>
    <w:rsid w:val="00D3683B"/>
    <w:rsid w:val="00D423DA"/>
    <w:rsid w:val="00D55335"/>
    <w:rsid w:val="00D57F70"/>
    <w:rsid w:val="00D62432"/>
    <w:rsid w:val="00D62D1D"/>
    <w:rsid w:val="00D71EB3"/>
    <w:rsid w:val="00D73A68"/>
    <w:rsid w:val="00D75CDA"/>
    <w:rsid w:val="00D8193E"/>
    <w:rsid w:val="00D83D63"/>
    <w:rsid w:val="00D83E86"/>
    <w:rsid w:val="00D90964"/>
    <w:rsid w:val="00D91212"/>
    <w:rsid w:val="00D92B5E"/>
    <w:rsid w:val="00D93879"/>
    <w:rsid w:val="00D97720"/>
    <w:rsid w:val="00DA279A"/>
    <w:rsid w:val="00DA3BD6"/>
    <w:rsid w:val="00DB1BCD"/>
    <w:rsid w:val="00DB3579"/>
    <w:rsid w:val="00DC332D"/>
    <w:rsid w:val="00DC623A"/>
    <w:rsid w:val="00DD1D7A"/>
    <w:rsid w:val="00DD3650"/>
    <w:rsid w:val="00DD45EB"/>
    <w:rsid w:val="00DD4674"/>
    <w:rsid w:val="00DD5270"/>
    <w:rsid w:val="00DE0C53"/>
    <w:rsid w:val="00DF2746"/>
    <w:rsid w:val="00DF312C"/>
    <w:rsid w:val="00DF6C8E"/>
    <w:rsid w:val="00E025AD"/>
    <w:rsid w:val="00E057D7"/>
    <w:rsid w:val="00E1169D"/>
    <w:rsid w:val="00E11E9A"/>
    <w:rsid w:val="00E15CA3"/>
    <w:rsid w:val="00E15DD5"/>
    <w:rsid w:val="00E225A1"/>
    <w:rsid w:val="00E238D1"/>
    <w:rsid w:val="00E258CC"/>
    <w:rsid w:val="00E32212"/>
    <w:rsid w:val="00E32489"/>
    <w:rsid w:val="00E34502"/>
    <w:rsid w:val="00E372D2"/>
    <w:rsid w:val="00E40D7E"/>
    <w:rsid w:val="00E43A9F"/>
    <w:rsid w:val="00E609B1"/>
    <w:rsid w:val="00E62A4B"/>
    <w:rsid w:val="00E73117"/>
    <w:rsid w:val="00E74B01"/>
    <w:rsid w:val="00E75BE2"/>
    <w:rsid w:val="00E773F7"/>
    <w:rsid w:val="00E812B5"/>
    <w:rsid w:val="00E855FA"/>
    <w:rsid w:val="00E8568C"/>
    <w:rsid w:val="00E87BC2"/>
    <w:rsid w:val="00E922AE"/>
    <w:rsid w:val="00E956D3"/>
    <w:rsid w:val="00EA5C44"/>
    <w:rsid w:val="00EA637B"/>
    <w:rsid w:val="00EB0B48"/>
    <w:rsid w:val="00EB675B"/>
    <w:rsid w:val="00EC33CA"/>
    <w:rsid w:val="00EC595C"/>
    <w:rsid w:val="00ED0007"/>
    <w:rsid w:val="00ED01AE"/>
    <w:rsid w:val="00ED2285"/>
    <w:rsid w:val="00ED65A1"/>
    <w:rsid w:val="00EE621D"/>
    <w:rsid w:val="00EF499E"/>
    <w:rsid w:val="00EF598E"/>
    <w:rsid w:val="00F01693"/>
    <w:rsid w:val="00F03FCA"/>
    <w:rsid w:val="00F05D37"/>
    <w:rsid w:val="00F062D5"/>
    <w:rsid w:val="00F079B1"/>
    <w:rsid w:val="00F107CA"/>
    <w:rsid w:val="00F11FE8"/>
    <w:rsid w:val="00F13E3D"/>
    <w:rsid w:val="00F14210"/>
    <w:rsid w:val="00F15C77"/>
    <w:rsid w:val="00F22224"/>
    <w:rsid w:val="00F26C12"/>
    <w:rsid w:val="00F2731E"/>
    <w:rsid w:val="00F32E19"/>
    <w:rsid w:val="00F3380F"/>
    <w:rsid w:val="00F37284"/>
    <w:rsid w:val="00F41649"/>
    <w:rsid w:val="00F424E7"/>
    <w:rsid w:val="00F433D3"/>
    <w:rsid w:val="00F44BA1"/>
    <w:rsid w:val="00F455F9"/>
    <w:rsid w:val="00F47F94"/>
    <w:rsid w:val="00F51F46"/>
    <w:rsid w:val="00F5561A"/>
    <w:rsid w:val="00F60ABF"/>
    <w:rsid w:val="00F62702"/>
    <w:rsid w:val="00F62C86"/>
    <w:rsid w:val="00F658A9"/>
    <w:rsid w:val="00F659A9"/>
    <w:rsid w:val="00F65F0F"/>
    <w:rsid w:val="00F669FE"/>
    <w:rsid w:val="00F674A6"/>
    <w:rsid w:val="00F676E4"/>
    <w:rsid w:val="00F7288B"/>
    <w:rsid w:val="00F7290B"/>
    <w:rsid w:val="00F82F76"/>
    <w:rsid w:val="00F82FF9"/>
    <w:rsid w:val="00F83204"/>
    <w:rsid w:val="00F8749B"/>
    <w:rsid w:val="00F96032"/>
    <w:rsid w:val="00F96840"/>
    <w:rsid w:val="00F96B3B"/>
    <w:rsid w:val="00F96F9B"/>
    <w:rsid w:val="00FA1E62"/>
    <w:rsid w:val="00FB2CB8"/>
    <w:rsid w:val="00FB36FD"/>
    <w:rsid w:val="00FB49DC"/>
    <w:rsid w:val="00FB4AEB"/>
    <w:rsid w:val="00FB5780"/>
    <w:rsid w:val="00FC0277"/>
    <w:rsid w:val="00FC0351"/>
    <w:rsid w:val="00FC112B"/>
    <w:rsid w:val="00FC6572"/>
    <w:rsid w:val="00FD0C76"/>
    <w:rsid w:val="00FD1212"/>
    <w:rsid w:val="00FD1C9F"/>
    <w:rsid w:val="00FD4BDE"/>
    <w:rsid w:val="00FD6E3E"/>
    <w:rsid w:val="00FD6EBF"/>
    <w:rsid w:val="00FE0CC0"/>
    <w:rsid w:val="00FF5F60"/>
    <w:rsid w:val="00FF6100"/>
    <w:rsid w:val="00FF7181"/>
    <w:rsid w:val="00FF7521"/>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BA5BF9"/>
  <w15:chartTrackingRefBased/>
  <w15:docId w15:val="{CD8207E7-AA48-4F73-AC1D-F3E0B2DCC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15EC"/>
    <w:pPr>
      <w:spacing w:line="360" w:lineRule="auto"/>
    </w:pPr>
    <w:rPr>
      <w:rFonts w:asciiTheme="majorBidi" w:hAnsiTheme="majorBidi"/>
      <w:sz w:val="24"/>
    </w:rPr>
  </w:style>
  <w:style w:type="paragraph" w:styleId="Titre1">
    <w:name w:val="heading 1"/>
    <w:basedOn w:val="Normal"/>
    <w:next w:val="Normal"/>
    <w:link w:val="Titre1Car"/>
    <w:autoRedefine/>
    <w:uiPriority w:val="1"/>
    <w:qFormat/>
    <w:rsid w:val="00A60C57"/>
    <w:pPr>
      <w:keepNext/>
      <w:keepLines/>
      <w:spacing w:before="360" w:after="80"/>
      <w:jc w:val="center"/>
      <w:outlineLvl w:val="0"/>
    </w:pPr>
    <w:rPr>
      <w:rFonts w:cstheme="majorBidi"/>
      <w:b/>
      <w:color w:val="000000" w:themeColor="text1"/>
      <w:sz w:val="36"/>
      <w:szCs w:val="40"/>
    </w:rPr>
  </w:style>
  <w:style w:type="paragraph" w:styleId="Titre2">
    <w:name w:val="heading 2"/>
    <w:basedOn w:val="Normal"/>
    <w:next w:val="Normal"/>
    <w:link w:val="Titre2Car"/>
    <w:uiPriority w:val="1"/>
    <w:unhideWhenUsed/>
    <w:qFormat/>
    <w:rsid w:val="00130D70"/>
    <w:pPr>
      <w:keepNext/>
      <w:keepLines/>
      <w:spacing w:before="160" w:after="80"/>
      <w:outlineLvl w:val="1"/>
    </w:pPr>
    <w:rPr>
      <w:rFonts w:eastAsiaTheme="majorEastAsia" w:cstheme="majorBidi"/>
      <w:b/>
      <w:color w:val="000000" w:themeColor="text1"/>
      <w:sz w:val="32"/>
      <w:szCs w:val="32"/>
    </w:rPr>
  </w:style>
  <w:style w:type="paragraph" w:styleId="Titre3">
    <w:name w:val="heading 3"/>
    <w:basedOn w:val="Normal"/>
    <w:next w:val="Normal"/>
    <w:link w:val="Titre3Car"/>
    <w:uiPriority w:val="1"/>
    <w:unhideWhenUsed/>
    <w:qFormat/>
    <w:rsid w:val="001D0D34"/>
    <w:pPr>
      <w:keepNext/>
      <w:keepLines/>
      <w:spacing w:before="160" w:after="80"/>
      <w:outlineLvl w:val="2"/>
    </w:pPr>
    <w:rPr>
      <w:rFonts w:eastAsiaTheme="majorEastAsia" w:cstheme="majorBidi"/>
      <w:b/>
      <w:sz w:val="28"/>
      <w:szCs w:val="28"/>
    </w:rPr>
  </w:style>
  <w:style w:type="paragraph" w:styleId="Titre4">
    <w:name w:val="heading 4"/>
    <w:basedOn w:val="Normal"/>
    <w:next w:val="Normal"/>
    <w:link w:val="Titre4Car"/>
    <w:uiPriority w:val="1"/>
    <w:unhideWhenUsed/>
    <w:qFormat/>
    <w:rsid w:val="001D0D34"/>
    <w:pPr>
      <w:keepNext/>
      <w:keepLines/>
      <w:spacing w:before="80" w:after="40"/>
      <w:outlineLvl w:val="3"/>
    </w:pPr>
    <w:rPr>
      <w:rFonts w:eastAsiaTheme="majorEastAsia" w:cstheme="majorBidi"/>
      <w:b/>
      <w:iCs/>
      <w:color w:val="000000" w:themeColor="text1"/>
      <w:sz w:val="26"/>
    </w:rPr>
  </w:style>
  <w:style w:type="paragraph" w:styleId="Titre5">
    <w:name w:val="heading 5"/>
    <w:basedOn w:val="Normal"/>
    <w:next w:val="Normal"/>
    <w:link w:val="Titre5Car"/>
    <w:uiPriority w:val="1"/>
    <w:unhideWhenUsed/>
    <w:qFormat/>
    <w:rsid w:val="001D0D34"/>
    <w:pPr>
      <w:keepNext/>
      <w:keepLines/>
      <w:spacing w:before="80" w:after="40"/>
      <w:outlineLvl w:val="4"/>
    </w:pPr>
    <w:rPr>
      <w:rFonts w:eastAsiaTheme="majorEastAsia" w:cstheme="majorBidi"/>
      <w:b/>
      <w:color w:val="000000" w:themeColor="text1"/>
    </w:rPr>
  </w:style>
  <w:style w:type="paragraph" w:styleId="Titre6">
    <w:name w:val="heading 6"/>
    <w:basedOn w:val="Normal"/>
    <w:next w:val="Normal"/>
    <w:link w:val="Titre6Car"/>
    <w:uiPriority w:val="9"/>
    <w:unhideWhenUsed/>
    <w:qFormat/>
    <w:rsid w:val="001D0D34"/>
    <w:pPr>
      <w:keepNext/>
      <w:keepLines/>
      <w:spacing w:before="40" w:after="0"/>
      <w:outlineLvl w:val="5"/>
    </w:pPr>
    <w:rPr>
      <w:rFonts w:eastAsiaTheme="majorEastAsia" w:cstheme="majorBidi"/>
      <w:b/>
      <w:i/>
      <w:iCs/>
      <w:color w:val="000000" w:themeColor="text1"/>
    </w:rPr>
  </w:style>
  <w:style w:type="paragraph" w:styleId="Titre7">
    <w:name w:val="heading 7"/>
    <w:basedOn w:val="Normal"/>
    <w:next w:val="Normal"/>
    <w:link w:val="Titre7Car"/>
    <w:uiPriority w:val="9"/>
    <w:unhideWhenUsed/>
    <w:qFormat/>
    <w:rsid w:val="0018530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unhideWhenUsed/>
    <w:qFormat/>
    <w:rsid w:val="0018530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8530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1"/>
    <w:rsid w:val="00A60C57"/>
    <w:rPr>
      <w:rFonts w:asciiTheme="majorBidi" w:hAnsiTheme="majorBidi" w:cstheme="majorBidi"/>
      <w:b/>
      <w:color w:val="000000" w:themeColor="text1"/>
      <w:sz w:val="36"/>
      <w:szCs w:val="40"/>
    </w:rPr>
  </w:style>
  <w:style w:type="character" w:customStyle="1" w:styleId="Titre2Car">
    <w:name w:val="Titre 2 Car"/>
    <w:basedOn w:val="Policepardfaut"/>
    <w:link w:val="Titre2"/>
    <w:uiPriority w:val="1"/>
    <w:rsid w:val="00130D70"/>
    <w:rPr>
      <w:rFonts w:asciiTheme="majorBidi" w:eastAsiaTheme="majorEastAsia" w:hAnsiTheme="majorBidi" w:cstheme="majorBidi"/>
      <w:b/>
      <w:color w:val="000000" w:themeColor="text1"/>
      <w:sz w:val="32"/>
      <w:szCs w:val="32"/>
    </w:rPr>
  </w:style>
  <w:style w:type="character" w:customStyle="1" w:styleId="Titre3Car">
    <w:name w:val="Titre 3 Car"/>
    <w:basedOn w:val="Policepardfaut"/>
    <w:link w:val="Titre3"/>
    <w:uiPriority w:val="1"/>
    <w:rsid w:val="001D0D34"/>
    <w:rPr>
      <w:rFonts w:asciiTheme="majorBidi" w:eastAsiaTheme="majorEastAsia" w:hAnsiTheme="majorBidi" w:cstheme="majorBidi"/>
      <w:b/>
      <w:sz w:val="28"/>
      <w:szCs w:val="28"/>
    </w:rPr>
  </w:style>
  <w:style w:type="character" w:customStyle="1" w:styleId="Titre4Car">
    <w:name w:val="Titre 4 Car"/>
    <w:basedOn w:val="Policepardfaut"/>
    <w:link w:val="Titre4"/>
    <w:uiPriority w:val="1"/>
    <w:rsid w:val="001D0D34"/>
    <w:rPr>
      <w:rFonts w:asciiTheme="majorBidi" w:eastAsiaTheme="majorEastAsia" w:hAnsiTheme="majorBidi" w:cstheme="majorBidi"/>
      <w:b/>
      <w:iCs/>
      <w:color w:val="000000" w:themeColor="text1"/>
      <w:sz w:val="26"/>
    </w:rPr>
  </w:style>
  <w:style w:type="character" w:customStyle="1" w:styleId="Titre5Car">
    <w:name w:val="Titre 5 Car"/>
    <w:basedOn w:val="Policepardfaut"/>
    <w:link w:val="Titre5"/>
    <w:uiPriority w:val="1"/>
    <w:rsid w:val="001D0D34"/>
    <w:rPr>
      <w:rFonts w:asciiTheme="majorBidi" w:eastAsiaTheme="majorEastAsia" w:hAnsiTheme="majorBidi" w:cstheme="majorBidi"/>
      <w:b/>
      <w:color w:val="000000" w:themeColor="text1"/>
      <w:sz w:val="24"/>
    </w:rPr>
  </w:style>
  <w:style w:type="character" w:customStyle="1" w:styleId="Titre6Car">
    <w:name w:val="Titre 6 Car"/>
    <w:basedOn w:val="Policepardfaut"/>
    <w:link w:val="Titre6"/>
    <w:uiPriority w:val="9"/>
    <w:rsid w:val="001D0D34"/>
    <w:rPr>
      <w:rFonts w:asciiTheme="majorBidi" w:eastAsiaTheme="majorEastAsia" w:hAnsiTheme="majorBidi" w:cstheme="majorBidi"/>
      <w:b/>
      <w:i/>
      <w:iCs/>
      <w:color w:val="000000" w:themeColor="text1"/>
      <w:sz w:val="24"/>
    </w:rPr>
  </w:style>
  <w:style w:type="character" w:customStyle="1" w:styleId="Titre7Car">
    <w:name w:val="Titre 7 Car"/>
    <w:basedOn w:val="Policepardfaut"/>
    <w:link w:val="Titre7"/>
    <w:uiPriority w:val="9"/>
    <w:rsid w:val="0018530D"/>
    <w:rPr>
      <w:rFonts w:eastAsiaTheme="majorEastAsia" w:cstheme="majorBidi"/>
      <w:color w:val="595959" w:themeColor="text1" w:themeTint="A6"/>
    </w:rPr>
  </w:style>
  <w:style w:type="character" w:customStyle="1" w:styleId="Titre8Car">
    <w:name w:val="Titre 8 Car"/>
    <w:basedOn w:val="Policepardfaut"/>
    <w:link w:val="Titre8"/>
    <w:uiPriority w:val="9"/>
    <w:rsid w:val="0018530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8530D"/>
    <w:rPr>
      <w:rFonts w:eastAsiaTheme="majorEastAsia" w:cstheme="majorBidi"/>
      <w:color w:val="272727" w:themeColor="text1" w:themeTint="D8"/>
    </w:rPr>
  </w:style>
  <w:style w:type="paragraph" w:styleId="Titre">
    <w:name w:val="Title"/>
    <w:basedOn w:val="Normal"/>
    <w:next w:val="Normal"/>
    <w:link w:val="TitreCar"/>
    <w:uiPriority w:val="1"/>
    <w:qFormat/>
    <w:rsid w:val="001853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
    <w:rsid w:val="0018530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8530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8530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8530D"/>
    <w:pPr>
      <w:spacing w:before="160"/>
      <w:jc w:val="center"/>
    </w:pPr>
    <w:rPr>
      <w:i/>
      <w:iCs/>
      <w:color w:val="404040" w:themeColor="text1" w:themeTint="BF"/>
    </w:rPr>
  </w:style>
  <w:style w:type="character" w:customStyle="1" w:styleId="CitationCar">
    <w:name w:val="Citation Car"/>
    <w:basedOn w:val="Policepardfaut"/>
    <w:link w:val="Citation"/>
    <w:uiPriority w:val="29"/>
    <w:rsid w:val="0018530D"/>
    <w:rPr>
      <w:i/>
      <w:iCs/>
      <w:color w:val="404040" w:themeColor="text1" w:themeTint="BF"/>
    </w:rPr>
  </w:style>
  <w:style w:type="paragraph" w:styleId="Paragraphedeliste">
    <w:name w:val="List Paragraph"/>
    <w:basedOn w:val="Normal"/>
    <w:uiPriority w:val="34"/>
    <w:qFormat/>
    <w:rsid w:val="0018530D"/>
    <w:pPr>
      <w:ind w:left="720"/>
      <w:contextualSpacing/>
    </w:pPr>
  </w:style>
  <w:style w:type="character" w:styleId="Accentuationintense">
    <w:name w:val="Intense Emphasis"/>
    <w:basedOn w:val="Policepardfaut"/>
    <w:uiPriority w:val="21"/>
    <w:qFormat/>
    <w:rsid w:val="0018530D"/>
    <w:rPr>
      <w:i/>
      <w:iCs/>
      <w:color w:val="2F5496" w:themeColor="accent1" w:themeShade="BF"/>
    </w:rPr>
  </w:style>
  <w:style w:type="paragraph" w:styleId="Citationintense">
    <w:name w:val="Intense Quote"/>
    <w:basedOn w:val="Normal"/>
    <w:next w:val="Normal"/>
    <w:link w:val="CitationintenseCar"/>
    <w:uiPriority w:val="30"/>
    <w:qFormat/>
    <w:rsid w:val="001853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18530D"/>
    <w:rPr>
      <w:i/>
      <w:iCs/>
      <w:color w:val="2F5496" w:themeColor="accent1" w:themeShade="BF"/>
    </w:rPr>
  </w:style>
  <w:style w:type="character" w:styleId="Rfrenceintense">
    <w:name w:val="Intense Reference"/>
    <w:basedOn w:val="Policepardfaut"/>
    <w:uiPriority w:val="32"/>
    <w:qFormat/>
    <w:rsid w:val="0018530D"/>
    <w:rPr>
      <w:b/>
      <w:bCs/>
      <w:smallCaps/>
      <w:color w:val="2F5496" w:themeColor="accent1" w:themeShade="BF"/>
      <w:spacing w:val="5"/>
    </w:rPr>
  </w:style>
  <w:style w:type="paragraph" w:styleId="Notedebasdepage">
    <w:name w:val="footnote text"/>
    <w:basedOn w:val="Normal"/>
    <w:link w:val="NotedebasdepageCar"/>
    <w:uiPriority w:val="99"/>
    <w:semiHidden/>
    <w:unhideWhenUsed/>
    <w:rsid w:val="00777B9E"/>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777B9E"/>
    <w:rPr>
      <w:sz w:val="20"/>
      <w:szCs w:val="20"/>
    </w:rPr>
  </w:style>
  <w:style w:type="character" w:styleId="Appelnotedebasdep">
    <w:name w:val="footnote reference"/>
    <w:basedOn w:val="Policepardfaut"/>
    <w:uiPriority w:val="99"/>
    <w:semiHidden/>
    <w:unhideWhenUsed/>
    <w:rsid w:val="00777B9E"/>
    <w:rPr>
      <w:vertAlign w:val="superscript"/>
    </w:rPr>
  </w:style>
  <w:style w:type="paragraph" w:customStyle="1" w:styleId="font-claude-response-body">
    <w:name w:val="font-claude-response-body"/>
    <w:basedOn w:val="Normal"/>
    <w:rsid w:val="00777B9E"/>
    <w:pPr>
      <w:spacing w:before="100" w:beforeAutospacing="1" w:after="100" w:afterAutospacing="1" w:line="240" w:lineRule="auto"/>
    </w:pPr>
    <w:rPr>
      <w:rFonts w:ascii="Times New Roman" w:eastAsia="Times New Roman" w:hAnsi="Times New Roman" w:cs="Times New Roman"/>
      <w:kern w:val="0"/>
      <w:szCs w:val="24"/>
      <w:lang w:eastAsia="fr-FR"/>
      <w14:ligatures w14:val="none"/>
    </w:rPr>
  </w:style>
  <w:style w:type="character" w:styleId="Accentuation">
    <w:name w:val="Emphasis"/>
    <w:basedOn w:val="Policepardfaut"/>
    <w:uiPriority w:val="20"/>
    <w:qFormat/>
    <w:rsid w:val="00777B9E"/>
    <w:rPr>
      <w:i/>
      <w:iCs/>
    </w:rPr>
  </w:style>
  <w:style w:type="character" w:styleId="lev">
    <w:name w:val="Strong"/>
    <w:basedOn w:val="Policepardfaut"/>
    <w:uiPriority w:val="22"/>
    <w:qFormat/>
    <w:rsid w:val="00777B9E"/>
    <w:rPr>
      <w:b/>
      <w:bCs/>
    </w:rPr>
  </w:style>
  <w:style w:type="character" w:styleId="Lienhypertexte">
    <w:name w:val="Hyperlink"/>
    <w:basedOn w:val="Policepardfaut"/>
    <w:uiPriority w:val="99"/>
    <w:unhideWhenUsed/>
    <w:rsid w:val="00777B9E"/>
    <w:rPr>
      <w:color w:val="0563C1" w:themeColor="hyperlink"/>
      <w:u w:val="single"/>
    </w:rPr>
  </w:style>
  <w:style w:type="character" w:styleId="Mentionnonrsolue">
    <w:name w:val="Unresolved Mention"/>
    <w:basedOn w:val="Policepardfaut"/>
    <w:uiPriority w:val="99"/>
    <w:semiHidden/>
    <w:unhideWhenUsed/>
    <w:rsid w:val="00777B9E"/>
    <w:rPr>
      <w:color w:val="605E5C"/>
      <w:shd w:val="clear" w:color="auto" w:fill="E1DFDD"/>
    </w:rPr>
  </w:style>
  <w:style w:type="table" w:styleId="Grilledutableau">
    <w:name w:val="Table Grid"/>
    <w:basedOn w:val="TableauNormal"/>
    <w:uiPriority w:val="39"/>
    <w:rsid w:val="00CA21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8367E"/>
    <w:pPr>
      <w:spacing w:before="100" w:beforeAutospacing="1" w:after="100" w:afterAutospacing="1" w:line="240" w:lineRule="auto"/>
    </w:pPr>
    <w:rPr>
      <w:rFonts w:ascii="Times New Roman" w:eastAsia="Times New Roman" w:hAnsi="Times New Roman" w:cs="Times New Roman"/>
      <w:kern w:val="0"/>
      <w:szCs w:val="24"/>
      <w:lang w:eastAsia="fr-FR"/>
      <w14:ligatures w14:val="none"/>
    </w:rPr>
  </w:style>
  <w:style w:type="paragraph" w:styleId="Corpsdetexte">
    <w:name w:val="Body Text"/>
    <w:basedOn w:val="Normal"/>
    <w:link w:val="CorpsdetexteCar"/>
    <w:uiPriority w:val="1"/>
    <w:qFormat/>
    <w:rsid w:val="005E3183"/>
    <w:pPr>
      <w:widowControl w:val="0"/>
      <w:autoSpaceDE w:val="0"/>
      <w:autoSpaceDN w:val="0"/>
      <w:spacing w:before="132" w:after="0" w:line="240" w:lineRule="auto"/>
      <w:ind w:left="397" w:right="1412"/>
    </w:pPr>
    <w:rPr>
      <w:rFonts w:ascii="Times New Roman" w:eastAsia="Times New Roman" w:hAnsi="Times New Roman" w:cs="Times New Roman"/>
      <w:kern w:val="0"/>
      <w:szCs w:val="24"/>
      <w14:ligatures w14:val="none"/>
    </w:rPr>
  </w:style>
  <w:style w:type="character" w:customStyle="1" w:styleId="CorpsdetexteCar">
    <w:name w:val="Corps de texte Car"/>
    <w:basedOn w:val="Policepardfaut"/>
    <w:link w:val="Corpsdetexte"/>
    <w:uiPriority w:val="1"/>
    <w:rsid w:val="005E3183"/>
    <w:rPr>
      <w:rFonts w:ascii="Times New Roman" w:eastAsia="Times New Roman" w:hAnsi="Times New Roman" w:cs="Times New Roman"/>
      <w:kern w:val="0"/>
      <w:sz w:val="24"/>
      <w:szCs w:val="24"/>
      <w14:ligatures w14:val="none"/>
    </w:rPr>
  </w:style>
  <w:style w:type="paragraph" w:styleId="Bibliographie">
    <w:name w:val="Bibliography"/>
    <w:basedOn w:val="Normal"/>
    <w:next w:val="Normal"/>
    <w:uiPriority w:val="37"/>
    <w:unhideWhenUsed/>
    <w:rsid w:val="00AF2FDE"/>
    <w:pPr>
      <w:spacing w:after="0" w:line="480" w:lineRule="auto"/>
      <w:ind w:left="720" w:hanging="720"/>
    </w:pPr>
  </w:style>
  <w:style w:type="paragraph" w:styleId="TM1">
    <w:name w:val="toc 1"/>
    <w:basedOn w:val="Normal"/>
    <w:next w:val="Normal"/>
    <w:autoRedefine/>
    <w:uiPriority w:val="39"/>
    <w:unhideWhenUsed/>
    <w:qFormat/>
    <w:rsid w:val="00F96F9B"/>
    <w:pPr>
      <w:tabs>
        <w:tab w:val="right" w:leader="dot" w:pos="8777"/>
      </w:tabs>
      <w:spacing w:before="120" w:after="120"/>
      <w:jc w:val="center"/>
    </w:pPr>
    <w:rPr>
      <w:rFonts w:cstheme="majorBidi"/>
      <w:b/>
      <w:bCs/>
      <w:noProof/>
      <w:szCs w:val="32"/>
      <w:lang w:eastAsia="fr-FR"/>
    </w:rPr>
  </w:style>
  <w:style w:type="paragraph" w:styleId="TM2">
    <w:name w:val="toc 2"/>
    <w:basedOn w:val="Normal"/>
    <w:next w:val="Normal"/>
    <w:autoRedefine/>
    <w:uiPriority w:val="39"/>
    <w:unhideWhenUsed/>
    <w:qFormat/>
    <w:rsid w:val="00F96F9B"/>
    <w:pPr>
      <w:tabs>
        <w:tab w:val="right" w:leader="dot" w:pos="8777"/>
      </w:tabs>
      <w:spacing w:after="0"/>
      <w:ind w:left="240"/>
    </w:pPr>
    <w:rPr>
      <w:rFonts w:eastAsia="Times New Roman" w:cstheme="majorBidi"/>
      <w:b/>
      <w:bCs/>
      <w:noProof/>
      <w:szCs w:val="24"/>
      <w:lang w:eastAsia="fr-FR"/>
    </w:rPr>
  </w:style>
  <w:style w:type="paragraph" w:styleId="TM3">
    <w:name w:val="toc 3"/>
    <w:basedOn w:val="Normal"/>
    <w:next w:val="Normal"/>
    <w:autoRedefine/>
    <w:uiPriority w:val="39"/>
    <w:unhideWhenUsed/>
    <w:rsid w:val="006E52C6"/>
    <w:pPr>
      <w:spacing w:after="0"/>
      <w:ind w:left="480"/>
    </w:pPr>
    <w:rPr>
      <w:rFonts w:asciiTheme="minorHAnsi" w:hAnsiTheme="minorHAnsi" w:cstheme="minorHAnsi"/>
      <w:i/>
      <w:iCs/>
      <w:sz w:val="20"/>
      <w:szCs w:val="24"/>
    </w:rPr>
  </w:style>
  <w:style w:type="paragraph" w:styleId="TM4">
    <w:name w:val="toc 4"/>
    <w:basedOn w:val="Normal"/>
    <w:next w:val="Normal"/>
    <w:autoRedefine/>
    <w:uiPriority w:val="39"/>
    <w:unhideWhenUsed/>
    <w:rsid w:val="006E52C6"/>
    <w:pPr>
      <w:spacing w:after="0"/>
      <w:ind w:left="720"/>
    </w:pPr>
    <w:rPr>
      <w:rFonts w:asciiTheme="minorHAnsi" w:hAnsiTheme="minorHAnsi" w:cstheme="minorHAnsi"/>
      <w:sz w:val="18"/>
      <w:szCs w:val="21"/>
    </w:rPr>
  </w:style>
  <w:style w:type="paragraph" w:styleId="TM6">
    <w:name w:val="toc 6"/>
    <w:basedOn w:val="Normal"/>
    <w:next w:val="Normal"/>
    <w:autoRedefine/>
    <w:uiPriority w:val="39"/>
    <w:unhideWhenUsed/>
    <w:rsid w:val="006E52C6"/>
    <w:pPr>
      <w:spacing w:after="0"/>
      <w:ind w:left="1200"/>
    </w:pPr>
    <w:rPr>
      <w:rFonts w:asciiTheme="minorHAnsi" w:hAnsiTheme="minorHAnsi" w:cstheme="minorHAnsi"/>
      <w:sz w:val="18"/>
      <w:szCs w:val="21"/>
    </w:rPr>
  </w:style>
  <w:style w:type="paragraph" w:styleId="TM5">
    <w:name w:val="toc 5"/>
    <w:basedOn w:val="Normal"/>
    <w:next w:val="Normal"/>
    <w:autoRedefine/>
    <w:uiPriority w:val="39"/>
    <w:unhideWhenUsed/>
    <w:rsid w:val="006E52C6"/>
    <w:pPr>
      <w:spacing w:after="0"/>
      <w:ind w:left="960"/>
    </w:pPr>
    <w:rPr>
      <w:rFonts w:asciiTheme="minorHAnsi" w:hAnsiTheme="minorHAnsi" w:cstheme="minorHAnsi"/>
      <w:sz w:val="18"/>
      <w:szCs w:val="21"/>
    </w:rPr>
  </w:style>
  <w:style w:type="paragraph" w:styleId="TM7">
    <w:name w:val="toc 7"/>
    <w:basedOn w:val="Normal"/>
    <w:next w:val="Normal"/>
    <w:autoRedefine/>
    <w:uiPriority w:val="39"/>
    <w:unhideWhenUsed/>
    <w:rsid w:val="002E5B1E"/>
    <w:pPr>
      <w:spacing w:after="0"/>
      <w:ind w:left="1440"/>
    </w:pPr>
    <w:rPr>
      <w:rFonts w:asciiTheme="minorHAnsi" w:hAnsiTheme="minorHAnsi" w:cstheme="minorHAnsi"/>
      <w:sz w:val="18"/>
      <w:szCs w:val="21"/>
    </w:rPr>
  </w:style>
  <w:style w:type="paragraph" w:styleId="TM8">
    <w:name w:val="toc 8"/>
    <w:basedOn w:val="Normal"/>
    <w:next w:val="Normal"/>
    <w:autoRedefine/>
    <w:uiPriority w:val="39"/>
    <w:unhideWhenUsed/>
    <w:rsid w:val="002E5B1E"/>
    <w:pPr>
      <w:spacing w:after="0"/>
      <w:ind w:left="1680"/>
    </w:pPr>
    <w:rPr>
      <w:rFonts w:asciiTheme="minorHAnsi" w:hAnsiTheme="minorHAnsi" w:cstheme="minorHAnsi"/>
      <w:sz w:val="18"/>
      <w:szCs w:val="21"/>
    </w:rPr>
  </w:style>
  <w:style w:type="paragraph" w:styleId="TM9">
    <w:name w:val="toc 9"/>
    <w:basedOn w:val="Normal"/>
    <w:next w:val="Normal"/>
    <w:autoRedefine/>
    <w:uiPriority w:val="39"/>
    <w:unhideWhenUsed/>
    <w:rsid w:val="002E5B1E"/>
    <w:pPr>
      <w:spacing w:after="0"/>
      <w:ind w:left="1920"/>
    </w:pPr>
    <w:rPr>
      <w:rFonts w:asciiTheme="minorHAnsi" w:hAnsiTheme="minorHAnsi" w:cstheme="minorHAnsi"/>
      <w:sz w:val="18"/>
      <w:szCs w:val="21"/>
    </w:rPr>
  </w:style>
  <w:style w:type="paragraph" w:styleId="En-ttedetabledesmatires">
    <w:name w:val="TOC Heading"/>
    <w:basedOn w:val="Titre1"/>
    <w:next w:val="Normal"/>
    <w:uiPriority w:val="39"/>
    <w:unhideWhenUsed/>
    <w:qFormat/>
    <w:rsid w:val="00741E62"/>
    <w:pPr>
      <w:spacing w:before="240" w:after="0" w:line="259" w:lineRule="auto"/>
      <w:outlineLvl w:val="9"/>
    </w:pPr>
    <w:rPr>
      <w:rFonts w:asciiTheme="majorHAnsi" w:hAnsiTheme="majorHAnsi"/>
      <w:b w:val="0"/>
      <w:color w:val="2F5496" w:themeColor="accent1" w:themeShade="BF"/>
      <w:kern w:val="0"/>
      <w:sz w:val="32"/>
      <w:szCs w:val="32"/>
      <w:lang w:eastAsia="fr-FR"/>
      <w14:ligatures w14:val="none"/>
    </w:rPr>
  </w:style>
  <w:style w:type="table" w:customStyle="1" w:styleId="TableNormal">
    <w:name w:val="Table Normal"/>
    <w:uiPriority w:val="2"/>
    <w:semiHidden/>
    <w:unhideWhenUsed/>
    <w:qFormat/>
    <w:rsid w:val="00E34502"/>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E34502"/>
    <w:pPr>
      <w:widowControl w:val="0"/>
      <w:autoSpaceDE w:val="0"/>
      <w:autoSpaceDN w:val="0"/>
      <w:spacing w:after="0" w:line="240" w:lineRule="auto"/>
      <w:ind w:left="107"/>
    </w:pPr>
    <w:rPr>
      <w:rFonts w:ascii="Times New Roman" w:eastAsia="Times New Roman" w:hAnsi="Times New Roman" w:cs="Times New Roman"/>
      <w:kern w:val="0"/>
      <w14:ligatures w14:val="none"/>
    </w:rPr>
  </w:style>
  <w:style w:type="character" w:styleId="Lienhypertextesuivivisit">
    <w:name w:val="FollowedHyperlink"/>
    <w:basedOn w:val="Policepardfaut"/>
    <w:uiPriority w:val="99"/>
    <w:semiHidden/>
    <w:unhideWhenUsed/>
    <w:rsid w:val="00E34502"/>
    <w:rPr>
      <w:color w:val="954F72"/>
      <w:u w:val="single"/>
    </w:rPr>
  </w:style>
  <w:style w:type="paragraph" w:customStyle="1" w:styleId="msonormal0">
    <w:name w:val="msonormal"/>
    <w:basedOn w:val="Normal"/>
    <w:rsid w:val="00E34502"/>
    <w:pPr>
      <w:spacing w:before="100" w:beforeAutospacing="1" w:after="100" w:afterAutospacing="1" w:line="240" w:lineRule="auto"/>
    </w:pPr>
    <w:rPr>
      <w:rFonts w:ascii="Times New Roman" w:eastAsia="Times New Roman" w:hAnsi="Times New Roman" w:cs="Times New Roman"/>
      <w:kern w:val="0"/>
      <w:szCs w:val="24"/>
      <w:lang w:eastAsia="fr-FR"/>
      <w14:ligatures w14:val="none"/>
    </w:rPr>
  </w:style>
  <w:style w:type="paragraph" w:customStyle="1" w:styleId="xl63">
    <w:name w:val="xl63"/>
    <w:basedOn w:val="Normal"/>
    <w:rsid w:val="00E34502"/>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kern w:val="0"/>
      <w:szCs w:val="24"/>
      <w:lang w:eastAsia="fr-FR"/>
      <w14:ligatures w14:val="none"/>
    </w:rPr>
  </w:style>
  <w:style w:type="paragraph" w:customStyle="1" w:styleId="xl64">
    <w:name w:val="xl64"/>
    <w:basedOn w:val="Normal"/>
    <w:rsid w:val="00E3450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kern w:val="0"/>
      <w:szCs w:val="24"/>
      <w:lang w:eastAsia="fr-FR"/>
      <w14:ligatures w14:val="none"/>
    </w:rPr>
  </w:style>
  <w:style w:type="paragraph" w:customStyle="1" w:styleId="xl65">
    <w:name w:val="xl65"/>
    <w:basedOn w:val="Normal"/>
    <w:rsid w:val="00E34502"/>
    <w:pPr>
      <w:pBdr>
        <w:top w:val="single" w:sz="4" w:space="0" w:color="auto"/>
        <w:left w:val="single" w:sz="4" w:space="0" w:color="auto"/>
        <w:bottom w:val="single" w:sz="4" w:space="0" w:color="auto"/>
        <w:right w:val="single" w:sz="4" w:space="0" w:color="auto"/>
      </w:pBdr>
      <w:shd w:val="clear" w:color="000000" w:fill="FCE4D6"/>
      <w:spacing w:before="100" w:beforeAutospacing="1" w:after="100" w:afterAutospacing="1" w:line="240" w:lineRule="auto"/>
      <w:jc w:val="center"/>
      <w:textAlignment w:val="center"/>
    </w:pPr>
    <w:rPr>
      <w:rFonts w:ascii="Times New Roman" w:eastAsia="Times New Roman" w:hAnsi="Times New Roman" w:cs="Times New Roman"/>
      <w:color w:val="FF0000"/>
      <w:kern w:val="0"/>
      <w:szCs w:val="24"/>
      <w:lang w:eastAsia="fr-FR"/>
      <w14:ligatures w14:val="none"/>
    </w:rPr>
  </w:style>
  <w:style w:type="paragraph" w:customStyle="1" w:styleId="xl66">
    <w:name w:val="xl66"/>
    <w:basedOn w:val="Normal"/>
    <w:rsid w:val="00E34502"/>
    <w:pPr>
      <w:pBdr>
        <w:top w:val="single" w:sz="4" w:space="0" w:color="auto"/>
        <w:left w:val="single" w:sz="4" w:space="0" w:color="auto"/>
        <w:bottom w:val="single" w:sz="4" w:space="0" w:color="auto"/>
        <w:right w:val="single" w:sz="4" w:space="0" w:color="auto"/>
      </w:pBdr>
      <w:shd w:val="clear" w:color="000000" w:fill="9FFFCF"/>
      <w:spacing w:before="100" w:beforeAutospacing="1" w:after="100" w:afterAutospacing="1" w:line="240" w:lineRule="auto"/>
      <w:jc w:val="center"/>
      <w:textAlignment w:val="center"/>
    </w:pPr>
    <w:rPr>
      <w:rFonts w:ascii="Times New Roman" w:eastAsia="Times New Roman" w:hAnsi="Times New Roman" w:cs="Times New Roman"/>
      <w:kern w:val="0"/>
      <w:szCs w:val="24"/>
      <w:lang w:eastAsia="fr-FR"/>
      <w14:ligatures w14:val="none"/>
    </w:rPr>
  </w:style>
  <w:style w:type="paragraph" w:customStyle="1" w:styleId="xl67">
    <w:name w:val="xl67"/>
    <w:basedOn w:val="Normal"/>
    <w:rsid w:val="00E3450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Cs w:val="24"/>
      <w:lang w:eastAsia="fr-FR"/>
      <w14:ligatures w14:val="none"/>
    </w:rPr>
  </w:style>
  <w:style w:type="paragraph" w:customStyle="1" w:styleId="xl68">
    <w:name w:val="xl68"/>
    <w:basedOn w:val="Normal"/>
    <w:rsid w:val="00E3450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szCs w:val="24"/>
      <w:lang w:eastAsia="fr-FR"/>
      <w14:ligatures w14:val="none"/>
    </w:rPr>
  </w:style>
  <w:style w:type="paragraph" w:customStyle="1" w:styleId="xl69">
    <w:name w:val="xl69"/>
    <w:basedOn w:val="Normal"/>
    <w:rsid w:val="00E34502"/>
    <w:pPr>
      <w:spacing w:before="100" w:beforeAutospacing="1" w:after="100" w:afterAutospacing="1" w:line="240" w:lineRule="auto"/>
      <w:jc w:val="center"/>
      <w:textAlignment w:val="center"/>
    </w:pPr>
    <w:rPr>
      <w:rFonts w:ascii="Times New Roman" w:eastAsia="Times New Roman" w:hAnsi="Times New Roman" w:cs="Times New Roman"/>
      <w:kern w:val="0"/>
      <w:szCs w:val="24"/>
      <w:lang w:eastAsia="fr-FR"/>
      <w14:ligatures w14:val="none"/>
    </w:rPr>
  </w:style>
  <w:style w:type="table" w:styleId="Tableausimple2">
    <w:name w:val="Plain Table 2"/>
    <w:basedOn w:val="TableauNormal"/>
    <w:uiPriority w:val="42"/>
    <w:rsid w:val="00E3450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En-tte">
    <w:name w:val="header"/>
    <w:basedOn w:val="Normal"/>
    <w:link w:val="En-tteCar"/>
    <w:uiPriority w:val="99"/>
    <w:unhideWhenUsed/>
    <w:rsid w:val="00AF5ABF"/>
    <w:pPr>
      <w:tabs>
        <w:tab w:val="center" w:pos="4536"/>
        <w:tab w:val="right" w:pos="9072"/>
      </w:tabs>
      <w:spacing w:after="0" w:line="240" w:lineRule="auto"/>
    </w:pPr>
  </w:style>
  <w:style w:type="character" w:customStyle="1" w:styleId="En-tteCar">
    <w:name w:val="En-tête Car"/>
    <w:basedOn w:val="Policepardfaut"/>
    <w:link w:val="En-tte"/>
    <w:uiPriority w:val="99"/>
    <w:rsid w:val="00AF5ABF"/>
  </w:style>
  <w:style w:type="paragraph" w:styleId="Pieddepage">
    <w:name w:val="footer"/>
    <w:basedOn w:val="Normal"/>
    <w:link w:val="PieddepageCar"/>
    <w:uiPriority w:val="99"/>
    <w:unhideWhenUsed/>
    <w:rsid w:val="00AF5AB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F5ABF"/>
  </w:style>
  <w:style w:type="paragraph" w:styleId="Lgende">
    <w:name w:val="caption"/>
    <w:basedOn w:val="Normal"/>
    <w:next w:val="Normal"/>
    <w:uiPriority w:val="35"/>
    <w:unhideWhenUsed/>
    <w:qFormat/>
    <w:rsid w:val="00953C27"/>
    <w:pPr>
      <w:spacing w:after="200" w:line="240" w:lineRule="auto"/>
    </w:pPr>
    <w:rPr>
      <w:i/>
      <w:iCs/>
      <w:color w:val="44546A" w:themeColor="text2"/>
      <w:sz w:val="18"/>
      <w:szCs w:val="18"/>
    </w:rPr>
  </w:style>
  <w:style w:type="paragraph" w:styleId="Tabledesillustrations">
    <w:name w:val="table of figures"/>
    <w:basedOn w:val="Normal"/>
    <w:next w:val="Normal"/>
    <w:uiPriority w:val="99"/>
    <w:unhideWhenUsed/>
    <w:rsid w:val="00CC6DC6"/>
    <w:pPr>
      <w:spacing w:after="0"/>
    </w:pPr>
  </w:style>
  <w:style w:type="character" w:styleId="Textedelespacerserv">
    <w:name w:val="Placeholder Text"/>
    <w:basedOn w:val="Policepardfaut"/>
    <w:uiPriority w:val="99"/>
    <w:semiHidden/>
    <w:rsid w:val="00222B1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2.xml"/><Relationship Id="rId26" Type="http://schemas.openxmlformats.org/officeDocument/2006/relationships/image" Target="media/image12.png"/><Relationship Id="rId39" Type="http://schemas.openxmlformats.org/officeDocument/2006/relationships/image" Target="media/image24.png"/><Relationship Id="rId21" Type="http://schemas.openxmlformats.org/officeDocument/2006/relationships/image" Target="media/image7.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chart" Target="charts/chart1.xml"/><Relationship Id="rId63" Type="http://schemas.openxmlformats.org/officeDocument/2006/relationships/image" Target="media/image43.jpeg"/><Relationship Id="rId68" Type="http://schemas.openxmlformats.org/officeDocument/2006/relationships/image" Target="media/image48.jpeg"/><Relationship Id="rId7" Type="http://schemas.openxmlformats.org/officeDocument/2006/relationships/endnotes" Target="endnotes.xml"/><Relationship Id="rId71"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5.png"/><Relationship Id="rId11" Type="http://schemas.openxmlformats.org/officeDocument/2006/relationships/image" Target="media/image4.png"/><Relationship Id="rId24" Type="http://schemas.openxmlformats.org/officeDocument/2006/relationships/image" Target="media/image10.jpe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chart" Target="charts/chart2.xml"/><Relationship Id="rId66" Type="http://schemas.openxmlformats.org/officeDocument/2006/relationships/image" Target="media/image46.jpeg"/><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9.jpeg"/><Relationship Id="rId28" Type="http://schemas.openxmlformats.org/officeDocument/2006/relationships/image" Target="media/image14.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0.png"/><Relationship Id="rId61" Type="http://schemas.openxmlformats.org/officeDocument/2006/relationships/chart" Target="charts/chart4.xml"/><Relationship Id="rId10" Type="http://schemas.openxmlformats.org/officeDocument/2006/relationships/image" Target="media/image4.jpeg"/><Relationship Id="rId19" Type="http://schemas.openxmlformats.org/officeDocument/2006/relationships/header" Target="header3.xml"/><Relationship Id="rId31" Type="http://schemas.openxmlformats.org/officeDocument/2006/relationships/header" Target="header4.xml"/><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chart" Target="charts/chart3.xml"/><Relationship Id="rId65" Type="http://schemas.openxmlformats.org/officeDocument/2006/relationships/image" Target="media/image45.jpeg"/><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oter" Target="footer2.xml"/><Relationship Id="rId22" Type="http://schemas.openxmlformats.org/officeDocument/2006/relationships/image" Target="media/image8.jpe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header" Target="header5.xml"/><Relationship Id="rId64" Type="http://schemas.openxmlformats.org/officeDocument/2006/relationships/image" Target="media/image44.jpeg"/><Relationship Id="rId69" Type="http://schemas.openxmlformats.org/officeDocument/2006/relationships/image" Target="media/image360.png"/><Relationship Id="rId8" Type="http://schemas.openxmlformats.org/officeDocument/2006/relationships/image" Target="media/image2.png"/><Relationship Id="rId51" Type="http://schemas.openxmlformats.org/officeDocument/2006/relationships/image" Target="media/image36.pn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header" Target="header1.xml"/><Relationship Id="rId25" Type="http://schemas.openxmlformats.org/officeDocument/2006/relationships/image" Target="media/image11.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41.png"/><Relationship Id="rId67" Type="http://schemas.openxmlformats.org/officeDocument/2006/relationships/image" Target="media/image47.jpeg"/><Relationship Id="rId20" Type="http://schemas.openxmlformats.org/officeDocument/2006/relationships/image" Target="media/image6.png"/><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header" Target="header6.xml"/><Relationship Id="rId70" Type="http://schemas.openxmlformats.org/officeDocument/2006/relationships/image" Target="media/image370.jpeg"/><Relationship Id="rId1" Type="http://schemas.openxmlformats.org/officeDocument/2006/relationships/customXml" Target="../customXml/item1.xml"/><Relationship Id="rId6" Type="http://schemas.openxmlformats.org/officeDocument/2006/relationships/footnotes" Target="footnote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charts/_rels/chart1.xml.rels><?xml version="1.0" encoding="UTF-8" standalone="yes"?>
<Relationships xmlns="http://schemas.openxmlformats.org/package/2006/relationships"><Relationship Id="rId3" Type="http://schemas.openxmlformats.org/officeDocument/2006/relationships/oleObject" Target="file:///C:\Users\hp\Desktop\Classeur3.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hp\Desktop\Classeur3.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hp\Desktop\Classeur3.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image" Target="../media/image42.jpeg"/><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oleObject" Target="file:///C:\Users\hp\Desktop\Classeur3.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lgn="ctr">
              <a:defRPr sz="105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fr-FR" sz="1050" b="1"/>
              <a:t>AMDEC : hiérarchisation des causes du scrap par indice de criticité</a:t>
            </a:r>
          </a:p>
        </c:rich>
      </c:tx>
      <c:overlay val="0"/>
      <c:spPr>
        <a:noFill/>
        <a:ln>
          <a:noFill/>
        </a:ln>
        <a:effectLst/>
      </c:spPr>
      <c:txPr>
        <a:bodyPr rot="0" spcFirstLastPara="1" vertOverflow="ellipsis" vert="horz" wrap="square" anchor="ctr" anchorCtr="1"/>
        <a:lstStyle/>
        <a:p>
          <a:pPr algn="ctr">
            <a:defRPr sz="105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fr-FR"/>
        </a:p>
      </c:txPr>
    </c:title>
    <c:autoTitleDeleted val="0"/>
    <c:plotArea>
      <c:layout/>
      <c:barChart>
        <c:barDir val="col"/>
        <c:grouping val="clustered"/>
        <c:varyColors val="0"/>
        <c:ser>
          <c:idx val="0"/>
          <c:order val="0"/>
          <c:tx>
            <c:strRef>
              <c:f>amdec!$G$1</c:f>
              <c:strCache>
                <c:ptCount val="1"/>
                <c:pt idx="0">
                  <c:v>C = G×F×D</c:v>
                </c:pt>
              </c:strCache>
            </c:strRef>
          </c:tx>
          <c:spPr>
            <a:solidFill>
              <a:schemeClr val="accent1"/>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fr-F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amdec!$B$2:$B$7</c:f>
              <c:strCache>
                <c:ptCount val="6"/>
                <c:pt idx="0">
                  <c:v>Méthode</c:v>
                </c:pt>
                <c:pt idx="1">
                  <c:v>Milieu / Machine</c:v>
                </c:pt>
                <c:pt idx="2">
                  <c:v>Mesure</c:v>
                </c:pt>
                <c:pt idx="3">
                  <c:v>Matière</c:v>
                </c:pt>
                <c:pt idx="4">
                  <c:v>Management</c:v>
                </c:pt>
                <c:pt idx="5">
                  <c:v>Main-d'œuvre</c:v>
                </c:pt>
              </c:strCache>
            </c:strRef>
          </c:cat>
          <c:val>
            <c:numRef>
              <c:f>amdec!$G$2:$G$7</c:f>
              <c:numCache>
                <c:formatCode>0</c:formatCode>
                <c:ptCount val="6"/>
                <c:pt idx="0">
                  <c:v>504</c:v>
                </c:pt>
                <c:pt idx="1">
                  <c:v>294</c:v>
                </c:pt>
                <c:pt idx="2">
                  <c:v>280</c:v>
                </c:pt>
                <c:pt idx="3">
                  <c:v>252</c:v>
                </c:pt>
                <c:pt idx="4">
                  <c:v>252</c:v>
                </c:pt>
                <c:pt idx="5">
                  <c:v>240</c:v>
                </c:pt>
              </c:numCache>
            </c:numRef>
          </c:val>
          <c:extLst>
            <c:ext xmlns:c16="http://schemas.microsoft.com/office/drawing/2014/chart" uri="{C3380CC4-5D6E-409C-BE32-E72D297353CC}">
              <c16:uniqueId val="{00000000-AC76-4488-912A-BF4CACD00C29}"/>
            </c:ext>
          </c:extLst>
        </c:ser>
        <c:dLbls>
          <c:showLegendKey val="0"/>
          <c:showVal val="0"/>
          <c:showCatName val="0"/>
          <c:showSerName val="0"/>
          <c:showPercent val="0"/>
          <c:showBubbleSize val="0"/>
        </c:dLbls>
        <c:gapWidth val="114"/>
        <c:overlap val="-72"/>
        <c:axId val="480017296"/>
        <c:axId val="480007936"/>
      </c:barChart>
      <c:lineChart>
        <c:grouping val="standard"/>
        <c:varyColors val="0"/>
        <c:ser>
          <c:idx val="1"/>
          <c:order val="1"/>
          <c:tx>
            <c:strRef>
              <c:f>amdec!$I$1</c:f>
              <c:strCache>
                <c:ptCount val="1"/>
                <c:pt idx="0">
                  <c:v>Cumul %</c:v>
                </c:pt>
              </c:strCache>
            </c:strRef>
          </c:tx>
          <c:spPr>
            <a:ln w="19050" cap="rnd">
              <a:solidFill>
                <a:schemeClr val="tx1"/>
              </a:solidFill>
              <a:round/>
            </a:ln>
            <a:effectLst/>
          </c:spPr>
          <c:marker>
            <c:symbol val="circle"/>
            <c:size val="5"/>
            <c:spPr>
              <a:solidFill>
                <a:schemeClr val="accent2"/>
              </a:solidFill>
              <a:ln w="9525">
                <a:solidFill>
                  <a:schemeClr val="tx1"/>
                </a:solidFill>
              </a:ln>
              <a:effectLst/>
            </c:spPr>
          </c:marker>
          <c:cat>
            <c:strRef>
              <c:f>amdec!$B$2:$B$7</c:f>
              <c:strCache>
                <c:ptCount val="6"/>
                <c:pt idx="0">
                  <c:v>Méthode</c:v>
                </c:pt>
                <c:pt idx="1">
                  <c:v>Milieu / Machine</c:v>
                </c:pt>
                <c:pt idx="2">
                  <c:v>Mesure</c:v>
                </c:pt>
                <c:pt idx="3">
                  <c:v>Matière</c:v>
                </c:pt>
                <c:pt idx="4">
                  <c:v>Management</c:v>
                </c:pt>
                <c:pt idx="5">
                  <c:v>Main-d'œuvre</c:v>
                </c:pt>
              </c:strCache>
            </c:strRef>
          </c:cat>
          <c:val>
            <c:numRef>
              <c:f>amdec!$I$2:$I$7</c:f>
              <c:numCache>
                <c:formatCode>0%</c:formatCode>
                <c:ptCount val="6"/>
                <c:pt idx="0">
                  <c:v>0.27661909989023054</c:v>
                </c:pt>
                <c:pt idx="1">
                  <c:v>0.43798024149286496</c:v>
                </c:pt>
                <c:pt idx="2">
                  <c:v>0.5916575192096597</c:v>
                </c:pt>
                <c:pt idx="3">
                  <c:v>0.72996706915477494</c:v>
                </c:pt>
                <c:pt idx="4">
                  <c:v>0.86827661909989018</c:v>
                </c:pt>
                <c:pt idx="5">
                  <c:v>1</c:v>
                </c:pt>
              </c:numCache>
            </c:numRef>
          </c:val>
          <c:smooth val="0"/>
          <c:extLst>
            <c:ext xmlns:c16="http://schemas.microsoft.com/office/drawing/2014/chart" uri="{C3380CC4-5D6E-409C-BE32-E72D297353CC}">
              <c16:uniqueId val="{00000001-AC76-4488-912A-BF4CACD00C29}"/>
            </c:ext>
          </c:extLst>
        </c:ser>
        <c:ser>
          <c:idx val="2"/>
          <c:order val="2"/>
          <c:tx>
            <c:strRef>
              <c:f>amdec!$J$1</c:f>
              <c:strCache>
                <c:ptCount val="1"/>
                <c:pt idx="0">
                  <c:v>Seuil 80 %</c:v>
                </c:pt>
              </c:strCache>
            </c:strRef>
          </c:tx>
          <c:spPr>
            <a:ln w="28575" cap="rnd">
              <a:solidFill>
                <a:schemeClr val="accent3"/>
              </a:solidFill>
              <a:prstDash val="sysDot"/>
              <a:round/>
            </a:ln>
            <a:effectLst/>
          </c:spPr>
          <c:marker>
            <c:symbol val="none"/>
          </c:marker>
          <c:cat>
            <c:strRef>
              <c:f>amdec!$B$2:$B$7</c:f>
              <c:strCache>
                <c:ptCount val="6"/>
                <c:pt idx="0">
                  <c:v>Méthode</c:v>
                </c:pt>
                <c:pt idx="1">
                  <c:v>Milieu / Machine</c:v>
                </c:pt>
                <c:pt idx="2">
                  <c:v>Mesure</c:v>
                </c:pt>
                <c:pt idx="3">
                  <c:v>Matière</c:v>
                </c:pt>
                <c:pt idx="4">
                  <c:v>Management</c:v>
                </c:pt>
                <c:pt idx="5">
                  <c:v>Main-d'œuvre</c:v>
                </c:pt>
              </c:strCache>
            </c:strRef>
          </c:cat>
          <c:val>
            <c:numRef>
              <c:f>amdec!$J$2:$J$7</c:f>
              <c:numCache>
                <c:formatCode>0%</c:formatCode>
                <c:ptCount val="6"/>
                <c:pt idx="0">
                  <c:v>0.8</c:v>
                </c:pt>
                <c:pt idx="1">
                  <c:v>0.8</c:v>
                </c:pt>
                <c:pt idx="2">
                  <c:v>0.8</c:v>
                </c:pt>
                <c:pt idx="3">
                  <c:v>0.8</c:v>
                </c:pt>
                <c:pt idx="4">
                  <c:v>0.8</c:v>
                </c:pt>
                <c:pt idx="5">
                  <c:v>0.8</c:v>
                </c:pt>
              </c:numCache>
            </c:numRef>
          </c:val>
          <c:smooth val="0"/>
          <c:extLst>
            <c:ext xmlns:c16="http://schemas.microsoft.com/office/drawing/2014/chart" uri="{C3380CC4-5D6E-409C-BE32-E72D297353CC}">
              <c16:uniqueId val="{00000002-AC76-4488-912A-BF4CACD00C29}"/>
            </c:ext>
          </c:extLst>
        </c:ser>
        <c:dLbls>
          <c:showLegendKey val="0"/>
          <c:showVal val="0"/>
          <c:showCatName val="0"/>
          <c:showSerName val="0"/>
          <c:showPercent val="0"/>
          <c:showBubbleSize val="0"/>
        </c:dLbls>
        <c:marker val="1"/>
        <c:smooth val="0"/>
        <c:axId val="101098504"/>
        <c:axId val="101098144"/>
      </c:lineChart>
      <c:catAx>
        <c:axId val="48001729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fr-FR"/>
                  <a:t>Famille des causes de scrap</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fr-FR"/>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fr-FR"/>
          </a:p>
        </c:txPr>
        <c:crossAx val="480007936"/>
        <c:crosses val="autoZero"/>
        <c:auto val="1"/>
        <c:lblAlgn val="ctr"/>
        <c:lblOffset val="100"/>
        <c:noMultiLvlLbl val="0"/>
      </c:catAx>
      <c:valAx>
        <c:axId val="480007936"/>
        <c:scaling>
          <c:orientation val="minMax"/>
          <c:max val="5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fr-FR"/>
                  <a:t>Indice de criticité C = G×F×D</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fr-FR"/>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fr-FR"/>
          </a:p>
        </c:txPr>
        <c:crossAx val="480017296"/>
        <c:crosses val="autoZero"/>
        <c:crossBetween val="between"/>
        <c:majorUnit val="100"/>
        <c:minorUnit val="20"/>
      </c:valAx>
      <c:valAx>
        <c:axId val="101098144"/>
        <c:scaling>
          <c:orientation val="minMax"/>
          <c:max val="1"/>
        </c:scaling>
        <c:delete val="0"/>
        <c:axPos val="r"/>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fr-FR"/>
                  <a:t>Cumul %</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fr-FR"/>
            </a:p>
          </c:txPr>
        </c:title>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fr-FR"/>
          </a:p>
        </c:txPr>
        <c:crossAx val="101098504"/>
        <c:crosses val="max"/>
        <c:crossBetween val="between"/>
        <c:majorUnit val="0.2"/>
      </c:valAx>
      <c:catAx>
        <c:axId val="101098504"/>
        <c:scaling>
          <c:orientation val="minMax"/>
        </c:scaling>
        <c:delete val="1"/>
        <c:axPos val="b"/>
        <c:numFmt formatCode="General" sourceLinked="1"/>
        <c:majorTickMark val="out"/>
        <c:minorTickMark val="none"/>
        <c:tickLblPos val="nextTo"/>
        <c:crossAx val="101098144"/>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fr-F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fr-F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6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fr-FR"/>
              <a:t>Hiérarchisation du coût complet du scrap par projet (janvier-mai)</a:t>
            </a:r>
          </a:p>
        </c:rich>
      </c:tx>
      <c:overlay val="0"/>
      <c:spPr>
        <a:noFill/>
        <a:ln>
          <a:noFill/>
        </a:ln>
        <a:effectLst/>
      </c:spPr>
      <c:txPr>
        <a:bodyPr rot="0" spcFirstLastPara="1" vertOverflow="ellipsis" vert="horz" wrap="square" anchor="ctr" anchorCtr="1"/>
        <a:lstStyle/>
        <a:p>
          <a:pPr>
            <a:defRPr sz="126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fr-FR"/>
        </a:p>
      </c:txPr>
    </c:title>
    <c:autoTitleDeleted val="0"/>
    <c:plotArea>
      <c:layout/>
      <c:barChart>
        <c:barDir val="col"/>
        <c:grouping val="stacked"/>
        <c:varyColors val="0"/>
        <c:ser>
          <c:idx val="2"/>
          <c:order val="2"/>
          <c:tx>
            <c:strRef>
              <c:f>'Feuil2 (2)'!$G$1</c:f>
              <c:strCache>
                <c:ptCount val="1"/>
                <c:pt idx="0">
                  <c:v>Standard</c:v>
                </c:pt>
              </c:strCache>
            </c:strRef>
          </c:tx>
          <c:spPr>
            <a:solidFill>
              <a:schemeClr val="accent1"/>
            </a:solidFill>
            <a:ln>
              <a:noFill/>
            </a:ln>
            <a:effectLst/>
          </c:spPr>
          <c:invertIfNegative val="0"/>
          <c:cat>
            <c:strRef>
              <c:f>'Feuil2 (2)'!$A$2:$A$17</c:f>
              <c:strCache>
                <c:ptCount val="16"/>
                <c:pt idx="0">
                  <c:v>KSK Golf Inra</c:v>
                </c:pt>
                <c:pt idx="1">
                  <c:v>KSK Golf Mora</c:v>
                </c:pt>
                <c:pt idx="2">
                  <c:v>T-ROC Cabrio INRA</c:v>
                </c:pt>
                <c:pt idx="3">
                  <c:v>KSK Q7/Q9 Inra</c:v>
                </c:pt>
                <c:pt idx="4">
                  <c:v>Autarke MEB21 HV</c:v>
                </c:pt>
                <c:pt idx="5">
                  <c:v>Porsche Macan</c:v>
                </c:pt>
                <c:pt idx="6">
                  <c:v>Q7 HV</c:v>
                </c:pt>
                <c:pt idx="7">
                  <c:v>T-ROC Cabrio MORA</c:v>
                </c:pt>
                <c:pt idx="8">
                  <c:v>KSK Q7/Q9 Cockpit</c:v>
                </c:pt>
                <c:pt idx="9">
                  <c:v>MEB 31 (Battery)</c:v>
                </c:pt>
                <c:pt idx="10">
                  <c:v>HV Bentley</c:v>
                </c:pt>
                <c:pt idx="11">
                  <c:v>HV MQB HEV</c:v>
                </c:pt>
                <c:pt idx="12">
                  <c:v>Autarke T-Roc Cabrio</c:v>
                </c:pt>
                <c:pt idx="13">
                  <c:v>Porsche Panamera G3</c:v>
                </c:pt>
                <c:pt idx="14">
                  <c:v>Autarke MEB21 HV (ALU)</c:v>
                </c:pt>
                <c:pt idx="15">
                  <c:v>Audi BrakeLight</c:v>
                </c:pt>
              </c:strCache>
            </c:strRef>
          </c:cat>
          <c:val>
            <c:numRef>
              <c:f>'Feuil2 (2)'!$G$2:$G$17</c:f>
              <c:numCache>
                <c:formatCode>0.00</c:formatCode>
                <c:ptCount val="16"/>
                <c:pt idx="0">
                  <c:v>56667</c:v>
                </c:pt>
                <c:pt idx="1">
                  <c:v>40476</c:v>
                </c:pt>
                <c:pt idx="2">
                  <c:v>36429</c:v>
                </c:pt>
                <c:pt idx="3">
                  <c:v>#N/A</c:v>
                </c:pt>
                <c:pt idx="4">
                  <c:v>#N/A</c:v>
                </c:pt>
                <c:pt idx="5">
                  <c:v>#N/A</c:v>
                </c:pt>
                <c:pt idx="6">
                  <c:v>#N/A</c:v>
                </c:pt>
                <c:pt idx="7">
                  <c:v>30358</c:v>
                </c:pt>
                <c:pt idx="8">
                  <c:v>#N/A</c:v>
                </c:pt>
                <c:pt idx="9">
                  <c:v>#N/A</c:v>
                </c:pt>
                <c:pt idx="10">
                  <c:v>#N/A</c:v>
                </c:pt>
                <c:pt idx="11">
                  <c:v>#N/A</c:v>
                </c:pt>
                <c:pt idx="12">
                  <c:v>22262</c:v>
                </c:pt>
                <c:pt idx="13">
                  <c:v>#N/A</c:v>
                </c:pt>
                <c:pt idx="14">
                  <c:v>#N/A</c:v>
                </c:pt>
                <c:pt idx="15">
                  <c:v>16191</c:v>
                </c:pt>
              </c:numCache>
            </c:numRef>
          </c:val>
          <c:extLst>
            <c:ext xmlns:c16="http://schemas.microsoft.com/office/drawing/2014/chart" uri="{C3380CC4-5D6E-409C-BE32-E72D297353CC}">
              <c16:uniqueId val="{00000000-D05F-40B6-A834-819BD6A20516}"/>
            </c:ext>
          </c:extLst>
        </c:ser>
        <c:ser>
          <c:idx val="3"/>
          <c:order val="3"/>
          <c:tx>
            <c:strRef>
              <c:f>'Feuil2 (2)'!$H$1</c:f>
              <c:strCache>
                <c:ptCount val="1"/>
                <c:pt idx="0">
                  <c:v>Intermédiaire</c:v>
                </c:pt>
              </c:strCache>
            </c:strRef>
          </c:tx>
          <c:spPr>
            <a:solidFill>
              <a:schemeClr val="accent2"/>
            </a:solidFill>
            <a:ln>
              <a:noFill/>
            </a:ln>
            <a:effectLst/>
          </c:spPr>
          <c:invertIfNegative val="0"/>
          <c:cat>
            <c:strRef>
              <c:f>'Feuil2 (2)'!$A$2:$A$17</c:f>
              <c:strCache>
                <c:ptCount val="16"/>
                <c:pt idx="0">
                  <c:v>KSK Golf Inra</c:v>
                </c:pt>
                <c:pt idx="1">
                  <c:v>KSK Golf Mora</c:v>
                </c:pt>
                <c:pt idx="2">
                  <c:v>T-ROC Cabrio INRA</c:v>
                </c:pt>
                <c:pt idx="3">
                  <c:v>KSK Q7/Q9 Inra</c:v>
                </c:pt>
                <c:pt idx="4">
                  <c:v>Autarke MEB21 HV</c:v>
                </c:pt>
                <c:pt idx="5">
                  <c:v>Porsche Macan</c:v>
                </c:pt>
                <c:pt idx="6">
                  <c:v>Q7 HV</c:v>
                </c:pt>
                <c:pt idx="7">
                  <c:v>T-ROC Cabrio MORA</c:v>
                </c:pt>
                <c:pt idx="8">
                  <c:v>KSK Q7/Q9 Cockpit</c:v>
                </c:pt>
                <c:pt idx="9">
                  <c:v>MEB 31 (Battery)</c:v>
                </c:pt>
                <c:pt idx="10">
                  <c:v>HV Bentley</c:v>
                </c:pt>
                <c:pt idx="11">
                  <c:v>HV MQB HEV</c:v>
                </c:pt>
                <c:pt idx="12">
                  <c:v>Autarke T-Roc Cabrio</c:v>
                </c:pt>
                <c:pt idx="13">
                  <c:v>Porsche Panamera G3</c:v>
                </c:pt>
                <c:pt idx="14">
                  <c:v>Autarke MEB21 HV (ALU)</c:v>
                </c:pt>
                <c:pt idx="15">
                  <c:v>Audi BrakeLight</c:v>
                </c:pt>
              </c:strCache>
            </c:strRef>
          </c:cat>
          <c:val>
            <c:numRef>
              <c:f>'Feuil2 (2)'!$H$2:$H$17</c:f>
              <c:numCache>
                <c:formatCode>0.00</c:formatCode>
                <c:ptCount val="16"/>
                <c:pt idx="0">
                  <c:v>#N/A</c:v>
                </c:pt>
                <c:pt idx="1">
                  <c:v>#N/A</c:v>
                </c:pt>
                <c:pt idx="2">
                  <c:v>#N/A</c:v>
                </c:pt>
                <c:pt idx="3">
                  <c:v>36366</c:v>
                </c:pt>
                <c:pt idx="4">
                  <c:v>#N/A</c:v>
                </c:pt>
                <c:pt idx="5">
                  <c:v>32729</c:v>
                </c:pt>
                <c:pt idx="6">
                  <c:v>#N/A</c:v>
                </c:pt>
                <c:pt idx="7">
                  <c:v>#N/A</c:v>
                </c:pt>
                <c:pt idx="8">
                  <c:v>30305</c:v>
                </c:pt>
                <c:pt idx="9">
                  <c:v>#N/A</c:v>
                </c:pt>
                <c:pt idx="10">
                  <c:v>#N/A</c:v>
                </c:pt>
                <c:pt idx="11">
                  <c:v>#N/A</c:v>
                </c:pt>
                <c:pt idx="12">
                  <c:v>#N/A</c:v>
                </c:pt>
                <c:pt idx="13">
                  <c:v>21819</c:v>
                </c:pt>
                <c:pt idx="14">
                  <c:v>#N/A</c:v>
                </c:pt>
                <c:pt idx="15">
                  <c:v>#N/A</c:v>
                </c:pt>
              </c:numCache>
            </c:numRef>
          </c:val>
          <c:extLst>
            <c:ext xmlns:c16="http://schemas.microsoft.com/office/drawing/2014/chart" uri="{C3380CC4-5D6E-409C-BE32-E72D297353CC}">
              <c16:uniqueId val="{00000001-D05F-40B6-A834-819BD6A20516}"/>
            </c:ext>
          </c:extLst>
        </c:ser>
        <c:ser>
          <c:idx val="4"/>
          <c:order val="4"/>
          <c:tx>
            <c:strRef>
              <c:f>'Feuil2 (2)'!$I$1</c:f>
              <c:strCache>
                <c:ptCount val="1"/>
                <c:pt idx="0">
                  <c:v>HV / Batterie</c:v>
                </c:pt>
              </c:strCache>
            </c:strRef>
          </c:tx>
          <c:spPr>
            <a:solidFill>
              <a:srgbClr val="FF0000"/>
            </a:solidFill>
            <a:ln>
              <a:noFill/>
            </a:ln>
            <a:effectLst/>
          </c:spPr>
          <c:invertIfNegative val="0"/>
          <c:cat>
            <c:strRef>
              <c:f>'Feuil2 (2)'!$A$2:$A$17</c:f>
              <c:strCache>
                <c:ptCount val="16"/>
                <c:pt idx="0">
                  <c:v>KSK Golf Inra</c:v>
                </c:pt>
                <c:pt idx="1">
                  <c:v>KSK Golf Mora</c:v>
                </c:pt>
                <c:pt idx="2">
                  <c:v>T-ROC Cabrio INRA</c:v>
                </c:pt>
                <c:pt idx="3">
                  <c:v>KSK Q7/Q9 Inra</c:v>
                </c:pt>
                <c:pt idx="4">
                  <c:v>Autarke MEB21 HV</c:v>
                </c:pt>
                <c:pt idx="5">
                  <c:v>Porsche Macan</c:v>
                </c:pt>
                <c:pt idx="6">
                  <c:v>Q7 HV</c:v>
                </c:pt>
                <c:pt idx="7">
                  <c:v>T-ROC Cabrio MORA</c:v>
                </c:pt>
                <c:pt idx="8">
                  <c:v>KSK Q7/Q9 Cockpit</c:v>
                </c:pt>
                <c:pt idx="9">
                  <c:v>MEB 31 (Battery)</c:v>
                </c:pt>
                <c:pt idx="10">
                  <c:v>HV Bentley</c:v>
                </c:pt>
                <c:pt idx="11">
                  <c:v>HV MQB HEV</c:v>
                </c:pt>
                <c:pt idx="12">
                  <c:v>Autarke T-Roc Cabrio</c:v>
                </c:pt>
                <c:pt idx="13">
                  <c:v>Porsche Panamera G3</c:v>
                </c:pt>
                <c:pt idx="14">
                  <c:v>Autarke MEB21 HV (ALU)</c:v>
                </c:pt>
                <c:pt idx="15">
                  <c:v>Audi BrakeLight</c:v>
                </c:pt>
              </c:strCache>
            </c:strRef>
          </c:cat>
          <c:val>
            <c:numRef>
              <c:f>'Feuil2 (2)'!$I$2:$I$17</c:f>
              <c:numCache>
                <c:formatCode>0.00</c:formatCode>
                <c:ptCount val="16"/>
                <c:pt idx="0">
                  <c:v>#N/A</c:v>
                </c:pt>
                <c:pt idx="1">
                  <c:v>#N/A</c:v>
                </c:pt>
                <c:pt idx="2">
                  <c:v>#N/A</c:v>
                </c:pt>
                <c:pt idx="3">
                  <c:v>#N/A</c:v>
                </c:pt>
                <c:pt idx="4">
                  <c:v>35249</c:v>
                </c:pt>
                <c:pt idx="5">
                  <c:v>#N/A</c:v>
                </c:pt>
                <c:pt idx="6">
                  <c:v>32045</c:v>
                </c:pt>
                <c:pt idx="7">
                  <c:v>#N/A</c:v>
                </c:pt>
                <c:pt idx="8">
                  <c:v>#N/A</c:v>
                </c:pt>
                <c:pt idx="9">
                  <c:v>28839</c:v>
                </c:pt>
                <c:pt idx="10">
                  <c:v>22431</c:v>
                </c:pt>
                <c:pt idx="11">
                  <c:v>22431</c:v>
                </c:pt>
                <c:pt idx="12">
                  <c:v>#N/A</c:v>
                </c:pt>
                <c:pt idx="13">
                  <c:v>#N/A</c:v>
                </c:pt>
                <c:pt idx="14">
                  <c:v>19226</c:v>
                </c:pt>
                <c:pt idx="15">
                  <c:v>#N/A</c:v>
                </c:pt>
              </c:numCache>
            </c:numRef>
          </c:val>
          <c:extLst>
            <c:ext xmlns:c16="http://schemas.microsoft.com/office/drawing/2014/chart" uri="{C3380CC4-5D6E-409C-BE32-E72D297353CC}">
              <c16:uniqueId val="{00000002-D05F-40B6-A834-819BD6A20516}"/>
            </c:ext>
          </c:extLst>
        </c:ser>
        <c:dLbls>
          <c:showLegendKey val="0"/>
          <c:showVal val="0"/>
          <c:showCatName val="0"/>
          <c:showSerName val="0"/>
          <c:showPercent val="0"/>
          <c:showBubbleSize val="0"/>
        </c:dLbls>
        <c:gapWidth val="30"/>
        <c:overlap val="100"/>
        <c:axId val="124261016"/>
        <c:axId val="124261736"/>
      </c:barChart>
      <c:lineChart>
        <c:grouping val="standard"/>
        <c:varyColors val="0"/>
        <c:ser>
          <c:idx val="0"/>
          <c:order val="0"/>
          <c:tx>
            <c:strRef>
              <c:f>'Feuil2 (2)'!$E$1</c:f>
              <c:strCache>
                <c:ptCount val="1"/>
                <c:pt idx="0">
                  <c:v>Part cumulée</c:v>
                </c:pt>
              </c:strCache>
            </c:strRef>
          </c:tx>
          <c:spPr>
            <a:ln w="19050" cap="rnd">
              <a:solidFill>
                <a:schemeClr val="tx1"/>
              </a:solidFill>
              <a:round/>
            </a:ln>
            <a:effectLst/>
          </c:spPr>
          <c:marker>
            <c:symbol val="circle"/>
            <c:size val="4"/>
            <c:spPr>
              <a:solidFill>
                <a:schemeClr val="tx1"/>
              </a:solidFill>
              <a:ln w="9525">
                <a:solidFill>
                  <a:schemeClr val="accent1"/>
                </a:solidFill>
              </a:ln>
              <a:effectLst/>
            </c:spPr>
          </c:marker>
          <c:cat>
            <c:strRef>
              <c:f>'Feuil2 (2)'!$A$2:$A$17</c:f>
              <c:strCache>
                <c:ptCount val="16"/>
                <c:pt idx="0">
                  <c:v>KSK Golf Inra</c:v>
                </c:pt>
                <c:pt idx="1">
                  <c:v>KSK Golf Mora</c:v>
                </c:pt>
                <c:pt idx="2">
                  <c:v>T-ROC Cabrio INRA</c:v>
                </c:pt>
                <c:pt idx="3">
                  <c:v>KSK Q7/Q9 Inra</c:v>
                </c:pt>
                <c:pt idx="4">
                  <c:v>Autarke MEB21 HV</c:v>
                </c:pt>
                <c:pt idx="5">
                  <c:v>Porsche Macan</c:v>
                </c:pt>
                <c:pt idx="6">
                  <c:v>Q7 HV</c:v>
                </c:pt>
                <c:pt idx="7">
                  <c:v>T-ROC Cabrio MORA</c:v>
                </c:pt>
                <c:pt idx="8">
                  <c:v>KSK Q7/Q9 Cockpit</c:v>
                </c:pt>
                <c:pt idx="9">
                  <c:v>MEB 31 (Battery)</c:v>
                </c:pt>
                <c:pt idx="10">
                  <c:v>HV Bentley</c:v>
                </c:pt>
                <c:pt idx="11">
                  <c:v>HV MQB HEV</c:v>
                </c:pt>
                <c:pt idx="12">
                  <c:v>Autarke T-Roc Cabrio</c:v>
                </c:pt>
                <c:pt idx="13">
                  <c:v>Porsche Panamera G3</c:v>
                </c:pt>
                <c:pt idx="14">
                  <c:v>Autarke MEB21 HV (ALU)</c:v>
                </c:pt>
                <c:pt idx="15">
                  <c:v>Audi BrakeLight</c:v>
                </c:pt>
              </c:strCache>
            </c:strRef>
          </c:cat>
          <c:val>
            <c:numRef>
              <c:f>'Feuil2 (2)'!$E$2:$E$17</c:f>
              <c:numCache>
                <c:formatCode>0.00%</c:formatCode>
                <c:ptCount val="16"/>
                <c:pt idx="0">
                  <c:v>0.11700000000000001</c:v>
                </c:pt>
                <c:pt idx="1">
                  <c:v>0.20100000000000001</c:v>
                </c:pt>
                <c:pt idx="2">
                  <c:v>0.27600000000000002</c:v>
                </c:pt>
                <c:pt idx="3">
                  <c:v>0.35100000000000003</c:v>
                </c:pt>
                <c:pt idx="4">
                  <c:v>0.42400000000000004</c:v>
                </c:pt>
                <c:pt idx="5">
                  <c:v>0.49200000000000005</c:v>
                </c:pt>
                <c:pt idx="6">
                  <c:v>0.55800000000000005</c:v>
                </c:pt>
                <c:pt idx="7">
                  <c:v>0.621</c:v>
                </c:pt>
                <c:pt idx="8">
                  <c:v>0.68399999999999994</c:v>
                </c:pt>
                <c:pt idx="9">
                  <c:v>0.74399999999999999</c:v>
                </c:pt>
                <c:pt idx="10">
                  <c:v>0.79</c:v>
                </c:pt>
                <c:pt idx="11">
                  <c:v>0.83600000000000008</c:v>
                </c:pt>
                <c:pt idx="12">
                  <c:v>0.88200000000000012</c:v>
                </c:pt>
                <c:pt idx="13">
                  <c:v>0.92700000000000016</c:v>
                </c:pt>
                <c:pt idx="14">
                  <c:v>0.96700000000000019</c:v>
                </c:pt>
                <c:pt idx="15">
                  <c:v>1.0000000000000002</c:v>
                </c:pt>
              </c:numCache>
            </c:numRef>
          </c:val>
          <c:smooth val="0"/>
          <c:extLst>
            <c:ext xmlns:c16="http://schemas.microsoft.com/office/drawing/2014/chart" uri="{C3380CC4-5D6E-409C-BE32-E72D297353CC}">
              <c16:uniqueId val="{00000003-D05F-40B6-A834-819BD6A20516}"/>
            </c:ext>
          </c:extLst>
        </c:ser>
        <c:ser>
          <c:idx val="1"/>
          <c:order val="1"/>
          <c:tx>
            <c:strRef>
              <c:f>'Feuil2 (2)'!$F$1</c:f>
              <c:strCache>
                <c:ptCount val="1"/>
                <c:pt idx="0">
                  <c:v>Seuil 80 %</c:v>
                </c:pt>
              </c:strCache>
            </c:strRef>
          </c:tx>
          <c:spPr>
            <a:ln w="12700" cap="rnd">
              <a:solidFill>
                <a:srgbClr val="FF0000"/>
              </a:solidFill>
              <a:prstDash val="sysDash"/>
              <a:round/>
            </a:ln>
            <a:effectLst/>
          </c:spPr>
          <c:marker>
            <c:symbol val="none"/>
          </c:marker>
          <c:cat>
            <c:strRef>
              <c:f>'Feuil2 (2)'!$A$2:$A$17</c:f>
              <c:strCache>
                <c:ptCount val="16"/>
                <c:pt idx="0">
                  <c:v>KSK Golf Inra</c:v>
                </c:pt>
                <c:pt idx="1">
                  <c:v>KSK Golf Mora</c:v>
                </c:pt>
                <c:pt idx="2">
                  <c:v>T-ROC Cabrio INRA</c:v>
                </c:pt>
                <c:pt idx="3">
                  <c:v>KSK Q7/Q9 Inra</c:v>
                </c:pt>
                <c:pt idx="4">
                  <c:v>Autarke MEB21 HV</c:v>
                </c:pt>
                <c:pt idx="5">
                  <c:v>Porsche Macan</c:v>
                </c:pt>
                <c:pt idx="6">
                  <c:v>Q7 HV</c:v>
                </c:pt>
                <c:pt idx="7">
                  <c:v>T-ROC Cabrio MORA</c:v>
                </c:pt>
                <c:pt idx="8">
                  <c:v>KSK Q7/Q9 Cockpit</c:v>
                </c:pt>
                <c:pt idx="9">
                  <c:v>MEB 31 (Battery)</c:v>
                </c:pt>
                <c:pt idx="10">
                  <c:v>HV Bentley</c:v>
                </c:pt>
                <c:pt idx="11">
                  <c:v>HV MQB HEV</c:v>
                </c:pt>
                <c:pt idx="12">
                  <c:v>Autarke T-Roc Cabrio</c:v>
                </c:pt>
                <c:pt idx="13">
                  <c:v>Porsche Panamera G3</c:v>
                </c:pt>
                <c:pt idx="14">
                  <c:v>Autarke MEB21 HV (ALU)</c:v>
                </c:pt>
                <c:pt idx="15">
                  <c:v>Audi BrakeLight</c:v>
                </c:pt>
              </c:strCache>
            </c:strRef>
          </c:cat>
          <c:val>
            <c:numRef>
              <c:f>'Feuil2 (2)'!$F$2:$F$17</c:f>
              <c:numCache>
                <c:formatCode>0.00%</c:formatCode>
                <c:ptCount val="16"/>
                <c:pt idx="0">
                  <c:v>0.8</c:v>
                </c:pt>
                <c:pt idx="1">
                  <c:v>0.8</c:v>
                </c:pt>
                <c:pt idx="2">
                  <c:v>0.8</c:v>
                </c:pt>
                <c:pt idx="3">
                  <c:v>0.8</c:v>
                </c:pt>
                <c:pt idx="4">
                  <c:v>0.8</c:v>
                </c:pt>
                <c:pt idx="5">
                  <c:v>0.8</c:v>
                </c:pt>
                <c:pt idx="6">
                  <c:v>0.8</c:v>
                </c:pt>
                <c:pt idx="7">
                  <c:v>0.8</c:v>
                </c:pt>
                <c:pt idx="8">
                  <c:v>0.8</c:v>
                </c:pt>
                <c:pt idx="9">
                  <c:v>0.8</c:v>
                </c:pt>
                <c:pt idx="10">
                  <c:v>0.8</c:v>
                </c:pt>
                <c:pt idx="11">
                  <c:v>0.8</c:v>
                </c:pt>
                <c:pt idx="12">
                  <c:v>0.8</c:v>
                </c:pt>
                <c:pt idx="13">
                  <c:v>0.8</c:v>
                </c:pt>
                <c:pt idx="14">
                  <c:v>0.8</c:v>
                </c:pt>
                <c:pt idx="15">
                  <c:v>0.8</c:v>
                </c:pt>
              </c:numCache>
            </c:numRef>
          </c:val>
          <c:smooth val="0"/>
          <c:extLst>
            <c:ext xmlns:c16="http://schemas.microsoft.com/office/drawing/2014/chart" uri="{C3380CC4-5D6E-409C-BE32-E72D297353CC}">
              <c16:uniqueId val="{00000004-D05F-40B6-A834-819BD6A20516}"/>
            </c:ext>
          </c:extLst>
        </c:ser>
        <c:dLbls>
          <c:showLegendKey val="0"/>
          <c:showVal val="0"/>
          <c:showCatName val="0"/>
          <c:showSerName val="0"/>
          <c:showPercent val="0"/>
          <c:showBubbleSize val="0"/>
        </c:dLbls>
        <c:marker val="1"/>
        <c:smooth val="0"/>
        <c:axId val="124266416"/>
        <c:axId val="124258496"/>
      </c:lineChart>
      <c:catAx>
        <c:axId val="124261016"/>
        <c:scaling>
          <c:orientation val="minMax"/>
        </c:scaling>
        <c:delete val="0"/>
        <c:axPos val="b"/>
        <c:title>
          <c:tx>
            <c:rich>
              <a:bodyPr rot="0" spcFirstLastPara="1" vertOverflow="ellipsis" vert="horz" wrap="square" anchor="ctr" anchorCtr="1"/>
              <a:lstStyle/>
              <a:p>
                <a:pPr>
                  <a:defRPr sz="105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fr-FR"/>
                  <a:t>Projet</a:t>
                </a:r>
              </a:p>
            </c:rich>
          </c:tx>
          <c:overlay val="0"/>
          <c:spPr>
            <a:noFill/>
            <a:ln>
              <a:noFill/>
            </a:ln>
            <a:effectLst/>
          </c:spPr>
          <c:txPr>
            <a:bodyPr rot="0" spcFirstLastPara="1" vertOverflow="ellipsis" vert="horz" wrap="square" anchor="ctr" anchorCtr="1"/>
            <a:lstStyle/>
            <a:p>
              <a:pPr>
                <a:defRPr sz="105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fr-FR"/>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2700000" spcFirstLastPara="1" vertOverflow="ellipsis" wrap="square" anchor="ctr" anchorCtr="1"/>
          <a:lstStyle/>
          <a:p>
            <a:pPr>
              <a:defRPr sz="105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fr-FR"/>
          </a:p>
        </c:txPr>
        <c:crossAx val="124261736"/>
        <c:crosses val="autoZero"/>
        <c:auto val="1"/>
        <c:lblAlgn val="ctr"/>
        <c:lblOffset val="100"/>
        <c:noMultiLvlLbl val="0"/>
      </c:catAx>
      <c:valAx>
        <c:axId val="124261736"/>
        <c:scaling>
          <c:orientation val="minMax"/>
          <c:max val="500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5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fr-FR"/>
                  <a:t>Coût complet du scrap, cumul janvier-mai (€)</a:t>
                </a:r>
              </a:p>
            </c:rich>
          </c:tx>
          <c:overlay val="0"/>
          <c:spPr>
            <a:noFill/>
            <a:ln>
              <a:noFill/>
            </a:ln>
            <a:effectLst/>
          </c:spPr>
          <c:txPr>
            <a:bodyPr rot="-5400000" spcFirstLastPara="1" vertOverflow="ellipsis" vert="horz" wrap="square" anchor="ctr" anchorCtr="1"/>
            <a:lstStyle/>
            <a:p>
              <a:pPr>
                <a:defRPr sz="105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fr-FR"/>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fr-FR"/>
          </a:p>
        </c:txPr>
        <c:crossAx val="124261016"/>
        <c:crosses val="autoZero"/>
        <c:crossBetween val="between"/>
        <c:majorUnit val="10000"/>
      </c:valAx>
      <c:valAx>
        <c:axId val="124258496"/>
        <c:scaling>
          <c:orientation val="minMax"/>
          <c:max val="1"/>
        </c:scaling>
        <c:delete val="0"/>
        <c:axPos val="r"/>
        <c:title>
          <c:tx>
            <c:rich>
              <a:bodyPr rot="-5400000" spcFirstLastPara="1" vertOverflow="ellipsis" vert="horz" wrap="square" anchor="ctr" anchorCtr="1"/>
              <a:lstStyle/>
              <a:p>
                <a:pPr algn="ctr" rtl="0">
                  <a:defRPr sz="105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fr-FR"/>
                  <a:t>Cumul (%) </a:t>
                </a:r>
              </a:p>
            </c:rich>
          </c:tx>
          <c:overlay val="0"/>
          <c:spPr>
            <a:noFill/>
            <a:ln>
              <a:noFill/>
            </a:ln>
            <a:effectLst/>
          </c:spPr>
          <c:txPr>
            <a:bodyPr rot="-5400000" spcFirstLastPara="1" vertOverflow="ellipsis" vert="horz" wrap="square" anchor="ctr" anchorCtr="1"/>
            <a:lstStyle/>
            <a:p>
              <a:pPr algn="ctr" rtl="0">
                <a:defRPr sz="105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fr-FR"/>
            </a:p>
          </c:txPr>
        </c:title>
        <c:numFmt formatCode="0.00%" sourceLinked="1"/>
        <c:majorTickMark val="out"/>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fr-FR"/>
          </a:p>
        </c:txPr>
        <c:crossAx val="124266416"/>
        <c:crosses val="max"/>
        <c:crossBetween val="between"/>
        <c:majorUnit val="0.2"/>
      </c:valAx>
      <c:catAx>
        <c:axId val="124266416"/>
        <c:scaling>
          <c:orientation val="minMax"/>
        </c:scaling>
        <c:delete val="1"/>
        <c:axPos val="b"/>
        <c:numFmt formatCode="General" sourceLinked="1"/>
        <c:majorTickMark val="out"/>
        <c:minorTickMark val="none"/>
        <c:tickLblPos val="nextTo"/>
        <c:crossAx val="124258496"/>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105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fr-F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1050">
          <a:latin typeface="Times New Roman" panose="02020603050405020304" pitchFamily="18" charset="0"/>
          <a:cs typeface="Times New Roman" panose="02020603050405020304" pitchFamily="18" charset="0"/>
        </a:defRPr>
      </a:pPr>
      <a:endParaRPr lang="fr-FR"/>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100" b="1"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fr-FR" sz="1100" b="1"/>
              <a:t>Trois lectures du coût du scrap, janvier-mai</a:t>
            </a:r>
          </a:p>
        </c:rich>
      </c:tx>
      <c:overlay val="0"/>
      <c:spPr>
        <a:noFill/>
        <a:ln>
          <a:noFill/>
        </a:ln>
        <a:effectLst/>
      </c:spPr>
      <c:txPr>
        <a:bodyPr rot="0" spcFirstLastPara="1" vertOverflow="ellipsis" vert="horz" wrap="square" anchor="ctr" anchorCtr="1"/>
        <a:lstStyle/>
        <a:p>
          <a:pPr>
            <a:defRPr sz="1100" b="1"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fr-FR"/>
        </a:p>
      </c:txPr>
    </c:title>
    <c:autoTitleDeleted val="0"/>
    <c:plotArea>
      <c:layout/>
      <c:lineChart>
        <c:grouping val="standard"/>
        <c:varyColors val="0"/>
        <c:ser>
          <c:idx val="0"/>
          <c:order val="0"/>
          <c:tx>
            <c:strRef>
              <c:f>Feuil5!$B$1</c:f>
              <c:strCache>
                <c:ptCount val="1"/>
                <c:pt idx="0">
                  <c:v>Budget forfaitaire</c:v>
                </c:pt>
              </c:strCache>
            </c:strRef>
          </c:tx>
          <c:spPr>
            <a:ln w="12700" cap="rnd">
              <a:solidFill>
                <a:schemeClr val="accent1"/>
              </a:solidFill>
              <a:prstDash val="dash"/>
              <a:round/>
            </a:ln>
            <a:effectLst/>
          </c:spPr>
          <c:marker>
            <c:symbol val="square"/>
            <c:size val="4"/>
            <c:spPr>
              <a:solidFill>
                <a:schemeClr val="accent1"/>
              </a:solidFill>
              <a:ln w="9525">
                <a:solidFill>
                  <a:schemeClr val="accent1"/>
                </a:solidFill>
              </a:ln>
              <a:effectLst/>
            </c:spPr>
          </c:marker>
          <c:cat>
            <c:strRef>
              <c:f>Feuil5!$A$2:$A$6</c:f>
              <c:strCache>
                <c:ptCount val="5"/>
                <c:pt idx="0">
                  <c:v>Janvier</c:v>
                </c:pt>
                <c:pt idx="1">
                  <c:v>Février</c:v>
                </c:pt>
                <c:pt idx="2">
                  <c:v>Mars</c:v>
                </c:pt>
                <c:pt idx="3">
                  <c:v>Avril</c:v>
                </c:pt>
                <c:pt idx="4">
                  <c:v>Mai</c:v>
                </c:pt>
              </c:strCache>
            </c:strRef>
          </c:cat>
          <c:val>
            <c:numRef>
              <c:f>Feuil5!$B$2:$B$6</c:f>
              <c:numCache>
                <c:formatCode>#\ ##0\ "€"</c:formatCode>
                <c:ptCount val="5"/>
                <c:pt idx="0">
                  <c:v>30432</c:v>
                </c:pt>
                <c:pt idx="1">
                  <c:v>52512</c:v>
                </c:pt>
                <c:pt idx="2">
                  <c:v>54882</c:v>
                </c:pt>
                <c:pt idx="3">
                  <c:v>57732</c:v>
                </c:pt>
                <c:pt idx="4">
                  <c:v>52371</c:v>
                </c:pt>
              </c:numCache>
            </c:numRef>
          </c:val>
          <c:smooth val="0"/>
          <c:extLst>
            <c:ext xmlns:c16="http://schemas.microsoft.com/office/drawing/2014/chart" uri="{C3380CC4-5D6E-409C-BE32-E72D297353CC}">
              <c16:uniqueId val="{00000000-FD46-4A25-B0C9-8C7347B689CA}"/>
            </c:ext>
          </c:extLst>
        </c:ser>
        <c:ser>
          <c:idx val="1"/>
          <c:order val="1"/>
          <c:tx>
            <c:strRef>
              <c:f>Feuil5!$C$1</c:f>
              <c:strCache>
                <c:ptCount val="1"/>
                <c:pt idx="0">
                  <c:v>Coût matière réel</c:v>
                </c:pt>
              </c:strCache>
            </c:strRef>
          </c:tx>
          <c:spPr>
            <a:ln w="28575" cap="rnd">
              <a:solidFill>
                <a:srgbClr val="FF0000"/>
              </a:solidFill>
              <a:round/>
            </a:ln>
            <a:effectLst/>
          </c:spPr>
          <c:marker>
            <c:symbol val="square"/>
            <c:size val="5"/>
            <c:spPr>
              <a:solidFill>
                <a:schemeClr val="accent2"/>
              </a:solidFill>
              <a:ln w="9525">
                <a:solidFill>
                  <a:schemeClr val="accent2"/>
                </a:solidFill>
              </a:ln>
              <a:effectLst/>
            </c:spPr>
          </c:marker>
          <c:cat>
            <c:strRef>
              <c:f>Feuil5!$A$2:$A$6</c:f>
              <c:strCache>
                <c:ptCount val="5"/>
                <c:pt idx="0">
                  <c:v>Janvier</c:v>
                </c:pt>
                <c:pt idx="1">
                  <c:v>Février</c:v>
                </c:pt>
                <c:pt idx="2">
                  <c:v>Mars</c:v>
                </c:pt>
                <c:pt idx="3">
                  <c:v>Avril</c:v>
                </c:pt>
                <c:pt idx="4">
                  <c:v>Mai</c:v>
                </c:pt>
              </c:strCache>
            </c:strRef>
          </c:cat>
          <c:val>
            <c:numRef>
              <c:f>Feuil5!$C$2:$C$6</c:f>
              <c:numCache>
                <c:formatCode>#\ ##0\ _€</c:formatCode>
                <c:ptCount val="5"/>
                <c:pt idx="0">
                  <c:v>50149</c:v>
                </c:pt>
                <c:pt idx="1">
                  <c:v>69850</c:v>
                </c:pt>
                <c:pt idx="2">
                  <c:v>74900</c:v>
                </c:pt>
                <c:pt idx="3">
                  <c:v>82300</c:v>
                </c:pt>
                <c:pt idx="4">
                  <c:v>92100</c:v>
                </c:pt>
              </c:numCache>
            </c:numRef>
          </c:val>
          <c:smooth val="0"/>
          <c:extLst>
            <c:ext xmlns:c16="http://schemas.microsoft.com/office/drawing/2014/chart" uri="{C3380CC4-5D6E-409C-BE32-E72D297353CC}">
              <c16:uniqueId val="{00000001-FD46-4A25-B0C9-8C7347B689CA}"/>
            </c:ext>
          </c:extLst>
        </c:ser>
        <c:ser>
          <c:idx val="2"/>
          <c:order val="2"/>
          <c:tx>
            <c:strRef>
              <c:f>Feuil5!$D$1</c:f>
              <c:strCache>
                <c:ptCount val="1"/>
                <c:pt idx="0">
                  <c:v>Coût complet estimé</c:v>
                </c:pt>
              </c:strCache>
            </c:strRef>
          </c:tx>
          <c:spPr>
            <a:ln w="28575" cap="rnd">
              <a:solidFill>
                <a:schemeClr val="accent1"/>
              </a:solidFill>
              <a:round/>
            </a:ln>
            <a:effectLst/>
          </c:spPr>
          <c:marker>
            <c:symbol val="square"/>
            <c:size val="5"/>
            <c:spPr>
              <a:solidFill>
                <a:schemeClr val="accent3"/>
              </a:solidFill>
              <a:ln w="9525">
                <a:solidFill>
                  <a:schemeClr val="accent3"/>
                </a:solidFill>
              </a:ln>
              <a:effectLst/>
            </c:spPr>
          </c:marker>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fr-FR"/>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Feuil5!$A$2:$A$6</c:f>
              <c:strCache>
                <c:ptCount val="5"/>
                <c:pt idx="0">
                  <c:v>Janvier</c:v>
                </c:pt>
                <c:pt idx="1">
                  <c:v>Février</c:v>
                </c:pt>
                <c:pt idx="2">
                  <c:v>Mars</c:v>
                </c:pt>
                <c:pt idx="3">
                  <c:v>Avril</c:v>
                </c:pt>
                <c:pt idx="4">
                  <c:v>Mai</c:v>
                </c:pt>
              </c:strCache>
            </c:strRef>
          </c:cat>
          <c:val>
            <c:numRef>
              <c:f>Feuil5!$D$2:$D$6</c:f>
              <c:numCache>
                <c:formatCode>#\ ##0\ "€"</c:formatCode>
                <c:ptCount val="5"/>
                <c:pt idx="0">
                  <c:v>69117</c:v>
                </c:pt>
                <c:pt idx="1">
                  <c:v>84465</c:v>
                </c:pt>
                <c:pt idx="2">
                  <c:v>94607</c:v>
                </c:pt>
                <c:pt idx="3">
                  <c:v>109981</c:v>
                </c:pt>
                <c:pt idx="4">
                  <c:v>125651</c:v>
                </c:pt>
              </c:numCache>
            </c:numRef>
          </c:val>
          <c:smooth val="0"/>
          <c:extLst>
            <c:ext xmlns:c16="http://schemas.microsoft.com/office/drawing/2014/chart" uri="{C3380CC4-5D6E-409C-BE32-E72D297353CC}">
              <c16:uniqueId val="{00000002-FD46-4A25-B0C9-8C7347B689CA}"/>
            </c:ext>
          </c:extLst>
        </c:ser>
        <c:dLbls>
          <c:showLegendKey val="0"/>
          <c:showVal val="0"/>
          <c:showCatName val="0"/>
          <c:showSerName val="0"/>
          <c:showPercent val="0"/>
          <c:showBubbleSize val="0"/>
        </c:dLbls>
        <c:marker val="1"/>
        <c:smooth val="0"/>
        <c:axId val="382307400"/>
        <c:axId val="382307040"/>
      </c:lineChart>
      <c:catAx>
        <c:axId val="38230740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Période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fr-FR"/>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fr-FR"/>
          </a:p>
        </c:txPr>
        <c:crossAx val="382307040"/>
        <c:crosses val="autoZero"/>
        <c:auto val="1"/>
        <c:lblAlgn val="ctr"/>
        <c:lblOffset val="100"/>
        <c:noMultiLvlLbl val="0"/>
      </c:catAx>
      <c:valAx>
        <c:axId val="38230704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fr-FR"/>
                  <a:t>valeur de scrap en (€) </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fr-FR"/>
            </a:p>
          </c:txPr>
        </c:title>
        <c:numFmt formatCode="#\ ##0\ &quot;€&quot;"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fr-FR"/>
          </a:p>
        </c:txPr>
        <c:crossAx val="38230740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fr-F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fr-FR"/>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fr-FR" sz="1100" b="1"/>
              <a:t>Diagramme de Pareto des causes de scrap</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fr-FR"/>
        </a:p>
      </c:txPr>
    </c:title>
    <c:autoTitleDeleted val="0"/>
    <c:plotArea>
      <c:layout/>
      <c:barChart>
        <c:barDir val="col"/>
        <c:grouping val="clustered"/>
        <c:varyColors val="0"/>
        <c:ser>
          <c:idx val="1"/>
          <c:order val="1"/>
          <c:tx>
            <c:strRef>
              <c:f>Feuil6!$C$1</c:f>
              <c:strCache>
                <c:ptCount val="1"/>
                <c:pt idx="0">
                  <c:v>Zone 80 %</c:v>
                </c:pt>
              </c:strCache>
            </c:strRef>
          </c:tx>
          <c:spPr>
            <a:solidFill>
              <a:srgbClr val="FF0000"/>
            </a:solidFill>
            <a:ln>
              <a:noFill/>
            </a:ln>
            <a:effectLst/>
          </c:spPr>
          <c:invertIfNegative val="0"/>
          <c:cat>
            <c:strRef>
              <c:f>Feuil6!$A$2:$A$18</c:f>
              <c:strCache>
                <c:ptCount val="17"/>
                <c:pt idx="0">
                  <c:v>Défaut contact</c:v>
                </c:pt>
                <c:pt idx="1">
                  <c:v>Réglage de la machine</c:v>
                </c:pt>
                <c:pt idx="2">
                  <c:v>Défaut seal</c:v>
                </c:pt>
                <c:pt idx="3">
                  <c:v>Défaut de longueur</c:v>
                </c:pt>
                <c:pt idx="4">
                  <c:v>Soudage non OK</c:v>
                </c:pt>
                <c:pt idx="5">
                  <c:v>Test machine avec échantillon</c:v>
                </c:pt>
                <c:pt idx="6">
                  <c:v>Inversion de torsadé</c:v>
                </c:pt>
                <c:pt idx="7">
                  <c:v>Bouclage de fil</c:v>
                </c:pt>
                <c:pt idx="8">
                  <c:v>Test machine avec fil</c:v>
                </c:pt>
                <c:pt idx="9">
                  <c:v>Défaut de fil</c:v>
                </c:pt>
                <c:pt idx="10">
                  <c:v>Inversion du soudage</c:v>
                </c:pt>
                <c:pt idx="11">
                  <c:v>Test machine avec klip</c:v>
                </c:pt>
                <c:pt idx="12">
                  <c:v>Différence quantité</c:v>
                </c:pt>
                <c:pt idx="13">
                  <c:v>KFT endommagé</c:v>
                </c:pt>
                <c:pt idx="14">
                  <c:v>Validation des machines</c:v>
                </c:pt>
                <c:pt idx="15">
                  <c:v>Défaut de marquage</c:v>
                </c:pt>
                <c:pt idx="16">
                  <c:v>Défaut de test micrographe</c:v>
                </c:pt>
              </c:strCache>
            </c:strRef>
          </c:cat>
          <c:val>
            <c:numRef>
              <c:f>Feuil6!$C$2:$C$18</c:f>
              <c:numCache>
                <c:formatCode>0.00</c:formatCode>
                <c:ptCount val="17"/>
                <c:pt idx="0">
                  <c:v>23968</c:v>
                </c:pt>
                <c:pt idx="1">
                  <c:v>16478</c:v>
                </c:pt>
                <c:pt idx="2">
                  <c:v>11235</c:v>
                </c:pt>
                <c:pt idx="3">
                  <c:v>7490</c:v>
                </c:pt>
                <c:pt idx="4">
                  <c:v>3745</c:v>
                </c:pt>
                <c:pt idx="5">
                  <c:v>0</c:v>
                </c:pt>
                <c:pt idx="6">
                  <c:v>0</c:v>
                </c:pt>
                <c:pt idx="7">
                  <c:v>0</c:v>
                </c:pt>
                <c:pt idx="8">
                  <c:v>0</c:v>
                </c:pt>
                <c:pt idx="9">
                  <c:v>0</c:v>
                </c:pt>
                <c:pt idx="10">
                  <c:v>0</c:v>
                </c:pt>
                <c:pt idx="11">
                  <c:v>0</c:v>
                </c:pt>
                <c:pt idx="12">
                  <c:v>0</c:v>
                </c:pt>
                <c:pt idx="13">
                  <c:v>0</c:v>
                </c:pt>
                <c:pt idx="14">
                  <c:v>0</c:v>
                </c:pt>
                <c:pt idx="15">
                  <c:v>0</c:v>
                </c:pt>
                <c:pt idx="16">
                  <c:v>0</c:v>
                </c:pt>
              </c:numCache>
            </c:numRef>
          </c:val>
          <c:extLst>
            <c:ext xmlns:c16="http://schemas.microsoft.com/office/drawing/2014/chart" uri="{C3380CC4-5D6E-409C-BE32-E72D297353CC}">
              <c16:uniqueId val="{00000000-1990-4A9A-93F9-68C94CC3EAB8}"/>
            </c:ext>
          </c:extLst>
        </c:ser>
        <c:ser>
          <c:idx val="2"/>
          <c:order val="2"/>
          <c:tx>
            <c:strRef>
              <c:f>Feuil6!$D$1</c:f>
              <c:strCache>
                <c:ptCount val="1"/>
                <c:pt idx="0">
                  <c:v>Reste</c:v>
                </c:pt>
              </c:strCache>
            </c:strRef>
          </c:tx>
          <c:spPr>
            <a:solidFill>
              <a:schemeClr val="accent1"/>
            </a:solidFill>
            <a:ln>
              <a:noFill/>
            </a:ln>
            <a:effectLst/>
          </c:spPr>
          <c:invertIfNegative val="0"/>
          <c:cat>
            <c:strRef>
              <c:f>Feuil6!$A$2:$A$18</c:f>
              <c:strCache>
                <c:ptCount val="17"/>
                <c:pt idx="0">
                  <c:v>Défaut contact</c:v>
                </c:pt>
                <c:pt idx="1">
                  <c:v>Réglage de la machine</c:v>
                </c:pt>
                <c:pt idx="2">
                  <c:v>Défaut seal</c:v>
                </c:pt>
                <c:pt idx="3">
                  <c:v>Défaut de longueur</c:v>
                </c:pt>
                <c:pt idx="4">
                  <c:v>Soudage non OK</c:v>
                </c:pt>
                <c:pt idx="5">
                  <c:v>Test machine avec échantillon</c:v>
                </c:pt>
                <c:pt idx="6">
                  <c:v>Inversion de torsadé</c:v>
                </c:pt>
                <c:pt idx="7">
                  <c:v>Bouclage de fil</c:v>
                </c:pt>
                <c:pt idx="8">
                  <c:v>Test machine avec fil</c:v>
                </c:pt>
                <c:pt idx="9">
                  <c:v>Défaut de fil</c:v>
                </c:pt>
                <c:pt idx="10">
                  <c:v>Inversion du soudage</c:v>
                </c:pt>
                <c:pt idx="11">
                  <c:v>Test machine avec klip</c:v>
                </c:pt>
                <c:pt idx="12">
                  <c:v>Différence quantité</c:v>
                </c:pt>
                <c:pt idx="13">
                  <c:v>KFT endommagé</c:v>
                </c:pt>
                <c:pt idx="14">
                  <c:v>Validation des machines</c:v>
                </c:pt>
                <c:pt idx="15">
                  <c:v>Défaut de marquage</c:v>
                </c:pt>
                <c:pt idx="16">
                  <c:v>Défaut de test micrographe</c:v>
                </c:pt>
              </c:strCache>
            </c:strRef>
          </c:cat>
          <c:val>
            <c:numRef>
              <c:f>Feuil6!$D$2:$D$18</c:f>
              <c:numCache>
                <c:formatCode>0.00</c:formatCode>
                <c:ptCount val="17"/>
                <c:pt idx="0">
                  <c:v>0</c:v>
                </c:pt>
                <c:pt idx="1">
                  <c:v>0</c:v>
                </c:pt>
                <c:pt idx="2">
                  <c:v>0</c:v>
                </c:pt>
                <c:pt idx="3">
                  <c:v>0</c:v>
                </c:pt>
                <c:pt idx="4">
                  <c:v>0</c:v>
                </c:pt>
                <c:pt idx="5">
                  <c:v>2996</c:v>
                </c:pt>
                <c:pt idx="6">
                  <c:v>2247</c:v>
                </c:pt>
                <c:pt idx="7">
                  <c:v>1873</c:v>
                </c:pt>
                <c:pt idx="8">
                  <c:v>1498</c:v>
                </c:pt>
                <c:pt idx="9">
                  <c:v>1124</c:v>
                </c:pt>
                <c:pt idx="10">
                  <c:v>749</c:v>
                </c:pt>
                <c:pt idx="11">
                  <c:v>524</c:v>
                </c:pt>
                <c:pt idx="12">
                  <c:v>375</c:v>
                </c:pt>
                <c:pt idx="13">
                  <c:v>225</c:v>
                </c:pt>
                <c:pt idx="14">
                  <c:v>150</c:v>
                </c:pt>
                <c:pt idx="15">
                  <c:v>150</c:v>
                </c:pt>
                <c:pt idx="16">
                  <c:v>75</c:v>
                </c:pt>
              </c:numCache>
            </c:numRef>
          </c:val>
          <c:extLst>
            <c:ext xmlns:c16="http://schemas.microsoft.com/office/drawing/2014/chart" uri="{C3380CC4-5D6E-409C-BE32-E72D297353CC}">
              <c16:uniqueId val="{00000001-1990-4A9A-93F9-68C94CC3EAB8}"/>
            </c:ext>
          </c:extLst>
        </c:ser>
        <c:dLbls>
          <c:showLegendKey val="0"/>
          <c:showVal val="0"/>
          <c:showCatName val="0"/>
          <c:showSerName val="0"/>
          <c:showPercent val="0"/>
          <c:showBubbleSize val="0"/>
        </c:dLbls>
        <c:gapWidth val="27"/>
        <c:overlap val="66"/>
        <c:axId val="547534056"/>
        <c:axId val="547534416"/>
      </c:barChart>
      <c:lineChart>
        <c:grouping val="standard"/>
        <c:varyColors val="0"/>
        <c:ser>
          <c:idx val="0"/>
          <c:order val="0"/>
          <c:tx>
            <c:strRef>
              <c:f>Feuil6!$B$1</c:f>
              <c:strCache>
                <c:ptCount val="1"/>
                <c:pt idx="0">
                  <c:v>Pourcentage cumulé</c:v>
                </c:pt>
              </c:strCache>
            </c:strRef>
          </c:tx>
          <c:spPr>
            <a:ln w="12700" cap="rnd">
              <a:solidFill>
                <a:schemeClr val="tx1"/>
              </a:solidFill>
              <a:round/>
            </a:ln>
            <a:effectLst/>
          </c:spPr>
          <c:marker>
            <c:symbol val="diamond"/>
            <c:size val="4"/>
            <c:spPr>
              <a:blipFill>
                <a:blip xmlns:r="http://schemas.openxmlformats.org/officeDocument/2006/relationships" r:embed="rId3"/>
                <a:tile tx="0" ty="0" sx="100000" sy="100000" flip="none" algn="tl"/>
              </a:blipFill>
              <a:ln w="9525">
                <a:solidFill>
                  <a:schemeClr val="accent1"/>
                </a:solidFill>
              </a:ln>
              <a:effectLst/>
            </c:spPr>
          </c:marker>
          <c:cat>
            <c:strRef>
              <c:f>Feuil6!$A$2:$A$18</c:f>
              <c:strCache>
                <c:ptCount val="17"/>
                <c:pt idx="0">
                  <c:v>Défaut contact</c:v>
                </c:pt>
                <c:pt idx="1">
                  <c:v>Réglage de la machine</c:v>
                </c:pt>
                <c:pt idx="2">
                  <c:v>Défaut seal</c:v>
                </c:pt>
                <c:pt idx="3">
                  <c:v>Défaut de longueur</c:v>
                </c:pt>
                <c:pt idx="4">
                  <c:v>Soudage non OK</c:v>
                </c:pt>
                <c:pt idx="5">
                  <c:v>Test machine avec échantillon</c:v>
                </c:pt>
                <c:pt idx="6">
                  <c:v>Inversion de torsadé</c:v>
                </c:pt>
                <c:pt idx="7">
                  <c:v>Bouclage de fil</c:v>
                </c:pt>
                <c:pt idx="8">
                  <c:v>Test machine avec fil</c:v>
                </c:pt>
                <c:pt idx="9">
                  <c:v>Défaut de fil</c:v>
                </c:pt>
                <c:pt idx="10">
                  <c:v>Inversion du soudage</c:v>
                </c:pt>
                <c:pt idx="11">
                  <c:v>Test machine avec klip</c:v>
                </c:pt>
                <c:pt idx="12">
                  <c:v>Différence quantité</c:v>
                </c:pt>
                <c:pt idx="13">
                  <c:v>KFT endommagé</c:v>
                </c:pt>
                <c:pt idx="14">
                  <c:v>Validation des machines</c:v>
                </c:pt>
                <c:pt idx="15">
                  <c:v>Défaut de marquage</c:v>
                </c:pt>
                <c:pt idx="16">
                  <c:v>Défaut de test micrographe</c:v>
                </c:pt>
              </c:strCache>
            </c:strRef>
          </c:cat>
          <c:val>
            <c:numRef>
              <c:f>Feuil6!$B$2:$B$18</c:f>
              <c:numCache>
                <c:formatCode>0.00%</c:formatCode>
                <c:ptCount val="17"/>
                <c:pt idx="0">
                  <c:v>0.32</c:v>
                </c:pt>
                <c:pt idx="1">
                  <c:v>0.54</c:v>
                </c:pt>
                <c:pt idx="2">
                  <c:v>0.69</c:v>
                </c:pt>
                <c:pt idx="3">
                  <c:v>0.79</c:v>
                </c:pt>
                <c:pt idx="4">
                  <c:v>0.84</c:v>
                </c:pt>
                <c:pt idx="5">
                  <c:v>0.88</c:v>
                </c:pt>
                <c:pt idx="6">
                  <c:v>0.91</c:v>
                </c:pt>
                <c:pt idx="7">
                  <c:v>0.93500000000000005</c:v>
                </c:pt>
                <c:pt idx="8">
                  <c:v>0.95499999999999996</c:v>
                </c:pt>
                <c:pt idx="9">
                  <c:v>0.97</c:v>
                </c:pt>
                <c:pt idx="10">
                  <c:v>0.98</c:v>
                </c:pt>
                <c:pt idx="11">
                  <c:v>0.98699999999999999</c:v>
                </c:pt>
                <c:pt idx="12">
                  <c:v>0.99199999999999999</c:v>
                </c:pt>
                <c:pt idx="13">
                  <c:v>0.995</c:v>
                </c:pt>
                <c:pt idx="14">
                  <c:v>0.997</c:v>
                </c:pt>
                <c:pt idx="15">
                  <c:v>0.999</c:v>
                </c:pt>
                <c:pt idx="16">
                  <c:v>1</c:v>
                </c:pt>
              </c:numCache>
            </c:numRef>
          </c:val>
          <c:smooth val="0"/>
          <c:extLst>
            <c:ext xmlns:c16="http://schemas.microsoft.com/office/drawing/2014/chart" uri="{C3380CC4-5D6E-409C-BE32-E72D297353CC}">
              <c16:uniqueId val="{00000002-1990-4A9A-93F9-68C94CC3EAB8}"/>
            </c:ext>
          </c:extLst>
        </c:ser>
        <c:ser>
          <c:idx val="3"/>
          <c:order val="3"/>
          <c:tx>
            <c:strRef>
              <c:f>Feuil6!$E$1</c:f>
              <c:strCache>
                <c:ptCount val="1"/>
                <c:pt idx="0">
                  <c:v>Seuil 80 %.</c:v>
                </c:pt>
              </c:strCache>
            </c:strRef>
          </c:tx>
          <c:spPr>
            <a:ln w="12700" cap="rnd">
              <a:solidFill>
                <a:srgbClr val="C00000"/>
              </a:solidFill>
              <a:prstDash val="sysDash"/>
              <a:round/>
            </a:ln>
            <a:effectLst/>
          </c:spPr>
          <c:marker>
            <c:symbol val="none"/>
          </c:marker>
          <c:cat>
            <c:strRef>
              <c:f>Feuil6!$A$2:$A$18</c:f>
              <c:strCache>
                <c:ptCount val="17"/>
                <c:pt idx="0">
                  <c:v>Défaut contact</c:v>
                </c:pt>
                <c:pt idx="1">
                  <c:v>Réglage de la machine</c:v>
                </c:pt>
                <c:pt idx="2">
                  <c:v>Défaut seal</c:v>
                </c:pt>
                <c:pt idx="3">
                  <c:v>Défaut de longueur</c:v>
                </c:pt>
                <c:pt idx="4">
                  <c:v>Soudage non OK</c:v>
                </c:pt>
                <c:pt idx="5">
                  <c:v>Test machine avec échantillon</c:v>
                </c:pt>
                <c:pt idx="6">
                  <c:v>Inversion de torsadé</c:v>
                </c:pt>
                <c:pt idx="7">
                  <c:v>Bouclage de fil</c:v>
                </c:pt>
                <c:pt idx="8">
                  <c:v>Test machine avec fil</c:v>
                </c:pt>
                <c:pt idx="9">
                  <c:v>Défaut de fil</c:v>
                </c:pt>
                <c:pt idx="10">
                  <c:v>Inversion du soudage</c:v>
                </c:pt>
                <c:pt idx="11">
                  <c:v>Test machine avec klip</c:v>
                </c:pt>
                <c:pt idx="12">
                  <c:v>Différence quantité</c:v>
                </c:pt>
                <c:pt idx="13">
                  <c:v>KFT endommagé</c:v>
                </c:pt>
                <c:pt idx="14">
                  <c:v>Validation des machines</c:v>
                </c:pt>
                <c:pt idx="15">
                  <c:v>Défaut de marquage</c:v>
                </c:pt>
                <c:pt idx="16">
                  <c:v>Défaut de test micrographe</c:v>
                </c:pt>
              </c:strCache>
            </c:strRef>
          </c:cat>
          <c:val>
            <c:numRef>
              <c:f>Feuil6!$E$2:$E$18</c:f>
              <c:numCache>
                <c:formatCode>0%</c:formatCode>
                <c:ptCount val="17"/>
                <c:pt idx="0">
                  <c:v>0.8</c:v>
                </c:pt>
                <c:pt idx="1">
                  <c:v>0.8</c:v>
                </c:pt>
                <c:pt idx="2">
                  <c:v>0.8</c:v>
                </c:pt>
                <c:pt idx="3">
                  <c:v>0.8</c:v>
                </c:pt>
                <c:pt idx="4">
                  <c:v>0.8</c:v>
                </c:pt>
                <c:pt idx="5">
                  <c:v>0.8</c:v>
                </c:pt>
                <c:pt idx="6">
                  <c:v>0.8</c:v>
                </c:pt>
                <c:pt idx="7">
                  <c:v>0.8</c:v>
                </c:pt>
                <c:pt idx="8">
                  <c:v>0.8</c:v>
                </c:pt>
                <c:pt idx="9">
                  <c:v>0.8</c:v>
                </c:pt>
                <c:pt idx="10">
                  <c:v>0.8</c:v>
                </c:pt>
                <c:pt idx="11">
                  <c:v>0.8</c:v>
                </c:pt>
                <c:pt idx="12">
                  <c:v>0.8</c:v>
                </c:pt>
                <c:pt idx="13">
                  <c:v>0.8</c:v>
                </c:pt>
                <c:pt idx="14">
                  <c:v>0.8</c:v>
                </c:pt>
                <c:pt idx="15">
                  <c:v>0.8</c:v>
                </c:pt>
                <c:pt idx="16">
                  <c:v>0.8</c:v>
                </c:pt>
              </c:numCache>
            </c:numRef>
          </c:val>
          <c:smooth val="0"/>
          <c:extLst>
            <c:ext xmlns:c16="http://schemas.microsoft.com/office/drawing/2014/chart" uri="{C3380CC4-5D6E-409C-BE32-E72D297353CC}">
              <c16:uniqueId val="{00000003-1990-4A9A-93F9-68C94CC3EAB8}"/>
            </c:ext>
          </c:extLst>
        </c:ser>
        <c:dLbls>
          <c:showLegendKey val="0"/>
          <c:showVal val="0"/>
          <c:showCatName val="0"/>
          <c:showSerName val="0"/>
          <c:showPercent val="0"/>
          <c:showBubbleSize val="0"/>
        </c:dLbls>
        <c:marker val="1"/>
        <c:smooth val="0"/>
        <c:axId val="495955800"/>
        <c:axId val="495954000"/>
      </c:lineChart>
      <c:catAx>
        <c:axId val="54753405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fr-FR"/>
                  <a:t>Les causes de scrap</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fr-FR"/>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fr-FR"/>
          </a:p>
        </c:txPr>
        <c:crossAx val="547534416"/>
        <c:crosses val="autoZero"/>
        <c:auto val="1"/>
        <c:lblAlgn val="ctr"/>
        <c:lblOffset val="100"/>
        <c:noMultiLvlLbl val="0"/>
      </c:catAx>
      <c:valAx>
        <c:axId val="547534416"/>
        <c:scaling>
          <c:orientation val="minMax"/>
          <c:max val="250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fr-FR"/>
                  <a:t>Valeur du scrap (€)</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fr-FR"/>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fr-FR"/>
          </a:p>
        </c:txPr>
        <c:crossAx val="547534056"/>
        <c:crosses val="autoZero"/>
        <c:crossBetween val="between"/>
      </c:valAx>
      <c:valAx>
        <c:axId val="495954000"/>
        <c:scaling>
          <c:orientation val="minMax"/>
          <c:max val="1"/>
        </c:scaling>
        <c:delete val="0"/>
        <c:axPos val="r"/>
        <c:title>
          <c:tx>
            <c:rich>
              <a:bodyPr rot="-5400000" spcFirstLastPara="1" vertOverflow="ellipsis" vert="horz" wrap="square" anchor="ctr" anchorCtr="1"/>
              <a:lstStyle/>
              <a:p>
                <a:pPr algn="ctr" rtl="0">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fr-FR"/>
                  <a:t>Cumul (%) </a:t>
                </a:r>
              </a:p>
            </c:rich>
          </c:tx>
          <c:overlay val="0"/>
          <c:spPr>
            <a:noFill/>
            <a:ln>
              <a:noFill/>
            </a:ln>
            <a:effectLst/>
          </c:spPr>
          <c:txPr>
            <a:bodyPr rot="-5400000" spcFirstLastPara="1" vertOverflow="ellipsis" vert="horz" wrap="square" anchor="ctr" anchorCtr="1"/>
            <a:lstStyle/>
            <a:p>
              <a:pPr algn="ctr" rtl="0">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fr-FR"/>
            </a:p>
          </c:txPr>
        </c:title>
        <c:numFmt formatCode="0.0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fr-FR"/>
          </a:p>
        </c:txPr>
        <c:crossAx val="495955800"/>
        <c:crosses val="max"/>
        <c:crossBetween val="between"/>
        <c:majorUnit val="0.2"/>
      </c:valAx>
      <c:catAx>
        <c:axId val="495955800"/>
        <c:scaling>
          <c:orientation val="minMax"/>
        </c:scaling>
        <c:delete val="1"/>
        <c:axPos val="b"/>
        <c:numFmt formatCode="General" sourceLinked="1"/>
        <c:majorTickMark val="out"/>
        <c:minorTickMark val="none"/>
        <c:tickLblPos val="nextTo"/>
        <c:crossAx val="495954000"/>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fr-F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fr-FR"/>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34DADB-9EEB-4E0B-935F-EA5E5A8552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52945</TotalTime>
  <Pages>188</Pages>
  <Words>55542</Words>
  <Characters>305487</Characters>
  <Application>Microsoft Office Word</Application>
  <DocSecurity>0</DocSecurity>
  <Lines>2545</Lines>
  <Paragraphs>720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360309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NOUH Fatima</dc:creator>
  <cp:keywords/>
  <dc:description/>
  <cp:lastModifiedBy>hp</cp:lastModifiedBy>
  <cp:revision>376</cp:revision>
  <cp:lastPrinted>2026-07-07T15:58:00Z</cp:lastPrinted>
  <dcterms:created xsi:type="dcterms:W3CDTF">2026-04-24T13:24:00Z</dcterms:created>
  <dcterms:modified xsi:type="dcterms:W3CDTF">2026-09-13T10:18:00Z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id="CTNDhpBN"/&gt;&lt;style id="http://www.zotero.org/styles/apa" locale="fr-FR" hasBibliography="1" bibliographyStyleHasBeenSet="1"/&gt;&lt;prefs&gt;&lt;pref name="fieldType" value="Field"/&gt;&lt;/prefs&gt;&lt;/data&gt;</vt:lpwstr>
  </property>
</Properties>
</file>