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DC" w:rsidRDefault="007575DC" w:rsidP="007575DC">
      <w:pPr>
        <w:pStyle w:val="Title"/>
      </w:pPr>
      <w:r>
        <w:t xml:space="preserve">          Case Study on 48 V DC Supply</w:t>
      </w:r>
    </w:p>
    <w:p w:rsidR="007575DC" w:rsidRDefault="007575DC" w:rsidP="007575DC"/>
    <w:p w:rsidR="007575DC" w:rsidRDefault="00CC7315" w:rsidP="007575DC">
      <w:pPr>
        <w:pStyle w:val="Heading1"/>
      </w:pPr>
      <w:r>
        <w:t xml:space="preserve">Aim </w:t>
      </w:r>
      <w:r w:rsidR="007575DC">
        <w:t>-</w:t>
      </w:r>
    </w:p>
    <w:p w:rsidR="007575DC" w:rsidRDefault="007575DC" w:rsidP="007575DC">
      <w:r>
        <w:t xml:space="preserve">                To show that using DC supply is beneficial than AC.</w:t>
      </w:r>
    </w:p>
    <w:p w:rsidR="007575DC" w:rsidRDefault="00CC7315" w:rsidP="007575DC">
      <w:pPr>
        <w:pStyle w:val="Heading1"/>
      </w:pPr>
      <w:r>
        <w:t xml:space="preserve">Procedure </w:t>
      </w:r>
      <w:r w:rsidR="007575DC">
        <w:t>-</w:t>
      </w:r>
    </w:p>
    <w:p w:rsidR="007575DC" w:rsidRDefault="007575DC" w:rsidP="007575DC">
      <w:r>
        <w:t xml:space="preserve">                                 To consider different parameters like generation, resources to generate them, cost to generate and </w:t>
      </w:r>
      <w:r w:rsidRPr="007575DC">
        <w:rPr>
          <w:rFonts w:ascii="Calibri" w:hAnsi="Calibri" w:cs="Calibri"/>
        </w:rPr>
        <w:t>transmit</w:t>
      </w:r>
      <w:r>
        <w:t>, efficiency. By studying all these we need to conclude which one has upper hand.</w:t>
      </w:r>
    </w:p>
    <w:p w:rsidR="007575DC" w:rsidRDefault="00CC7315" w:rsidP="007575DC">
      <w:pPr>
        <w:pStyle w:val="Heading1"/>
      </w:pPr>
      <w:r>
        <w:t>Work -</w:t>
      </w:r>
    </w:p>
    <w:p w:rsidR="007575DC" w:rsidRDefault="00CC7315" w:rsidP="007575DC">
      <w:pPr>
        <w:pStyle w:val="Heading3"/>
      </w:pPr>
      <w:r>
        <w:t xml:space="preserve"> AC and DC </w:t>
      </w:r>
      <w:r w:rsidR="007575DC">
        <w:t>-</w:t>
      </w:r>
    </w:p>
    <w:p w:rsidR="007575DC" w:rsidRDefault="00CC7315" w:rsidP="007575DC">
      <w:pPr>
        <w:pStyle w:val="Heading3"/>
      </w:pPr>
      <w:r>
        <w:t xml:space="preserve"> Alternating Current (AC) </w:t>
      </w:r>
      <w:r w:rsidR="007575DC">
        <w:t>-</w:t>
      </w:r>
    </w:p>
    <w:p w:rsidR="007575DC" w:rsidRDefault="007575DC" w:rsidP="007575DC">
      <w:r>
        <w:t>The name itself indicates that the current alters, which means the direction of current changes periodically with time.</w:t>
      </w:r>
    </w:p>
    <w:p w:rsidR="007575DC" w:rsidRDefault="00CC7315" w:rsidP="007575DC">
      <w:pPr>
        <w:pStyle w:val="Heading3"/>
      </w:pPr>
      <w:r>
        <w:t xml:space="preserve">      Generation of AC </w:t>
      </w:r>
      <w:r w:rsidR="007575DC">
        <w:t>-</w:t>
      </w:r>
    </w:p>
    <w:p w:rsidR="007575DC" w:rsidRDefault="007575DC" w:rsidP="007575DC">
      <w:pPr>
        <w:rPr>
          <w:rFonts w:cstheme="minorHAnsi"/>
          <w:color w:val="333333"/>
          <w:shd w:val="clear" w:color="auto" w:fill="FFFFFF"/>
        </w:rPr>
      </w:pPr>
      <w:r>
        <w:t xml:space="preserve">  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cstheme="minorHAnsi"/>
          <w:color w:val="333333"/>
          <w:shd w:val="clear" w:color="auto" w:fill="FFFFFF"/>
        </w:rPr>
        <w:t>A loop of wire is spun inside of a magnetic field, which induces a current along the wire. The rotation of wire can come from any number of means: a wind turbine, a steam turbine, flowing water etc. Because the wire spins and enters a different magnetic polarity periodically, the voltage and current alternates on the wire.</w:t>
      </w:r>
    </w:p>
    <w:p w:rsidR="007575DC" w:rsidRPr="007575DC" w:rsidRDefault="007575DC" w:rsidP="007575D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  <w:lang w:val="en-IN" w:eastAsia="en-IN"/>
        </w:rPr>
        <w:drawing>
          <wp:inline distT="0" distB="0" distL="0" distR="0">
            <wp:extent cx="4819583" cy="2059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97" cy="20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DC" w:rsidRDefault="007575DC" w:rsidP="007575D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C7315">
        <w:rPr>
          <w:shd w:val="clear" w:color="auto" w:fill="FFFFFF"/>
        </w:rPr>
        <w:t xml:space="preserve">Direct Current </w:t>
      </w:r>
      <w:r w:rsidR="00FC6196">
        <w:rPr>
          <w:shd w:val="clear" w:color="auto" w:fill="FFFFFF"/>
        </w:rPr>
        <w:t>-</w:t>
      </w:r>
    </w:p>
    <w:p w:rsidR="00FC6196" w:rsidRDefault="00FC6196" w:rsidP="00FC6196">
      <w:r>
        <w:t xml:space="preserve">                         Direct Current means constant current (or) voltage.</w:t>
      </w:r>
    </w:p>
    <w:p w:rsidR="00FC6196" w:rsidRDefault="00CC7315" w:rsidP="00FC6196">
      <w:pPr>
        <w:pStyle w:val="Heading3"/>
      </w:pPr>
      <w:r>
        <w:t xml:space="preserve">Generation of DC </w:t>
      </w:r>
      <w:r w:rsidR="00FC6196">
        <w:t>-</w:t>
      </w:r>
    </w:p>
    <w:p w:rsidR="00FC6196" w:rsidRDefault="00FC6196" w:rsidP="00FC6196">
      <w:r>
        <w:t xml:space="preserve">                        It can be generated in many ways like </w:t>
      </w:r>
    </w:p>
    <w:p w:rsidR="00FC6196" w:rsidRDefault="00FC6196" w:rsidP="00FC6196">
      <w:r>
        <w:t xml:space="preserve"> -&gt;By using rectifier which converts AC into DC.</w:t>
      </w:r>
    </w:p>
    <w:p w:rsidR="005247F6" w:rsidRDefault="005247F6" w:rsidP="00FC6196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d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CB" w:rsidRDefault="00FC6196" w:rsidP="00FC6196">
      <w:r>
        <w:t>-&gt;From Batteries, DC is generated from the chemical reactions inside.</w:t>
      </w:r>
    </w:p>
    <w:p w:rsidR="00A553CB" w:rsidRDefault="00CC7315" w:rsidP="00A553CB">
      <w:pPr>
        <w:pStyle w:val="Heading3"/>
      </w:pPr>
      <w:r>
        <w:t xml:space="preserve">Advantages of using DC supply </w:t>
      </w:r>
      <w:r w:rsidR="00A553CB">
        <w:t>-</w:t>
      </w:r>
    </w:p>
    <w:p w:rsidR="00A553CB" w:rsidRDefault="00A553CB" w:rsidP="00A553CB">
      <w:r>
        <w:t>-&gt;In DC supply as inductance will be absent power losses will be less.</w:t>
      </w:r>
    </w:p>
    <w:p w:rsidR="00A553CB" w:rsidRDefault="00A553CB" w:rsidP="00A553CB">
      <w:r>
        <w:t>-&gt;At high voltages AC will have skin effect which is absent in DC.</w:t>
      </w:r>
    </w:p>
    <w:p w:rsidR="00CC7315" w:rsidRDefault="00CC7315" w:rsidP="00A553CB"/>
    <w:p w:rsidR="00A553CB" w:rsidRDefault="00CC7315" w:rsidP="00A553CB">
      <w:pPr>
        <w:pStyle w:val="Heading3"/>
      </w:pPr>
      <w:r>
        <w:t xml:space="preserve">Disadvantages of DC </w:t>
      </w:r>
      <w:r w:rsidR="00A553CB">
        <w:t>-</w:t>
      </w:r>
    </w:p>
    <w:p w:rsidR="00A553CB" w:rsidRDefault="00A553CB" w:rsidP="00A553CB">
      <w:r>
        <w:t>-&gt;For DC transformer will not work. Instead of that motor generator is used whose efficiency is less than transformer.</w:t>
      </w:r>
    </w:p>
    <w:p w:rsidR="00CC7315" w:rsidRDefault="00CC7315" w:rsidP="00A553CB">
      <w:r>
        <w:t>-&gt;Circuit breakers are costly in DC.</w:t>
      </w:r>
    </w:p>
    <w:p w:rsidR="00A553CB" w:rsidRDefault="008A1EC4" w:rsidP="00A553CB">
      <w:pPr>
        <w:rPr>
          <w:color w:val="70AD47" w:themeColor="accent6"/>
        </w:rPr>
      </w:pPr>
      <w:r>
        <w:rPr>
          <w:color w:val="70AD47" w:themeColor="accent6"/>
        </w:rPr>
        <w:t>Preference of DC over AC –</w:t>
      </w:r>
    </w:p>
    <w:p w:rsidR="008A1EC4" w:rsidRDefault="008A1EC4" w:rsidP="00A553CB">
      <w:pPr>
        <w:rPr>
          <w:color w:val="000000" w:themeColor="text1"/>
        </w:rPr>
      </w:pPr>
      <w:r>
        <w:rPr>
          <w:color w:val="000000" w:themeColor="text1"/>
        </w:rPr>
        <w:t>-&gt;DC power is significantly more energy efficient than AC power.</w:t>
      </w:r>
    </w:p>
    <w:p w:rsidR="008A1EC4" w:rsidRDefault="008A1EC4" w:rsidP="00A553CB">
      <w:pPr>
        <w:rPr>
          <w:color w:val="000000" w:themeColor="text1"/>
        </w:rPr>
      </w:pPr>
      <w:r>
        <w:rPr>
          <w:color w:val="000000" w:themeColor="text1"/>
        </w:rPr>
        <w:t>-&gt;DC is inherently compatible with renewable sources of energy such as solar and wind.</w:t>
      </w:r>
    </w:p>
    <w:p w:rsidR="008A1EC4" w:rsidRPr="008A1EC4" w:rsidRDefault="008A1EC4" w:rsidP="00A553CB">
      <w:pPr>
        <w:rPr>
          <w:rFonts w:ascii="Calibri" w:hAnsi="Calibri" w:cs="Calibri"/>
          <w:color w:val="000000" w:themeColor="text1"/>
        </w:rPr>
      </w:pPr>
      <w:r>
        <w:rPr>
          <w:color w:val="000000" w:themeColor="text1"/>
        </w:rPr>
        <w:t>-&gt;Reliance on electronic equipment creates a greater need for DC power</w:t>
      </w:r>
      <w:r w:rsidR="00050919">
        <w:rPr>
          <w:color w:val="000000" w:themeColor="text1"/>
        </w:rPr>
        <w:t>.</w:t>
      </w:r>
      <w:r w:rsidR="00B37CE0">
        <w:rPr>
          <w:color w:val="000000" w:themeColor="text1"/>
        </w:rPr>
        <w:t xml:space="preserve"> </w:t>
      </w:r>
      <w:r w:rsidR="00050919">
        <w:rPr>
          <w:color w:val="000000" w:themeColor="text1"/>
        </w:rPr>
        <w:t>There is a loss of 5% to 20% when AC power is converted to DC power.</w:t>
      </w:r>
      <w:r w:rsidR="00B37CE0">
        <w:rPr>
          <w:color w:val="000000" w:themeColor="text1"/>
        </w:rPr>
        <w:t xml:space="preserve"> </w:t>
      </w:r>
      <w:r w:rsidR="00050919">
        <w:rPr>
          <w:color w:val="000000" w:themeColor="text1"/>
        </w:rPr>
        <w:t>Eliminating these conversion losses from AC to DC will become even more important and will motivate a shift to DC power.</w:t>
      </w:r>
    </w:p>
    <w:p w:rsidR="00CC7315" w:rsidRDefault="00A553CB" w:rsidP="00A553CB">
      <w:r>
        <w:t>After above study w</w:t>
      </w:r>
      <w:r w:rsidR="00CC7315">
        <w:t>e started studying about generally how electricity is transmitted.</w:t>
      </w:r>
    </w:p>
    <w:p w:rsidR="00A553CB" w:rsidRPr="00A553CB" w:rsidRDefault="00CC7315" w:rsidP="00A553CB">
      <w:r>
        <w:rPr>
          <w:noProof/>
          <w:lang w:val="en-IN" w:eastAsia="en-IN"/>
        </w:rPr>
        <w:drawing>
          <wp:inline distT="0" distB="0" distL="0" distR="0" wp14:anchorId="5E4972F9" wp14:editId="42CCB1F8">
            <wp:extent cx="5587365" cy="150099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96" w:rsidRDefault="00CC7315" w:rsidP="00FC6196">
      <w:r>
        <w:lastRenderedPageBreak/>
        <w:t>And difference in the architecture of AC transmission and DC transmission.</w:t>
      </w:r>
    </w:p>
    <w:p w:rsidR="0094090C" w:rsidRDefault="00CC7315" w:rsidP="0094090C">
      <w:r>
        <w:rPr>
          <w:noProof/>
          <w:lang w:val="en-IN" w:eastAsia="en-IN"/>
        </w:rPr>
        <w:drawing>
          <wp:inline distT="0" distB="0" distL="0" distR="0" wp14:anchorId="41D44612" wp14:editId="0790E541">
            <wp:extent cx="4848224" cy="151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186" cy="15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C" w:rsidRDefault="0094090C" w:rsidP="0094090C">
      <w:r>
        <w:t>Then we started working on the characteristic graphs of DC supply.</w:t>
      </w:r>
    </w:p>
    <w:p w:rsidR="00EF6AF2" w:rsidRDefault="0094090C" w:rsidP="0094090C">
      <w:r>
        <w:t xml:space="preserve">We want to plot graphs involving the power of load, voltage rating of load and maximum distance of source from load to have </w:t>
      </w:r>
      <w:r w:rsidR="00EF6AF2">
        <w:t>maximum amount of allowed voltage drop</w:t>
      </w:r>
      <w:r>
        <w:t>.</w:t>
      </w:r>
      <w:r w:rsidR="00EF6AF2">
        <w:t xml:space="preserve"> As we know efficiency is major advantage for DC supply. This is due to the absence of AC to DC conversions in DC supply. We will restrict our maximum drop to be 5% of total.</w:t>
      </w:r>
    </w:p>
    <w:p w:rsidR="00EF6AF2" w:rsidRDefault="00EF6AF2" w:rsidP="0094090C"/>
    <w:p w:rsidR="00EF6AF2" w:rsidRDefault="00EF6AF2" w:rsidP="0094090C"/>
    <w:p w:rsidR="00EF6AF2" w:rsidRDefault="00EF6AF2" w:rsidP="0094090C"/>
    <w:p w:rsidR="00EF6AF2" w:rsidRDefault="00EF6AF2" w:rsidP="00EF6AF2">
      <w:pPr>
        <w:pStyle w:val="Heading2"/>
      </w:pPr>
      <w:r>
        <w:t>Calculations –</w:t>
      </w:r>
    </w:p>
    <w:p w:rsidR="00EF6AF2" w:rsidRDefault="00EF6AF2" w:rsidP="00EF6AF2">
      <w:r>
        <w:t xml:space="preserve"> Let Vo be the source voltage</w:t>
      </w:r>
      <w:r w:rsidR="008E7A56">
        <w:t xml:space="preserve"> </w:t>
      </w:r>
      <w:r>
        <w:t xml:space="preserve"> , R be the resistance of the copper wire, Pl be the power of load, xmax be the maximum distance, p be the resistivity of copper, I be the current in the circuit</w:t>
      </w:r>
      <w:r w:rsidR="00D62470">
        <w:t>, Vdrop be the drop across the copper wires, A be the area of cross section of copper wires used.</w:t>
      </w:r>
    </w:p>
    <w:p w:rsidR="00D62470" w:rsidRDefault="00D62470" w:rsidP="00EF6AF2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38D0CDE" wp14:editId="453370BF">
            <wp:simplePos x="0" y="0"/>
            <wp:positionH relativeFrom="margin">
              <wp:posOffset>1616016</wp:posOffset>
            </wp:positionH>
            <wp:positionV relativeFrom="margin">
              <wp:posOffset>880601</wp:posOffset>
            </wp:positionV>
            <wp:extent cx="2581275" cy="14382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470" w:rsidRDefault="00D62470" w:rsidP="00EF6AF2"/>
    <w:p w:rsidR="00D62470" w:rsidRDefault="00D62470" w:rsidP="00EF6AF2"/>
    <w:p w:rsidR="00D62470" w:rsidRDefault="00D62470" w:rsidP="00EF6AF2"/>
    <w:p w:rsidR="00D62470" w:rsidRDefault="00D62470" w:rsidP="00EF6AF2"/>
    <w:p w:rsidR="00D62470" w:rsidRDefault="00D62470" w:rsidP="00EF6AF2">
      <w:r>
        <w:lastRenderedPageBreak/>
        <w:t xml:space="preserve">        Pl= (Vo-Vdrop)*I</w:t>
      </w:r>
    </w:p>
    <w:p w:rsidR="00D62470" w:rsidRDefault="00D62470" w:rsidP="00EF6AF2">
      <w:r>
        <w:t xml:space="preserve">        I =Vdrop/2*R                                        but Vdrop=.05*Vo(as assumed)</w:t>
      </w:r>
    </w:p>
    <w:p w:rsidR="00D62470" w:rsidRDefault="00D62470" w:rsidP="00EF6AF2">
      <w:r>
        <w:t xml:space="preserve">        R= p*xmax/A                                           p of copper = 1.72*10^(-8) ohm-m</w:t>
      </w:r>
    </w:p>
    <w:p w:rsidR="00D62470" w:rsidRDefault="00D62470" w:rsidP="00EF6AF2">
      <w:r>
        <w:t xml:space="preserve">        Pl=(Vo-Vdrop)*Vdrop*A/p*xmax        let us take A= 4 mm</w:t>
      </w:r>
      <w:r w:rsidR="00802EB6">
        <w:t>^</w:t>
      </w:r>
      <w:r>
        <w:t>2</w:t>
      </w:r>
    </w:p>
    <w:p w:rsidR="002E2024" w:rsidRDefault="00D62470" w:rsidP="00EF6AF2">
      <w:r>
        <w:t xml:space="preserve">        xmax = (Vo-Vdrop)*Vdrop*A/p*Pl</w:t>
      </w:r>
    </w:p>
    <w:p w:rsidR="002E2024" w:rsidRDefault="002E2024" w:rsidP="002E2024">
      <w:pPr>
        <w:pStyle w:val="Heading2"/>
      </w:pPr>
      <w:r>
        <w:t>P</w:t>
      </w:r>
      <w:r w:rsidR="007C3FFA">
        <w:t>ower of load(Pl) vs maximum distance graph(xmax) :</w:t>
      </w:r>
      <w:r w:rsidR="007C3FFA" w:rsidRPr="007C3FFA">
        <w:rPr>
          <w:noProof/>
        </w:rPr>
        <w:t xml:space="preserve"> </w:t>
      </w:r>
    </w:p>
    <w:p w:rsidR="002E2024" w:rsidRDefault="002E2024" w:rsidP="00EF6AF2">
      <w:pPr>
        <w:rPr>
          <w:noProof/>
        </w:rPr>
      </w:pPr>
      <w:r>
        <w:rPr>
          <w:noProof/>
        </w:rPr>
        <w:t>Here we considered Vo as 48 V</w:t>
      </w:r>
    </w:p>
    <w:p w:rsidR="002E2024" w:rsidRDefault="002E2024" w:rsidP="00EF6AF2">
      <w:pPr>
        <w:rPr>
          <w:noProof/>
        </w:rPr>
      </w:pPr>
    </w:p>
    <w:p w:rsidR="002E2024" w:rsidRDefault="002E2024" w:rsidP="00EF6AF2">
      <w:pPr>
        <w:rPr>
          <w:noProof/>
        </w:rPr>
      </w:pPr>
    </w:p>
    <w:p w:rsidR="007C3FFA" w:rsidRDefault="007C3FFA" w:rsidP="00EF6AF2">
      <w:r>
        <w:rPr>
          <w:noProof/>
          <w:lang w:val="en-IN" w:eastAsia="en-IN"/>
        </w:rPr>
        <w:drawing>
          <wp:inline distT="0" distB="0" distL="0" distR="0" wp14:anchorId="001F3FD7" wp14:editId="49E0BD1F">
            <wp:extent cx="5985486" cy="2458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 vs m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74" cy="24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24" w:rsidRDefault="002E2024" w:rsidP="002E2024">
      <w:pPr>
        <w:pStyle w:val="Heading2"/>
      </w:pPr>
    </w:p>
    <w:p w:rsidR="00D62470" w:rsidRPr="00EF6AF2" w:rsidRDefault="002E2024" w:rsidP="002E2024">
      <w:pPr>
        <w:pStyle w:val="Heading2"/>
      </w:pPr>
      <w:r>
        <w:t>Voltage of source vs max. distance  graph -</w:t>
      </w:r>
    </w:p>
    <w:p w:rsidR="00EF6AF2" w:rsidRDefault="00EF6AF2" w:rsidP="00EF6AF2">
      <w:pPr>
        <w:pStyle w:val="Heading1"/>
      </w:pPr>
      <w:r>
        <w:t xml:space="preserve">   </w:t>
      </w:r>
      <w:r w:rsidR="002E2024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942965" cy="2639060"/>
            <wp:effectExtent l="0" t="0" r="635" b="8890"/>
            <wp:wrapTight wrapText="bothSides">
              <wp:wrapPolygon edited="0">
                <wp:start x="4777" y="0"/>
                <wp:lineTo x="4777" y="21517"/>
                <wp:lineTo x="21533" y="21517"/>
                <wp:lineTo x="21533" y="0"/>
                <wp:lineTo x="4777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oltage vs max distanc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87" t="344" r="22787" b="-344"/>
                    <a:stretch/>
                  </pic:blipFill>
                  <pic:spPr bwMode="auto">
                    <a:xfrm>
                      <a:off x="0" y="0"/>
                      <a:ext cx="5942965" cy="263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2470" w:rsidRDefault="00D62470" w:rsidP="00D62470"/>
    <w:p w:rsidR="00D62470" w:rsidRDefault="00D62470" w:rsidP="00D62470"/>
    <w:p w:rsidR="00D62470" w:rsidRDefault="00D62470" w:rsidP="00D62470"/>
    <w:p w:rsidR="00D62470" w:rsidRDefault="00D62470" w:rsidP="00D62470"/>
    <w:p w:rsidR="00D62470" w:rsidRDefault="00D62470" w:rsidP="00D62470"/>
    <w:p w:rsidR="00050919" w:rsidRDefault="00050919" w:rsidP="00D62470"/>
    <w:p w:rsidR="00050919" w:rsidRPr="00050919" w:rsidRDefault="00050919" w:rsidP="00050919"/>
    <w:p w:rsidR="00050919" w:rsidRPr="00050919" w:rsidRDefault="00050919" w:rsidP="00050919">
      <w:bookmarkStart w:id="0" w:name="_GoBack"/>
    </w:p>
    <w:bookmarkEnd w:id="0"/>
    <w:p w:rsidR="00050919" w:rsidRPr="00050919" w:rsidRDefault="00050919" w:rsidP="00050919"/>
    <w:p w:rsidR="00050919" w:rsidRDefault="005247F6" w:rsidP="00050919">
      <w:r>
        <w:t xml:space="preserve"> </w:t>
      </w:r>
    </w:p>
    <w:p w:rsidR="00CC434C" w:rsidRDefault="00CC434C" w:rsidP="00050919">
      <w:pPr>
        <w:rPr>
          <w:color w:val="00B050"/>
        </w:rPr>
      </w:pPr>
      <w:r>
        <w:rPr>
          <w:color w:val="00B050"/>
        </w:rPr>
        <w:t>CONTRIBUTIONS</w:t>
      </w:r>
    </w:p>
    <w:p w:rsidR="00CC434C" w:rsidRDefault="00CC434C" w:rsidP="00050919">
      <w:pPr>
        <w:rPr>
          <w:color w:val="000000" w:themeColor="text1"/>
        </w:rPr>
      </w:pPr>
      <w:r>
        <w:rPr>
          <w:color w:val="000000" w:themeColor="text1"/>
        </w:rPr>
        <w:t>A.Abhilash reddy –Matlab work</w:t>
      </w:r>
    </w:p>
    <w:p w:rsidR="00CC434C" w:rsidRDefault="00CC434C" w:rsidP="00050919">
      <w:pPr>
        <w:rPr>
          <w:color w:val="000000" w:themeColor="text1"/>
        </w:rPr>
      </w:pPr>
      <w:r>
        <w:rPr>
          <w:color w:val="000000" w:themeColor="text1"/>
        </w:rPr>
        <w:t>S.Vishnu –Matlab work</w:t>
      </w:r>
    </w:p>
    <w:p w:rsidR="00CC434C" w:rsidRDefault="00CC434C" w:rsidP="00050919">
      <w:pPr>
        <w:rPr>
          <w:color w:val="000000" w:themeColor="text1"/>
        </w:rPr>
      </w:pPr>
      <w:r>
        <w:rPr>
          <w:color w:val="000000" w:themeColor="text1"/>
        </w:rPr>
        <w:t xml:space="preserve">J.Anirudh </w:t>
      </w:r>
      <w:r w:rsidR="001465CB">
        <w:rPr>
          <w:color w:val="000000" w:themeColor="text1"/>
        </w:rPr>
        <w:t xml:space="preserve">–Theory work </w:t>
      </w:r>
    </w:p>
    <w:p w:rsidR="001465CB" w:rsidRPr="00CC434C" w:rsidRDefault="001465CB" w:rsidP="00050919">
      <w:pPr>
        <w:rPr>
          <w:color w:val="000000" w:themeColor="text1"/>
        </w:rPr>
      </w:pPr>
      <w:r>
        <w:rPr>
          <w:color w:val="000000" w:themeColor="text1"/>
        </w:rPr>
        <w:t xml:space="preserve">J.Vishwajith rathod –Theory work </w:t>
      </w:r>
    </w:p>
    <w:p w:rsidR="005247F6" w:rsidRDefault="005247F6" w:rsidP="00050919">
      <w:pPr>
        <w:rPr>
          <w:color w:val="FF0000"/>
        </w:rPr>
      </w:pPr>
      <w:r>
        <w:rPr>
          <w:color w:val="FF0000"/>
        </w:rPr>
        <w:t>REFERENCES</w:t>
      </w:r>
    </w:p>
    <w:p w:rsidR="005247F6" w:rsidRDefault="00910F7F" w:rsidP="00050919">
      <w:hyperlink r:id="rId14" w:tgtFrame="_blank" w:history="1">
        <w:r w:rsidR="00B65C8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https://www.tudelft.nl/en/eemcs/the-faculty/departments/electrical-sustainable-energy/dc-systems-energy-conversion-storage/research/dc-distribution-smart-grids/</w:t>
        </w:r>
      </w:hyperlink>
    </w:p>
    <w:p w:rsidR="00B65C86" w:rsidRDefault="00910F7F" w:rsidP="00050919">
      <w:hyperlink r:id="rId15" w:tgtFrame="_blank" w:history="1">
        <w:r w:rsidR="00B65C8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http://www.topandtail.org.uk/publications/Report_ComparisonofCost.pdf</w:t>
        </w:r>
      </w:hyperlink>
    </w:p>
    <w:p w:rsidR="00B65C86" w:rsidRDefault="00910F7F" w:rsidP="00050919">
      <w:hyperlink r:id="rId16" w:tgtFrame="_blank" w:history="1">
        <w:r w:rsidR="00B65C8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http://aceee.org/files/proceedings/2016/data/papers/1_156.pdf</w:t>
        </w:r>
      </w:hyperlink>
    </w:p>
    <w:p w:rsidR="00B65C86" w:rsidRPr="00B65C86" w:rsidRDefault="00B65C86" w:rsidP="00050919"/>
    <w:p w:rsidR="00050919" w:rsidRPr="005247F6" w:rsidRDefault="00050919" w:rsidP="00050919">
      <w:pPr>
        <w:rPr>
          <w:color w:val="70AD47" w:themeColor="accent6"/>
        </w:rPr>
      </w:pPr>
    </w:p>
    <w:p w:rsidR="00D62470" w:rsidRPr="00050919" w:rsidRDefault="00050919" w:rsidP="00050919">
      <w:pPr>
        <w:tabs>
          <w:tab w:val="left" w:pos="4005"/>
        </w:tabs>
      </w:pPr>
      <w:r>
        <w:tab/>
      </w:r>
    </w:p>
    <w:sectPr w:rsidR="00D62470" w:rsidRPr="0005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F7F" w:rsidRDefault="00910F7F" w:rsidP="0094090C">
      <w:pPr>
        <w:spacing w:after="0" w:line="240" w:lineRule="auto"/>
      </w:pPr>
      <w:r>
        <w:separator/>
      </w:r>
    </w:p>
  </w:endnote>
  <w:endnote w:type="continuationSeparator" w:id="0">
    <w:p w:rsidR="00910F7F" w:rsidRDefault="00910F7F" w:rsidP="0094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F7F" w:rsidRDefault="00910F7F" w:rsidP="0094090C">
      <w:pPr>
        <w:spacing w:after="0" w:line="240" w:lineRule="auto"/>
      </w:pPr>
      <w:r>
        <w:separator/>
      </w:r>
    </w:p>
  </w:footnote>
  <w:footnote w:type="continuationSeparator" w:id="0">
    <w:p w:rsidR="00910F7F" w:rsidRDefault="00910F7F" w:rsidP="00940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E4D"/>
    <w:multiLevelType w:val="hybridMultilevel"/>
    <w:tmpl w:val="E7C8822C"/>
    <w:lvl w:ilvl="0" w:tplc="0E6456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9577D"/>
    <w:multiLevelType w:val="hybridMultilevel"/>
    <w:tmpl w:val="FF9EDE7C"/>
    <w:lvl w:ilvl="0" w:tplc="F3AA4B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043A"/>
    <w:multiLevelType w:val="hybridMultilevel"/>
    <w:tmpl w:val="4454AABA"/>
    <w:lvl w:ilvl="0" w:tplc="EE8AAE9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A64E2"/>
    <w:multiLevelType w:val="hybridMultilevel"/>
    <w:tmpl w:val="4B743312"/>
    <w:lvl w:ilvl="0" w:tplc="240E81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DC"/>
    <w:rsid w:val="00050919"/>
    <w:rsid w:val="001465CB"/>
    <w:rsid w:val="002E2024"/>
    <w:rsid w:val="005247F6"/>
    <w:rsid w:val="00585B55"/>
    <w:rsid w:val="007575DC"/>
    <w:rsid w:val="007C3FFA"/>
    <w:rsid w:val="00802EB6"/>
    <w:rsid w:val="008A1EC4"/>
    <w:rsid w:val="008E7A56"/>
    <w:rsid w:val="00910F7F"/>
    <w:rsid w:val="0094090C"/>
    <w:rsid w:val="00A242FE"/>
    <w:rsid w:val="00A553CB"/>
    <w:rsid w:val="00A944A4"/>
    <w:rsid w:val="00B37CE0"/>
    <w:rsid w:val="00B65C86"/>
    <w:rsid w:val="00CC434C"/>
    <w:rsid w:val="00CC7315"/>
    <w:rsid w:val="00D62470"/>
    <w:rsid w:val="00EF6AF2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843F"/>
  <w15:chartTrackingRefBased/>
  <w15:docId w15:val="{1CA58372-756C-4A6B-A008-19A3AED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B55"/>
  </w:style>
  <w:style w:type="paragraph" w:styleId="Heading1">
    <w:name w:val="heading 1"/>
    <w:basedOn w:val="Normal"/>
    <w:next w:val="Normal"/>
    <w:link w:val="Heading1Char"/>
    <w:uiPriority w:val="9"/>
    <w:qFormat/>
    <w:rsid w:val="00585B5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B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B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B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B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B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B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B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B5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5B5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85B5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5B5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5B5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A55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0C"/>
  </w:style>
  <w:style w:type="paragraph" w:styleId="Footer">
    <w:name w:val="footer"/>
    <w:basedOn w:val="Normal"/>
    <w:link w:val="FooterChar"/>
    <w:uiPriority w:val="99"/>
    <w:unhideWhenUsed/>
    <w:rsid w:val="0094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0C"/>
  </w:style>
  <w:style w:type="character" w:customStyle="1" w:styleId="Heading5Char">
    <w:name w:val="Heading 5 Char"/>
    <w:basedOn w:val="DefaultParagraphFont"/>
    <w:link w:val="Heading5"/>
    <w:uiPriority w:val="9"/>
    <w:semiHidden/>
    <w:rsid w:val="00585B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B5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B5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B5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B5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B5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B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5B5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85B55"/>
    <w:rPr>
      <w:b/>
      <w:bCs/>
    </w:rPr>
  </w:style>
  <w:style w:type="character" w:styleId="Emphasis">
    <w:name w:val="Emphasis"/>
    <w:basedOn w:val="DefaultParagraphFont"/>
    <w:uiPriority w:val="20"/>
    <w:qFormat/>
    <w:rsid w:val="00585B55"/>
    <w:rPr>
      <w:i/>
      <w:iCs/>
    </w:rPr>
  </w:style>
  <w:style w:type="paragraph" w:styleId="NoSpacing">
    <w:name w:val="No Spacing"/>
    <w:uiPriority w:val="1"/>
    <w:qFormat/>
    <w:rsid w:val="00585B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5B5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B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B5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B5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85B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5B55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85B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5B55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5B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B5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6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ceee.org/files/proceedings/2016/data/papers/1_15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topandtail.org.uk/publications/Report_ComparisonofCost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delft.nl/en/eemcs/the-faculty/departments/electrical-sustainable-energy/dc-systems-energy-conversion-storage/research/dc-distribution-smart-gr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Reddy</dc:creator>
  <cp:keywords/>
  <dc:description/>
  <cp:lastModifiedBy>anirudh jamakayala</cp:lastModifiedBy>
  <cp:revision>4</cp:revision>
  <dcterms:created xsi:type="dcterms:W3CDTF">2017-11-02T16:04:00Z</dcterms:created>
  <dcterms:modified xsi:type="dcterms:W3CDTF">2017-11-02T16:06:00Z</dcterms:modified>
</cp:coreProperties>
</file>