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97.png" ContentType="image/png"/>
  <Override PartName="/word/media/rId42.png" ContentType="image/png"/>
  <Override PartName="/word/media/rId47.png" ContentType="image/png"/>
  <Override PartName="/word/media/rId10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 </w:t>
      </w:r>
      <w:r>
        <w:t xml:space="preserve">as in</w:t>
      </w:r>
      <w:r>
        <w:t xml:space="preserve"> </w:t>
      </w:r>
      <w:hyperlink w:anchor="eq-residual-error">
        <w:r>
          <w:rPr>
            <w:rStyle w:val="Hyperlink"/>
          </w:rPr>
          <w:t xml:space="preserve">Equation 1</w:t>
        </w:r>
      </w:hyperlink>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 (</w:t>
      </w:r>
      <w:hyperlink w:anchor="eq-log-residual-error">
        <w:r>
          <w:rPr>
            <w:rStyle w:val="Hyperlink"/>
          </w:rPr>
          <w:t xml:space="preserve">Equation 2</w:t>
        </w:r>
      </w:hyperlink>
      <w:r>
        <w:t xml:space="preserv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 (</w:t>
      </w:r>
      <w:hyperlink w:anchor="eq-population-model">
        <w:r>
          <w:rPr>
            <w:rStyle w:val="Hyperlink"/>
          </w:rPr>
          <w:t xml:space="preserve">Equation 3</w:t>
        </w:r>
      </w:hyperlink>
      <w:r>
        <w:t xml:space="preserve">),</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r>
        <w:t xml:space="preserve"> </w:t>
      </w:r>
      <w:r>
        <w:t xml:space="preserve">(</w:t>
      </w:r>
      <w:hyperlink w:anchor="eq-marginal-likelihood">
        <w:r>
          <w:rPr>
            <w:rStyle w:val="Hyperlink"/>
          </w:rPr>
          <w:t xml:space="preserve">Equation 4</w:t>
        </w:r>
      </w:hyperlink>
      <w:r>
        <w:t xml:space="preserve">),</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r>
        <w:t xml:space="preserve"> </w:t>
      </w:r>
      <w:hyperlink w:anchor="eq-elbo">
        <w:r>
          <w:rPr>
            <w:rStyle w:val="Hyperlink"/>
          </w:rPr>
          <w:t xml:space="preserve">Equation 5</w:t>
        </w:r>
      </w:hyperlink>
      <w:r>
        <w:t xml:space="preserve">:</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 defined in</w:t>
      </w:r>
      <w:r>
        <w:t xml:space="preserve"> </w:t>
      </w:r>
      <w:hyperlink w:anchor="eq-iw-elbo">
        <w:r>
          <w:rPr>
            <w:rStyle w:val="Hyperlink"/>
          </w:rPr>
          <w:t xml:space="preserve">Equation 6</w:t>
        </w:r>
      </w:hyperlink>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 (</w:t>
      </w:r>
      <w:hyperlink w:anchor="eq-flow-density">
        <w:r>
          <w:rPr>
            <w:rStyle w:val="Hyperlink"/>
          </w:rPr>
          <w:t xml:space="preserve">Equation 7</w:t>
        </w:r>
      </w:hyperlink>
      <w:r>
        <w:t xml:space="preserve">),</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 (</w:t>
      </w:r>
      <w:hyperlink w:anchor="eq-michaelis-menten">
        <w:r>
          <w:rPr>
            <w:rStyle w:val="Hyperlink"/>
          </w:rPr>
          <w:t xml:space="preserve">Equation 8</w:t>
        </w:r>
      </w:hyperlink>
      <w:r>
        <w:t xml:space="preserve">),</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 of</w:t>
      </w:r>
      <w:r>
        <w:t xml:space="preserve"> </w:t>
      </w:r>
      <w:hyperlink w:anchor="eq-delta-ofv">
        <w:r>
          <w:rPr>
            <w:rStyle w:val="Hyperlink"/>
          </w:rPr>
          <w:t xml:space="preserve">Equation 9</w:t>
        </w:r>
      </w:hyperlink>
      <w:r>
        <w:t xml:space="preserve">,</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 </w:t>
      </w:r>
      <w:r>
        <w:t xml:space="preserve">in</w:t>
      </w:r>
      <w:r>
        <w:t xml:space="preserve"> </w:t>
      </w:r>
      <w:hyperlink w:anchor="eq-self-liang-mixture">
        <w:r>
          <w:rPr>
            <w:rStyle w:val="Hyperlink"/>
          </w:rPr>
          <w:t xml:space="preserve">Equation 10</w:t>
        </w:r>
      </w:hyperlink>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headline">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fixed-effects">
        <w:r>
          <w:rPr>
            <w:rStyle w:val="Hyperlink"/>
          </w:rPr>
          <w:t xml:space="preserve">Table S2</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036618"/>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q2q4">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q2q4-fixed-effects">
        <w:r>
          <w:rPr>
            <w:rStyle w:val="Hyperlink"/>
          </w:rPr>
          <w:t xml:space="preserve">Table S4</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79272"/>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40005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S6</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24027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2402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S7</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40005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S8</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40005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Method</w:t>
                  </w:r>
                </w:p>
              </w:tc>
              <w:tc>
                <w:tcPr/>
                <w:p>
                  <w:pPr>
                    <w:pStyle w:val="Compact"/>
                    <w:jc w:val="center"/>
                  </w:pPr>
                  <m:oMath>
                    <m:r>
                      <m:t>C</m:t>
                    </m:r>
                    <m:r>
                      <m:t>L</m:t>
                    </m:r>
                  </m:oMath>
                </w:p>
              </w:tc>
              <w:tc>
                <w:tcPr/>
                <w:p>
                  <w:pPr>
                    <w:pStyle w:val="Compact"/>
                    <w:jc w:val="center"/>
                  </w:pPr>
                  <m:oMath>
                    <m:r>
                      <m:t>V</m:t>
                    </m:r>
                  </m:oMath>
                </w:p>
              </w:tc>
              <w:tc>
                <w:tcPr/>
                <w:p>
                  <w:pPr>
                    <w:pStyle w:val="Compact"/>
                    <w:jc w:val="center"/>
                  </w:pPr>
                  <m:oMath>
                    <m:sSub>
                      <m:e>
                        <m:r>
                          <m:t>k</m:t>
                        </m:r>
                      </m:e>
                      <m:sub>
                        <m:r>
                          <m:t>a</m:t>
                        </m:r>
                      </m:sub>
                    </m:sSub>
                  </m:oMath>
                </w:p>
              </w:tc>
              <w:tc>
                <w:tcPr/>
                <w:p>
                  <w:pPr>
                    <w:pStyle w:val="Compact"/>
                    <w:jc w:val="center"/>
                  </w:pPr>
                  <m:oMath>
                    <m:sSub>
                      <m:e>
                        <m:r>
                          <m:t>ω</m:t>
                        </m:r>
                      </m:e>
                      <m:sub>
                        <m:r>
                          <m:t>C</m:t>
                        </m:r>
                        <m:r>
                          <m:t>L</m:t>
                        </m:r>
                      </m:sub>
                    </m:sSub>
                  </m:oMath>
                </w:p>
              </w:tc>
              <w:tc>
                <w:tcPr/>
                <w:p>
                  <w:pPr>
                    <w:pStyle w:val="Compact"/>
                    <w:jc w:val="center"/>
                  </w:pPr>
                  <m:oMath>
                    <m:sSub>
                      <m:e>
                        <m:r>
                          <m:t>ω</m:t>
                        </m:r>
                      </m:e>
                      <m:sub>
                        <m:r>
                          <m:t>V</m:t>
                        </m:r>
                      </m:sub>
                    </m:sSub>
                  </m:oMath>
                </w:p>
              </w:tc>
              <w:tc>
                <w:tcPr/>
                <w:p>
                  <w:pPr>
                    <w:pStyle w:val="Compact"/>
                    <w:jc w:val="center"/>
                  </w:pPr>
                  <m:oMath>
                    <m:sSub>
                      <m:e>
                        <m:r>
                          <m:t>ω</m:t>
                        </m:r>
                      </m:e>
                      <m:sub>
                        <m:sSub>
                          <m:e>
                            <m:r>
                              <m:t>k</m:t>
                            </m:r>
                          </m:e>
                          <m:sub>
                            <m:r>
                              <m:t>a</m:t>
                            </m:r>
                          </m:sub>
                        </m:sSub>
                      </m:sub>
                    </m:sSub>
                  </m:oMath>
                </w:p>
              </w:tc>
              <w:tc>
                <w:tcPr/>
                <w:p>
                  <w:pPr>
                    <w:pStyle w:val="Compact"/>
                    <w:jc w:val="center"/>
                  </w:pPr>
                  <m:oMath>
                    <m:r>
                      <m:t>σ</m:t>
                    </m:r>
                  </m:oMath>
                </w:p>
              </w:tc>
              <w:tc>
                <w:tcPr/>
                <w:p>
                  <w:pPr>
                    <w:pStyle w:val="Compact"/>
                    <w:jc w:val="center"/>
                  </w:pPr>
                  <w:r>
                    <w:t xml:space="preserve">Runtime mean (s)</w:t>
                  </w:r>
                </w:p>
              </w:tc>
              <w:tc>
                <w:tcPr/>
                <w:p>
                  <w:pPr>
                    <w:pStyle w:val="Compact"/>
                    <w:jc w:val="center"/>
                  </w:pPr>
                  <w:r>
                    <w:t xml:space="preserve">Runtime median (s)</w:t>
                  </w:r>
                </w:p>
              </w:tc>
            </w:tr>
            <w:tr>
              <w:tc>
                <w:tcPr/>
                <w:p>
                  <w:pPr>
                    <w:pStyle w:val="Compact"/>
                    <w:jc w:val="center"/>
                  </w:pPr>
                  <w:r>
                    <w:t xml:space="preserve">FOCEI</w:t>
                  </w:r>
                </w:p>
              </w:tc>
              <w:tc>
                <w:tcPr/>
                <w:p>
                  <w:pPr>
                    <w:pStyle w:val="Compact"/>
                    <w:jc w:val="center"/>
                  </w:pPr>
                  <w:r>
                    <w:t xml:space="preserve">3.0021</w:t>
                  </w:r>
                </w:p>
              </w:tc>
              <w:tc>
                <w:tcPr/>
                <w:p>
                  <w:pPr>
                    <w:pStyle w:val="Compact"/>
                    <w:jc w:val="center"/>
                  </w:pPr>
                  <w:r>
                    <w:t xml:space="preserve">30.2764</w:t>
                  </w:r>
                </w:p>
              </w:tc>
              <w:tc>
                <w:tcPr/>
                <w:p>
                  <w:pPr>
                    <w:pStyle w:val="Compact"/>
                    <w:jc w:val="center"/>
                  </w:pPr>
                  <w:r>
                    <w:t xml:space="preserve">1.1847</w:t>
                  </w:r>
                </w:p>
              </w:tc>
              <w:tc>
                <w:tcPr/>
                <w:p>
                  <w:pPr>
                    <w:pStyle w:val="Compact"/>
                    <w:jc w:val="center"/>
                  </w:pPr>
                  <w:r>
                    <w:t xml:space="preserve">0.2957</w:t>
                  </w:r>
                </w:p>
              </w:tc>
              <w:tc>
                <w:tcPr/>
                <w:p>
                  <w:pPr>
                    <w:pStyle w:val="Compact"/>
                    <w:jc w:val="center"/>
                  </w:pPr>
                  <w:r>
                    <w:t xml:space="preserve">0.2043</w:t>
                  </w:r>
                </w:p>
              </w:tc>
              <w:tc>
                <w:tcPr/>
                <w:p>
                  <w:pPr>
                    <w:pStyle w:val="Compact"/>
                    <w:jc w:val="center"/>
                  </w:pPr>
                  <w:r>
                    <w:t xml:space="preserve">0.3888</w:t>
                  </w:r>
                </w:p>
              </w:tc>
              <w:tc>
                <w:tcPr/>
                <w:p>
                  <w:pPr>
                    <w:pStyle w:val="Compact"/>
                    <w:jc w:val="center"/>
                  </w:pPr>
                  <w:r>
                    <w:t xml:space="preserve">0.196</w:t>
                  </w:r>
                </w:p>
              </w:tc>
              <w:tc>
                <w:tcPr/>
                <w:p>
                  <w:pPr>
                    <w:pStyle w:val="Compact"/>
                    <w:jc w:val="center"/>
                  </w:pPr>
                  <w:r>
                    <w:t xml:space="preserve">11.2512</w:t>
                  </w:r>
                </w:p>
              </w:tc>
              <w:tc>
                <w:tcPr/>
                <w:p>
                  <w:pPr>
                    <w:pStyle w:val="Compact"/>
                    <w:jc w:val="center"/>
                  </w:pPr>
                  <w:r>
                    <w:t xml:space="preserve">11.1275</w:t>
                  </w:r>
                </w:p>
              </w:tc>
            </w:tr>
            <w:tr>
              <w:tc>
                <w:tcPr/>
                <w:p>
                  <w:pPr>
                    <w:pStyle w:val="Compact"/>
                    <w:jc w:val="center"/>
                  </w:pPr>
                  <w:r>
                    <w:t xml:space="preserve">SAEM</w:t>
                  </w:r>
                </w:p>
              </w:tc>
              <w:tc>
                <w:tcPr/>
                <w:p>
                  <w:pPr>
                    <w:pStyle w:val="Compact"/>
                    <w:jc w:val="center"/>
                  </w:pPr>
                  <w:r>
                    <w:t xml:space="preserve">2.9805</w:t>
                  </w:r>
                </w:p>
              </w:tc>
              <w:tc>
                <w:tcPr/>
                <w:p>
                  <w:pPr>
                    <w:pStyle w:val="Compact"/>
                    <w:jc w:val="center"/>
                  </w:pPr>
                  <w:r>
                    <w:t xml:space="preserve">30.0895</w:t>
                  </w:r>
                </w:p>
              </w:tc>
              <w:tc>
                <w:tcPr/>
                <w:p>
                  <w:pPr>
                    <w:pStyle w:val="Compact"/>
                    <w:jc w:val="center"/>
                  </w:pPr>
                  <w:r>
                    <w:t xml:space="preserve">1.1903</w:t>
                  </w:r>
                </w:p>
              </w:tc>
              <w:tc>
                <w:tcPr/>
                <w:p>
                  <w:pPr>
                    <w:pStyle w:val="Compact"/>
                    <w:jc w:val="center"/>
                  </w:pPr>
                  <w:r>
                    <w:t xml:space="preserve">0.2976</w:t>
                  </w:r>
                </w:p>
              </w:tc>
              <w:tc>
                <w:tcPr/>
                <w:p>
                  <w:pPr>
                    <w:pStyle w:val="Compact"/>
                    <w:jc w:val="center"/>
                  </w:pPr>
                  <w:r>
                    <w:t xml:space="preserve">0.2034</w:t>
                  </w:r>
                </w:p>
              </w:tc>
              <w:tc>
                <w:tcPr/>
                <w:p>
                  <w:pPr>
                    <w:pStyle w:val="Compact"/>
                    <w:jc w:val="center"/>
                  </w:pPr>
                  <w:r>
                    <w:t xml:space="preserve">0.3951</w:t>
                  </w:r>
                </w:p>
              </w:tc>
              <w:tc>
                <w:tcPr/>
                <w:p>
                  <w:pPr>
                    <w:pStyle w:val="Compact"/>
                    <w:jc w:val="center"/>
                  </w:pPr>
                  <w:r>
                    <w:t xml:space="preserve">0.1963</w:t>
                  </w:r>
                </w:p>
              </w:tc>
              <w:tc>
                <w:tcPr/>
                <w:p>
                  <w:pPr>
                    <w:pStyle w:val="Compact"/>
                    <w:jc w:val="center"/>
                  </w:pPr>
                  <w:r>
                    <w:t xml:space="preserve">12.6836</w:t>
                  </w:r>
                </w:p>
              </w:tc>
              <w:tc>
                <w:tcPr/>
                <w:p>
                  <w:pPr>
                    <w:pStyle w:val="Compact"/>
                    <w:jc w:val="center"/>
                  </w:pPr>
                  <w:r>
                    <w:t xml:space="preserve">12.621</w:t>
                  </w:r>
                </w:p>
              </w:tc>
            </w:tr>
            <w:tr>
              <w:tc>
                <w:tcPr/>
                <w:p>
                  <w:pPr>
                    <w:pStyle w:val="Compact"/>
                    <w:jc w:val="center"/>
                  </w:pPr>
                  <w:r>
                    <w:t xml:space="preserve">vi_K1</w:t>
                  </w:r>
                </w:p>
              </w:tc>
              <w:tc>
                <w:tcPr/>
                <w:p>
                  <w:pPr>
                    <w:pStyle w:val="Compact"/>
                    <w:jc w:val="center"/>
                  </w:pPr>
                  <w:r>
                    <w:t xml:space="preserve">3.0005</w:t>
                  </w:r>
                </w:p>
              </w:tc>
              <w:tc>
                <w:tcPr/>
                <w:p>
                  <w:pPr>
                    <w:pStyle w:val="Compact"/>
                    <w:jc w:val="center"/>
                  </w:pPr>
                  <w:r>
                    <w:t xml:space="preserve">30.4883</w:t>
                  </w:r>
                </w:p>
              </w:tc>
              <w:tc>
                <w:tcPr/>
                <w:p>
                  <w:pPr>
                    <w:pStyle w:val="Compact"/>
                    <w:jc w:val="center"/>
                  </w:pPr>
                  <w:r>
                    <w:t xml:space="preserve">1.2072</w:t>
                  </w:r>
                </w:p>
              </w:tc>
              <w:tc>
                <w:tcPr/>
                <w:p>
                  <w:pPr>
                    <w:pStyle w:val="Compact"/>
                    <w:jc w:val="center"/>
                  </w:pPr>
                  <w:r>
                    <w:t xml:space="preserve">0.2928</w:t>
                  </w:r>
                </w:p>
              </w:tc>
              <w:tc>
                <w:tcPr/>
                <w:p>
                  <w:pPr>
                    <w:pStyle w:val="Compact"/>
                    <w:jc w:val="center"/>
                  </w:pPr>
                  <w:r>
                    <w:t xml:space="preserve">0.1715</w:t>
                  </w:r>
                </w:p>
              </w:tc>
              <w:tc>
                <w:tcPr/>
                <w:p>
                  <w:pPr>
                    <w:pStyle w:val="Compact"/>
                    <w:jc w:val="center"/>
                  </w:pPr>
                  <w:r>
                    <w:t xml:space="preserve">0.3126</w:t>
                  </w:r>
                </w:p>
              </w:tc>
              <w:tc>
                <w:tcPr/>
                <w:p>
                  <w:pPr>
                    <w:pStyle w:val="Compact"/>
                    <w:jc w:val="center"/>
                  </w:pPr>
                  <w:r>
                    <w:t xml:space="preserve">0.2148</w:t>
                  </w:r>
                </w:p>
              </w:tc>
              <w:tc>
                <w:tcPr/>
                <w:p>
                  <w:pPr>
                    <w:pStyle w:val="Compact"/>
                    <w:jc w:val="center"/>
                  </w:pPr>
                  <w:r>
                    <w:t xml:space="preserve">5.14</w:t>
                  </w:r>
                </w:p>
              </w:tc>
              <w:tc>
                <w:tcPr/>
                <w:p>
                  <w:pPr>
                    <w:pStyle w:val="Compact"/>
                    <w:jc w:val="center"/>
                  </w:pPr>
                  <w:r>
                    <w:t xml:space="preserve">4.9404</w:t>
                  </w:r>
                </w:p>
              </w:tc>
            </w:tr>
            <w:tr>
              <w:tc>
                <w:tcPr/>
                <w:p>
                  <w:pPr>
                    <w:pStyle w:val="Compact"/>
                    <w:jc w:val="center"/>
                  </w:pPr>
                  <w:r>
                    <w:t xml:space="preserve">vi_K64</w:t>
                  </w:r>
                </w:p>
              </w:tc>
              <w:tc>
                <w:tcPr/>
                <w:p>
                  <w:pPr>
                    <w:pStyle w:val="Compact"/>
                    <w:jc w:val="center"/>
                  </w:pPr>
                  <w:r>
                    <w:t xml:space="preserve">2.9378</w:t>
                  </w:r>
                </w:p>
              </w:tc>
              <w:tc>
                <w:tcPr/>
                <w:p>
                  <w:pPr>
                    <w:pStyle w:val="Compact"/>
                    <w:jc w:val="center"/>
                  </w:pPr>
                  <w:r>
                    <w:t xml:space="preserve">30.3606</w:t>
                  </w:r>
                </w:p>
              </w:tc>
              <w:tc>
                <w:tcPr/>
                <w:p>
                  <w:pPr>
                    <w:pStyle w:val="Compact"/>
                    <w:jc w:val="center"/>
                  </w:pPr>
                  <w:r>
                    <w:t xml:space="preserve">1.1839</w:t>
                  </w:r>
                </w:p>
              </w:tc>
              <w:tc>
                <w:tcPr/>
                <w:p>
                  <w:pPr>
                    <w:pStyle w:val="Compact"/>
                    <w:jc w:val="center"/>
                  </w:pPr>
                  <w:r>
                    <w:t xml:space="preserve">0.2991</w:t>
                  </w:r>
                </w:p>
              </w:tc>
              <w:tc>
                <w:tcPr/>
                <w:p>
                  <w:pPr>
                    <w:pStyle w:val="Compact"/>
                    <w:jc w:val="center"/>
                  </w:pPr>
                  <w:r>
                    <w:t xml:space="preserve">0.2023</w:t>
                  </w:r>
                </w:p>
              </w:tc>
              <w:tc>
                <w:tcPr/>
                <w:p>
                  <w:pPr>
                    <w:pStyle w:val="Compact"/>
                    <w:jc w:val="center"/>
                  </w:pPr>
                  <w:r>
                    <w:t xml:space="preserve">0.3953</w:t>
                  </w:r>
                </w:p>
              </w:tc>
              <w:tc>
                <w:tcPr/>
                <w:p>
                  <w:pPr>
                    <w:pStyle w:val="Compact"/>
                    <w:jc w:val="center"/>
                  </w:pPr>
                  <w:r>
                    <w:t xml:space="preserve">0.1965</w:t>
                  </w:r>
                </w:p>
              </w:tc>
              <w:tc>
                <w:tcPr/>
                <w:p>
                  <w:pPr>
                    <w:pStyle w:val="Compact"/>
                    <w:jc w:val="center"/>
                  </w:pPr>
                  <w:r>
                    <w:t xml:space="preserve">16.4972</w:t>
                  </w:r>
                </w:p>
              </w:tc>
              <w:tc>
                <w:tcPr/>
                <w:p>
                  <w:pPr>
                    <w:pStyle w:val="Compact"/>
                    <w:jc w:val="center"/>
                  </w:pPr>
                  <w:r>
                    <w:t xml:space="preserve">17.6549</w:t>
                  </w:r>
                </w:p>
              </w:tc>
            </w:tr>
            <w:tr>
              <w:tc>
                <w:tcPr/>
                <w:p>
                  <w:pPr>
                    <w:pStyle w:val="Compact"/>
                    <w:jc w:val="center"/>
                  </w:pPr>
                  <w:r>
                    <w:t xml:space="preserve">Truth</w:t>
                  </w:r>
                </w:p>
              </w:tc>
              <w:tc>
                <w:tcPr/>
                <w:p>
                  <w:pPr>
                    <w:pStyle w:val="Compact"/>
                    <w:jc w:val="center"/>
                  </w:pPr>
                  <w:r>
                    <w:t xml:space="preserve">3</w:t>
                  </w:r>
                </w:p>
              </w:tc>
              <w:tc>
                <w:tcPr/>
                <w:p>
                  <w:pPr>
                    <w:pStyle w:val="Compact"/>
                    <w:jc w:val="center"/>
                  </w:pPr>
                  <w:r>
                    <w:t xml:space="preserve">30</w:t>
                  </w:r>
                </w:p>
              </w:tc>
              <w:tc>
                <w:tcPr/>
                <w:p>
                  <w:pPr>
                    <w:pStyle w:val="Compact"/>
                    <w:jc w:val="center"/>
                  </w:pPr>
                  <w:r>
                    <w:t xml:space="preserve">1.2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0.4</w:t>
                  </w:r>
                </w:p>
              </w:tc>
              <w:tc>
                <w:tcPr/>
                <w:p>
                  <w:pPr>
                    <w:pStyle w:val="Compact"/>
                    <w:jc w:val="center"/>
                  </w:pPr>
                  <w:r>
                    <w:t xml:space="preserve">0.2</w:t>
                  </w:r>
                </w:p>
              </w:tc>
              <w:tc>
                <w:tcPr/>
                <w:p>
                  <w:pPr>
                    <w:pStyle w:val="Compact"/>
                  </w:pPr>
                </w:p>
              </w:tc>
              <w:tc>
                <w:tcPr/>
                <w:p>
                  <w:pPr>
                    <w:pStyle w:val="Compact"/>
                  </w:pP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5" w:name="supplementary-material"/>
    <w:p>
      <w:pPr>
        <w:pStyle w:val="Heading2"/>
      </w:pPr>
      <w:r>
        <w:t xml:space="preserve">Supplementary Material</w:t>
      </w:r>
    </w:p>
    <w:bookmarkStart w:id="10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0" w:name="suppfig-phase0-fixed-effects"/>
          <w:p>
            <w:pPr>
              <w:pStyle w:val="Compact"/>
              <w:jc w:val="center"/>
            </w:pPr>
            <w:r>
              <w:drawing>
                <wp:inline>
                  <wp:extent cx="5334000" cy="2036618"/>
                  <wp:effectExtent b="0" l="0" r="0" t="0"/>
                  <wp:docPr descr="" title="" id="98" name="Picture"/>
                  <a:graphic>
                    <a:graphicData uri="http://schemas.openxmlformats.org/drawingml/2006/picture">
                      <pic:pic>
                        <pic:nvPicPr>
                          <pic:cNvPr descr="publication/figures/fig_phase0_fixed_effects.png" id="99" name="Picture"/>
                          <pic:cNvPicPr>
                            <a:picLocks noChangeArrowheads="1" noChangeAspect="1"/>
                          </pic:cNvPicPr>
                        </pic:nvPicPr>
                        <pic:blipFill>
                          <a:blip r:embed="rId97"/>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fig-phase1-fixed-effects"/>
          <w:p>
            <w:pPr>
              <w:pStyle w:val="Compact"/>
              <w:jc w:val="center"/>
            </w:pPr>
            <w:r>
              <w:drawing>
                <wp:inline>
                  <wp:extent cx="5334000" cy="2540000"/>
                  <wp:effectExtent b="0" l="0" r="0" t="0"/>
                  <wp:docPr descr="" title="" id="102" name="Picture"/>
                  <a:graphic>
                    <a:graphicData uri="http://schemas.openxmlformats.org/drawingml/2006/picture">
                      <pic:pic>
                        <pic:nvPicPr>
                          <pic:cNvPr descr="publication/figures/fig_phase1_grid_fixed_effects.png" id="103" name="Picture"/>
                          <pic:cNvPicPr>
                            <a:picLocks noChangeArrowheads="1" noChangeAspect="1"/>
                          </pic:cNvPicPr>
                        </pic:nvPicPr>
                        <pic:blipFill>
                          <a:blip r:embed="rId101"/>
                          <a:stretch>
                            <a:fillRect/>
                          </a:stretch>
                        </pic:blipFill>
                        <pic:spPr bwMode="auto">
                          <a:xfrm>
                            <a:off x="0" y="0"/>
                            <a:ext cx="5334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04"/>
        </w:tc>
      </w:tr>
    </w:tbl>
    <w:bookmarkEnd w:id="105"/>
    <w:bookmarkStart w:id="114"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06" w:name="supptbl-phase0-headlin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-0.71</w:t>
                  </w:r>
                </w:p>
              </w:tc>
              <w:tc>
                <w:tcPr/>
                <w:p>
                  <w:pPr>
                    <w:pStyle w:val="Compact"/>
                    <w:jc w:val="center"/>
                  </w:pPr>
                  <w:r>
                    <w:t xml:space="preserve">5.91</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-47.83</w:t>
                  </w:r>
                </w:p>
              </w:tc>
              <w:tc>
                <w:tcPr/>
                <w:p>
                  <w:pPr>
                    <w:pStyle w:val="Compact"/>
                    <w:jc w:val="center"/>
                  </w:pPr>
                  <w:r>
                    <w:t xml:space="preserve">39.58</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-13.45</w:t>
                  </w:r>
                </w:p>
              </w:tc>
              <w:tc>
                <w:tcPr/>
                <w:p>
                  <w:pPr>
                    <w:pStyle w:val="Compact"/>
                    <w:jc w:val="center"/>
                  </w:pPr>
                  <w:r>
                    <w:t xml:space="preserve">35.79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0.17</w:t>
                  </w:r>
                </w:p>
              </w:tc>
              <w:tc>
                <w:tcPr/>
                <w:p>
                  <w:pPr>
                    <w:pStyle w:val="Compact"/>
                    <w:jc w:val="center"/>
                  </w:pPr>
                  <w:r>
                    <w:t xml:space="preserve">7.51</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-16.5</w:t>
                  </w:r>
                </w:p>
              </w:tc>
              <w:tc>
                <w:tcPr/>
                <w:p>
                  <w:pPr>
                    <w:pStyle w:val="Compact"/>
                    <w:jc w:val="center"/>
                  </w:pPr>
                  <w:r>
                    <w:t xml:space="preserve">14.09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-5.79</w:t>
                  </w:r>
                </w:p>
              </w:tc>
              <w:tc>
                <w:tcPr/>
                <w:p>
                  <w:pPr>
                    <w:pStyle w:val="Compact"/>
                    <w:jc w:val="center"/>
                  </w:pPr>
                  <w:r>
                    <w:t xml:space="preserve">16.88</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-0.33</w:t>
                  </w:r>
                </w:p>
              </w:tc>
              <w:tc>
                <w:tcPr/>
                <w:p>
                  <w:pPr>
                    <w:pStyle w:val="Compact"/>
                    <w:jc w:val="center"/>
                  </w:pPr>
                  <w:r>
                    <w:t xml:space="preserve">7.05</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-9.67</w:t>
                  </w:r>
                </w:p>
              </w:tc>
              <w:tc>
                <w:tcPr/>
                <w:p>
                  <w:pPr>
                    <w:pStyle w:val="Compact"/>
                    <w:jc w:val="center"/>
                  </w:pPr>
                  <w:r>
                    <w:t xml:space="preserve">13.43</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-2.61</w:t>
                  </w:r>
                </w:p>
              </w:tc>
              <w:tc>
                <w:tcPr/>
                <w:p>
                  <w:pPr>
                    <w:pStyle w:val="Compact"/>
                    <w:jc w:val="center"/>
                  </w:pPr>
                  <w:r>
                    <w:t xml:space="preserve">13.74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-1.67</w:t>
                  </w:r>
                </w:p>
              </w:tc>
              <w:tc>
                <w:tcPr/>
                <w:p>
                  <w:pPr>
                    <w:pStyle w:val="Compact"/>
                    <w:jc w:val="center"/>
                  </w:pPr>
                  <w:r>
                    <w:t xml:space="preserve">6.34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-47.43</w:t>
                  </w:r>
                </w:p>
              </w:tc>
              <w:tc>
                <w:tcPr/>
                <w:p>
                  <w:pPr>
                    <w:pStyle w:val="Compact"/>
                    <w:jc w:val="center"/>
                  </w:pPr>
                  <w:r>
                    <w:t xml:space="preserve">42.03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-8.91</w:t>
                  </w:r>
                </w:p>
              </w:tc>
              <w:tc>
                <w:tcPr/>
                <w:p>
                  <w:pPr>
                    <w:pStyle w:val="Compact"/>
                    <w:jc w:val="center"/>
                  </w:pPr>
                  <w:r>
                    <w:t xml:space="preserve">33.74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0.25</w:t>
                  </w:r>
                </w:p>
              </w:tc>
              <w:tc>
                <w:tcPr/>
                <w:p>
                  <w:pPr>
                    <w:pStyle w:val="Compact"/>
                    <w:jc w:val="center"/>
                  </w:pPr>
                  <w:r>
                    <w:t xml:space="preserve">7.49</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-16.38</w:t>
                  </w:r>
                </w:p>
              </w:tc>
              <w:tc>
                <w:tcPr/>
                <w:p>
                  <w:pPr>
                    <w:pStyle w:val="Compact"/>
                    <w:jc w:val="center"/>
                  </w:pPr>
                  <w:r>
                    <w:t xml:space="preserve">13.58</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-6.75</w:t>
                  </w:r>
                </w:p>
              </w:tc>
              <w:tc>
                <w:tcPr/>
                <w:p>
                  <w:pPr>
                    <w:pStyle w:val="Compact"/>
                    <w:jc w:val="center"/>
                  </w:pPr>
                  <w:r>
                    <w:t xml:space="preserve">16.45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0.42</w:t>
                  </w:r>
                </w:p>
              </w:tc>
              <w:tc>
                <w:tcPr/>
                <w:p>
                  <w:pPr>
                    <w:pStyle w:val="Compact"/>
                    <w:jc w:val="center"/>
                  </w:pPr>
                  <w:r>
                    <w:t xml:space="preserve">7.43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-9</w:t>
                  </w:r>
                </w:p>
              </w:tc>
              <w:tc>
                <w:tcPr/>
                <w:p>
                  <w:pPr>
                    <w:pStyle w:val="Compact"/>
                    <w:jc w:val="center"/>
                  </w:pPr>
                  <w:r>
                    <w:t xml:space="preserve">12.25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-2.03</w:t>
                  </w:r>
                </w:p>
              </w:tc>
              <w:tc>
                <w:tcPr/>
                <w:p>
                  <w:pPr>
                    <w:pStyle w:val="Compact"/>
                    <w:jc w:val="center"/>
                  </w:pPr>
                  <w:r>
                    <w:t xml:space="preserve">12.11</w:t>
                  </w:r>
                </w:p>
              </w:tc>
              <w:tc>
                <w:tcPr/>
                <w:p>
                  <w:pPr>
                    <w:pStyle w:val="Compact"/>
                    <w:jc w:val="center"/>
                  </w:pPr>
                  <w:r>
                    <w:t xml:space="preserve">8</w:t>
                  </w:r>
                </w:p>
              </w:tc>
            </w:tr>
          </w:tbl>
          <w:p>
            <w:pPr>
              <w:jc w:val="center"/>
            </w:pPr>
            <w:pPr>
              <w:jc w:val="left"/>
              <w:spacing w:before="200"/>
              <w:pStyle w:val="ImageCaption"/>
            </w:pPr>
            <w:r>
              <w:t xml:space="preserve">Table S1: Mean relative bias (%) in random-effect standard deviations (</w:t>
            </w:r>
            <m:oMath>
              <m:r>
                <m:t>ω</m:t>
              </m:r>
            </m:oMath>
            <w:r>
              <w:t xml:space="preserve">) by posterior architecture and</w:t>
            </w:r>
            <w:r>
              <w:t xml:space="preserve"> </w:t>
            </w:r>
            <m:oMath>
              <m:r>
                <m:t>K</m:t>
              </m:r>
            </m:oMath>
            <w:r>
              <w:t xml:space="preserve">.</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supptbl-phase0-fixed-effects"/>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-0.48</w:t>
                  </w:r>
                </w:p>
              </w:tc>
              <w:tc>
                <w:tcPr/>
                <w:p>
                  <w:pPr>
                    <w:pStyle w:val="Compact"/>
                    <w:jc w:val="center"/>
                  </w:pPr>
                  <w:r>
                    <w:t xml:space="preserve">2.85</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r>
                      <m:t>V</m:t>
                    </m:r>
                  </m:oMath>
                </w:p>
              </w:tc>
              <w:tc>
                <w:tcPr/>
                <w:p>
                  <w:pPr>
                    <w:pStyle w:val="Compact"/>
                    <w:jc w:val="center"/>
                  </w:pPr>
                  <w:r>
                    <w:t xml:space="preserve">-0.05</w:t>
                  </w:r>
                </w:p>
              </w:tc>
              <w:tc>
                <w:tcPr/>
                <w:p>
                  <w:pPr>
                    <w:pStyle w:val="Compact"/>
                    <w:jc w:val="center"/>
                  </w:pPr>
                  <w:r>
                    <w:t xml:space="preserve">3.32</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-3.94</w:t>
                  </w:r>
                </w:p>
              </w:tc>
              <w:tc>
                <w:tcPr/>
                <w:p>
                  <w:pPr>
                    <w:pStyle w:val="Compact"/>
                    <w:jc w:val="center"/>
                  </w:pPr>
                  <w:r>
                    <w:t xml:space="preserve">4.48</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r>
                      <m:t>σ</m:t>
                    </m:r>
                  </m:oMath>
                </w:p>
              </w:tc>
              <w:tc>
                <w:tcPr/>
                <w:p>
                  <w:pPr>
                    <w:pStyle w:val="Compact"/>
                    <w:jc w:val="center"/>
                  </w:pPr>
                  <w:r>
                    <w:t xml:space="preserve">15.34</w:t>
                  </w:r>
                </w:p>
              </w:tc>
              <w:tc>
                <w:tcPr/>
                <w:p>
                  <w:pPr>
                    <w:pStyle w:val="Compact"/>
                    <w:jc w:val="center"/>
                  </w:pPr>
                  <w:r>
                    <w:t xml:space="preserve">6.29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4.16</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r>
                      <m:t>V</m:t>
                    </m:r>
                  </m:oMath>
                </w:p>
              </w:tc>
              <w:tc>
                <w:tcPr/>
                <w:p>
                  <w:pPr>
                    <w:pStyle w:val="Compact"/>
                    <w:jc w:val="center"/>
                  </w:pPr>
                  <w:r>
                    <w:t xml:space="preserve">-0.41</w:t>
                  </w:r>
                </w:p>
              </w:tc>
              <w:tc>
                <w:tcPr/>
                <w:p>
                  <w:pPr>
                    <w:pStyle w:val="Compact"/>
                    <w:jc w:val="center"/>
                  </w:pPr>
                  <w:r>
                    <w:t xml:space="preserve">2.99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-4.07</w:t>
                  </w:r>
                </w:p>
              </w:tc>
              <w:tc>
                <w:tcPr/>
                <w:p>
                  <w:pPr>
                    <w:pStyle w:val="Compact"/>
                    <w:jc w:val="center"/>
                  </w:pPr>
                  <w:r>
                    <w:t xml:space="preserve">3.17</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0.31</w:t>
                  </w:r>
                </w:p>
              </w:tc>
              <w:tc>
                <w:tcPr/>
                <w:p>
                  <w:pPr>
                    <w:pStyle w:val="Compact"/>
                    <w:jc w:val="center"/>
                  </w:pPr>
                  <w:r>
                    <w:t xml:space="preserve">2.85</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-0.32</w:t>
                  </w:r>
                </w:p>
              </w:tc>
              <w:tc>
                <w:tcPr/>
                <w:p>
                  <w:pPr>
                    <w:pStyle w:val="Compact"/>
                    <w:jc w:val="center"/>
                  </w:pPr>
                  <w:r>
                    <w:t xml:space="preserve">3.49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-0.24</w:t>
                  </w:r>
                </w:p>
              </w:tc>
              <w:tc>
                <w:tcPr/>
                <w:p>
                  <w:pPr>
                    <w:pStyle w:val="Compact"/>
                    <w:jc w:val="center"/>
                  </w:pPr>
                  <w:r>
                    <w:t xml:space="preserve">2.89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-2.92</w:t>
                  </w:r>
                </w:p>
              </w:tc>
              <w:tc>
                <w:tcPr/>
                <w:p>
                  <w:pPr>
                    <w:pStyle w:val="Compact"/>
                    <w:jc w:val="center"/>
                  </w:pPr>
                  <w:r>
                    <w:t xml:space="preserve">3.89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-1.21</w:t>
                  </w:r>
                </w:p>
              </w:tc>
              <w:tc>
                <w:tcPr/>
                <w:p>
                  <w:pPr>
                    <w:pStyle w:val="Compact"/>
                    <w:jc w:val="center"/>
                  </w:pPr>
                  <w:r>
                    <w:t xml:space="preserve">3.72</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0.52</w:t>
                  </w:r>
                </w:p>
              </w:tc>
              <w:tc>
                <w:tcPr/>
                <w:p>
                  <w:pPr>
                    <w:pStyle w:val="Compact"/>
                    <w:jc w:val="center"/>
                  </w:pPr>
                  <w:r>
                    <w:t xml:space="preserve">3.45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r>
                      <m:t>V</m:t>
                    </m:r>
                  </m:oMath>
                </w:p>
              </w:tc>
              <w:tc>
                <w:tcPr/>
                <w:p>
                  <w:pPr>
                    <w:pStyle w:val="Compact"/>
                    <w:jc w:val="center"/>
                  </w:pPr>
                  <w:r>
                    <w:t xml:space="preserve">-0.51</w:t>
                  </w:r>
                </w:p>
              </w:tc>
              <w:tc>
                <w:tcPr/>
                <w:p>
                  <w:pPr>
                    <w:pStyle w:val="Compact"/>
                    <w:jc w:val="center"/>
                  </w:pPr>
                  <w:r>
                    <w:t xml:space="preserve">3.69</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-4.03</w:t>
                  </w:r>
                </w:p>
              </w:tc>
              <w:tc>
                <w:tcPr/>
                <w:p>
                  <w:pPr>
                    <w:pStyle w:val="Compact"/>
                    <w:jc w:val="center"/>
                  </w:pPr>
                  <w:r>
                    <w:t xml:space="preserve">5.3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r>
                      <m:t>σ</m:t>
                    </m:r>
                  </m:oMath>
                </w:p>
              </w:tc>
              <w:tc>
                <w:tcPr/>
                <w:p>
                  <w:pPr>
                    <w:pStyle w:val="Compact"/>
                    <w:jc w:val="center"/>
                  </w:pPr>
                  <w:r>
                    <w:t xml:space="preserve">9.92</w:t>
                  </w:r>
                </w:p>
              </w:tc>
              <w:tc>
                <w:tcPr/>
                <w:p>
                  <w:pPr>
                    <w:pStyle w:val="Compact"/>
                    <w:jc w:val="center"/>
                  </w:pPr>
                  <w:r>
                    <w:t xml:space="preserve">3.71</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1.28</w:t>
                  </w:r>
                </w:p>
              </w:tc>
              <w:tc>
                <w:tcPr/>
                <w:p>
                  <w:pPr>
                    <w:pStyle w:val="Compact"/>
                    <w:jc w:val="center"/>
                  </w:pPr>
                  <w:r>
                    <w:t xml:space="preserve">4.49</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r>
                      <m:t>V</m:t>
                    </m:r>
                  </m:oMath>
                </w:p>
              </w:tc>
              <w:tc>
                <w:tcPr/>
                <w:p>
                  <w:pPr>
                    <w:pStyle w:val="Compact"/>
                    <w:jc w:val="center"/>
                  </w:pPr>
                  <w:r>
                    <w:t xml:space="preserve">-0.25</w:t>
                  </w:r>
                </w:p>
              </w:tc>
              <w:tc>
                <w:tcPr/>
                <w:p>
                  <w:pPr>
                    <w:pStyle w:val="Compact"/>
                    <w:jc w:val="center"/>
                  </w:pPr>
                  <w:r>
                    <w:t xml:space="preserve">2.66</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-3.2</w:t>
                  </w:r>
                </w:p>
              </w:tc>
              <w:tc>
                <w:tcPr/>
                <w:p>
                  <w:pPr>
                    <w:pStyle w:val="Compact"/>
                    <w:jc w:val="center"/>
                  </w:pPr>
                  <w:r>
                    <w:t xml:space="preserve">3.43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w:t>
                  </w:r>
                </w:p>
              </w:tc>
              <w:tc>
                <w:tcPr/>
                <w:p>
                  <w:pPr>
                    <w:pStyle w:val="Compact"/>
                    <w:jc w:val="center"/>
                  </w:pPr>
                  <w:r>
                    <w:t xml:space="preserve">3.46</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0.2</w:t>
                  </w:r>
                </w:p>
              </w:tc>
              <w:tc>
                <w:tcPr/>
                <w:p>
                  <w:pPr>
                    <w:pStyle w:val="Compact"/>
                    <w:jc w:val="center"/>
                  </w:pPr>
                  <w:r>
                    <w:t xml:space="preserve">3.44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-0.27</w:t>
                  </w:r>
                </w:p>
              </w:tc>
              <w:tc>
                <w:tcPr/>
                <w:p>
                  <w:pPr>
                    <w:pStyle w:val="Compact"/>
                    <w:jc w:val="center"/>
                  </w:pPr>
                  <w:r>
                    <w:t xml:space="preserve">2.71</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-3.13</w:t>
                  </w:r>
                </w:p>
              </w:tc>
              <w:tc>
                <w:tcPr/>
                <w:p>
                  <w:pPr>
                    <w:pStyle w:val="Compact"/>
                    <w:jc w:val="center"/>
                  </w:pPr>
                  <w:r>
                    <w:t xml:space="preserve">3.15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-1.15</w:t>
                  </w:r>
                </w:p>
              </w:tc>
              <w:tc>
                <w:tcPr/>
                <w:p>
                  <w:pPr>
                    <w:pStyle w:val="Compact"/>
                    <w:jc w:val="center"/>
                  </w:pPr>
                  <w:r>
                    <w:t xml:space="preserve">3.49</w:t>
                  </w:r>
                </w:p>
              </w:tc>
              <w:tc>
                <w:tcPr/>
                <w:p>
                  <w:pPr>
                    <w:pStyle w:val="Compact"/>
                    <w:jc w:val="center"/>
                  </w:pPr>
                  <w:r>
                    <w:t xml:space="preserve">8</w:t>
                  </w:r>
                </w:p>
              </w:tc>
            </w:tr>
          </w:tbl>
          <w:p>
            <w:pPr>
              <w:jc w:val="center"/>
            </w:pPr>
            <w:pPr>
              <w:jc w:val="left"/>
              <w:spacing w:before="200"/>
              <w:pStyle w:val="ImageCaption"/>
            </w:pPr>
            <w:r>
              <w:t xml:space="preserve">Table S2: Mean relative bias (%) in structural fixed effects and residual error by posterior architecture and</w:t>
            </w:r>
            <w:r>
              <w:t xml:space="preserve"> </w:t>
            </w:r>
            <m:oMath>
              <m:r>
                <m:t>K</m:t>
              </m:r>
            </m:oMath>
            <w:r>
              <w:t xml:space="preserve">. This companion table distinguishes persistent or residual-error bias from the strongly</w:t>
            </w:r>
            <w:r>
              <w:t xml:space="preserve"> </w:t>
            </w:r>
            <m:oMath>
              <m:r>
                <m:t>K</m:t>
              </m:r>
            </m:oMath>
            <w:r>
              <w:t xml:space="preserve">-dependent bias in between-subject variability.</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supptbl-phase1-q2q4"/>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Sampling design</w:t>
                  </w:r>
                </w:p>
              </w:tc>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-2.14</w:t>
                  </w:r>
                </w:p>
              </w:tc>
              <w:tc>
                <w:tcPr/>
                <w:p>
                  <w:pPr>
                    <w:pStyle w:val="Compact"/>
                    <w:jc w:val="center"/>
                  </w:pPr>
                  <w:r>
                    <w:t xml:space="preserve">7.93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-25.58</w:t>
                  </w:r>
                </w:p>
              </w:tc>
              <w:tc>
                <w:tcPr/>
                <w:p>
                  <w:pPr>
                    <w:pStyle w:val="Compact"/>
                    <w:jc w:val="center"/>
                  </w:pPr>
                  <w:r>
                    <w:t xml:space="preserve">29.33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-17.35</w:t>
                  </w:r>
                </w:p>
              </w:tc>
              <w:tc>
                <w:tcPr/>
                <w:p>
                  <w:pPr>
                    <w:pStyle w:val="Compact"/>
                    <w:jc w:val="center"/>
                  </w:pPr>
                  <w:r>
                    <w:t xml:space="preserve">21.74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6.76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-6</w:t>
                  </w:r>
                </w:p>
              </w:tc>
              <w:tc>
                <w:tcPr/>
                <w:p>
                  <w:pPr>
                    <w:pStyle w:val="Compact"/>
                    <w:jc w:val="center"/>
                  </w:pPr>
                  <w:r>
                    <w:t xml:space="preserve">12.07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-6.11</w:t>
                  </w:r>
                </w:p>
              </w:tc>
              <w:tc>
                <w:tcPr/>
                <w:p>
                  <w:pPr>
                    <w:pStyle w:val="Compact"/>
                    <w:jc w:val="center"/>
                  </w:pPr>
                  <w:r>
                    <w:t xml:space="preserve">9.63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-0.1</w:t>
                  </w:r>
                </w:p>
              </w:tc>
              <w:tc>
                <w:tcPr/>
                <w:p>
                  <w:pPr>
                    <w:pStyle w:val="Compact"/>
                    <w:jc w:val="center"/>
                  </w:pPr>
                  <w:r>
                    <w:t xml:space="preserve">7.11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-1.86</w:t>
                  </w:r>
                </w:p>
              </w:tc>
              <w:tc>
                <w:tcPr/>
                <w:p>
                  <w:pPr>
                    <w:pStyle w:val="Compact"/>
                    <w:jc w:val="center"/>
                  </w:pPr>
                  <w:r>
                    <w:t xml:space="preserve">10.43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-2</w:t>
                  </w:r>
                </w:p>
              </w:tc>
              <w:tc>
                <w:tcPr/>
                <w:p>
                  <w:pPr>
                    <w:pStyle w:val="Compact"/>
                    <w:jc w:val="center"/>
                  </w:pPr>
                  <w:r>
                    <w:t xml:space="preserve">8.26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-0.08</w:t>
                  </w:r>
                </w:p>
              </w:tc>
              <w:tc>
                <w:tcPr/>
                <w:p>
                  <w:pPr>
                    <w:pStyle w:val="Compact"/>
                    <w:jc w:val="center"/>
                  </w:pPr>
                  <w:r>
                    <w:t xml:space="preserve">7.15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-1.02</w:t>
                  </w:r>
                </w:p>
              </w:tc>
              <w:tc>
                <w:tcPr/>
                <w:p>
                  <w:pPr>
                    <w:pStyle w:val="Compact"/>
                    <w:jc w:val="center"/>
                  </w:pPr>
                  <w:r>
                    <w:t xml:space="preserve">10.11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-3</w:t>
                  </w:r>
                </w:p>
              </w:tc>
              <w:tc>
                <w:tcPr/>
                <w:p>
                  <w:pPr>
                    <w:pStyle w:val="Compact"/>
                    <w:jc w:val="center"/>
                  </w:pPr>
                  <w:r>
                    <w:t xml:space="preserve">8.77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-0.07</w:t>
                  </w:r>
                </w:p>
              </w:tc>
              <w:tc>
                <w:tcPr/>
                <w:p>
                  <w:pPr>
                    <w:pStyle w:val="Compact"/>
                    <w:jc w:val="center"/>
                  </w:pPr>
                  <w:r>
                    <w:t xml:space="preserve">7.35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-1.21</w:t>
                  </w:r>
                </w:p>
              </w:tc>
              <w:tc>
                <w:tcPr/>
                <w:p>
                  <w:pPr>
                    <w:pStyle w:val="Compact"/>
                    <w:jc w:val="center"/>
                  </w:pPr>
                  <w:r>
                    <w:t xml:space="preserve">10.32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-1.52</w:t>
                  </w:r>
                </w:p>
              </w:tc>
              <w:tc>
                <w:tcPr/>
                <w:p>
                  <w:pPr>
                    <w:pStyle w:val="Compact"/>
                    <w:jc w:val="center"/>
                  </w:pPr>
                  <w:r>
                    <w:t xml:space="preserve">8.44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0.16</w:t>
                  </w:r>
                </w:p>
              </w:tc>
              <w:tc>
                <w:tcPr/>
                <w:p>
                  <w:pPr>
                    <w:pStyle w:val="Compact"/>
                    <w:jc w:val="center"/>
                  </w:pPr>
                  <w:r>
                    <w:t xml:space="preserve">6.99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-0.58</w:t>
                  </w:r>
                </w:p>
              </w:tc>
              <w:tc>
                <w:tcPr/>
                <w:p>
                  <w:pPr>
                    <w:pStyle w:val="Compact"/>
                    <w:jc w:val="center"/>
                  </w:pPr>
                  <w:r>
                    <w:t xml:space="preserve">10.55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-0.79</w:t>
                  </w:r>
                </w:p>
              </w:tc>
              <w:tc>
                <w:tcPr/>
                <w:p>
                  <w:pPr>
                    <w:pStyle w:val="Compact"/>
                    <w:jc w:val="center"/>
                  </w:pPr>
                  <w:r>
                    <w:t xml:space="preserve">8.27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-1.04</w:t>
                  </w:r>
                </w:p>
              </w:tc>
              <w:tc>
                <w:tcPr/>
                <w:p>
                  <w:pPr>
                    <w:pStyle w:val="Compact"/>
                    <w:jc w:val="center"/>
                  </w:pPr>
                  <w:r>
                    <w:t xml:space="preserve">7.19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-19.58</w:t>
                  </w:r>
                </w:p>
              </w:tc>
              <w:tc>
                <w:tcPr/>
                <w:p>
                  <w:pPr>
                    <w:pStyle w:val="Compact"/>
                    <w:jc w:val="center"/>
                  </w:pPr>
                  <w:r>
                    <w:t xml:space="preserve">23.19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-16.94</w:t>
                  </w:r>
                </w:p>
              </w:tc>
              <w:tc>
                <w:tcPr/>
                <w:p>
                  <w:pPr>
                    <w:pStyle w:val="Compact"/>
                    <w:jc w:val="center"/>
                  </w:pPr>
                  <w:r>
                    <w:t xml:space="preserve">17.98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0.02</w:t>
                  </w:r>
                </w:p>
              </w:tc>
              <w:tc>
                <w:tcPr/>
                <w:p>
                  <w:pPr>
                    <w:pStyle w:val="Compact"/>
                    <w:jc w:val="center"/>
                  </w:pPr>
                  <w:r>
                    <w:t xml:space="preserve">7.07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-5.67</w:t>
                  </w:r>
                </w:p>
              </w:tc>
              <w:tc>
                <w:tcPr/>
                <w:p>
                  <w:pPr>
                    <w:pStyle w:val="Compact"/>
                    <w:jc w:val="center"/>
                  </w:pPr>
                  <w:r>
                    <w:t xml:space="preserve">11.98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-5.4</w:t>
                  </w:r>
                </w:p>
              </w:tc>
              <w:tc>
                <w:tcPr/>
                <w:p>
                  <w:pPr>
                    <w:pStyle w:val="Compact"/>
                    <w:jc w:val="center"/>
                  </w:pPr>
                  <w:r>
                    <w:t xml:space="preserve">9.62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w:t>
                  </w:r>
                </w:p>
              </w:tc>
              <w:tc>
                <w:tcPr/>
                <w:p>
                  <w:pPr>
                    <w:pStyle w:val="Compact"/>
                    <w:jc w:val="center"/>
                  </w:pPr>
                  <w:r>
                    <w:t xml:space="preserve">7.22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-1.73</w:t>
                  </w:r>
                </w:p>
              </w:tc>
              <w:tc>
                <w:tcPr/>
                <w:p>
                  <w:pPr>
                    <w:pStyle w:val="Compact"/>
                    <w:jc w:val="center"/>
                  </w:pPr>
                  <w:r>
                    <w:t xml:space="preserve">11.07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-0.96</w:t>
                  </w:r>
                </w:p>
              </w:tc>
              <w:tc>
                <w:tcPr/>
                <w:p>
                  <w:pPr>
                    <w:pStyle w:val="Compact"/>
                    <w:jc w:val="center"/>
                  </w:pPr>
                  <w:r>
                    <w:t xml:space="preserve">8.06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-1.19</w:t>
                  </w:r>
                </w:p>
              </w:tc>
              <w:tc>
                <w:tcPr/>
                <w:p>
                  <w:pPr>
                    <w:pStyle w:val="Compact"/>
                    <w:jc w:val="center"/>
                  </w:pPr>
                  <w:r>
                    <w:t xml:space="preserve">8.63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-81.85</w:t>
                  </w:r>
                </w:p>
              </w:tc>
              <w:tc>
                <w:tcPr/>
                <w:p>
                  <w:pPr>
                    <w:pStyle w:val="Compact"/>
                    <w:jc w:val="center"/>
                  </w:pPr>
                  <w:r>
                    <w:t xml:space="preserve">12.81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-14.82</w:t>
                  </w:r>
                </w:p>
              </w:tc>
              <w:tc>
                <w:tcPr/>
                <w:p>
                  <w:pPr>
                    <w:pStyle w:val="Compact"/>
                    <w:jc w:val="center"/>
                  </w:pPr>
                  <w:r>
                    <w:t xml:space="preserve">26.86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-2.1</w:t>
                  </w:r>
                </w:p>
              </w:tc>
              <w:tc>
                <w:tcPr/>
                <w:p>
                  <w:pPr>
                    <w:pStyle w:val="Compact"/>
                    <w:jc w:val="center"/>
                  </w:pPr>
                  <w:r>
                    <w:t xml:space="preserve">8.15</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-17.92</w:t>
                  </w:r>
                </w:p>
              </w:tc>
              <w:tc>
                <w:tcPr/>
                <w:p>
                  <w:pPr>
                    <w:pStyle w:val="Compact"/>
                    <w:jc w:val="center"/>
                  </w:pPr>
                  <w:r>
                    <w:t xml:space="preserve">24.74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-25.12</w:t>
                  </w:r>
                </w:p>
              </w:tc>
              <w:tc>
                <w:tcPr/>
                <w:p>
                  <w:pPr>
                    <w:pStyle w:val="Compact"/>
                    <w:jc w:val="center"/>
                  </w:pPr>
                  <w:r>
                    <w:t xml:space="preserve">33.03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-1.1</w:t>
                  </w:r>
                </w:p>
              </w:tc>
              <w:tc>
                <w:tcPr/>
                <w:p>
                  <w:pPr>
                    <w:pStyle w:val="Compact"/>
                    <w:jc w:val="center"/>
                  </w:pPr>
                  <w:r>
                    <w:t xml:space="preserve">7.57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-2.83</w:t>
                  </w:r>
                </w:p>
              </w:tc>
              <w:tc>
                <w:tcPr/>
                <w:p>
                  <w:pPr>
                    <w:pStyle w:val="Compact"/>
                    <w:jc w:val="center"/>
                  </w:pPr>
                  <w:r>
                    <w:t xml:space="preserve">12.41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-5.57</w:t>
                  </w:r>
                </w:p>
              </w:tc>
              <w:tc>
                <w:tcPr/>
                <w:p>
                  <w:pPr>
                    <w:pStyle w:val="Compact"/>
                    <w:jc w:val="center"/>
                  </w:pPr>
                  <w:r>
                    <w:t xml:space="preserve">21.98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-1.16</w:t>
                  </w:r>
                </w:p>
              </w:tc>
              <w:tc>
                <w:tcPr/>
                <w:p>
                  <w:pPr>
                    <w:pStyle w:val="Compact"/>
                    <w:jc w:val="center"/>
                  </w:pPr>
                  <w:r>
                    <w:t xml:space="preserve">7.51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-0.93</w:t>
                  </w:r>
                </w:p>
              </w:tc>
              <w:tc>
                <w:tcPr/>
                <w:p>
                  <w:pPr>
                    <w:pStyle w:val="Compact"/>
                    <w:jc w:val="center"/>
                  </w:pPr>
                  <w:r>
                    <w:t xml:space="preserve">11.02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-19.27</w:t>
                  </w:r>
                </w:p>
              </w:tc>
              <w:tc>
                <w:tcPr/>
                <w:p>
                  <w:pPr>
                    <w:pStyle w:val="Compact"/>
                    <w:jc w:val="center"/>
                  </w:pPr>
                  <w:r>
                    <w:t xml:space="preserve">19.96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-0.9</w:t>
                  </w:r>
                </w:p>
              </w:tc>
              <w:tc>
                <w:tcPr/>
                <w:p>
                  <w:pPr>
                    <w:pStyle w:val="Compact"/>
                    <w:jc w:val="center"/>
                  </w:pPr>
                  <w:r>
                    <w:t xml:space="preserve">7.54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-1.7</w:t>
                  </w:r>
                </w:p>
              </w:tc>
              <w:tc>
                <w:tcPr/>
                <w:p>
                  <w:pPr>
                    <w:pStyle w:val="Compact"/>
                    <w:jc w:val="center"/>
                  </w:pPr>
                  <w:r>
                    <w:t xml:space="preserve">12.03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-18.06</w:t>
                  </w:r>
                </w:p>
              </w:tc>
              <w:tc>
                <w:tcPr/>
                <w:p>
                  <w:pPr>
                    <w:pStyle w:val="Compact"/>
                    <w:jc w:val="center"/>
                  </w:pPr>
                  <w:r>
                    <w:t xml:space="preserve">26.08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-0.67</w:t>
                  </w:r>
                </w:p>
              </w:tc>
              <w:tc>
                <w:tcPr/>
                <w:p>
                  <w:pPr>
                    <w:pStyle w:val="Compact"/>
                    <w:jc w:val="center"/>
                  </w:pPr>
                  <w:r>
                    <w:t xml:space="preserve">7.63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-0.02</w:t>
                  </w:r>
                </w:p>
              </w:tc>
              <w:tc>
                <w:tcPr/>
                <w:p>
                  <w:pPr>
                    <w:pStyle w:val="Compact"/>
                    <w:jc w:val="center"/>
                  </w:pPr>
                  <w:r>
                    <w:t xml:space="preserve">10.54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-5.21</w:t>
                  </w:r>
                </w:p>
              </w:tc>
              <w:tc>
                <w:tcPr/>
                <w:p>
                  <w:pPr>
                    <w:pStyle w:val="Compact"/>
                    <w:jc w:val="center"/>
                  </w:pPr>
                  <w:r>
                    <w:t xml:space="preserve">20.92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0.23</w:t>
                  </w:r>
                </w:p>
              </w:tc>
              <w:tc>
                <w:tcPr/>
                <w:p>
                  <w:pPr>
                    <w:pStyle w:val="Compact"/>
                    <w:jc w:val="center"/>
                  </w:pPr>
                  <w:r>
                    <w:t xml:space="preserve">7.83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-83.05</w:t>
                  </w:r>
                </w:p>
              </w:tc>
              <w:tc>
                <w:tcPr/>
                <w:p>
                  <w:pPr>
                    <w:pStyle w:val="Compact"/>
                    <w:jc w:val="center"/>
                  </w:pPr>
                  <w:r>
                    <w:t xml:space="preserve">15.61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-5.38</w:t>
                  </w:r>
                </w:p>
              </w:tc>
              <w:tc>
                <w:tcPr/>
                <w:p>
                  <w:pPr>
                    <w:pStyle w:val="Compact"/>
                    <w:jc w:val="center"/>
                  </w:pPr>
                  <w:r>
                    <w:t xml:space="preserve">26.65</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-1.71</w:t>
                  </w:r>
                </w:p>
              </w:tc>
              <w:tc>
                <w:tcPr/>
                <w:p>
                  <w:pPr>
                    <w:pStyle w:val="Compact"/>
                    <w:jc w:val="center"/>
                  </w:pPr>
                  <w:r>
                    <w:t xml:space="preserve">8.32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-17.43</w:t>
                  </w:r>
                </w:p>
              </w:tc>
              <w:tc>
                <w:tcPr/>
                <w:p>
                  <w:pPr>
                    <w:pStyle w:val="Compact"/>
                    <w:jc w:val="center"/>
                  </w:pPr>
                  <w:r>
                    <w:t xml:space="preserve">26.43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-24.26</w:t>
                  </w:r>
                </w:p>
              </w:tc>
              <w:tc>
                <w:tcPr/>
                <w:p>
                  <w:pPr>
                    <w:pStyle w:val="Compact"/>
                    <w:jc w:val="center"/>
                  </w:pPr>
                  <w:r>
                    <w:t xml:space="preserve">33.21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-0.42</w:t>
                  </w:r>
                </w:p>
              </w:tc>
              <w:tc>
                <w:tcPr/>
                <w:p>
                  <w:pPr>
                    <w:pStyle w:val="Compact"/>
                    <w:jc w:val="center"/>
                  </w:pPr>
                  <w:r>
                    <w:t xml:space="preserve">7.39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-2.65</w:t>
                  </w:r>
                </w:p>
              </w:tc>
              <w:tc>
                <w:tcPr/>
                <w:p>
                  <w:pPr>
                    <w:pStyle w:val="Compact"/>
                    <w:jc w:val="center"/>
                  </w:pPr>
                  <w:r>
                    <w:t xml:space="preserve">11.17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-5.12</w:t>
                  </w:r>
                </w:p>
              </w:tc>
              <w:tc>
                <w:tcPr/>
                <w:p>
                  <w:pPr>
                    <w:pStyle w:val="Compact"/>
                    <w:jc w:val="center"/>
                  </w:pPr>
                  <w:r>
                    <w:t xml:space="preserve">21.34</w:t>
                  </w:r>
                </w:p>
              </w:tc>
              <w:tc>
                <w:tcPr/>
                <w:p>
                  <w:pPr>
                    <w:pStyle w:val="Compact"/>
                    <w:jc w:val="center"/>
                  </w:pPr>
                  <w:r>
                    <w:t xml:space="preserve">30</w:t>
                  </w:r>
                </w:p>
              </w:tc>
            </w:tr>
          </w:tbl>
          <w:p>
            <w:pPr>
              <w:jc w:val="center"/>
            </w:pPr>
            <w:pPr>
              <w:jc w:val="left"/>
              <w:spacing w:before="200"/>
              <w:pStyle w:val="ImageCaption"/>
            </w:pPr>
            <w:r>
              <w:t xml:space="preserve">Table S3: Mean relative bias (%) in random-effect standard deviations (</w:t>
            </w:r>
            <m:oMath>
              <m:r>
                <m:t>ω</m:t>
              </m:r>
            </m:oMath>
            <w:r>
              <w:t xml:space="preserve">) by sampling design, posterior architecture, variational family, and</w:t>
            </w:r>
            <w:r>
              <w:t xml:space="preserve"> </w:t>
            </w:r>
            <m:oMath>
              <m:r>
                <m:t>K</m:t>
              </m:r>
            </m:oMath>
            <w:r>
              <w:t xml:space="preserve">.</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supptbl-phase1-q2q4-fixed-effects"/>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Sampling design</w:t>
                  </w:r>
                </w:p>
              </w:tc>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0.17</w:t>
                  </w:r>
                </w:p>
              </w:tc>
              <w:tc>
                <w:tcPr/>
                <w:p>
                  <w:pPr>
                    <w:pStyle w:val="Compact"/>
                    <w:jc w:val="center"/>
                  </w:pPr>
                  <w:r>
                    <w:t xml:space="preserve">2.81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0.76</w:t>
                  </w:r>
                </w:p>
              </w:tc>
              <w:tc>
                <w:tcPr/>
                <w:p>
                  <w:pPr>
                    <w:pStyle w:val="Compact"/>
                    <w:jc w:val="center"/>
                  </w:pPr>
                  <w:r>
                    <w:t xml:space="preserve">2.15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1.34</w:t>
                  </w:r>
                </w:p>
              </w:tc>
              <w:tc>
                <w:tcPr/>
                <w:p>
                  <w:pPr>
                    <w:pStyle w:val="Compact"/>
                    <w:jc w:val="center"/>
                  </w:pPr>
                  <w:r>
                    <w:t xml:space="preserve">4.65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14.93</w:t>
                  </w:r>
                </w:p>
              </w:tc>
              <w:tc>
                <w:tcPr/>
                <w:p>
                  <w:pPr>
                    <w:pStyle w:val="Compact"/>
                    <w:jc w:val="center"/>
                  </w:pPr>
                  <w:r>
                    <w:t xml:space="preserve">8.2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0.24</w:t>
                  </w:r>
                </w:p>
              </w:tc>
              <w:tc>
                <w:tcPr/>
                <w:p>
                  <w:pPr>
                    <w:pStyle w:val="Compact"/>
                    <w:jc w:val="center"/>
                  </w:pPr>
                  <w:r>
                    <w:t xml:space="preserve">2.52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-0.04</w:t>
                  </w:r>
                </w:p>
              </w:tc>
              <w:tc>
                <w:tcPr/>
                <w:p>
                  <w:pPr>
                    <w:pStyle w:val="Compact"/>
                    <w:jc w:val="center"/>
                  </w:pPr>
                  <w:r>
                    <w:t xml:space="preserve">2.32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0.34</w:t>
                  </w:r>
                </w:p>
              </w:tc>
              <w:tc>
                <w:tcPr/>
                <w:p>
                  <w:pPr>
                    <w:pStyle w:val="Compact"/>
                    <w:jc w:val="center"/>
                  </w:pPr>
                  <w:r>
                    <w:t xml:space="preserve">4.44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0.79</w:t>
                  </w:r>
                </w:p>
              </w:tc>
              <w:tc>
                <w:tcPr/>
                <w:p>
                  <w:pPr>
                    <w:pStyle w:val="Compact"/>
                    <w:jc w:val="center"/>
                  </w:pPr>
                  <w:r>
                    <w:t xml:space="preserve">3.8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-0.27</w:t>
                  </w:r>
                </w:p>
              </w:tc>
              <w:tc>
                <w:tcPr/>
                <w:p>
                  <w:pPr>
                    <w:pStyle w:val="Compact"/>
                    <w:jc w:val="center"/>
                  </w:pPr>
                  <w:r>
                    <w:t xml:space="preserve">2.55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-0.11</w:t>
                  </w:r>
                </w:p>
              </w:tc>
              <w:tc>
                <w:tcPr/>
                <w:p>
                  <w:pPr>
                    <w:pStyle w:val="Compact"/>
                    <w:jc w:val="center"/>
                  </w:pPr>
                  <w:r>
                    <w:t xml:space="preserve">2.24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0.86</w:t>
                  </w:r>
                </w:p>
              </w:tc>
              <w:tc>
                <w:tcPr/>
                <w:p>
                  <w:pPr>
                    <w:pStyle w:val="Compact"/>
                    <w:jc w:val="center"/>
                  </w:pPr>
                  <w:r>
                    <w:t xml:space="preserve">4.28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-0.32</w:t>
                  </w:r>
                </w:p>
              </w:tc>
              <w:tc>
                <w:tcPr/>
                <w:p>
                  <w:pPr>
                    <w:pStyle w:val="Compact"/>
                    <w:jc w:val="center"/>
                  </w:pPr>
                  <w:r>
                    <w:t xml:space="preserve">3.81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-0.54</w:t>
                  </w:r>
                </w:p>
              </w:tc>
              <w:tc>
                <w:tcPr/>
                <w:p>
                  <w:pPr>
                    <w:pStyle w:val="Compact"/>
                    <w:jc w:val="center"/>
                  </w:pPr>
                  <w:r>
                    <w:t xml:space="preserve">3.04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V</m:t>
                    </m:r>
                  </m:oMath>
                </w:p>
              </w:tc>
              <w:tc>
                <w:tcPr/>
                <w:p>
                  <w:pPr>
                    <w:pStyle w:val="Compact"/>
                    <w:jc w:val="center"/>
                  </w:pPr>
                  <w:r>
                    <w:t xml:space="preserve">0.31</w:t>
                  </w:r>
                </w:p>
              </w:tc>
              <w:tc>
                <w:tcPr/>
                <w:p>
                  <w:pPr>
                    <w:pStyle w:val="Compact"/>
                    <w:jc w:val="center"/>
                  </w:pPr>
                  <w:r>
                    <w:t xml:space="preserve">2.27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0.15</w:t>
                  </w:r>
                </w:p>
              </w:tc>
              <w:tc>
                <w:tcPr/>
                <w:p>
                  <w:pPr>
                    <w:pStyle w:val="Compact"/>
                    <w:jc w:val="center"/>
                  </w:pPr>
                  <w:r>
                    <w:t xml:space="preserve">4.16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σ</m:t>
                    </m:r>
                  </m:oMath>
                </w:p>
              </w:tc>
              <w:tc>
                <w:tcPr/>
                <w:p>
                  <w:pPr>
                    <w:pStyle w:val="Compact"/>
                    <w:jc w:val="center"/>
                  </w:pPr>
                  <w:r>
                    <w:t xml:space="preserve">0.96</w:t>
                  </w:r>
                </w:p>
              </w:tc>
              <w:tc>
                <w:tcPr/>
                <w:p>
                  <w:pPr>
                    <w:pStyle w:val="Compact"/>
                    <w:jc w:val="center"/>
                  </w:pPr>
                  <w:r>
                    <w:t xml:space="preserve">3.31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-0.09</w:t>
                  </w:r>
                </w:p>
              </w:tc>
              <w:tc>
                <w:tcPr/>
                <w:p>
                  <w:pPr>
                    <w:pStyle w:val="Compact"/>
                    <w:jc w:val="center"/>
                  </w:pPr>
                  <w:r>
                    <w:t xml:space="preserve">2.44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V</m:t>
                    </m:r>
                  </m:oMath>
                </w:p>
              </w:tc>
              <w:tc>
                <w:tcPr/>
                <w:p>
                  <w:pPr>
                    <w:pStyle w:val="Compact"/>
                    <w:jc w:val="center"/>
                  </w:pPr>
                  <w:r>
                    <w:t xml:space="preserve">0.02</w:t>
                  </w:r>
                </w:p>
              </w:tc>
              <w:tc>
                <w:tcPr/>
                <w:p>
                  <w:pPr>
                    <w:pStyle w:val="Compact"/>
                    <w:jc w:val="center"/>
                  </w:pPr>
                  <w:r>
                    <w:t xml:space="preserve">2.28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0.1</w:t>
                  </w:r>
                </w:p>
              </w:tc>
              <w:tc>
                <w:tcPr/>
                <w:p>
                  <w:pPr>
                    <w:pStyle w:val="Compact"/>
                    <w:jc w:val="center"/>
                  </w:pPr>
                  <w:r>
                    <w:t xml:space="preserve">4.06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0.11</w:t>
                  </w:r>
                </w:p>
              </w:tc>
              <w:tc>
                <w:tcPr/>
                <w:p>
                  <w:pPr>
                    <w:pStyle w:val="Compact"/>
                    <w:jc w:val="center"/>
                  </w:pPr>
                  <w:r>
                    <w:t xml:space="preserve">4.09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-0.52</w:t>
                  </w:r>
                </w:p>
              </w:tc>
              <w:tc>
                <w:tcPr/>
                <w:p>
                  <w:pPr>
                    <w:pStyle w:val="Compact"/>
                    <w:jc w:val="center"/>
                  </w:pPr>
                  <w:r>
                    <w:t xml:space="preserve">2.48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w:t>
                  </w:r>
                </w:p>
              </w:tc>
              <w:tc>
                <w:tcPr/>
                <w:p>
                  <w:pPr>
                    <w:pStyle w:val="Compact"/>
                    <w:jc w:val="center"/>
                  </w:pPr>
                  <w:r>
                    <w:t xml:space="preserve">2.5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0.9</w:t>
                  </w:r>
                </w:p>
              </w:tc>
              <w:tc>
                <w:tcPr/>
                <w:p>
                  <w:pPr>
                    <w:pStyle w:val="Compact"/>
                    <w:jc w:val="center"/>
                  </w:pPr>
                  <w:r>
                    <w:t xml:space="preserve">4.39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-0.28</w:t>
                  </w:r>
                </w:p>
              </w:tc>
              <w:tc>
                <w:tcPr/>
                <w:p>
                  <w:pPr>
                    <w:pStyle w:val="Compact"/>
                    <w:jc w:val="center"/>
                  </w:pPr>
                  <w:r>
                    <w:t xml:space="preserve">3.8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0.13</w:t>
                  </w:r>
                </w:p>
              </w:tc>
              <w:tc>
                <w:tcPr/>
                <w:p>
                  <w:pPr>
                    <w:pStyle w:val="Compact"/>
                    <w:jc w:val="center"/>
                  </w:pPr>
                  <w:r>
                    <w:t xml:space="preserve">2.86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0.82</w:t>
                  </w:r>
                </w:p>
              </w:tc>
              <w:tc>
                <w:tcPr/>
                <w:p>
                  <w:pPr>
                    <w:pStyle w:val="Compact"/>
                    <w:jc w:val="center"/>
                  </w:pPr>
                  <w:r>
                    <w:t xml:space="preserve">2.28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1.3</w:t>
                  </w:r>
                </w:p>
              </w:tc>
              <w:tc>
                <w:tcPr/>
                <w:p>
                  <w:pPr>
                    <w:pStyle w:val="Compact"/>
                    <w:jc w:val="center"/>
                  </w:pPr>
                  <w:r>
                    <w:t xml:space="preserve">4.63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8.73</w:t>
                  </w:r>
                </w:p>
              </w:tc>
              <w:tc>
                <w:tcPr/>
                <w:p>
                  <w:pPr>
                    <w:pStyle w:val="Compact"/>
                    <w:jc w:val="center"/>
                  </w:pPr>
                  <w:r>
                    <w:t xml:space="preserve">4.37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0.02</w:t>
                  </w:r>
                </w:p>
              </w:tc>
              <w:tc>
                <w:tcPr/>
                <w:p>
                  <w:pPr>
                    <w:pStyle w:val="Compact"/>
                    <w:jc w:val="center"/>
                  </w:pPr>
                  <w:r>
                    <w:t xml:space="preserve">3.03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-0.14</w:t>
                  </w:r>
                </w:p>
              </w:tc>
              <w:tc>
                <w:tcPr/>
                <w:p>
                  <w:pPr>
                    <w:pStyle w:val="Compact"/>
                    <w:jc w:val="center"/>
                  </w:pPr>
                  <w:r>
                    <w:t xml:space="preserve">2.35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0.06</w:t>
                  </w:r>
                </w:p>
              </w:tc>
              <w:tc>
                <w:tcPr/>
                <w:p>
                  <w:pPr>
                    <w:pStyle w:val="Compact"/>
                    <w:jc w:val="center"/>
                  </w:pPr>
                  <w:r>
                    <w:t xml:space="preserve">4.59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0.39</w:t>
                  </w:r>
                </w:p>
              </w:tc>
              <w:tc>
                <w:tcPr/>
                <w:p>
                  <w:pPr>
                    <w:pStyle w:val="Compact"/>
                    <w:jc w:val="center"/>
                  </w:pPr>
                  <w:r>
                    <w:t xml:space="preserve">3.83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-0.33</w:t>
                  </w:r>
                </w:p>
              </w:tc>
              <w:tc>
                <w:tcPr/>
                <w:p>
                  <w:pPr>
                    <w:pStyle w:val="Compact"/>
                    <w:jc w:val="center"/>
                  </w:pPr>
                  <w:r>
                    <w:t xml:space="preserve">2.9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0.21</w:t>
                  </w:r>
                </w:p>
              </w:tc>
              <w:tc>
                <w:tcPr/>
                <w:p>
                  <w:pPr>
                    <w:pStyle w:val="Compact"/>
                    <w:jc w:val="center"/>
                  </w:pPr>
                  <w:r>
                    <w:t xml:space="preserve">2.62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0.24</w:t>
                  </w:r>
                </w:p>
              </w:tc>
              <w:tc>
                <w:tcPr/>
                <w:p>
                  <w:pPr>
                    <w:pStyle w:val="Compact"/>
                    <w:jc w:val="center"/>
                  </w:pPr>
                  <w:r>
                    <w:t xml:space="preserve">4.65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-0.68</w:t>
                  </w:r>
                </w:p>
              </w:tc>
              <w:tc>
                <w:tcPr/>
                <w:p>
                  <w:pPr>
                    <w:pStyle w:val="Compact"/>
                    <w:jc w:val="center"/>
                  </w:pPr>
                  <w:r>
                    <w:t xml:space="preserve">3.64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1.37</w:t>
                  </w:r>
                </w:p>
              </w:tc>
              <w:tc>
                <w:tcPr/>
                <w:p>
                  <w:pPr>
                    <w:pStyle w:val="Compact"/>
                    <w:jc w:val="center"/>
                  </w:pPr>
                  <w:r>
                    <w:t xml:space="preserve">3.2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-0.69</w:t>
                  </w:r>
                </w:p>
              </w:tc>
              <w:tc>
                <w:tcPr/>
                <w:p>
                  <w:pPr>
                    <w:pStyle w:val="Compact"/>
                    <w:jc w:val="center"/>
                  </w:pPr>
                  <w:r>
                    <w:t xml:space="preserve">3.07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-2.64</w:t>
                  </w:r>
                </w:p>
              </w:tc>
              <w:tc>
                <w:tcPr/>
                <w:p>
                  <w:pPr>
                    <w:pStyle w:val="Compact"/>
                    <w:jc w:val="center"/>
                  </w:pPr>
                  <w:r>
                    <w:t xml:space="preserve">6.22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38.12</w:t>
                  </w:r>
                </w:p>
              </w:tc>
              <w:tc>
                <w:tcPr/>
                <w:p>
                  <w:pPr>
                    <w:pStyle w:val="Compact"/>
                    <w:jc w:val="center"/>
                  </w:pPr>
                  <w:r>
                    <w:t xml:space="preserve">9.86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0.36</w:t>
                  </w:r>
                </w:p>
              </w:tc>
              <w:tc>
                <w:tcPr/>
                <w:p>
                  <w:pPr>
                    <w:pStyle w:val="Compact"/>
                    <w:jc w:val="center"/>
                  </w:pPr>
                  <w:r>
                    <w:t xml:space="preserve">3.16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-0.08</w:t>
                  </w:r>
                </w:p>
              </w:tc>
              <w:tc>
                <w:tcPr/>
                <w:p>
                  <w:pPr>
                    <w:pStyle w:val="Compact"/>
                    <w:jc w:val="center"/>
                  </w:pPr>
                  <w:r>
                    <w:t xml:space="preserve">3.19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-0.92</w:t>
                  </w:r>
                </w:p>
              </w:tc>
              <w:tc>
                <w:tcPr/>
                <w:p>
                  <w:pPr>
                    <w:pStyle w:val="Compact"/>
                    <w:jc w:val="center"/>
                  </w:pPr>
                  <w:r>
                    <w:t xml:space="preserve">6.22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12.41</w:t>
                  </w:r>
                </w:p>
              </w:tc>
              <w:tc>
                <w:tcPr/>
                <w:p>
                  <w:pPr>
                    <w:pStyle w:val="Compact"/>
                    <w:jc w:val="center"/>
                  </w:pPr>
                  <w:r>
                    <w:t xml:space="preserve">9.11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0.15</w:t>
                  </w:r>
                </w:p>
              </w:tc>
              <w:tc>
                <w:tcPr/>
                <w:p>
                  <w:pPr>
                    <w:pStyle w:val="Compact"/>
                    <w:jc w:val="center"/>
                  </w:pPr>
                  <w:r>
                    <w:t xml:space="preserve">3.07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-0.13</w:t>
                  </w:r>
                </w:p>
              </w:tc>
              <w:tc>
                <w:tcPr/>
                <w:p>
                  <w:pPr>
                    <w:pStyle w:val="Compact"/>
                    <w:jc w:val="center"/>
                  </w:pPr>
                  <w:r>
                    <w:t xml:space="preserve">3.29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0.47</w:t>
                  </w:r>
                </w:p>
              </w:tc>
              <w:tc>
                <w:tcPr/>
                <w:p>
                  <w:pPr>
                    <w:pStyle w:val="Compact"/>
                    <w:jc w:val="center"/>
                  </w:pPr>
                  <w:r>
                    <w:t xml:space="preserve">6.57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1.49</w:t>
                  </w:r>
                </w:p>
              </w:tc>
              <w:tc>
                <w:tcPr/>
                <w:p>
                  <w:pPr>
                    <w:pStyle w:val="Compact"/>
                    <w:jc w:val="center"/>
                  </w:pPr>
                  <w:r>
                    <w:t xml:space="preserve">9.08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0.16</w:t>
                  </w:r>
                </w:p>
              </w:tc>
              <w:tc>
                <w:tcPr/>
                <w:p>
                  <w:pPr>
                    <w:pStyle w:val="Compact"/>
                    <w:jc w:val="center"/>
                  </w:pPr>
                  <w:r>
                    <w:t xml:space="preserve">2.76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V</m:t>
                    </m:r>
                  </m:oMath>
                </w:p>
              </w:tc>
              <w:tc>
                <w:tcPr/>
                <w:p>
                  <w:pPr>
                    <w:pStyle w:val="Compact"/>
                    <w:jc w:val="center"/>
                  </w:pPr>
                  <w:r>
                    <w:t xml:space="preserve">0.24</w:t>
                  </w:r>
                </w:p>
              </w:tc>
              <w:tc>
                <w:tcPr/>
                <w:p>
                  <w:pPr>
                    <w:pStyle w:val="Compact"/>
                    <w:jc w:val="center"/>
                  </w:pPr>
                  <w:r>
                    <w:t xml:space="preserve">3.06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-0.44</w:t>
                  </w:r>
                </w:p>
              </w:tc>
              <w:tc>
                <w:tcPr/>
                <w:p>
                  <w:pPr>
                    <w:pStyle w:val="Compact"/>
                    <w:jc w:val="center"/>
                  </w:pPr>
                  <w:r>
                    <w:t xml:space="preserve">5.85</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σ</m:t>
                    </m:r>
                  </m:oMath>
                </w:p>
              </w:tc>
              <w:tc>
                <w:tcPr/>
                <w:p>
                  <w:pPr>
                    <w:pStyle w:val="Compact"/>
                    <w:jc w:val="center"/>
                  </w:pPr>
                  <w:r>
                    <w:t xml:space="preserve">6.58</w:t>
                  </w:r>
                </w:p>
              </w:tc>
              <w:tc>
                <w:tcPr/>
                <w:p>
                  <w:pPr>
                    <w:pStyle w:val="Compact"/>
                    <w:jc w:val="center"/>
                  </w:pPr>
                  <w:r>
                    <w:t xml:space="preserve">8.71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-0.1</w:t>
                  </w:r>
                </w:p>
              </w:tc>
              <w:tc>
                <w:tcPr/>
                <w:p>
                  <w:pPr>
                    <w:pStyle w:val="Compact"/>
                    <w:jc w:val="center"/>
                  </w:pPr>
                  <w:r>
                    <w:t xml:space="preserve">2.49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V</m:t>
                    </m:r>
                  </m:oMath>
                </w:p>
              </w:tc>
              <w:tc>
                <w:tcPr/>
                <w:p>
                  <w:pPr>
                    <w:pStyle w:val="Compact"/>
                    <w:jc w:val="center"/>
                  </w:pPr>
                  <w:r>
                    <w:t xml:space="preserve">0.29</w:t>
                  </w:r>
                </w:p>
              </w:tc>
              <w:tc>
                <w:tcPr/>
                <w:p>
                  <w:pPr>
                    <w:pStyle w:val="Compact"/>
                    <w:jc w:val="center"/>
                  </w:pPr>
                  <w:r>
                    <w:t xml:space="preserve">2.88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0.18</w:t>
                  </w:r>
                </w:p>
              </w:tc>
              <w:tc>
                <w:tcPr/>
                <w:p>
                  <w:pPr>
                    <w:pStyle w:val="Compact"/>
                    <w:jc w:val="center"/>
                  </w:pPr>
                  <w:r>
                    <w:t xml:space="preserve">6.36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σ</m:t>
                    </m:r>
                  </m:oMath>
                </w:p>
              </w:tc>
              <w:tc>
                <w:tcPr/>
                <w:p>
                  <w:pPr>
                    <w:pStyle w:val="Compact"/>
                    <w:jc w:val="center"/>
                  </w:pPr>
                  <w:r>
                    <w:t xml:space="preserve">5.06</w:t>
                  </w:r>
                </w:p>
              </w:tc>
              <w:tc>
                <w:tcPr/>
                <w:p>
                  <w:pPr>
                    <w:pStyle w:val="Compact"/>
                    <w:jc w:val="center"/>
                  </w:pPr>
                  <w:r>
                    <w:t xml:space="preserve">8.67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-0.1</w:t>
                  </w:r>
                </w:p>
              </w:tc>
              <w:tc>
                <w:tcPr/>
                <w:p>
                  <w:pPr>
                    <w:pStyle w:val="Compact"/>
                    <w:jc w:val="center"/>
                  </w:pPr>
                  <w:r>
                    <w:t xml:space="preserve">2.68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0.04</w:t>
                  </w:r>
                </w:p>
              </w:tc>
              <w:tc>
                <w:tcPr/>
                <w:p>
                  <w:pPr>
                    <w:pStyle w:val="Compact"/>
                    <w:jc w:val="center"/>
                  </w:pPr>
                  <w:r>
                    <w:t xml:space="preserve">3.11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0.68</w:t>
                  </w:r>
                </w:p>
              </w:tc>
              <w:tc>
                <w:tcPr/>
                <w:p>
                  <w:pPr>
                    <w:pStyle w:val="Compact"/>
                    <w:jc w:val="center"/>
                  </w:pPr>
                  <w:r>
                    <w:t xml:space="preserve">6.39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1.45</w:t>
                  </w:r>
                </w:p>
              </w:tc>
              <w:tc>
                <w:tcPr/>
                <w:p>
                  <w:pPr>
                    <w:pStyle w:val="Compact"/>
                    <w:jc w:val="center"/>
                  </w:pPr>
                  <w:r>
                    <w:t xml:space="preserve">8.57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0.88</w:t>
                  </w:r>
                </w:p>
              </w:tc>
              <w:tc>
                <w:tcPr/>
                <w:p>
                  <w:pPr>
                    <w:pStyle w:val="Compact"/>
                    <w:jc w:val="center"/>
                  </w:pPr>
                  <w:r>
                    <w:t xml:space="preserve">2.68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-1.02</w:t>
                  </w:r>
                </w:p>
              </w:tc>
              <w:tc>
                <w:tcPr/>
                <w:p>
                  <w:pPr>
                    <w:pStyle w:val="Compact"/>
                    <w:jc w:val="center"/>
                  </w:pPr>
                  <w:r>
                    <w:t xml:space="preserve">3.03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-2.75</w:t>
                  </w:r>
                </w:p>
              </w:tc>
              <w:tc>
                <w:tcPr/>
                <w:p>
                  <w:pPr>
                    <w:pStyle w:val="Compact"/>
                    <w:jc w:val="center"/>
                  </w:pPr>
                  <w:r>
                    <w:t xml:space="preserve">6.18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33.35</w:t>
                  </w:r>
                </w:p>
              </w:tc>
              <w:tc>
                <w:tcPr/>
                <w:p>
                  <w:pPr>
                    <w:pStyle w:val="Compact"/>
                    <w:jc w:val="center"/>
                  </w:pPr>
                  <w:r>
                    <w:t xml:space="preserve">9.43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0.73</w:t>
                  </w:r>
                </w:p>
              </w:tc>
              <w:tc>
                <w:tcPr/>
                <w:p>
                  <w:pPr>
                    <w:pStyle w:val="Compact"/>
                    <w:jc w:val="center"/>
                  </w:pPr>
                  <w:r>
                    <w:t xml:space="preserve">2.72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-0.17</w:t>
                  </w:r>
                </w:p>
              </w:tc>
              <w:tc>
                <w:tcPr/>
                <w:p>
                  <w:pPr>
                    <w:pStyle w:val="Compact"/>
                    <w:jc w:val="center"/>
                  </w:pPr>
                  <w:r>
                    <w:t xml:space="preserve">3.37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-0.72</w:t>
                  </w:r>
                </w:p>
              </w:tc>
              <w:tc>
                <w:tcPr/>
                <w:p>
                  <w:pPr>
                    <w:pStyle w:val="Compact"/>
                    <w:jc w:val="center"/>
                  </w:pPr>
                  <w:r>
                    <w:t xml:space="preserve">6.39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11.08</w:t>
                  </w:r>
                </w:p>
              </w:tc>
              <w:tc>
                <w:tcPr/>
                <w:p>
                  <w:pPr>
                    <w:pStyle w:val="Compact"/>
                    <w:jc w:val="center"/>
                  </w:pPr>
                  <w:r>
                    <w:t xml:space="preserve">9.61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-0.16</w:t>
                  </w:r>
                </w:p>
              </w:tc>
              <w:tc>
                <w:tcPr/>
                <w:p>
                  <w:pPr>
                    <w:pStyle w:val="Compact"/>
                    <w:jc w:val="center"/>
                  </w:pPr>
                  <w:r>
                    <w:t xml:space="preserve">2.84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-0.04</w:t>
                  </w:r>
                </w:p>
              </w:tc>
              <w:tc>
                <w:tcPr/>
                <w:p>
                  <w:pPr>
                    <w:pStyle w:val="Compact"/>
                    <w:jc w:val="center"/>
                  </w:pPr>
                  <w:r>
                    <w:t xml:space="preserve">3.16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0.8</w:t>
                  </w:r>
                </w:p>
              </w:tc>
              <w:tc>
                <w:tcPr/>
                <w:p>
                  <w:pPr>
                    <w:pStyle w:val="Compact"/>
                    <w:jc w:val="center"/>
                  </w:pPr>
                  <w:r>
                    <w:t xml:space="preserve">6.44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1.02</w:t>
                  </w:r>
                </w:p>
              </w:tc>
              <w:tc>
                <w:tcPr/>
                <w:p>
                  <w:pPr>
                    <w:pStyle w:val="Compact"/>
                    <w:jc w:val="center"/>
                  </w:pPr>
                  <w:r>
                    <w:t xml:space="preserve">9</w:t>
                  </w:r>
                </w:p>
              </w:tc>
              <w:tc>
                <w:tcPr/>
                <w:p>
                  <w:pPr>
                    <w:pStyle w:val="Compact"/>
                    <w:jc w:val="center"/>
                  </w:pPr>
                  <w:r>
                    <w:t xml:space="preserve">30</w:t>
                  </w:r>
                </w:p>
              </w:tc>
            </w:tr>
          </w:tbl>
          <w:p>
            <w:pPr>
              <w:jc w:val="center"/>
            </w:pPr>
            <w:pPr>
              <w:jc w:val="left"/>
              <w:spacing w:before="200"/>
              <w:pStyle w:val="ImageCaption"/>
            </w:pPr>
            <w:r>
              <w:t xml:space="preserve">Table S4: Mean relative bias (%) in structural fixed effects and residual error using the same grouping as the primary Phase 1 analysis.</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tbl-phase1-q3-nonlinear"/>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estimate</w:t>
                  </w:r>
                </w:p>
              </w:tc>
              <w:tc>
                <w:tcPr/>
                <w:p>
                  <w:pPr>
                    <w:pStyle w:val="Compact"/>
                    <w:jc w:val="center"/>
                  </w:pPr>
                  <w:r>
                    <w:t xml:space="preserve">Truth</w:t>
                  </w:r>
                </w:p>
              </w:tc>
              <w:tc>
                <w:tcPr/>
                <w:p>
                  <w:pPr>
                    <w:pStyle w:val="Compact"/>
                    <w:jc w:val="center"/>
                  </w:pPr>
                  <w:r>
                    <w:t xml:space="preserve">Mean bias (%)</w:t>
                  </w:r>
                </w:p>
              </w:tc>
              <w:tc>
                <w:tcPr/>
                <w:p>
                  <w:pPr>
                    <w:pStyle w:val="Compact"/>
                    <w:jc w:val="center"/>
                  </w:pPr>
                  <w:r>
                    <w:t xml:space="preserve">n</w:t>
                  </w:r>
                </w:p>
              </w:tc>
              <w:tc>
                <w:tcPr/>
                <w:p>
                  <w:pPr>
                    <w:pStyle w:val="Compact"/>
                    <w:jc w:val="center"/>
                  </w:pPr>
                  <w:r>
                    <w:t xml:space="preserve">Fraction converged</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m</m:t>
                        </m:r>
                      </m:sub>
                    </m:sSub>
                  </m:oMath>
                </w:p>
              </w:tc>
              <w:tc>
                <w:tcPr/>
                <w:p>
                  <w:pPr>
                    <w:pStyle w:val="Compact"/>
                    <w:jc w:val="center"/>
                  </w:pPr>
                  <w:r>
                    <w:t xml:space="preserve">1.96</w:t>
                  </w:r>
                </w:p>
              </w:tc>
              <w:tc>
                <w:tcPr/>
                <w:p>
                  <w:pPr>
                    <w:pStyle w:val="Compact"/>
                    <w:jc w:val="center"/>
                  </w:pPr>
                  <w:r>
                    <w:t xml:space="preserve">2</w:t>
                  </w:r>
                </w:p>
              </w:tc>
              <w:tc>
                <w:tcPr/>
                <w:p>
                  <w:pPr>
                    <w:pStyle w:val="Compact"/>
                    <w:jc w:val="center"/>
                  </w:pPr>
                  <w:r>
                    <w:t xml:space="preserve">-1.984</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30.145</w:t>
                  </w:r>
                </w:p>
              </w:tc>
              <w:tc>
                <w:tcPr/>
                <w:p>
                  <w:pPr>
                    <w:pStyle w:val="Compact"/>
                    <w:jc w:val="center"/>
                  </w:pPr>
                  <w:r>
                    <w:t xml:space="preserve">30</w:t>
                  </w:r>
                </w:p>
              </w:tc>
              <w:tc>
                <w:tcPr/>
                <w:p>
                  <w:pPr>
                    <w:pStyle w:val="Compact"/>
                    <w:jc w:val="center"/>
                  </w:pPr>
                  <w:r>
                    <w:t xml:space="preserve">0.483</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V</m:t>
                        </m:r>
                      </m:e>
                      <m:sub>
                        <m:r>
                          <m:rPr>
                            <m:sty m:val="p"/>
                          </m:rPr>
                          <m:t>max</m:t>
                        </m:r>
                      </m:sub>
                    </m:sSub>
                  </m:oMath>
                </w:p>
              </w:tc>
              <w:tc>
                <w:tcPr/>
                <w:p>
                  <w:pPr>
                    <w:pStyle w:val="Compact"/>
                    <w:jc w:val="center"/>
                  </w:pPr>
                  <w:r>
                    <w:t xml:space="preserve">8.011</w:t>
                  </w:r>
                </w:p>
              </w:tc>
              <w:tc>
                <w:tcPr/>
                <w:p>
                  <w:pPr>
                    <w:pStyle w:val="Compact"/>
                    <w:jc w:val="center"/>
                  </w:pPr>
                  <w:r>
                    <w:t xml:space="preserve">8</w:t>
                  </w:r>
                </w:p>
              </w:tc>
              <w:tc>
                <w:tcPr/>
                <w:p>
                  <w:pPr>
                    <w:pStyle w:val="Compact"/>
                    <w:jc w:val="center"/>
                  </w:pPr>
                  <w:r>
                    <w:t xml:space="preserve">0.134</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0.192</w:t>
                  </w:r>
                </w:p>
              </w:tc>
              <w:tc>
                <w:tcPr/>
                <w:p>
                  <w:pPr>
                    <w:pStyle w:val="Compact"/>
                    <w:jc w:val="center"/>
                  </w:pPr>
                  <w:r>
                    <w:t xml:space="preserve">0.2</w:t>
                  </w:r>
                </w:p>
              </w:tc>
              <w:tc>
                <w:tcPr/>
                <w:p>
                  <w:pPr>
                    <w:pStyle w:val="Compact"/>
                    <w:jc w:val="center"/>
                  </w:pPr>
                  <w:r>
                    <w:t xml:space="preserve">-3.929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0.301</w:t>
                  </w:r>
                </w:p>
              </w:tc>
              <w:tc>
                <w:tcPr/>
                <w:p>
                  <w:pPr>
                    <w:pStyle w:val="Compact"/>
                    <w:jc w:val="center"/>
                  </w:pPr>
                  <w:r>
                    <w:t xml:space="preserve">0.3</w:t>
                  </w:r>
                </w:p>
              </w:tc>
              <w:tc>
                <w:tcPr/>
                <w:p>
                  <w:pPr>
                    <w:pStyle w:val="Compact"/>
                    <w:jc w:val="center"/>
                  </w:pPr>
                  <w:r>
                    <w:t xml:space="preserve">0.352</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0.201</w:t>
                  </w:r>
                </w:p>
              </w:tc>
              <w:tc>
                <w:tcPr/>
                <w:p>
                  <w:pPr>
                    <w:pStyle w:val="Compact"/>
                    <w:jc w:val="center"/>
                  </w:pPr>
                  <w:r>
                    <w:t xml:space="preserve">0.2</w:t>
                  </w:r>
                </w:p>
              </w:tc>
              <w:tc>
                <w:tcPr/>
                <w:p>
                  <w:pPr>
                    <w:pStyle w:val="Compact"/>
                    <w:jc w:val="center"/>
                  </w:pPr>
                  <w:r>
                    <w:t xml:space="preserve">0.719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m</m:t>
                        </m:r>
                      </m:sub>
                    </m:sSub>
                  </m:oMath>
                </w:p>
              </w:tc>
              <w:tc>
                <w:tcPr/>
                <w:p>
                  <w:pPr>
                    <w:pStyle w:val="Compact"/>
                    <w:jc w:val="center"/>
                  </w:pPr>
                  <w:r>
                    <w:t xml:space="preserve">1.976</w:t>
                  </w:r>
                </w:p>
              </w:tc>
              <w:tc>
                <w:tcPr/>
                <w:p>
                  <w:pPr>
                    <w:pStyle w:val="Compact"/>
                    <w:jc w:val="center"/>
                  </w:pPr>
                  <w:r>
                    <w:t xml:space="preserve">2</w:t>
                  </w:r>
                </w:p>
              </w:tc>
              <w:tc>
                <w:tcPr/>
                <w:p>
                  <w:pPr>
                    <w:pStyle w:val="Compact"/>
                    <w:jc w:val="center"/>
                  </w:pPr>
                  <w:r>
                    <w:t xml:space="preserve">-1.196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30.113</w:t>
                  </w:r>
                </w:p>
              </w:tc>
              <w:tc>
                <w:tcPr/>
                <w:p>
                  <w:pPr>
                    <w:pStyle w:val="Compact"/>
                    <w:jc w:val="center"/>
                  </w:pPr>
                  <w:r>
                    <w:t xml:space="preserve">30</w:t>
                  </w:r>
                </w:p>
              </w:tc>
              <w:tc>
                <w:tcPr/>
                <w:p>
                  <w:pPr>
                    <w:pStyle w:val="Compact"/>
                    <w:jc w:val="center"/>
                  </w:pPr>
                  <w:r>
                    <w:t xml:space="preserve">0.376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V</m:t>
                        </m:r>
                      </m:e>
                      <m:sub>
                        <m:r>
                          <m:rPr>
                            <m:sty m:val="p"/>
                          </m:rPr>
                          <m:t>max</m:t>
                        </m:r>
                      </m:sub>
                    </m:sSub>
                  </m:oMath>
                </w:p>
              </w:tc>
              <w:tc>
                <w:tcPr/>
                <w:p>
                  <w:pPr>
                    <w:pStyle w:val="Compact"/>
                    <w:jc w:val="center"/>
                  </w:pPr>
                  <w:r>
                    <w:t xml:space="preserve">7.898</w:t>
                  </w:r>
                </w:p>
              </w:tc>
              <w:tc>
                <w:tcPr/>
                <w:p>
                  <w:pPr>
                    <w:pStyle w:val="Compact"/>
                    <w:jc w:val="center"/>
                  </w:pPr>
                  <w:r>
                    <w:t xml:space="preserve">8</w:t>
                  </w:r>
                </w:p>
              </w:tc>
              <w:tc>
                <w:tcPr/>
                <w:p>
                  <w:pPr>
                    <w:pStyle w:val="Compact"/>
                    <w:jc w:val="center"/>
                  </w:pPr>
                  <w:r>
                    <w:t xml:space="preserve">-1.279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0.198</w:t>
                  </w:r>
                </w:p>
              </w:tc>
              <w:tc>
                <w:tcPr/>
                <w:p>
                  <w:pPr>
                    <w:pStyle w:val="Compact"/>
                    <w:jc w:val="center"/>
                  </w:pPr>
                  <w:r>
                    <w:t xml:space="preserve">0.2</w:t>
                  </w:r>
                </w:p>
              </w:tc>
              <w:tc>
                <w:tcPr/>
                <w:p>
                  <w:pPr>
                    <w:pStyle w:val="Compact"/>
                    <w:jc w:val="center"/>
                  </w:pPr>
                  <w:r>
                    <w:t xml:space="preserve">-1.066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w:t>
                  </w:r>
                </w:p>
              </w:tc>
              <w:tc>
                <w:tcPr/>
                <w:p>
                  <w:pPr>
                    <w:pStyle w:val="Compact"/>
                    <w:jc w:val="center"/>
                  </w:pPr>
                  <w:r>
                    <w:t xml:space="preserve">0.129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0.198</w:t>
                  </w:r>
                </w:p>
              </w:tc>
              <w:tc>
                <w:tcPr/>
                <w:p>
                  <w:pPr>
                    <w:pStyle w:val="Compact"/>
                    <w:jc w:val="center"/>
                  </w:pPr>
                  <w:r>
                    <w:t xml:space="preserve">0.2</w:t>
                  </w:r>
                </w:p>
              </w:tc>
              <w:tc>
                <w:tcPr/>
                <w:p>
                  <w:pPr>
                    <w:pStyle w:val="Compact"/>
                    <w:jc w:val="center"/>
                  </w:pPr>
                  <w:r>
                    <w:t xml:space="preserve">-1.062</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m</m:t>
                        </m:r>
                      </m:sub>
                    </m:sSub>
                  </m:oMath>
                </w:p>
              </w:tc>
              <w:tc>
                <w:tcPr/>
                <w:p>
                  <w:pPr>
                    <w:pStyle w:val="Compact"/>
                    <w:jc w:val="center"/>
                  </w:pPr>
                  <w:r>
                    <w:t xml:space="preserve">1.983</w:t>
                  </w:r>
                </w:p>
              </w:tc>
              <w:tc>
                <w:tcPr/>
                <w:p>
                  <w:pPr>
                    <w:pStyle w:val="Compact"/>
                    <w:jc w:val="center"/>
                  </w:pPr>
                  <w:r>
                    <w:t xml:space="preserve">2</w:t>
                  </w:r>
                </w:p>
              </w:tc>
              <w:tc>
                <w:tcPr/>
                <w:p>
                  <w:pPr>
                    <w:pStyle w:val="Compact"/>
                    <w:jc w:val="center"/>
                  </w:pPr>
                  <w:r>
                    <w:t xml:space="preserve">-0.867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30.299</w:t>
                  </w:r>
                </w:p>
              </w:tc>
              <w:tc>
                <w:tcPr/>
                <w:p>
                  <w:pPr>
                    <w:pStyle w:val="Compact"/>
                    <w:jc w:val="center"/>
                  </w:pPr>
                  <w:r>
                    <w:t xml:space="preserve">30</w:t>
                  </w:r>
                </w:p>
              </w:tc>
              <w:tc>
                <w:tcPr/>
                <w:p>
                  <w:pPr>
                    <w:pStyle w:val="Compact"/>
                    <w:jc w:val="center"/>
                  </w:pPr>
                  <w:r>
                    <w:t xml:space="preserve">0.996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V</m:t>
                        </m:r>
                      </m:e>
                      <m:sub>
                        <m:r>
                          <m:rPr>
                            <m:sty m:val="p"/>
                          </m:rPr>
                          <m:t>max</m:t>
                        </m:r>
                      </m:sub>
                    </m:sSub>
                  </m:oMath>
                </w:p>
              </w:tc>
              <w:tc>
                <w:tcPr/>
                <w:p>
                  <w:pPr>
                    <w:pStyle w:val="Compact"/>
                    <w:jc w:val="center"/>
                  </w:pPr>
                  <w:r>
                    <w:t xml:space="preserve">7.886</w:t>
                  </w:r>
                </w:p>
              </w:tc>
              <w:tc>
                <w:tcPr/>
                <w:p>
                  <w:pPr>
                    <w:pStyle w:val="Compact"/>
                    <w:jc w:val="center"/>
                  </w:pPr>
                  <w:r>
                    <w:t xml:space="preserve">8</w:t>
                  </w:r>
                </w:p>
              </w:tc>
              <w:tc>
                <w:tcPr/>
                <w:p>
                  <w:pPr>
                    <w:pStyle w:val="Compact"/>
                    <w:jc w:val="center"/>
                  </w:pPr>
                  <w:r>
                    <w:t xml:space="preserve">-1.421</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0.137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0.299</w:t>
                  </w:r>
                </w:p>
              </w:tc>
              <w:tc>
                <w:tcPr/>
                <w:p>
                  <w:pPr>
                    <w:pStyle w:val="Compact"/>
                    <w:jc w:val="center"/>
                  </w:pPr>
                  <w:r>
                    <w:t xml:space="preserve">0.3</w:t>
                  </w:r>
                </w:p>
              </w:tc>
              <w:tc>
                <w:tcPr/>
                <w:p>
                  <w:pPr>
                    <w:pStyle w:val="Compact"/>
                    <w:jc w:val="center"/>
                  </w:pPr>
                  <w:r>
                    <w:t xml:space="preserve">-0.207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0.196</w:t>
                  </w:r>
                </w:p>
              </w:tc>
              <w:tc>
                <w:tcPr/>
                <w:p>
                  <w:pPr>
                    <w:pStyle w:val="Compact"/>
                    <w:jc w:val="center"/>
                  </w:pPr>
                  <w:r>
                    <w:t xml:space="preserve">0.2</w:t>
                  </w:r>
                </w:p>
              </w:tc>
              <w:tc>
                <w:tcPr/>
                <w:p>
                  <w:pPr>
                    <w:pStyle w:val="Compact"/>
                    <w:jc w:val="center"/>
                  </w:pPr>
                  <w:r>
                    <w:t xml:space="preserve">-2.043</w:t>
                  </w:r>
                </w:p>
              </w:tc>
              <w:tc>
                <w:tcPr/>
                <w:p>
                  <w:pPr>
                    <w:pStyle w:val="Compact"/>
                    <w:jc w:val="center"/>
                  </w:pPr>
                  <w:r>
                    <w:t xml:space="preserve">20</w:t>
                  </w:r>
                </w:p>
              </w:tc>
              <w:tc>
                <w:tcPr/>
                <w:p>
                  <w:pPr>
                    <w:pStyle w:val="Compact"/>
                    <w:jc w:val="center"/>
                  </w:pPr>
                  <w:r>
                    <w:t xml:space="preserve">1</w:t>
                  </w:r>
                </w:p>
              </w:tc>
            </w:tr>
          </w:tbl>
          <w:p>
            <w:pPr>
              <w:jc w:val="center"/>
            </w:pPr>
            <w:pPr>
              <w:jc w:val="left"/>
              <w:spacing w:before="200"/>
              <w:pStyle w:val="ImageCaption"/>
            </w:pPr>
            <w:r>
              <w:t xml:space="preserve">Table S5: Mean parameter estimates, ground-truth values, relative bias (%), and converged fraction for the Michaelis-Menten elimination model.</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supptbl-realdata-k1-vs-khigh"/>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sSub>
                      <m:e>
                        <m:r>
                          <m:t>K</m:t>
                        </m:r>
                      </m:e>
                      <m:sub>
                        <m:r>
                          <m:t>l</m:t>
                        </m:r>
                        <m:r>
                          <m:t>o</m:t>
                        </m:r>
                        <m:r>
                          <m:t>w</m:t>
                        </m:r>
                      </m:sub>
                    </m:sSub>
                  </m:oMath>
                </w:p>
              </w:tc>
              <w:tc>
                <w:tcPr/>
                <w:p>
                  <w:pPr>
                    <w:pStyle w:val="Compact"/>
                    <w:jc w:val="center"/>
                  </w:pPr>
                  <w:r>
                    <w:t xml:space="preserve">Estimate at</w:t>
                  </w:r>
                  <w:r>
                    <w:t xml:space="preserve"> </w:t>
                  </w:r>
                  <m:oMath>
                    <m:sSub>
                      <m:e>
                        <m:r>
                          <m:t>K</m:t>
                        </m:r>
                      </m:e>
                      <m:sub>
                        <m:r>
                          <m:t>l</m:t>
                        </m:r>
                        <m:r>
                          <m:t>o</m:t>
                        </m:r>
                        <m:r>
                          <m:t>w</m:t>
                        </m:r>
                      </m:sub>
                    </m:sSub>
                  </m:oMath>
                </w:p>
              </w:tc>
              <w:tc>
                <w:tcPr/>
                <w:p>
                  <w:pPr>
                    <w:pStyle w:val="Compact"/>
                    <w:jc w:val="center"/>
                  </w:pPr>
                  <m:oMath>
                    <m:sSub>
                      <m:e>
                        <m:r>
                          <m:t>K</m:t>
                        </m:r>
                      </m:e>
                      <m:sub>
                        <m:r>
                          <m:t>h</m:t>
                        </m:r>
                        <m:r>
                          <m:t>i</m:t>
                        </m:r>
                        <m:r>
                          <m:t>g</m:t>
                        </m:r>
                        <m:r>
                          <m:t>h</m:t>
                        </m:r>
                      </m:sub>
                    </m:sSub>
                  </m:oMath>
                </w:p>
              </w:tc>
              <w:tc>
                <w:tcPr/>
                <w:p>
                  <w:pPr>
                    <w:pStyle w:val="Compact"/>
                    <w:jc w:val="center"/>
                  </w:pPr>
                  <w:r>
                    <w:t xml:space="preserve">Estimate at</w:t>
                  </w:r>
                  <w:r>
                    <w:t xml:space="preserve"> </w:t>
                  </w:r>
                  <m:oMath>
                    <m:sSub>
                      <m:e>
                        <m:r>
                          <m:t>K</m:t>
                        </m:r>
                      </m:e>
                      <m:sub>
                        <m:r>
                          <m:t>h</m:t>
                        </m:r>
                        <m:r>
                          <m:t>i</m:t>
                        </m:r>
                        <m:r>
                          <m:t>g</m:t>
                        </m:r>
                        <m:r>
                          <m:t>h</m:t>
                        </m:r>
                      </m:sub>
                    </m:sSub>
                  </m:oMath>
                </w:p>
              </w:tc>
              <w:tc>
                <w:tcPr/>
                <w:p>
                  <w:pPr>
                    <w:pStyle w:val="Compact"/>
                    <w:jc w:val="center"/>
                  </w:pPr>
                  <w:r>
                    <w:t xml:space="preserve">Difference, low vs high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1</w:t>
                  </w:r>
                </w:p>
              </w:tc>
              <w:tc>
                <w:tcPr/>
                <w:p>
                  <w:pPr>
                    <w:pStyle w:val="Compact"/>
                    <w:jc w:val="center"/>
                  </w:pPr>
                  <w:r>
                    <w:t xml:space="preserve">0.0399780823466852</w:t>
                  </w:r>
                </w:p>
              </w:tc>
              <w:tc>
                <w:tcPr/>
                <w:p>
                  <w:pPr>
                    <w:pStyle w:val="Compact"/>
                    <w:jc w:val="center"/>
                  </w:pPr>
                  <w:r>
                    <w:t xml:space="preserve">64</w:t>
                  </w:r>
                </w:p>
              </w:tc>
              <w:tc>
                <w:tcPr/>
                <w:p>
                  <w:pPr>
                    <w:pStyle w:val="Compact"/>
                    <w:jc w:val="center"/>
                  </w:pPr>
                  <w:r>
                    <w:t xml:space="preserve">0.0403340132607083</w:t>
                  </w:r>
                </w:p>
              </w:tc>
              <w:tc>
                <w:tcPr/>
                <w:p>
                  <w:pPr>
                    <w:pStyle w:val="Compact"/>
                    <w:jc w:val="center"/>
                  </w:pPr>
                  <w:r>
                    <w:t xml:space="preserve">-0.88</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1</w:t>
                  </w:r>
                </w:p>
              </w:tc>
              <w:tc>
                <w:tcPr/>
                <w:p>
                  <w:pPr>
                    <w:pStyle w:val="Compact"/>
                    <w:jc w:val="center"/>
                  </w:pPr>
                  <w:r>
                    <w:t xml:space="preserve">0.462426014479654</w:t>
                  </w:r>
                </w:p>
              </w:tc>
              <w:tc>
                <w:tcPr/>
                <w:p>
                  <w:pPr>
                    <w:pStyle w:val="Compact"/>
                    <w:jc w:val="center"/>
                  </w:pPr>
                  <w:r>
                    <w:t xml:space="preserve">64</w:t>
                  </w:r>
                </w:p>
              </w:tc>
              <w:tc>
                <w:tcPr/>
                <w:p>
                  <w:pPr>
                    <w:pStyle w:val="Compact"/>
                    <w:jc w:val="center"/>
                  </w:pPr>
                  <w:r>
                    <w:t xml:space="preserve">0.451795754103843</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w:t>
                  </w:r>
                </w:p>
              </w:tc>
              <w:tc>
                <w:tcPr/>
                <w:p>
                  <w:pPr>
                    <w:pStyle w:val="Compact"/>
                    <w:jc w:val="center"/>
                  </w:pPr>
                  <w:r>
                    <w:t xml:space="preserve">1.28587154582486</w:t>
                  </w:r>
                </w:p>
              </w:tc>
              <w:tc>
                <w:tcPr/>
                <w:p>
                  <w:pPr>
                    <w:pStyle w:val="Compact"/>
                    <w:jc w:val="center"/>
                  </w:pPr>
                  <w:r>
                    <w:t xml:space="preserve">64</w:t>
                  </w:r>
                </w:p>
              </w:tc>
              <w:tc>
                <w:tcPr/>
                <w:p>
                  <w:pPr>
                    <w:pStyle w:val="Compact"/>
                    <w:jc w:val="center"/>
                  </w:pPr>
                  <w:r>
                    <w:t xml:space="preserve">1.34325114760261</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1</w:t>
                  </w:r>
                </w:p>
              </w:tc>
              <w:tc>
                <w:tcPr/>
                <w:p>
                  <w:pPr>
                    <w:pStyle w:val="Compact"/>
                    <w:jc w:val="center"/>
                  </w:pPr>
                  <w:r>
                    <w:t xml:space="preserve">0.244982675338106</w:t>
                  </w:r>
                </w:p>
              </w:tc>
              <w:tc>
                <w:tcPr/>
                <w:p>
                  <w:pPr>
                    <w:pStyle w:val="Compact"/>
                    <w:jc w:val="center"/>
                  </w:pPr>
                  <w:r>
                    <w:t xml:space="preserve">64</w:t>
                  </w:r>
                </w:p>
              </w:tc>
              <w:tc>
                <w:tcPr/>
                <w:p>
                  <w:pPr>
                    <w:pStyle w:val="Compact"/>
                    <w:jc w:val="center"/>
                  </w:pPr>
                  <w:r>
                    <w:t xml:space="preserve">0.25468847097044</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1</w:t>
                  </w:r>
                </w:p>
              </w:tc>
              <w:tc>
                <w:tcPr/>
                <w:p>
                  <w:pPr>
                    <w:pStyle w:val="Compact"/>
                    <w:jc w:val="center"/>
                  </w:pPr>
                  <w:r>
                    <w:t xml:space="preserve">0.0921426595674208</w:t>
                  </w:r>
                </w:p>
              </w:tc>
              <w:tc>
                <w:tcPr/>
                <w:p>
                  <w:pPr>
                    <w:pStyle w:val="Compact"/>
                    <w:jc w:val="center"/>
                  </w:pPr>
                  <w:r>
                    <w:t xml:space="preserve">64</w:t>
                  </w:r>
                </w:p>
              </w:tc>
              <w:tc>
                <w:tcPr/>
                <w:p>
                  <w:pPr>
                    <w:pStyle w:val="Compact"/>
                    <w:jc w:val="center"/>
                  </w:pPr>
                  <w:r>
                    <w:t xml:space="preserve">0.112706010843151</w:t>
                  </w:r>
                </w:p>
              </w:tc>
              <w:tc>
                <w:tcPr/>
                <w:p>
                  <w:pPr>
                    <w:pStyle w:val="Compact"/>
                    <w:jc w:val="center"/>
                  </w:pPr>
                  <w:r>
                    <w:t xml:space="preserve">-18.25</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1</w:t>
                  </w:r>
                </w:p>
              </w:tc>
              <w:tc>
                <w:tcPr/>
                <w:p>
                  <w:pPr>
                    <w:pStyle w:val="Compact"/>
                    <w:jc w:val="center"/>
                  </w:pPr>
                  <w:r>
                    <w:t xml:space="preserve">0.646337143177343</w:t>
                  </w:r>
                </w:p>
              </w:tc>
              <w:tc>
                <w:tcPr/>
                <w:p>
                  <w:pPr>
                    <w:pStyle w:val="Compact"/>
                    <w:jc w:val="center"/>
                  </w:pPr>
                  <w:r>
                    <w:t xml:space="preserve">64</w:t>
                  </w:r>
                </w:p>
              </w:tc>
              <w:tc>
                <w:tcPr/>
                <w:p>
                  <w:pPr>
                    <w:pStyle w:val="Compact"/>
                    <w:jc w:val="center"/>
                  </w:pPr>
                  <w:r>
                    <w:t xml:space="preserve">0.681958612513379</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1</w:t>
                  </w:r>
                </w:p>
              </w:tc>
              <w:tc>
                <w:tcPr/>
                <w:p>
                  <w:pPr>
                    <w:pStyle w:val="Compact"/>
                    <w:jc w:val="center"/>
                  </w:pPr>
                  <w:r>
                    <w:t xml:space="preserve">0.180101969220992</w:t>
                  </w:r>
                </w:p>
              </w:tc>
              <w:tc>
                <w:tcPr/>
                <w:p>
                  <w:pPr>
                    <w:pStyle w:val="Compact"/>
                    <w:jc w:val="center"/>
                  </w:pPr>
                  <w:r>
                    <w:t xml:space="preserve">64</w:t>
                  </w:r>
                </w:p>
              </w:tc>
              <w:tc>
                <w:tcPr/>
                <w:p>
                  <w:pPr>
                    <w:pStyle w:val="Compact"/>
                    <w:jc w:val="center"/>
                  </w:pPr>
                  <w:r>
                    <w:t xml:space="preserve">0.171819171286553</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1</w:t>
                  </w:r>
                </w:p>
              </w:tc>
              <w:tc>
                <w:tcPr/>
                <w:p>
                  <w:pPr>
                    <w:pStyle w:val="Compact"/>
                    <w:jc w:val="center"/>
                  </w:pPr>
                  <w:r>
                    <w:t xml:space="preserve">0.13248491908747</w:t>
                  </w:r>
                </w:p>
              </w:tc>
              <w:tc>
                <w:tcPr/>
                <w:p>
                  <w:pPr>
                    <w:pStyle w:val="Compact"/>
                    <w:jc w:val="center"/>
                  </w:pPr>
                  <w:r>
                    <w:t xml:space="preserve">64</w:t>
                  </w:r>
                </w:p>
              </w:tc>
              <w:tc>
                <w:tcPr/>
                <w:p>
                  <w:pPr>
                    <w:pStyle w:val="Compact"/>
                    <w:jc w:val="center"/>
                  </w:pPr>
                  <w:r>
                    <w:t xml:space="preserve">0.129501583546959</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1</w:t>
                  </w:r>
                </w:p>
              </w:tc>
              <w:tc>
                <w:tcPr/>
                <w:p>
                  <w:pPr>
                    <w:pStyle w:val="Compact"/>
                    <w:jc w:val="center"/>
                  </w:pPr>
                  <w:r>
                    <w:t xml:space="preserve">7.93874577156758</w:t>
                  </w:r>
                </w:p>
              </w:tc>
              <w:tc>
                <w:tcPr/>
                <w:p>
                  <w:pPr>
                    <w:pStyle w:val="Compact"/>
                    <w:jc w:val="center"/>
                  </w:pPr>
                  <w:r>
                    <w:t xml:space="preserve">64</w:t>
                  </w:r>
                </w:p>
              </w:tc>
              <w:tc>
                <w:tcPr/>
                <w:p>
                  <w:pPr>
                    <w:pStyle w:val="Compact"/>
                    <w:jc w:val="center"/>
                  </w:pPr>
                  <w:r>
                    <w:t xml:space="preserve">8.01992177949496</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1</w:t>
                  </w:r>
                </w:p>
              </w:tc>
              <w:tc>
                <w:tcPr/>
                <w:p>
                  <w:pPr>
                    <w:pStyle w:val="Compact"/>
                    <w:jc w:val="center"/>
                  </w:pPr>
                  <w:r>
                    <w:t xml:space="preserve">0.616892685826522</w:t>
                  </w:r>
                </w:p>
              </w:tc>
              <w:tc>
                <w:tcPr/>
                <w:p>
                  <w:pPr>
                    <w:pStyle w:val="Compact"/>
                    <w:jc w:val="center"/>
                  </w:pPr>
                  <w:r>
                    <w:t xml:space="preserve">64</w:t>
                  </w:r>
                </w:p>
              </w:tc>
              <w:tc>
                <w:tcPr/>
                <w:p>
                  <w:pPr>
                    <w:pStyle w:val="Compact"/>
                    <w:jc w:val="center"/>
                  </w:pPr>
                  <w:r>
                    <w:t xml:space="preserve">0.636607351452321</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1</w:t>
                  </w:r>
                </w:p>
              </w:tc>
              <w:tc>
                <w:tcPr/>
                <w:p>
                  <w:pPr>
                    <w:pStyle w:val="Compact"/>
                    <w:jc w:val="center"/>
                  </w:pPr>
                  <w:r>
                    <w:t xml:space="preserve">0.278323043258703</w:t>
                  </w:r>
                </w:p>
              </w:tc>
              <w:tc>
                <w:tcPr/>
                <w:p>
                  <w:pPr>
                    <w:pStyle w:val="Compact"/>
                    <w:jc w:val="center"/>
                  </w:pPr>
                  <w:r>
                    <w:t xml:space="preserve">64</w:t>
                  </w:r>
                </w:p>
              </w:tc>
              <w:tc>
                <w:tcPr/>
                <w:p>
                  <w:pPr>
                    <w:pStyle w:val="Compact"/>
                    <w:jc w:val="center"/>
                  </w:pPr>
                  <w:r>
                    <w:t xml:space="preserve">0.276191849365181</w:t>
                  </w:r>
                </w:p>
              </w:tc>
              <w:tc>
                <w:tcPr/>
                <w:p>
                  <w:pPr>
                    <w:pStyle w:val="Compact"/>
                    <w:jc w:val="center"/>
                  </w:pPr>
                  <w:r>
                    <w:t xml:space="preserve">0.77</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1</w:t>
                  </w:r>
                </w:p>
              </w:tc>
              <w:tc>
                <w:tcPr/>
                <w:p>
                  <w:pPr>
                    <w:pStyle w:val="Compact"/>
                    <w:jc w:val="center"/>
                  </w:pPr>
                  <w:r>
                    <w:t xml:space="preserve">0.189539879298354</w:t>
                  </w:r>
                </w:p>
              </w:tc>
              <w:tc>
                <w:tcPr/>
                <w:p>
                  <w:pPr>
                    <w:pStyle w:val="Compact"/>
                    <w:jc w:val="center"/>
                  </w:pPr>
                  <w:r>
                    <w:t xml:space="preserve">64</w:t>
                  </w:r>
                </w:p>
              </w:tc>
              <w:tc>
                <w:tcPr/>
                <w:p>
                  <w:pPr>
                    <w:pStyle w:val="Compact"/>
                    <w:jc w:val="center"/>
                  </w:pPr>
                  <w:r>
                    <w:t xml:space="preserve">0.207381254698046</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1</w:t>
                  </w:r>
                </w:p>
              </w:tc>
              <w:tc>
                <w:tcPr/>
                <w:p>
                  <w:pPr>
                    <w:pStyle w:val="Compact"/>
                    <w:jc w:val="center"/>
                  </w:pPr>
                  <w:r>
                    <w:t xml:space="preserve">0.811148050786541</w:t>
                  </w:r>
                </w:p>
              </w:tc>
              <w:tc>
                <w:tcPr/>
                <w:p>
                  <w:pPr>
                    <w:pStyle w:val="Compact"/>
                    <w:jc w:val="center"/>
                  </w:pPr>
                  <w:r>
                    <w:t xml:space="preserve">64</w:t>
                  </w:r>
                </w:p>
              </w:tc>
              <w:tc>
                <w:tcPr/>
                <w:p>
                  <w:pPr>
                    <w:pStyle w:val="Compact"/>
                    <w:jc w:val="center"/>
                  </w:pPr>
                  <w:r>
                    <w:t xml:space="preserve">0.977756303038061</w:t>
                  </w:r>
                </w:p>
              </w:tc>
              <w:tc>
                <w:tcPr/>
                <w:p>
                  <w:pPr>
                    <w:pStyle w:val="Compact"/>
                    <w:jc w:val="center"/>
                  </w:pPr>
                  <w:r>
                    <w:t xml:space="preserve">-17.04</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1</w:t>
                  </w:r>
                </w:p>
              </w:tc>
              <w:tc>
                <w:tcPr/>
                <w:p>
                  <w:pPr>
                    <w:pStyle w:val="Compact"/>
                    <w:jc w:val="center"/>
                  </w:pPr>
                  <w:r>
                    <w:t xml:space="preserve">0.207228141968849</w:t>
                  </w:r>
                </w:p>
              </w:tc>
              <w:tc>
                <w:tcPr/>
                <w:p>
                  <w:pPr>
                    <w:pStyle w:val="Compact"/>
                    <w:jc w:val="center"/>
                  </w:pPr>
                  <w:r>
                    <w:t xml:space="preserve">64</w:t>
                  </w:r>
                </w:p>
              </w:tc>
              <w:tc>
                <w:tcPr/>
                <w:p>
                  <w:pPr>
                    <w:pStyle w:val="Compact"/>
                    <w:jc w:val="center"/>
                  </w:pPr>
                  <w:r>
                    <w:t xml:space="preserve">0.202946291651501</w:t>
                  </w:r>
                </w:p>
              </w:tc>
              <w:tc>
                <w:tcPr/>
                <w:p>
                  <w:pPr>
                    <w:pStyle w:val="Compact"/>
                    <w:jc w:val="center"/>
                  </w:pPr>
                  <w:r>
                    <w:t xml:space="preserve">2.11</w:t>
                  </w:r>
                </w:p>
              </w:tc>
            </w:tr>
          </w:tbl>
          <w:p>
            <w:pPr>
              <w:jc w:val="center"/>
            </w:pPr>
            <w:pPr>
              <w:jc w:val="left"/>
              <w:spacing w:before="200"/>
              <w:pStyle w:val="ImageCaption"/>
            </w:pPr>
            <w:r>
              <w:t xml:space="preserve">Table S6: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1204.2</w:t>
                  </w:r>
                </w:p>
              </w:tc>
              <w:tc>
                <w:tcPr/>
                <w:p>
                  <w:pPr>
                    <w:pStyle w:val="Compact"/>
                    <w:jc w:val="center"/>
                  </w:pPr>
                  <w:r>
                    <w:t xml:space="preserve">1175.7</w:t>
                  </w:r>
                </w:p>
              </w:tc>
              <w:tc>
                <w:tcPr/>
                <w:p>
                  <w:pPr>
                    <w:pStyle w:val="Compact"/>
                    <w:jc w:val="center"/>
                  </w:pPr>
                  <w:r>
                    <w:t xml:space="preserve">174.7</w:t>
                  </w:r>
                </w:p>
              </w:tc>
              <w:tc>
                <w:tcPr/>
                <w:p>
                  <w:pPr>
                    <w:pStyle w:val="Compact"/>
                    <w:jc w:val="center"/>
                  </w:pPr>
                  <w:r>
                    <w:t xml:space="preserve">2846.5</w:t>
                  </w:r>
                </w:p>
              </w:tc>
            </w:tr>
            <w:tr>
              <w:tc>
                <w:tcPr/>
                <w:p>
                  <w:pPr>
                    <w:pStyle w:val="Compact"/>
                    <w:jc w:val="center"/>
                  </w:pPr>
                  <w:r>
                    <w:t xml:space="preserve">good</w:t>
                  </w:r>
                </w:p>
              </w:tc>
              <w:tc>
                <w:tcPr/>
                <w:p>
                  <w:pPr>
                    <w:pStyle w:val="Compact"/>
                    <w:jc w:val="center"/>
                  </w:pPr>
                  <w:r>
                    <w:t xml:space="preserve">1788.7</w:t>
                  </w:r>
                </w:p>
              </w:tc>
              <w:tc>
                <w:tcPr/>
                <w:p>
                  <w:pPr>
                    <w:pStyle w:val="Compact"/>
                    <w:jc w:val="center"/>
                  </w:pPr>
                  <w:r>
                    <w:t xml:space="preserve">1790.8</w:t>
                  </w:r>
                </w:p>
              </w:tc>
              <w:tc>
                <w:tcPr/>
                <w:p>
                  <w:pPr>
                    <w:pStyle w:val="Compact"/>
                    <w:jc w:val="center"/>
                  </w:pPr>
                  <w:r>
                    <w:t xml:space="preserve">10.7</w:t>
                  </w:r>
                </w:p>
              </w:tc>
              <w:tc>
                <w:tcPr/>
                <w:p>
                  <w:pPr>
                    <w:pStyle w:val="Compact"/>
                    <w:jc w:val="center"/>
                  </w:pPr>
                  <w:r>
                    <w:t xml:space="preserve">3217</w:t>
                  </w:r>
                </w:p>
              </w:tc>
            </w:tr>
          </w:tbl>
          <w:p>
            <w:pPr>
              <w:jc w:val="center"/>
            </w:pPr>
            <w:pPr>
              <w:jc w:val="left"/>
              <w:spacing w:before="200"/>
              <w:pStyle w:val="ImageCaption"/>
            </w:pPr>
            <w:r>
              <w:t xml:space="preserve">Table S7: Aggregate importance-sampling effective sample size by fit-quality arm.</w:t>
            </w:r>
          </w:p>
          <w:bookmarkEnd w:id="1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0</w:t>
                  </w:r>
                </w:p>
              </w:tc>
              <w:tc>
                <w:tcPr/>
                <w:p>
                  <w:pPr>
                    <w:pStyle w:val="Compact"/>
                    <w:jc w:val="center"/>
                  </w:pPr>
                  <w:r>
                    <w:t xml:space="preserve">6</w:t>
                  </w:r>
                </w:p>
              </w:tc>
            </w:tr>
          </w:tbl>
          <w:p>
            <w:pPr>
              <w:jc w:val="center"/>
            </w:pPr>
            <w:pPr>
              <w:jc w:val="left"/>
              <w:spacing w:before="200"/>
              <w:pStyle w:val="ImageCaption"/>
            </w:pPr>
            <w:r>
              <w:t xml:space="preserve">Table S8:</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13"/>
        </w:tc>
      </w:tr>
    </w:tbl>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1" Target="media/rId10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2026-08-16T17:41:45Z</dcterms:created>
  <dcterms:modified xsi:type="dcterms:W3CDTF">2026-08-16T17:41:45Z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