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Matrice</w:t>
      </w:r>
      <w:r>
        <w:t xml:space="preserve"> </w:t>
      </w:r>
      <w:r>
        <w:t xml:space="preserve">de</w:t>
      </w:r>
      <w:r>
        <w:t xml:space="preserve"> </w:t>
      </w:r>
      <w:r>
        <w:t xml:space="preserve">responsabilité</w:t>
      </w:r>
      <w:r>
        <w:t xml:space="preserve"> </w:t>
      </w:r>
      <w:r>
        <w:t xml:space="preserve">IaaS</w:t>
      </w:r>
      <w:r>
        <w:t xml:space="preserve"> </w:t>
      </w:r>
      <w:r>
        <w:t xml:space="preserve">-</w:t>
      </w:r>
      <w:r>
        <w:t xml:space="preserve"> </w:t>
      </w:r>
      <w:r>
        <w:t xml:space="preserve">Stockage</w:t>
      </w:r>
      <w:r>
        <w:t xml:space="preserve"> </w:t>
      </w:r>
      <w:r>
        <w:t xml:space="preserve">Objet</w:t>
      </w:r>
      <w:r>
        <w:t xml:space="preserve"> </w:t>
      </w:r>
      <w:r>
        <w:t xml:space="preserve">S3</w:t>
      </w:r>
    </w:p>
    <w:p>
      <w:pPr>
        <w:pStyle w:val="FirstParagraph"/>
      </w:pPr>
      <w:r>
        <w:t xml:space="preserve">Voici le RACI du partage de responsabilité entre le client et Cloud Temple pour l’usage de la plateforme de Stockage Objets S3 Cloud Temple.</w:t>
      </w:r>
    </w:p>
    <w:bookmarkStart w:id="20" w:name="définition-des-différents-rôles"/>
    <w:p>
      <w:pPr>
        <w:pStyle w:val="Heading2"/>
      </w:pPr>
      <w:r>
        <w:t xml:space="preserve">Définition des différents rôles</w:t>
      </w:r>
    </w:p>
    <w:p>
      <w:pPr>
        <w:pStyle w:val="FirstParagraph"/>
      </w:pPr>
      <w:r>
        <w:t xml:space="preserve">Nous rappelons ici les différents rôle du RACI 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Rôle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(R) Réalise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__R__éalise le processus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(A) Approuve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__A__pprouve la réalisation du processus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(C) Consulte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__C__onsulté pendant le processus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(I) Informé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__I__nformé des résultats du processus</w:t>
            </w:r>
          </w:p>
        </w:tc>
      </w:tr>
    </w:tbl>
    <w:bookmarkEnd w:id="20"/>
    <w:bookmarkStart w:id="21" w:name="définir-votre-besoin"/>
    <w:p>
      <w:pPr>
        <w:pStyle w:val="Heading2"/>
      </w:pPr>
      <w:r>
        <w:t xml:space="preserve">Définir votre besoin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696"/>
        <w:gridCol w:w="903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Activité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Cloud 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Valider que le produit Stockage Objet S3 est conforme au besoin de l’application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Souscrire au service avec les informations nécessaires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</w:tr>
    </w:tbl>
    <w:bookmarkEnd w:id="21"/>
    <w:bookmarkStart w:id="22" w:name="mettre-en-oeuvre-le-service"/>
    <w:p>
      <w:pPr>
        <w:pStyle w:val="Heading2"/>
      </w:pPr>
      <w:r>
        <w:t xml:space="preserve">Mettre en oeuvre le service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735"/>
        <w:gridCol w:w="887"/>
        <w:gridCol w:w="12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Activité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Cloud 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le maintien en condition opérationnelle de la plateforme Stockage Objet S3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le maintien en condition de sécurité de la plateforme Stockage Objet S3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Créer les objets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Créer les clefs d’accès et affecter les droits associés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opérations-récurrentes"/>
    <w:p>
      <w:pPr>
        <w:pStyle w:val="Heading2"/>
      </w:pPr>
      <w:r>
        <w:t xml:space="preserve">Opérations récurrentes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735"/>
        <w:gridCol w:w="887"/>
        <w:gridCol w:w="12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Activité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Cloud 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le maintien en condition opérationnelle de la plateforme Stockage Objet S3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le maintien en condition de sécurité de la plateforme Stockage Objet S3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l’accessibilité du service Stockage Objet S3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Conserver et mettre à disposition les journaux de la plateforme Stockage Objet S3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Superviser le bon fonctionnement de la plateforme Stockage Objet S3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Suivre le cycle de vie des objets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Suivre le cycle de vie des droits sur les objets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la sécurité logique des objets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les incidents sur le service Stockage objets S3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les problèmes sur le service Stockage objets S3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la capacité sur le service Stockage objets S3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les évolutions sur le service Stockage objets S3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</w:tbl>
    <w:bookmarkEnd w:id="23"/>
    <w:bookmarkStart w:id="24" w:name="gestion-du-chiffrement"/>
    <w:p>
      <w:pPr>
        <w:pStyle w:val="Heading2"/>
      </w:pPr>
      <w:r>
        <w:t xml:space="preserve">Gestion du chiffrement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842"/>
        <w:gridCol w:w="843"/>
        <w:gridCol w:w="123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Activité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Cloud 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le chiffrement des données avant déploiement sur le service Stockage Objet S3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Gérer le chiffrement sur l’espace de stockage alloué par le service Stockage objet S3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</w:t>
            </w:r>
          </w:p>
        </w:tc>
      </w:tr>
    </w:tbl>
    <w:bookmarkEnd w:id="24"/>
    <w:bookmarkStart w:id="25" w:name="continuité-dactivité"/>
    <w:p>
      <w:pPr>
        <w:pStyle w:val="Heading2"/>
      </w:pPr>
      <w:r>
        <w:t xml:space="preserve">Continuité d’activité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859"/>
        <w:gridCol w:w="837"/>
        <w:gridCol w:w="122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Activité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Cloud 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la continuité d’activité du service de stockage objets S3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Assurer la sauvegarde des données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Réaliser des tests périodiques de restauration des données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maintenir le plan de continuité d’activité et de reprise d’activité pour les applications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réversibilité"/>
    <w:p>
      <w:pPr>
        <w:pStyle w:val="Heading2"/>
      </w:pPr>
      <w:r>
        <w:t xml:space="preserve">Réversibilité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859"/>
        <w:gridCol w:w="837"/>
        <w:gridCol w:w="122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Activité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Rôle Cloud Temple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Mettre en oeuvre le projet de réversibilité (planification, outils, méthodes, cibles,…)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Exporter les données depuis le service de Stockage Objets S3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Supprimer les données sur le service de Stockage Objets S3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Détruite les supports de stockage en fin de vie ou en erreur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Matrice de responsabilité IaaS - Stockage Objet S3</dc:title>
  <dc:creator/>
  <cp:keywords/>
  <dcterms:created xsi:type="dcterms:W3CDTF">2024-03-13T22:56:48Z</dcterms:created>
  <dcterms:modified xsi:type="dcterms:W3CDTF">2024-03-13T22:56:48Z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