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BC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A02A99" w:rsidRDefault="00AF65BC" w:rsidP="00AF65BC">
      <w:pPr>
        <w:pStyle w:val="MNormal"/>
      </w:pPr>
    </w:p>
    <w:p w:rsidR="00AF65BC" w:rsidRPr="00A02A99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A02A99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CC2D8B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F65BC" w:rsidRPr="00CC2D8B" w:rsidRDefault="00AF65BC" w:rsidP="00AF65BC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 w:rsidR="002D590D" w:rsidRPr="002D590D">
        <w:rPr>
          <w:rFonts w:ascii="Corbel" w:hAnsi="Corbel"/>
          <w:sz w:val="52"/>
        </w:rPr>
        <w:t>Especificación de Requisitos del Amplio - Sistema</w:t>
      </w:r>
      <w:r w:rsidRPr="00CC2D8B">
        <w:rPr>
          <w:rFonts w:ascii="Corbel" w:hAnsi="Corbel"/>
          <w:sz w:val="52"/>
        </w:rPr>
        <w:t>”</w:t>
      </w:r>
    </w:p>
    <w:p w:rsidR="00AF65BC" w:rsidRPr="00CC2D8B" w:rsidRDefault="00AF65BC" w:rsidP="00AF65BC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 xml:space="preserve">Versión </w:t>
      </w:r>
      <w:r>
        <w:rPr>
          <w:rFonts w:ascii="Arial" w:hAnsi="Arial"/>
          <w:i/>
          <w:sz w:val="28"/>
        </w:rPr>
        <w:t>1</w:t>
      </w:r>
      <w:r w:rsidRPr="00CC2D8B">
        <w:rPr>
          <w:rFonts w:ascii="Arial" w:hAnsi="Arial"/>
          <w:i/>
          <w:sz w:val="28"/>
        </w:rPr>
        <w:t>.0</w:t>
      </w:r>
    </w:p>
    <w:p w:rsidR="00AF65BC" w:rsidRDefault="00AF65BC" w:rsidP="00AF65BC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F65BC" w:rsidRPr="00004649" w:rsidRDefault="00AF65BC" w:rsidP="00AF65BC">
      <w:pPr>
        <w:spacing w:after="120" w:line="240" w:lineRule="auto"/>
        <w:jc w:val="center"/>
        <w:outlineLvl w:val="0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</w:p>
    <w:p w:rsidR="00AF65BC" w:rsidRDefault="00AF65BC" w:rsidP="00167F0F">
      <w:pPr>
        <w:spacing w:before="360" w:line="480" w:lineRule="auto"/>
        <w:jc w:val="center"/>
        <w:outlineLvl w:val="0"/>
        <w:rPr>
          <w:rFonts w:ascii="Corbel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hAnsi="Corbel" w:cs="Arial"/>
          <w:b/>
          <w:bCs/>
          <w:sz w:val="36"/>
          <w:szCs w:val="24"/>
          <w:lang w:val="es-ES" w:eastAsia="es-ES"/>
        </w:rPr>
        <w:t>“</w:t>
      </w:r>
      <w:r w:rsidRPr="00AF65BC">
        <w:rPr>
          <w:rFonts w:ascii="Corbel" w:hAnsi="Corbel" w:cs="Arial"/>
          <w:b/>
          <w:bCs/>
          <w:sz w:val="36"/>
          <w:szCs w:val="24"/>
          <w:lang w:val="es-ES" w:eastAsia="es-ES"/>
        </w:rPr>
        <w:t>Especificación de Requisitos del Amplio - Sistema</w:t>
      </w:r>
      <w:r w:rsidRPr="00004649">
        <w:rPr>
          <w:rFonts w:ascii="Corbel" w:hAnsi="Corbel" w:cs="Arial"/>
          <w:b/>
          <w:bCs/>
          <w:sz w:val="36"/>
          <w:szCs w:val="24"/>
          <w:lang w:val="es-ES" w:eastAsia="es-ES"/>
        </w:rPr>
        <w:t>”</w:t>
      </w:r>
    </w:p>
    <w:p w:rsidR="007307E8" w:rsidRPr="002C224B" w:rsidRDefault="00167F0F" w:rsidP="002C224B">
      <w:pPr>
        <w:pStyle w:val="Ttulo1"/>
        <w:spacing w:before="0" w:after="0" w:line="360" w:lineRule="auto"/>
        <w:ind w:left="284" w:hanging="284"/>
        <w:rPr>
          <w:rFonts w:asciiTheme="majorHAnsi" w:hAnsiTheme="majorHAnsi"/>
          <w:szCs w:val="24"/>
        </w:rPr>
      </w:pPr>
      <w:bookmarkStart w:id="0" w:name="_Toc436203377"/>
      <w:bookmarkStart w:id="1" w:name="_Toc452813577"/>
      <w:r w:rsidRPr="002C224B">
        <w:rPr>
          <w:rFonts w:asciiTheme="majorHAnsi" w:hAnsiTheme="majorHAnsi"/>
          <w:szCs w:val="24"/>
        </w:rPr>
        <w:t>Introducción</w:t>
      </w:r>
    </w:p>
    <w:bookmarkEnd w:id="0"/>
    <w:bookmarkEnd w:id="1"/>
    <w:p w:rsidR="006058A0" w:rsidRPr="002C224B" w:rsidRDefault="0072574A" w:rsidP="0072574A">
      <w:pPr>
        <w:pStyle w:val="Ttulo1"/>
        <w:spacing w:before="0" w:after="0" w:line="360" w:lineRule="auto"/>
        <w:ind w:left="284" w:hanging="284"/>
        <w:rPr>
          <w:rFonts w:asciiTheme="majorHAnsi" w:hAnsiTheme="majorHAnsi"/>
          <w:szCs w:val="24"/>
        </w:rPr>
      </w:pPr>
      <w:r w:rsidRPr="0072574A">
        <w:rPr>
          <w:rFonts w:asciiTheme="majorHAnsi" w:hAnsiTheme="majorHAnsi"/>
          <w:szCs w:val="24"/>
        </w:rPr>
        <w:t>Especificación de Requisitos del Amplio - Sistema</w:t>
      </w:r>
    </w:p>
    <w:p w:rsidR="00132698" w:rsidRPr="002C224B" w:rsidRDefault="00132698" w:rsidP="002C224B">
      <w:pPr>
        <w:numPr>
          <w:ilvl w:val="0"/>
          <w:numId w:val="2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Todo usuario del sistema debe estar registrado y autenticado.</w:t>
      </w:r>
    </w:p>
    <w:p w:rsidR="00132698" w:rsidRPr="002C224B" w:rsidRDefault="00132698" w:rsidP="002C224B">
      <w:pPr>
        <w:pStyle w:val="Prrafodelista"/>
        <w:numPr>
          <w:ilvl w:val="0"/>
          <w:numId w:val="24"/>
        </w:numPr>
        <w:spacing w:line="360" w:lineRule="auto"/>
        <w:contextualSpacing w:val="0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área de administración  puede obtener la información actualizada de lo que requiera</w:t>
      </w:r>
    </w:p>
    <w:tbl>
      <w:tblPr>
        <w:tblpPr w:leftFromText="141" w:rightFromText="141" w:vertAnchor="text" w:horzAnchor="margin" w:tblpXSpec="center" w:tblpY="26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629"/>
      </w:tblGrid>
      <w:tr w:rsidR="0072574A" w:rsidRPr="002C224B" w:rsidTr="0072574A">
        <w:tc>
          <w:tcPr>
            <w:tcW w:w="6629" w:type="dxa"/>
          </w:tcPr>
          <w:p w:rsidR="0072574A" w:rsidRPr="002C224B" w:rsidRDefault="0072574A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Registrar, buscar y eliminar servicio</w:t>
            </w:r>
            <w:r w:rsidR="00300E96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72574A" w:rsidRPr="002C224B" w:rsidTr="0072574A">
        <w:tc>
          <w:tcPr>
            <w:tcW w:w="6629" w:type="dxa"/>
          </w:tcPr>
          <w:p w:rsidR="0072574A" w:rsidRPr="002C224B" w:rsidRDefault="0072574A" w:rsidP="0072574A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 xml:space="preserve">Registrar, buscar y eliminar repuestos de mantenimiento. </w:t>
            </w:r>
          </w:p>
        </w:tc>
      </w:tr>
      <w:tr w:rsidR="0072574A" w:rsidRPr="002C224B" w:rsidTr="0072574A">
        <w:tc>
          <w:tcPr>
            <w:tcW w:w="6629" w:type="dxa"/>
          </w:tcPr>
          <w:p w:rsidR="0072574A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cliente</w:t>
            </w: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72574A" w:rsidRPr="002C224B" w:rsidTr="0072574A">
        <w:tc>
          <w:tcPr>
            <w:tcW w:w="6629" w:type="dxa"/>
          </w:tcPr>
          <w:p w:rsidR="0072574A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unidades vehiculares</w:t>
            </w: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72574A" w:rsidRPr="002C224B" w:rsidTr="0072574A">
        <w:tc>
          <w:tcPr>
            <w:tcW w:w="6629" w:type="dxa"/>
          </w:tcPr>
          <w:p w:rsidR="0072574A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conductor</w:t>
            </w:r>
            <w:r w:rsidRPr="002C224B">
              <w:rPr>
                <w:rFonts w:asciiTheme="minorHAnsi" w:hAnsiTheme="minorHAnsi" w:cs="Arial"/>
                <w:bCs/>
                <w:sz w:val="24"/>
                <w:szCs w:val="24"/>
                <w:lang w:val="es-ES"/>
              </w:rPr>
              <w:t>.</w:t>
            </w:r>
          </w:p>
        </w:tc>
      </w:tr>
    </w:tbl>
    <w:p w:rsidR="00132698" w:rsidRPr="002C224B" w:rsidRDefault="00132698" w:rsidP="0072574A">
      <w:pPr>
        <w:spacing w:line="360" w:lineRule="auto"/>
        <w:ind w:left="360"/>
        <w:rPr>
          <w:rFonts w:asciiTheme="minorHAnsi" w:hAnsiTheme="minorHAnsi"/>
          <w:sz w:val="24"/>
          <w:szCs w:val="24"/>
        </w:rPr>
      </w:pPr>
    </w:p>
    <w:p w:rsidR="000F338C" w:rsidRPr="002C224B" w:rsidRDefault="000F338C" w:rsidP="002C224B">
      <w:pPr>
        <w:spacing w:line="360" w:lineRule="auto"/>
        <w:ind w:left="720"/>
        <w:rPr>
          <w:rFonts w:asciiTheme="minorHAnsi" w:hAnsiTheme="minorHAnsi"/>
          <w:sz w:val="24"/>
          <w:szCs w:val="24"/>
        </w:rPr>
      </w:pPr>
    </w:p>
    <w:p w:rsidR="00132698" w:rsidRPr="002C224B" w:rsidRDefault="00132698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Prrafodelista"/>
        <w:numPr>
          <w:ilvl w:val="0"/>
          <w:numId w:val="25"/>
        </w:numPr>
        <w:spacing w:line="360" w:lineRule="auto"/>
        <w:ind w:left="709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almacenero tendrá un control detallado de todos los productos, así como las entradas y salidas de estos. También se contara con los reportes requeridos para cada área.</w:t>
      </w:r>
    </w:p>
    <w:tbl>
      <w:tblPr>
        <w:tblpPr w:leftFromText="141" w:rightFromText="141" w:vertAnchor="text" w:horzAnchor="margin" w:tblpXSpec="center" w:tblpY="18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66"/>
      </w:tblGrid>
      <w:tr w:rsidR="00300E96" w:rsidRPr="002C224B" w:rsidTr="00300E96">
        <w:trPr>
          <w:trHeight w:val="282"/>
        </w:trPr>
        <w:tc>
          <w:tcPr>
            <w:tcW w:w="7166" w:type="dxa"/>
            <w:tcBorders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Registro y Búsqueda  por código, descripción, stock bajo  de producto.</w:t>
            </w:r>
          </w:p>
        </w:tc>
      </w:tr>
      <w:tr w:rsidR="00300E96" w:rsidRPr="002C224B" w:rsidTr="00300E96">
        <w:trPr>
          <w:trHeight w:val="270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Realizar el registro de productos que entraran al almacén.</w:t>
            </w:r>
          </w:p>
        </w:tc>
      </w:tr>
      <w:tr w:rsidR="00300E96" w:rsidRPr="002C224B" w:rsidTr="00300E96">
        <w:trPr>
          <w:trHeight w:val="403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Registrar cada salida de los productos de almacén.</w:t>
            </w:r>
          </w:p>
        </w:tc>
      </w:tr>
      <w:tr w:rsidR="00300E96" w:rsidRPr="002C224B" w:rsidTr="00300E96">
        <w:trPr>
          <w:trHeight w:val="283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Reducir</w:t>
            </w:r>
            <w:r w:rsidRPr="002C224B">
              <w:rPr>
                <w:rFonts w:asciiTheme="minorHAnsi" w:hAnsiTheme="minorHAnsi" w:cs="Arial"/>
                <w:sz w:val="24"/>
                <w:szCs w:val="24"/>
              </w:rPr>
              <w:t xml:space="preserve"> y aumentar stock </w:t>
            </w:r>
          </w:p>
        </w:tc>
      </w:tr>
      <w:tr w:rsidR="00300E96" w:rsidRPr="002C224B" w:rsidTr="00300E96">
        <w:trPr>
          <w:trHeight w:val="404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Materiales que no salen de almacén como medio año.</w:t>
            </w:r>
          </w:p>
        </w:tc>
      </w:tr>
      <w:tr w:rsidR="00300E96" w:rsidRPr="002C224B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Listar todos los productos que se encuentran en almacén.</w:t>
            </w:r>
          </w:p>
        </w:tc>
      </w:tr>
      <w:tr w:rsidR="00300E96" w:rsidRPr="002C224B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t>Realizar informe de ingreso y salida de productos.</w:t>
            </w:r>
          </w:p>
        </w:tc>
      </w:tr>
      <w:tr w:rsidR="00300E96" w:rsidRPr="002C224B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C224B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  <w:lang w:val="es-ES"/>
              </w:rPr>
            </w:pPr>
            <w:r w:rsidRPr="002C224B">
              <w:rPr>
                <w:rFonts w:asciiTheme="minorHAnsi" w:hAnsiTheme="minorHAnsi" w:cs="Arial"/>
                <w:sz w:val="24"/>
                <w:szCs w:val="24"/>
                <w:lang w:val="es-ES"/>
              </w:rPr>
              <w:lastRenderedPageBreak/>
              <w:t>Realizar búsqueda de bajo stock para realizar reporte.</w:t>
            </w:r>
          </w:p>
        </w:tc>
      </w:tr>
    </w:tbl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C224B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8C2B65" w:rsidRPr="002C224B" w:rsidRDefault="008C2B65" w:rsidP="002C224B">
      <w:pPr>
        <w:pStyle w:val="Ttulo1"/>
        <w:spacing w:before="0" w:after="0" w:line="360" w:lineRule="auto"/>
        <w:rPr>
          <w:rFonts w:asciiTheme="minorHAnsi" w:hAnsiTheme="minorHAnsi"/>
          <w:szCs w:val="24"/>
        </w:rPr>
      </w:pPr>
      <w:proofErr w:type="spellStart"/>
      <w:r w:rsidRPr="002C224B">
        <w:rPr>
          <w:rFonts w:asciiTheme="minorHAnsi" w:hAnsiTheme="minorHAnsi"/>
          <w:szCs w:val="24"/>
        </w:rPr>
        <w:t>System</w:t>
      </w:r>
      <w:proofErr w:type="spellEnd"/>
      <w:r w:rsidRPr="002C224B">
        <w:rPr>
          <w:rFonts w:asciiTheme="minorHAnsi" w:hAnsiTheme="minorHAnsi"/>
          <w:szCs w:val="24"/>
        </w:rPr>
        <w:t xml:space="preserve"> </w:t>
      </w:r>
      <w:proofErr w:type="spellStart"/>
      <w:r w:rsidRPr="002C224B">
        <w:rPr>
          <w:rFonts w:asciiTheme="minorHAnsi" w:hAnsiTheme="minorHAnsi"/>
          <w:szCs w:val="24"/>
        </w:rPr>
        <w:t>Qualities</w:t>
      </w:r>
      <w:proofErr w:type="spellEnd"/>
    </w:p>
    <w:p w:rsidR="008C2B65" w:rsidRPr="002C224B" w:rsidRDefault="008C2B65" w:rsidP="002C224B">
      <w:pPr>
        <w:pStyle w:val="Ttulo2"/>
        <w:spacing w:before="0" w:after="0" w:line="360" w:lineRule="auto"/>
        <w:rPr>
          <w:rFonts w:asciiTheme="minorHAnsi" w:hAnsiTheme="minorHAnsi"/>
          <w:sz w:val="24"/>
          <w:szCs w:val="24"/>
        </w:rPr>
      </w:pPr>
      <w:r w:rsidRPr="002C224B">
        <w:rPr>
          <w:rFonts w:asciiTheme="minorHAnsi" w:hAnsiTheme="minorHAnsi"/>
          <w:sz w:val="24"/>
          <w:szCs w:val="24"/>
        </w:rPr>
        <w:t>Usability</w:t>
      </w:r>
    </w:p>
    <w:p w:rsidR="00FD09BB" w:rsidRPr="002C224B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La interfaz de usuario debe ser orientada a ventanas, y al manejo del programa a través del teclado y del ratón.</w:t>
      </w:r>
    </w:p>
    <w:p w:rsidR="00FD09BB" w:rsidRPr="002C224B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La interfaz del sistema es intuitiva, de fácil uso y entrenamiento.</w:t>
      </w:r>
    </w:p>
    <w:p w:rsidR="00FD09BB" w:rsidRPr="002C224B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Muestra mensajes de error.</w:t>
      </w:r>
    </w:p>
    <w:p w:rsidR="00FD09BB" w:rsidRPr="002C224B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No podrá cerrarse una aplicación hasta no concluir con las demás.</w:t>
      </w:r>
    </w:p>
    <w:p w:rsidR="00FD09BB" w:rsidRPr="002C224B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Se aplicaran algunos puntos de los siguientes estándares, para el desarrollo del sistema:</w:t>
      </w:r>
    </w:p>
    <w:p w:rsidR="00FD09BB" w:rsidRPr="002C224B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 xml:space="preserve"> Los estándares utilizados ISO 14915 para la Ergonomía de software para interfaz multimedia</w:t>
      </w:r>
    </w:p>
    <w:p w:rsidR="00FD09BB" w:rsidRPr="002C224B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 xml:space="preserve"> ISO 11064: Diseño ergonómico para centros de control.</w:t>
      </w:r>
    </w:p>
    <w:p w:rsidR="00FD09BB" w:rsidRPr="002C224B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IEC TR 61997: Guías de interfaz de usuario en equipos multimedia de uso general.</w:t>
      </w:r>
    </w:p>
    <w:p w:rsidR="00FD09BB" w:rsidRPr="002C224B" w:rsidRDefault="00FD09BB" w:rsidP="002C224B">
      <w:pPr>
        <w:spacing w:line="360" w:lineRule="auto"/>
        <w:rPr>
          <w:rFonts w:asciiTheme="minorHAnsi" w:hAnsiTheme="minorHAnsi"/>
          <w:sz w:val="24"/>
          <w:szCs w:val="24"/>
          <w:lang w:val="es-ES"/>
        </w:rPr>
      </w:pPr>
    </w:p>
    <w:p w:rsidR="008C2B65" w:rsidRPr="002C224B" w:rsidRDefault="008C2B65" w:rsidP="002C224B">
      <w:pPr>
        <w:pStyle w:val="Ttulo2"/>
        <w:spacing w:before="0" w:after="0" w:line="360" w:lineRule="auto"/>
        <w:rPr>
          <w:rFonts w:asciiTheme="minorHAnsi" w:hAnsiTheme="minorHAnsi"/>
          <w:sz w:val="24"/>
          <w:szCs w:val="24"/>
        </w:rPr>
      </w:pPr>
      <w:r w:rsidRPr="002C224B">
        <w:rPr>
          <w:rFonts w:asciiTheme="minorHAnsi" w:hAnsiTheme="minorHAnsi"/>
          <w:sz w:val="24"/>
          <w:szCs w:val="24"/>
        </w:rPr>
        <w:t>Reliability</w:t>
      </w:r>
    </w:p>
    <w:p w:rsidR="00FD09BB" w:rsidRPr="002C224B" w:rsidRDefault="008C2B65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</w:rPr>
        <w:t xml:space="preserve"> </w:t>
      </w:r>
      <w:r w:rsidR="00FD09BB" w:rsidRPr="002C224B">
        <w:rPr>
          <w:rFonts w:asciiTheme="minorHAnsi" w:hAnsiTheme="minorHAnsi"/>
          <w:sz w:val="24"/>
          <w:szCs w:val="24"/>
          <w:lang w:val="es-ES"/>
        </w:rPr>
        <w:t>Existirá una persona indicada de brindar soporte, en el caso de que sea requerido.</w:t>
      </w:r>
    </w:p>
    <w:p w:rsidR="00FD09BB" w:rsidRPr="002C224B" w:rsidRDefault="00FD09BB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sistema tendrá un tiempo de evaluación del sistema de seis meses, en el cual el usuario reportara de algún error, falló en el mismo.</w:t>
      </w:r>
    </w:p>
    <w:p w:rsidR="00FD09BB" w:rsidRPr="002C224B" w:rsidRDefault="00FD09BB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 xml:space="preserve">Se realizaran un </w:t>
      </w:r>
      <w:proofErr w:type="spellStart"/>
      <w:r w:rsidRPr="002C224B">
        <w:rPr>
          <w:rFonts w:asciiTheme="minorHAnsi" w:hAnsiTheme="minorHAnsi"/>
          <w:sz w:val="24"/>
          <w:szCs w:val="24"/>
          <w:lang w:val="es-ES"/>
        </w:rPr>
        <w:t>BackUp</w:t>
      </w:r>
      <w:proofErr w:type="spellEnd"/>
      <w:r w:rsidRPr="002C224B">
        <w:rPr>
          <w:rFonts w:asciiTheme="minorHAnsi" w:hAnsiTheme="minorHAnsi"/>
          <w:sz w:val="24"/>
          <w:szCs w:val="24"/>
          <w:lang w:val="es-ES"/>
        </w:rPr>
        <w:t xml:space="preserve"> cada cierto periodo para asegurar la información.</w:t>
      </w:r>
    </w:p>
    <w:p w:rsidR="008C2B65" w:rsidRPr="002C224B" w:rsidRDefault="008C2B65" w:rsidP="002C224B">
      <w:pPr>
        <w:pStyle w:val="InfoBlue"/>
        <w:spacing w:after="0" w:line="360" w:lineRule="auto"/>
        <w:jc w:val="both"/>
        <w:rPr>
          <w:rFonts w:asciiTheme="minorHAnsi" w:hAnsiTheme="minorHAnsi"/>
          <w:sz w:val="24"/>
          <w:szCs w:val="24"/>
          <w:lang w:val="es-ES"/>
        </w:rPr>
      </w:pPr>
    </w:p>
    <w:p w:rsidR="008C2B65" w:rsidRPr="002C224B" w:rsidRDefault="008C2B65" w:rsidP="002C224B">
      <w:pPr>
        <w:pStyle w:val="Ttulo2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2C224B">
        <w:rPr>
          <w:rFonts w:asciiTheme="minorHAnsi" w:hAnsiTheme="minorHAnsi"/>
          <w:sz w:val="24"/>
          <w:szCs w:val="24"/>
        </w:rPr>
        <w:t>Performance</w:t>
      </w:r>
    </w:p>
    <w:p w:rsidR="00FD09BB" w:rsidRPr="002C224B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 xml:space="preserve">El tiempo de respuesta a consultas, actualizaciones, altas, modificaciones y bajas ha de </w:t>
      </w:r>
    </w:p>
    <w:p w:rsidR="00FD09BB" w:rsidRPr="002C224B" w:rsidRDefault="00FD09BB" w:rsidP="002C224B">
      <w:pPr>
        <w:pStyle w:val="Sinespaciado"/>
        <w:spacing w:line="360" w:lineRule="auto"/>
        <w:ind w:left="1418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2C224B">
        <w:rPr>
          <w:rFonts w:asciiTheme="minorHAnsi" w:hAnsiTheme="minorHAnsi"/>
          <w:sz w:val="24"/>
          <w:szCs w:val="24"/>
        </w:rPr>
        <w:t>ser</w:t>
      </w:r>
      <w:proofErr w:type="spellEnd"/>
      <w:proofErr w:type="gramEnd"/>
      <w:r w:rsidRPr="002C224B">
        <w:rPr>
          <w:rFonts w:asciiTheme="minorHAnsi" w:hAnsiTheme="minorHAnsi"/>
          <w:sz w:val="24"/>
          <w:szCs w:val="24"/>
        </w:rPr>
        <w:t xml:space="preserve"> inferior a 10 Segundo's. </w:t>
      </w:r>
    </w:p>
    <w:p w:rsidR="00FD09BB" w:rsidRPr="002C224B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lastRenderedPageBreak/>
        <w:t>El sistema puede atender a 5 clientes dentro de un periodo de tiempo comprendido entre las 9:00 am y 11 am</w:t>
      </w:r>
    </w:p>
    <w:p w:rsidR="00FD09BB" w:rsidRPr="002C224B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La carga máxima en otros periodos será de 1500</w:t>
      </w:r>
    </w:p>
    <w:p w:rsidR="00FD09BB" w:rsidRPr="002C224B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inicio del sistema será de 5 minutos como máximo</w:t>
      </w:r>
    </w:p>
    <w:p w:rsidR="00FD09BB" w:rsidRPr="002C224B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tiempo que el sistema tarda en apagarse es de 3 minutos como máximo</w:t>
      </w:r>
    </w:p>
    <w:p w:rsidR="008C2B65" w:rsidRPr="002C224B" w:rsidRDefault="008C2B65" w:rsidP="002C224B">
      <w:pPr>
        <w:pStyle w:val="InfoBlue"/>
        <w:spacing w:after="0" w:line="360" w:lineRule="auto"/>
        <w:rPr>
          <w:rFonts w:asciiTheme="minorHAnsi" w:hAnsiTheme="minorHAnsi"/>
          <w:sz w:val="24"/>
          <w:szCs w:val="24"/>
          <w:lang w:val="es-ES"/>
        </w:rPr>
      </w:pPr>
    </w:p>
    <w:p w:rsidR="008C2B65" w:rsidRPr="002C224B" w:rsidRDefault="008C2B65" w:rsidP="002C224B">
      <w:pPr>
        <w:pStyle w:val="Ttulo2"/>
        <w:spacing w:before="0" w:after="0" w:line="360" w:lineRule="auto"/>
        <w:rPr>
          <w:rFonts w:asciiTheme="minorHAnsi" w:hAnsiTheme="minorHAnsi"/>
          <w:sz w:val="24"/>
          <w:szCs w:val="24"/>
        </w:rPr>
      </w:pPr>
      <w:r w:rsidRPr="002C224B">
        <w:rPr>
          <w:rFonts w:asciiTheme="minorHAnsi" w:hAnsiTheme="minorHAnsi"/>
          <w:sz w:val="24"/>
          <w:szCs w:val="24"/>
        </w:rPr>
        <w:t>Supportability</w:t>
      </w:r>
    </w:p>
    <w:p w:rsidR="00FD09BB" w:rsidRPr="002C224B" w:rsidRDefault="00FD09BB" w:rsidP="002C224B">
      <w:pPr>
        <w:widowControl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val="es-ES"/>
        </w:rPr>
      </w:pPr>
      <w:r w:rsidRPr="002C224B">
        <w:rPr>
          <w:rFonts w:asciiTheme="minorHAnsi" w:hAnsiTheme="minorHAnsi"/>
          <w:sz w:val="24"/>
          <w:szCs w:val="24"/>
          <w:lang w:val="es-ES"/>
        </w:rPr>
        <w:t>El sistema está implementado en un estilo arquitectónico de cuatro capas, el cual nos permite:</w:t>
      </w:r>
    </w:p>
    <w:p w:rsidR="00FD09BB" w:rsidRPr="002C224B" w:rsidRDefault="00FD09BB" w:rsidP="002C224B">
      <w:pPr>
        <w:widowControl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val="es-ES"/>
        </w:rPr>
      </w:pPr>
    </w:p>
    <w:p w:rsidR="00FD09BB" w:rsidRPr="002C224B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 w:eastAsia="es-PE"/>
        </w:rPr>
      </w:pPr>
      <w:r w:rsidRPr="002C224B">
        <w:rPr>
          <w:rFonts w:asciiTheme="minorHAnsi" w:hAnsiTheme="minorHAnsi"/>
          <w:sz w:val="24"/>
          <w:szCs w:val="24"/>
          <w:lang w:val="es-ES" w:eastAsia="es-PE"/>
        </w:rPr>
        <w:t>Abstracción ya que los cambios se realizan a alto nivel y se puede incrementar o reducir el nivel de abstracción que se usa en cada capa del modelo.</w:t>
      </w:r>
    </w:p>
    <w:p w:rsidR="00FD09BB" w:rsidRPr="002C224B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 w:eastAsia="es-PE"/>
        </w:rPr>
      </w:pPr>
      <w:r w:rsidRPr="002C224B">
        <w:rPr>
          <w:rFonts w:asciiTheme="minorHAnsi" w:hAnsiTheme="minorHAnsi" w:cs="Symbol"/>
          <w:sz w:val="24"/>
          <w:szCs w:val="24"/>
          <w:lang w:val="es-ES" w:eastAsia="es-PE"/>
        </w:rPr>
        <w:t></w:t>
      </w:r>
      <w:r w:rsidRPr="002C224B">
        <w:rPr>
          <w:rFonts w:asciiTheme="minorHAnsi" w:hAnsiTheme="minorHAnsi"/>
          <w:sz w:val="24"/>
          <w:szCs w:val="24"/>
          <w:lang w:val="es-ES" w:eastAsia="es-PE"/>
        </w:rPr>
        <w:t>Aislamiento ya que se pueden realizar actualizaciones en el interior de las capas sin que esto afecte al resto del sistema.</w:t>
      </w:r>
    </w:p>
    <w:p w:rsidR="00FD09BB" w:rsidRPr="002C224B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 w:eastAsia="es-PE"/>
        </w:rPr>
      </w:pPr>
      <w:r w:rsidRPr="002C224B">
        <w:rPr>
          <w:rFonts w:asciiTheme="minorHAnsi" w:hAnsiTheme="minorHAnsi"/>
          <w:sz w:val="24"/>
          <w:szCs w:val="24"/>
          <w:lang w:val="es-ES" w:eastAsia="es-PE"/>
        </w:rPr>
        <w:t>Rendimiento ya que distribuyendo las capas en distintos niveles físicos se puede mejorar la escalabilidad, la tolerancia a fallos y el rendimiento.</w:t>
      </w:r>
    </w:p>
    <w:p w:rsidR="00FD09BB" w:rsidRPr="002C224B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 w:eastAsia="es-PE"/>
        </w:rPr>
      </w:pPr>
      <w:r w:rsidRPr="002C224B">
        <w:rPr>
          <w:rFonts w:asciiTheme="minorHAnsi" w:hAnsiTheme="minorHAnsi"/>
          <w:sz w:val="24"/>
          <w:szCs w:val="24"/>
          <w:lang w:val="es-ES" w:eastAsia="es-PE"/>
        </w:rPr>
        <w:t>Testeabilidad ya que cada capa tiene una interfaz bien definida sobre la que realizar las pruebas y la habilidad de cambiar entre diferentes implementaciones de una capa.</w:t>
      </w:r>
    </w:p>
    <w:p w:rsidR="00FD09BB" w:rsidRPr="002C224B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val="es-ES" w:eastAsia="es-PE"/>
        </w:rPr>
      </w:pPr>
      <w:r w:rsidRPr="002C224B">
        <w:rPr>
          <w:rFonts w:asciiTheme="minorHAnsi" w:hAnsiTheme="minorHAnsi"/>
          <w:sz w:val="24"/>
          <w:szCs w:val="24"/>
          <w:lang w:val="es-ES" w:eastAsia="es-PE"/>
        </w:rPr>
        <w:t>Independencia ya que elimina la necesidad de considerar el hardware y el despliegue así como las dependencias con interfaces externas.</w:t>
      </w:r>
    </w:p>
    <w:p w:rsidR="008C2B65" w:rsidRPr="002C224B" w:rsidRDefault="008C2B65" w:rsidP="002C224B">
      <w:pPr>
        <w:pStyle w:val="InfoBlue"/>
        <w:spacing w:after="0" w:line="360" w:lineRule="auto"/>
        <w:rPr>
          <w:rFonts w:asciiTheme="minorHAnsi" w:hAnsiTheme="minorHAnsi"/>
          <w:sz w:val="24"/>
          <w:szCs w:val="24"/>
          <w:lang w:val="es-ES"/>
        </w:rPr>
      </w:pPr>
    </w:p>
    <w:p w:rsidR="008C2B65" w:rsidRPr="002C224B" w:rsidRDefault="008C2B65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6259DD" w:rsidRPr="006259DD" w:rsidRDefault="003813EA" w:rsidP="003813EA">
      <w:pPr>
        <w:pStyle w:val="Ttulo1"/>
        <w:numPr>
          <w:ilvl w:val="0"/>
          <w:numId w:val="0"/>
        </w:numPr>
        <w:spacing w:before="0" w:after="0" w:line="360" w:lineRule="auto"/>
      </w:pPr>
      <w:bookmarkStart w:id="2" w:name="_GoBack"/>
      <w:bookmarkEnd w:id="2"/>
      <w:r w:rsidRPr="006259DD">
        <w:t xml:space="preserve"> </w:t>
      </w:r>
    </w:p>
    <w:sectPr w:rsidR="006259DD" w:rsidRPr="006259DD" w:rsidSect="006826F4">
      <w:headerReference w:type="default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8D8" w:rsidRDefault="002E48D8">
      <w:r>
        <w:separator/>
      </w:r>
    </w:p>
  </w:endnote>
  <w:endnote w:type="continuationSeparator" w:id="0">
    <w:p w:rsidR="002E48D8" w:rsidRDefault="002E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5BC" w:rsidRDefault="00AF65BC" w:rsidP="00AF65BC">
    <w:pPr>
      <w:pStyle w:val="Piedepgina"/>
    </w:pPr>
  </w:p>
  <w:tbl>
    <w:tblPr>
      <w:tblStyle w:val="Tablaconcuadrcula"/>
      <w:tblW w:w="8878" w:type="dxa"/>
      <w:tblBorders>
        <w:top w:val="double" w:sz="4" w:space="0" w:color="92CDDC" w:themeColor="accent5" w:themeTint="99"/>
        <w:left w:val="double" w:sz="4" w:space="0" w:color="92CDDC" w:themeColor="accent5" w:themeTint="99"/>
        <w:bottom w:val="double" w:sz="4" w:space="0" w:color="92CDDC" w:themeColor="accent5" w:themeTint="99"/>
        <w:right w:val="doub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Look w:val="04A0" w:firstRow="1" w:lastRow="0" w:firstColumn="1" w:lastColumn="0" w:noHBand="0" w:noVBand="1"/>
    </w:tblPr>
    <w:tblGrid>
      <w:gridCol w:w="6723"/>
      <w:gridCol w:w="2155"/>
    </w:tblGrid>
    <w:tr w:rsidR="00AF65BC" w:rsidRPr="0072035B" w:rsidTr="00933243">
      <w:tc>
        <w:tcPr>
          <w:tcW w:w="6723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2155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1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F65BC" w:rsidRPr="0072035B" w:rsidTr="00933243">
      <w:tc>
        <w:tcPr>
          <w:tcW w:w="6723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AF65BC">
            <w:rPr>
              <w:rFonts w:asciiTheme="majorHAnsi" w:hAnsiTheme="majorHAnsi"/>
              <w:b/>
            </w:rPr>
            <w:t>Especificación de Requisitos del Amplio - Sistema</w:t>
          </w:r>
        </w:p>
      </w:tc>
      <w:tc>
        <w:tcPr>
          <w:tcW w:w="2155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F65BC" w:rsidRPr="0072035B" w:rsidRDefault="00AF65BC" w:rsidP="00AF65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8D8" w:rsidRDefault="002E48D8">
      <w:r>
        <w:separator/>
      </w:r>
    </w:p>
  </w:footnote>
  <w:footnote w:type="continuationSeparator" w:id="0">
    <w:p w:rsidR="002E48D8" w:rsidRDefault="002E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5BC" w:rsidRPr="00AB1FA1" w:rsidRDefault="00AF65BC" w:rsidP="00AF65BC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6E20" wp14:editId="5413B277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D94898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" strokecolor="#4f81bd [3204]" strokeweight="3pt">
              <v:stroke linestyle="thinThin"/>
              <v:shadow on="t" color="black" opacity="22937f" origin=",.5" offset="0,.63889mm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12B26E5A" wp14:editId="6240347B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542A3EF4" wp14:editId="73BE0289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9.25pt;height:27.75pt" o:bullet="t">
        <v:imagedata r:id="rId1" o:title="clip_image001"/>
      </v:shape>
    </w:pict>
  </w:numPicBullet>
  <w:numPicBullet w:numPicBulletId="1">
    <w:pict>
      <v:shape id="_x0000_i105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E7F79"/>
    <w:multiLevelType w:val="hybridMultilevel"/>
    <w:tmpl w:val="515A3E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890127"/>
    <w:multiLevelType w:val="hybridMultilevel"/>
    <w:tmpl w:val="A922EB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A23119"/>
    <w:multiLevelType w:val="hybridMultilevel"/>
    <w:tmpl w:val="B914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F033AF6"/>
    <w:multiLevelType w:val="hybridMultilevel"/>
    <w:tmpl w:val="AC60857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84A2678"/>
    <w:multiLevelType w:val="hybridMultilevel"/>
    <w:tmpl w:val="B83C4B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5186805"/>
    <w:multiLevelType w:val="hybridMultilevel"/>
    <w:tmpl w:val="A872D0F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A37C0F"/>
    <w:multiLevelType w:val="hybridMultilevel"/>
    <w:tmpl w:val="4028A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3"/>
  </w:num>
  <w:num w:numId="18">
    <w:abstractNumId w:val="2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5"/>
  </w:num>
  <w:num w:numId="26">
    <w:abstractNumId w:val="9"/>
  </w:num>
  <w:num w:numId="27">
    <w:abstractNumId w:val="12"/>
  </w:num>
  <w:num w:numId="28">
    <w:abstractNumId w:val="1"/>
  </w:num>
  <w:num w:numId="29">
    <w:abstractNumId w:val="8"/>
  </w:num>
  <w:num w:numId="30">
    <w:abstractNumId w:val="6"/>
  </w:num>
  <w:num w:numId="31">
    <w:abstractNumId w:val="1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98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338C"/>
    <w:rsid w:val="000F6699"/>
    <w:rsid w:val="00103929"/>
    <w:rsid w:val="001056BB"/>
    <w:rsid w:val="001229FF"/>
    <w:rsid w:val="00132698"/>
    <w:rsid w:val="00140806"/>
    <w:rsid w:val="0015182E"/>
    <w:rsid w:val="00164FEC"/>
    <w:rsid w:val="00167F0F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C224B"/>
    <w:rsid w:val="002D590D"/>
    <w:rsid w:val="002E0766"/>
    <w:rsid w:val="002E48D8"/>
    <w:rsid w:val="002E53DD"/>
    <w:rsid w:val="002F7847"/>
    <w:rsid w:val="002F7B60"/>
    <w:rsid w:val="00300E96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13EA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0440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26F4"/>
    <w:rsid w:val="00690AFE"/>
    <w:rsid w:val="00692E14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574A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AF65BC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63DD"/>
    <w:rsid w:val="00F653DC"/>
    <w:rsid w:val="00F6708E"/>
    <w:rsid w:val="00F76CD1"/>
    <w:rsid w:val="00F82407"/>
    <w:rsid w:val="00F9374F"/>
    <w:rsid w:val="00F955A2"/>
    <w:rsid w:val="00F97850"/>
    <w:rsid w:val="00FA45D3"/>
    <w:rsid w:val="00FB113C"/>
    <w:rsid w:val="00FD02E4"/>
    <w:rsid w:val="00FD09B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E82AD3-8093-4283-8DE8-4ECDF215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6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69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32698"/>
    <w:pPr>
      <w:ind w:left="720"/>
      <w:contextualSpacing/>
    </w:pPr>
  </w:style>
  <w:style w:type="paragraph" w:styleId="Sinespaciado">
    <w:name w:val="No Spacing"/>
    <w:uiPriority w:val="1"/>
    <w:qFormat/>
    <w:rsid w:val="00FD09BB"/>
    <w:pPr>
      <w:widowControl w:val="0"/>
    </w:pPr>
    <w:rPr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65BC"/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AF65BC"/>
    <w:rPr>
      <w:lang w:val="en-US" w:eastAsia="en-US"/>
    </w:rPr>
  </w:style>
  <w:style w:type="paragraph" w:customStyle="1" w:styleId="MNormal">
    <w:name w:val="MNormal"/>
    <w:basedOn w:val="Normal"/>
    <w:rsid w:val="00AF65BC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F65BC"/>
    <w:pPr>
      <w:widowControl/>
      <w:numPr>
        <w:numId w:val="31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F65BC"/>
    <w:pPr>
      <w:widowControl/>
      <w:numPr>
        <w:ilvl w:val="1"/>
        <w:numId w:val="31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F65BC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7_Acordar%20Enfoque%20T&#233;cnico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7</TotalTime>
  <Pages>1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Alexander Raúl Cabrera Guevara</dc:creator>
  <cp:lastModifiedBy>Alexander Raúl Cabrera Guevara</cp:lastModifiedBy>
  <cp:revision>11</cp:revision>
  <cp:lastPrinted>2001-03-15T19:26:00Z</cp:lastPrinted>
  <dcterms:created xsi:type="dcterms:W3CDTF">2015-06-12T14:31:00Z</dcterms:created>
  <dcterms:modified xsi:type="dcterms:W3CDTF">2015-06-12T22:50:00Z</dcterms:modified>
</cp:coreProperties>
</file>