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search-bar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search-results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excFacets</w:t>
            </w:r>
          </w:p>
        </w:tc>
        <w:tc>
          <w:tcPr>
            <w:tcW w:type="dxa" w:w="4320"/>
          </w:tcPr>
          <w:p>
            <w:r>
              <w:t>{</w:t>
              <w:br/>
              <w:t>"productCategory": {</w:t>
              <w:br/>
              <w:t>"label": "Category",</w:t>
              <w:br/>
              <w:t>"type": "string"</w:t>
              <w:br/>
              <w:t>},</w:t>
              <w:br/>
              <w:t>"campaign": {</w:t>
              <w:br/>
              <w:t>"label": "Campaign",</w:t>
              <w:br/>
              <w:t>"type": "string"</w:t>
              <w:br/>
              <w:t>},</w:t>
              <w:br/>
              <w:t>"dc:format": {</w:t>
              <w:br/>
              <w:t>"label": "Format",</w:t>
              <w:br/>
              <w:t>"type": "string"</w:t>
              <w:br/>
              <w:t>},</w:t>
              <w:br/>
              <w:t>"downloadedRecently": {</w:t>
              <w:br/>
              <w:t>"label": "Downloaded Recently",</w:t>
              <w:br/>
              <w:t>"type": "string"</w:t>
              <w:br/>
              <w:t>}</w:t>
              <w:br/>
              <w:t>}</w:t>
            </w:r>
          </w:p>
        </w:tc>
      </w:tr>
      <w:tr>
        <w:tc>
          <w:tcPr>
            <w:tcW w:type="dxa" w:w="4320"/>
          </w:tcPr>
          <w:p>
            <w:r>
              <w:t>sortType</w:t>
            </w:r>
          </w:p>
        </w:tc>
        <w:tc>
          <w:tcPr>
            <w:tcW w:type="dxa" w:w="4320"/>
          </w:tcPr>
          <w:p>
            <w:r>
              <w:t>download7Days</w:t>
            </w:r>
          </w:p>
        </w:tc>
      </w:tr>
      <w:tr>
        <w:tc>
          <w:tcPr>
            <w:tcW w:type="dxa" w:w="4320"/>
          </w:tcPr>
          <w:p>
            <w:r>
              <w:t>sortDirection</w:t>
            </w:r>
          </w:p>
        </w:tc>
        <w:tc>
          <w:tcPr>
            <w:tcW w:type="dxa" w:w="4320"/>
          </w:tcPr>
          <w:p>
            <w:r>
              <w:t>descending</w:t>
            </w:r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Trending Downloads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Fréscopa assets ranked by recent download activity.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