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64"/>
        </w:rPr>
        <w:t>RAF Recruitment Site</w:t>
      </w:r>
    </w:p>
    <w:p>
      <w:pPr>
        <w:pStyle w:val="Title"/>
        <w:jc w:val="center"/>
      </w:pPr>
      <w:r>
        <w:rPr>
          <w:color w:val="006699"/>
          <w:sz w:val="44"/>
        </w:rPr>
        <w:t>AEM Edge Delivery Services Migration Session</w:t>
      </w:r>
    </w:p>
    <w:p>
      <w:pPr>
        <w:jc w:val="center"/>
        <w:pBdr>
          <w:bottom w:val="single" w:sz="12" w:space="1" w:color="003366"/>
        </w:pBdr>
      </w:pPr>
    </w:p>
    <w:p>
      <w:pPr>
        <w:jc w:val="center"/>
      </w:pPr>
      <w:r>
        <w:rPr>
          <w:color w:val="666666"/>
          <w:sz w:val="24"/>
        </w:rPr>
        <w:t>Session Date: March 2, 2026</w:t>
      </w:r>
    </w:p>
    <w:p>
      <w:pPr>
        <w:jc w:val="center"/>
      </w:pPr>
      <w:r>
        <w:rPr>
          <w:color w:val="666666"/>
          <w:sz w:val="24"/>
        </w:rPr>
        <w:t>Project: RAF Recruitment Site Migration to AEM Edge Delivery Services</w:t>
      </w:r>
    </w:p>
    <w:p>
      <w:pPr>
        <w:jc w:val="center"/>
      </w:pPr>
      <w:r>
        <w:rPr>
          <w:i/>
          <w:color w:val="006699"/>
          <w:sz w:val="22"/>
        </w:rPr>
        <w:t>Source: https://recruitment.raf.mod.uk/</w:t>
      </w:r>
    </w:p>
    <w:p/>
    <w:p>
      <w:pPr>
        <w:pStyle w:val="Heading1"/>
      </w:pPr>
      <w:r>
        <w:t>Session Overview</w:t>
      </w:r>
    </w:p>
    <w:p>
      <w:r>
        <w:t>This session continues the migration of the RAF Recruitment homepage (https://recruitment.raf.mod.uk/) to Adobe Edge Delivery Services. Work focused on styling refinements, spacing adjustments, and updating importer infrastructure.</w:t>
      </w:r>
    </w:p>
    <w:p>
      <w:pPr>
        <w:pStyle w:val="Heading1"/>
      </w:pPr>
      <w:r>
        <w:t>Tasks Completed</w:t>
      </w:r>
    </w:p>
    <w:p>
      <w:pPr>
        <w:pStyle w:val="Heading2"/>
      </w:pPr>
      <w:r>
        <w:t>1. Diversity &amp; Inclusion Section - Link Icon</w:t>
      </w:r>
    </w:p>
    <w:p>
      <w:pPr>
        <w:pStyle w:val="ListBullet"/>
        <w:ind w:left="720"/>
      </w:pPr>
      <w:r>
        <w:t>Changed the link icon in the Diversity &amp; Inclusion section to match the source site</w:t>
      </w:r>
    </w:p>
    <w:p>
      <w:pPr>
        <w:pStyle w:val="ListBullet"/>
        <w:ind w:left="720"/>
      </w:pPr>
      <w:r>
        <w:t>Replaced the text button with a 67px circle arrow icon using CSS background-image technique</w:t>
      </w:r>
    </w:p>
    <w:p>
      <w:pPr>
        <w:pStyle w:val="ListBullet"/>
        <w:ind w:left="720"/>
      </w:pPr>
      <w:r>
        <w:t xml:space="preserve">Created </w:t>
      </w:r>
      <w:r>
        <w:rPr>
          <w:rFonts w:ascii="Courier New" w:hAnsi="Courier New"/>
          <w:color w:val="660000"/>
          <w:sz w:val="18"/>
        </w:rPr>
        <w:t>/workspace/icons/right-arrow-white.svg</w:t>
      </w:r>
      <w:r>
        <w:t xml:space="preserve"> (white stroke circle with right chevron)</w:t>
      </w:r>
    </w:p>
    <w:p>
      <w:pPr>
        <w:pStyle w:val="ListBullet"/>
        <w:ind w:left="720"/>
      </w:pPr>
      <w:r>
        <w:t>CSS hides button text (font-size: 0) and shows SVG as background, maintaining accessibility</w:t>
      </w:r>
    </w:p>
    <w:p>
      <w:pPr>
        <w:pStyle w:val="Heading2"/>
      </w:pPr>
      <w:r>
        <w:t>2. Center Apprenticeships Heading</w:t>
      </w:r>
    </w:p>
    <w:p>
      <w:pPr>
        <w:pStyle w:val="ListBullet"/>
        <w:ind w:left="720"/>
      </w:pPr>
      <w:r>
        <w:t xml:space="preserve">Added </w:t>
      </w:r>
      <w:r>
        <w:rPr>
          <w:rFonts w:ascii="Courier New" w:hAnsi="Courier New"/>
          <w:color w:val="660000"/>
          <w:sz w:val="18"/>
        </w:rPr>
        <w:t>text-align: center</w:t>
      </w:r>
      <w:r>
        <w:t xml:space="preserve"> to the "Apprenticeships in the RAF" h2 heading</w:t>
      </w:r>
    </w:p>
    <w:p>
      <w:pPr>
        <w:pStyle w:val="Heading2"/>
      </w:pPr>
      <w:r>
        <w:t>3. Fix Heading Clipping</w:t>
      </w:r>
    </w:p>
    <w:p>
      <w:pPr>
        <w:pStyle w:val="ListBullet"/>
        <w:ind w:left="720"/>
      </w:pPr>
      <w:r>
        <w:t>The rotated heading (</w:t>
      </w:r>
      <w:r>
        <w:rPr>
          <w:rFonts w:ascii="Courier New" w:hAnsi="Courier New"/>
          <w:color w:val="660000"/>
          <w:sz w:val="18"/>
        </w:rPr>
        <w:t>transform: rotate(-11deg)</w:t>
      </w:r>
      <w:r>
        <w:t>) created a bounding box extending 131px above and below the CSS box</w:t>
      </w:r>
    </w:p>
    <w:p>
      <w:pPr>
        <w:pStyle w:val="ListBullet"/>
        <w:ind w:left="720"/>
      </w:pPr>
      <w:r>
        <w:rPr>
          <w:b/>
        </w:rPr>
        <w:t xml:space="preserve">Initial fix: </w:t>
      </w:r>
      <w:r>
        <w:rPr>
          <w:rFonts w:ascii="Courier New" w:hAnsi="Courier New"/>
          <w:color w:val="660000"/>
          <w:sz w:val="18"/>
        </w:rPr>
        <w:t>padding-top: 80px</w:t>
      </w:r>
      <w:r>
        <w:t xml:space="preserve"> (insufficient)</w:t>
      </w:r>
    </w:p>
    <w:p>
      <w:pPr>
        <w:pStyle w:val="ListBullet"/>
        <w:ind w:left="720"/>
      </w:pPr>
      <w:r>
        <w:rPr>
          <w:b/>
        </w:rPr>
        <w:t xml:space="preserve">Final fix: </w:t>
      </w:r>
      <w:r>
        <w:rPr>
          <w:rFonts w:ascii="Courier New" w:hAnsi="Courier New"/>
          <w:color w:val="660000"/>
          <w:sz w:val="18"/>
        </w:rPr>
        <w:t>padding-top: 60px</w:t>
      </w:r>
      <w:r>
        <w:t xml:space="preserve"> with </w:t>
      </w:r>
      <w:r>
        <w:rPr>
          <w:rFonts w:ascii="Courier New" w:hAnsi="Courier New"/>
          <w:color w:val="660000"/>
          <w:sz w:val="18"/>
        </w:rPr>
        <w:t>margin-top: 140px</w:t>
      </w:r>
    </w:p>
    <w:p>
      <w:pPr>
        <w:pStyle w:val="Heading2"/>
      </w:pPr>
      <w:r>
        <w:t>4. Match Source Site Spacing</w:t>
      </w:r>
    </w:p>
    <w:p>
      <w:pPr>
        <w:pStyle w:val="ListBullet"/>
        <w:ind w:left="720"/>
      </w:pPr>
      <w:r>
        <w:t xml:space="preserve">Examined source site's spacing: </w:t>
      </w:r>
      <w:r>
        <w:rPr>
          <w:rFonts w:ascii="Courier New" w:hAnsi="Courier New"/>
          <w:color w:val="660000"/>
          <w:sz w:val="18"/>
        </w:rPr>
        <w:t>.videosingle</w:t>
      </w:r>
      <w:r>
        <w:t xml:space="preserve"> has </w:t>
      </w:r>
      <w:r>
        <w:rPr>
          <w:rFonts w:ascii="Courier New" w:hAnsi="Courier New"/>
          <w:color w:val="660000"/>
          <w:sz w:val="18"/>
        </w:rPr>
        <w:t>margin: 60px 0 100px</w:t>
      </w:r>
      <w:r>
        <w:t>, h2 centered in 400px container</w:t>
      </w:r>
    </w:p>
    <w:p>
      <w:pPr>
        <w:pStyle w:val="ListBullet"/>
        <w:ind w:left="720"/>
      </w:pPr>
      <w:r>
        <w:t>Applied matching spacing values</w:t>
      </w:r>
    </w:p>
    <w:p>
      <w:pPr>
        <w:pStyle w:val="Heading2"/>
      </w:pPr>
      <w:r>
        <w:t>5. Balance Top/Bottom Spacing</w:t>
      </w:r>
    </w:p>
    <w:p>
      <w:pPr>
        <w:pStyle w:val="ListBullet"/>
        <w:ind w:left="720"/>
      </w:pPr>
      <w:r>
        <w:t>Calculated rotation bounding box: for 48px heading spanning ~1376px width at -11deg, bounding box height = 310px, extension = 131px per side</w:t>
      </w:r>
    </w:p>
    <w:p>
      <w:pPr>
        <w:pStyle w:val="ListBullet"/>
        <w:ind w:left="720"/>
      </w:pPr>
      <w:r>
        <w:t xml:space="preserve">Set h2 margin to </w:t>
      </w:r>
      <w:r>
        <w:rPr>
          <w:rFonts w:ascii="Courier New" w:hAnsi="Courier New"/>
          <w:color w:val="660000"/>
          <w:sz w:val="18"/>
        </w:rPr>
        <w:t>140px 0 200px</w:t>
      </w:r>
      <w:r>
        <w:t>:</w:t>
      </w:r>
    </w:p>
    <w:p>
      <w:pPr>
        <w:pStyle w:val="ListBullet"/>
        <w:ind w:left="1080"/>
      </w:pPr>
      <w:r>
        <w:t>Top visual gap: padding(60) + margin(140) - extension(131) = 69px</w:t>
      </w:r>
    </w:p>
    <w:p>
      <w:pPr>
        <w:pStyle w:val="ListBullet"/>
        <w:ind w:left="1080"/>
      </w:pPr>
      <w:r>
        <w:t>Bottom visual gap: margin(200) - extension(131) = 69px</w:t>
      </w:r>
    </w:p>
    <w:p>
      <w:pPr>
        <w:pStyle w:val="ListBullet"/>
        <w:ind w:left="1080"/>
      </w:pPr>
      <w:r>
        <w:rPr>
          <w:b/>
        </w:rPr>
        <w:t>Perfectly balanced spacing</w:t>
      </w:r>
    </w:p>
    <w:p>
      <w:pPr>
        <w:pStyle w:val="Heading2"/>
      </w:pPr>
      <w:r>
        <w:t>6. Full-Width Video Embed</w:t>
      </w:r>
    </w:p>
    <w:p>
      <w:pPr>
        <w:pStyle w:val="ListBullet"/>
        <w:ind w:left="720"/>
      </w:pPr>
      <w:r>
        <w:t>Made the embedded video full viewport width up to 1440px, then centered</w:t>
      </w:r>
    </w:p>
    <w:p>
      <w:pPr>
        <w:pStyle w:val="ListBullet"/>
        <w:ind w:left="720"/>
      </w:pPr>
      <w:r>
        <w:rPr>
          <w:b/>
        </w:rPr>
        <w:t xml:space="preserve">Override: </w:t>
      </w:r>
      <w:r>
        <w:rPr>
          <w:rFonts w:ascii="Courier New" w:hAnsi="Courier New"/>
          <w:color w:val="660000"/>
          <w:sz w:val="18"/>
        </w:rPr>
        <w:t>.embed-featured-wrapper</w:t>
      </w:r>
      <w:r>
        <w:t xml:space="preserve"> max-width: unset, padding: 0</w:t>
      </w:r>
    </w:p>
    <w:p>
      <w:pPr>
        <w:pStyle w:val="ListBullet"/>
        <w:ind w:left="720"/>
      </w:pPr>
      <w:r>
        <w:rPr>
          <w:b/>
        </w:rPr>
        <w:t xml:space="preserve">Set: </w:t>
      </w:r>
      <w:r>
        <w:rPr>
          <w:rFonts w:ascii="Courier New" w:hAnsi="Courier New"/>
          <w:color w:val="660000"/>
          <w:sz w:val="18"/>
        </w:rPr>
        <w:t>.embed-featured</w:t>
      </w:r>
      <w:r>
        <w:t xml:space="preserve"> max-width: 1440px, margin: 0 auto</w:t>
      </w:r>
    </w:p>
    <w:p>
      <w:pPr>
        <w:pStyle w:val="Heading2"/>
      </w:pPr>
      <w:r>
        <w:t>7. Match H3 Font Size</w:t>
      </w:r>
    </w:p>
    <w:p>
      <w:pPr>
        <w:pStyle w:val="ListBullet"/>
        <w:ind w:left="720"/>
      </w:pPr>
      <w:r>
        <w:t>Adjusted "What makes a great RAF apprentice?" heading to match source:</w:t>
      </w:r>
    </w:p>
    <w:p>
      <w:pPr>
        <w:pStyle w:val="ListBullet"/>
        <w:ind w:left="1080"/>
      </w:pPr>
      <w:r>
        <w:t>font-size: 19px, font-weight: 700, line-height: 29px, margin: 40px 0 8px</w:t>
      </w:r>
    </w:p>
    <w:p>
      <w:pPr>
        <w:pStyle w:val="Heading2"/>
      </w:pPr>
      <w:r>
        <w:t>8. Recreate Deleted SVG</w:t>
      </w:r>
    </w:p>
    <w:p>
      <w:pPr>
        <w:pStyle w:val="ListBullet"/>
        <w:ind w:left="720"/>
      </w:pPr>
      <w:r>
        <w:t xml:space="preserve">Recreated </w:t>
      </w:r>
      <w:r>
        <w:rPr>
          <w:rFonts w:ascii="Courier New" w:hAnsi="Courier New"/>
          <w:color w:val="660000"/>
          <w:sz w:val="18"/>
        </w:rPr>
        <w:t>/workspace/icons/right-arrow-white.svg</w:t>
      </w:r>
      <w:r>
        <w:t xml:space="preserve"> after accidental deletion</w:t>
      </w:r>
    </w:p>
    <w:p>
      <w:pPr>
        <w:pStyle w:val="Heading2"/>
      </w:pPr>
      <w:r>
        <w:t>9. Update Importer Scripts</w:t>
      </w:r>
    </w:p>
    <w:p>
      <w:r>
        <w:rPr>
          <w:b/>
        </w:rPr>
        <w:t>Updated all importer infrastructure to reflect migration changes:</w:t>
      </w:r>
    </w:p>
    <w:p>
      <w:pPr>
        <w:pStyle w:val="Heading3"/>
      </w:pPr>
      <w:r>
        <w:t>page-templates.json</w:t>
      </w:r>
    </w:p>
    <w:p>
      <w:pPr>
        <w:pStyle w:val="ListBullet"/>
        <w:ind w:left="720"/>
      </w:pPr>
      <w:r>
        <w:t xml:space="preserve">Added </w:t>
      </w:r>
      <w:r>
        <w:rPr>
          <w:rFonts w:ascii="Courier New" w:hAnsi="Courier New"/>
          <w:color w:val="660000"/>
          <w:sz w:val="18"/>
        </w:rPr>
        <w:t>"section": "apprenticeships"</w:t>
      </w:r>
      <w:r>
        <w:t xml:space="preserve"> to embed-featured block entry</w:t>
      </w:r>
    </w:p>
    <w:p>
      <w:pPr>
        <w:pStyle w:val="ListBullet"/>
        <w:ind w:left="720"/>
      </w:pPr>
      <w:r>
        <w:t xml:space="preserve">Changed diversity section style from </w:t>
      </w:r>
      <w:r>
        <w:rPr>
          <w:rFonts w:ascii="Courier New" w:hAnsi="Courier New"/>
          <w:color w:val="660000"/>
          <w:sz w:val="18"/>
        </w:rPr>
        <w:t>"dark"</w:t>
      </w:r>
      <w:r>
        <w:t xml:space="preserve"> to </w:t>
      </w:r>
      <w:r>
        <w:rPr>
          <w:rFonts w:ascii="Courier New" w:hAnsi="Courier New"/>
          <w:color w:val="660000"/>
          <w:sz w:val="18"/>
        </w:rPr>
        <w:t>"dark, diversity"</w:t>
      </w:r>
    </w:p>
    <w:p>
      <w:pPr>
        <w:pStyle w:val="ListBullet"/>
        <w:ind w:left="720"/>
      </w:pPr>
      <w:r>
        <w:t>Added documentation notes for each section's CSS dependencies</w:t>
      </w:r>
    </w:p>
    <w:p>
      <w:pPr>
        <w:pStyle w:val="Heading3"/>
      </w:pPr>
      <w:r>
        <w:t>parsers/embed-featured.js (Updated)</w:t>
      </w:r>
    </w:p>
    <w:p>
      <w:pPr>
        <w:pStyle w:val="ListBullet"/>
        <w:ind w:left="720"/>
      </w:pPr>
      <w:r>
        <w:t>Now extracts full apprenticeships section content:</w:t>
      </w:r>
    </w:p>
    <w:p>
      <w:pPr>
        <w:pStyle w:val="ListBullet"/>
        <w:ind w:left="1080"/>
      </w:pPr>
      <w:r>
        <w:t xml:space="preserve">h2 heading from </w:t>
      </w:r>
      <w:r>
        <w:rPr>
          <w:rFonts w:ascii="Courier New" w:hAnsi="Courier New"/>
          <w:color w:val="660000"/>
          <w:sz w:val="18"/>
        </w:rPr>
        <w:t>.hero-container h2</w:t>
      </w:r>
    </w:p>
    <w:p>
      <w:pPr>
        <w:pStyle w:val="ListBullet"/>
        <w:ind w:left="1080"/>
      </w:pPr>
      <w:r>
        <w:t>Embed Featured block table (poster image + YouTube URL)</w:t>
      </w:r>
    </w:p>
    <w:p>
      <w:pPr>
        <w:pStyle w:val="ListBullet"/>
        <w:ind w:left="1080"/>
      </w:pPr>
      <w:r>
        <w:t xml:space="preserve">h3 subtitle from </w:t>
      </w:r>
      <w:r>
        <w:rPr>
          <w:rFonts w:ascii="Courier New" w:hAnsi="Courier New"/>
          <w:color w:val="660000"/>
          <w:sz w:val="18"/>
        </w:rPr>
        <w:t>.videosingle-title</w:t>
      </w:r>
    </w:p>
    <w:p>
      <w:pPr>
        <w:pStyle w:val="ListBullet"/>
        <w:ind w:left="1080"/>
      </w:pPr>
      <w:r>
        <w:t xml:space="preserve">Description paragraph from </w:t>
      </w:r>
      <w:r>
        <w:rPr>
          <w:rFonts w:ascii="Courier New" w:hAnsi="Courier New"/>
          <w:color w:val="660000"/>
          <w:sz w:val="18"/>
        </w:rPr>
        <w:t>.videosingle-text</w:t>
      </w:r>
    </w:p>
    <w:p>
      <w:pPr>
        <w:pStyle w:val="ListBullet"/>
        <w:ind w:left="1080"/>
      </w:pPr>
      <w:r>
        <w:t>CTA link from adjacent sibling element</w:t>
      </w:r>
    </w:p>
    <w:p>
      <w:pPr>
        <w:pStyle w:val="ListBullet"/>
        <w:ind w:left="1080"/>
      </w:pPr>
      <w:r>
        <w:t xml:space="preserve">Section Metadata table with </w:t>
      </w:r>
      <w:r>
        <w:rPr>
          <w:rFonts w:ascii="Courier New" w:hAnsi="Courier New"/>
          <w:color w:val="660000"/>
          <w:sz w:val="18"/>
        </w:rPr>
        <w:t>style: apprenticeships</w:t>
      </w:r>
    </w:p>
    <w:p>
      <w:pPr>
        <w:pStyle w:val="Heading3"/>
      </w:pPr>
      <w:r>
        <w:t>parsers/section-diversity.js (New)</w:t>
      </w:r>
    </w:p>
    <w:p>
      <w:pPr>
        <w:pStyle w:val="ListBullet"/>
        <w:ind w:left="720"/>
      </w:pPr>
      <w:r>
        <w:t xml:space="preserve">Extracts h2, paragraph, and CTA link from </w:t>
      </w:r>
      <w:r>
        <w:rPr>
          <w:rFonts w:ascii="Courier New" w:hAnsi="Courier New"/>
          <w:color w:val="660000"/>
          <w:sz w:val="18"/>
        </w:rPr>
        <w:t>.singlepanel-section</w:t>
      </w:r>
    </w:p>
    <w:p>
      <w:pPr>
        <w:pStyle w:val="ListBullet"/>
        <w:ind w:left="720"/>
      </w:pPr>
      <w:r>
        <w:t xml:space="preserve">Outputs Section Metadata with </w:t>
      </w:r>
      <w:r>
        <w:rPr>
          <w:rFonts w:ascii="Courier New" w:hAnsi="Courier New"/>
          <w:color w:val="660000"/>
          <w:sz w:val="18"/>
        </w:rPr>
        <w:t>style: dark, diversity</w:t>
      </w:r>
    </w:p>
    <w:p>
      <w:pPr>
        <w:pStyle w:val="ListBullet"/>
        <w:ind w:left="720"/>
      </w:pPr>
      <w:r>
        <w:t>Documents circle arrow icon rendering via CSS background-image</w:t>
      </w:r>
    </w:p>
    <w:p>
      <w:pPr>
        <w:pStyle w:val="Heading3"/>
      </w:pPr>
      <w:r>
        <w:t>parsers/section-contact.js (New)</w:t>
      </w:r>
    </w:p>
    <w:p>
      <w:pPr>
        <w:pStyle w:val="ListBullet"/>
        <w:ind w:left="720"/>
      </w:pPr>
      <w:r>
        <w:t xml:space="preserve">Extracts h2, subtitle, and multiple CTA links from </w:t>
      </w:r>
      <w:r>
        <w:rPr>
          <w:rFonts w:ascii="Courier New" w:hAnsi="Courier New"/>
          <w:color w:val="660000"/>
          <w:sz w:val="18"/>
        </w:rPr>
        <w:t>.banner-container</w:t>
      </w:r>
    </w:p>
    <w:p>
      <w:pPr>
        <w:pStyle w:val="ListBullet"/>
        <w:ind w:left="720"/>
      </w:pPr>
      <w:r>
        <w:t>Handles "Live Chat" and "Contact Us" buttons</w:t>
      </w:r>
    </w:p>
    <w:p>
      <w:pPr>
        <w:pStyle w:val="ListBullet"/>
        <w:ind w:left="720"/>
      </w:pPr>
      <w:r>
        <w:t xml:space="preserve">Outputs Section Metadata with </w:t>
      </w:r>
      <w:r>
        <w:rPr>
          <w:rFonts w:ascii="Courier New" w:hAnsi="Courier New"/>
          <w:color w:val="660000"/>
          <w:sz w:val="18"/>
        </w:rPr>
        <w:t>style: dark</w:t>
      </w:r>
    </w:p>
    <w:p>
      <w:pPr>
        <w:pStyle w:val="Heading3"/>
      </w:pPr>
      <w:r>
        <w:t>transformers/raf-cleanup.js (Updated)</w:t>
      </w:r>
    </w:p>
    <w:p>
      <w:pPr>
        <w:pStyle w:val="ListBullet"/>
        <w:ind w:left="720"/>
      </w:pPr>
      <w:r>
        <w:t>Added cleanup for livechat widget elements and cookie consent banners</w:t>
      </w:r>
    </w:p>
    <w:p>
      <w:pPr>
        <w:pStyle w:val="ListBullet"/>
        <w:ind w:left="720"/>
      </w:pPr>
      <w:r>
        <w:t>Added script tag removal in afterTransform</w:t>
      </w:r>
    </w:p>
    <w:p>
      <w:pPr>
        <w:pStyle w:val="ListBullet"/>
        <w:ind w:left="720"/>
      </w:pPr>
      <w:r>
        <w:t>Added data-livechat and data-analytics attribute cleanup</w:t>
      </w:r>
    </w:p>
    <w:p>
      <w:pPr>
        <w:pStyle w:val="ListBullet"/>
        <w:ind w:left="720"/>
      </w:pPr>
      <w:r>
        <w:t>Documented that arrow image removal covers diversity section's right-arrow-white.svg</w:t>
      </w:r>
    </w:p>
    <w:p>
      <w:pPr>
        <w:pStyle w:val="Heading1"/>
      </w:pPr>
      <w:r>
        <w:t>Key Technical Decisions</w:t>
      </w:r>
    </w:p>
    <w:p>
      <w:pPr>
        <w:pStyle w:val="Heading2"/>
      </w:pPr>
      <w:r>
        <w:t>Rotation Bounding Box Calculation</w:t>
      </w:r>
    </w:p>
    <w:p>
      <w:r>
        <w:rPr>
          <w:b/>
        </w:rPr>
        <w:t>For a CSS box rotated by angle θ:</w:t>
      </w:r>
    </w:p>
    <w:p>
      <w:pPr>
        <w:pStyle w:val="ListBullet"/>
        <w:ind w:left="720"/>
      </w:pPr>
      <w:r>
        <w:t>Bounding box height = W×sin(θ) + H×cos(θ)</w:t>
      </w:r>
    </w:p>
    <w:p>
      <w:pPr>
        <w:pStyle w:val="ListBullet"/>
        <w:ind w:left="720"/>
      </w:pPr>
      <w:r>
        <w:t>Extension per side = (bounding_height - H) / 2</w:t>
      </w:r>
    </w:p>
    <w:p>
      <w:pPr>
        <w:pStyle w:val="ListBullet"/>
        <w:ind w:left="720"/>
      </w:pPr>
      <w:r>
        <w:rPr>
          <w:b/>
        </w:rPr>
        <w:t xml:space="preserve">At desktop: </w:t>
      </w:r>
      <w:r>
        <w:t xml:space="preserve">(310 - 48) / 2 = </w:t>
      </w:r>
      <w:r>
        <w:rPr>
          <w:b/>
        </w:rPr>
        <w:t>131px</w:t>
      </w:r>
    </w:p>
    <w:p>
      <w:pPr>
        <w:pStyle w:val="Heading2"/>
      </w:pPr>
      <w:r>
        <w:t>Breaking EDS Section Constraints</w:t>
      </w:r>
    </w:p>
    <w:p>
      <w:r>
        <w:t xml:space="preserve">EDS wraps content in </w:t>
      </w:r>
      <w:r>
        <w:rPr>
          <w:rFonts w:ascii="Courier New" w:hAnsi="Courier New"/>
          <w:color w:val="660000"/>
          <w:sz w:val="18"/>
        </w:rPr>
        <w:t>main &gt; .section &gt; div</w:t>
      </w:r>
      <w:r>
        <w:t xml:space="preserve"> with max-width and padding. To achieve full-width video, overrode the specific </w:t>
      </w:r>
      <w:r>
        <w:rPr>
          <w:rFonts w:ascii="Courier New" w:hAnsi="Courier New"/>
          <w:color w:val="660000"/>
          <w:sz w:val="18"/>
        </w:rPr>
        <w:t>.embed-featured-wrapper</w:t>
      </w:r>
      <w:r>
        <w:t xml:space="preserve"> div constraints.</w:t>
      </w:r>
    </w:p>
    <w:p>
      <w:pPr>
        <w:pStyle w:val="Heading2"/>
      </w:pPr>
      <w:r>
        <w:t>Icon-Only Button Technique</w:t>
      </w:r>
    </w:p>
    <w:p>
      <w:r>
        <w:t xml:space="preserve">Source uses </w:t>
      </w:r>
      <w:r>
        <w:rPr>
          <w:rFonts w:ascii="Courier New" w:hAnsi="Courier New"/>
          <w:color w:val="660000"/>
          <w:sz w:val="18"/>
        </w:rPr>
        <w:t>&lt;a&gt;&lt;img src="arrow.svg"&gt;&lt;/a&gt;</w:t>
      </w:r>
      <w:r>
        <w:t xml:space="preserve"> but EDS auto-decorates links as </w:t>
      </w:r>
      <w:r>
        <w:rPr>
          <w:rFonts w:ascii="Courier New" w:hAnsi="Courier New"/>
          <w:color w:val="660000"/>
          <w:sz w:val="18"/>
        </w:rPr>
        <w:t>.button</w:t>
      </w:r>
      <w:r>
        <w:t>. Used CSS to hide text and show SVG as background-image.</w:t>
      </w:r>
    </w:p>
    <w:p>
      <w:pPr>
        <w:pStyle w:val="Heading1"/>
      </w:pPr>
      <w:r>
        <w:t>Files Modified/Created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00336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00336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/workspace/icons/right-arrow-white.svg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Created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67x67 white stroke circle arrow icon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/workspace/styles/styles.css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sz w:val="20"/>
              </w:rPr>
              <w:t>Modified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sz w:val="20"/>
              </w:rPr>
              <w:t>Multiple CSS additions for all sections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/workspace/tools/importer/page-templates.json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Modified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Updated section styles and documentation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/workspace/tools/importer/parsers/embed-featured.js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sz w:val="20"/>
              </w:rPr>
              <w:t>Modified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sz w:val="20"/>
              </w:rPr>
              <w:t>Full section content extraction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/workspace/tools/importer/parsers/section-diversity.js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Created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New parser for diversity section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/workspace/tools/importer/parsers/section-contact.js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sz w:val="20"/>
              </w:rPr>
              <w:t>Created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sz w:val="20"/>
              </w:rPr>
              <w:t>New parser for contact section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sz w:val="17"/>
              </w:rPr>
              <w:t>/workspace/tools/importer/transformers/raf-cleanup.js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Modified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Additional cleanup rules</w:t>
            </w:r>
          </w:p>
        </w:tc>
      </w:tr>
    </w:tbl>
    <w:p>
      <w:pPr>
        <w:pStyle w:val="Heading1"/>
      </w:pPr>
      <w:r>
        <w:t>CSS Rules Added to styles.css</w:t>
      </w:r>
    </w:p>
    <w:p>
      <w:pPr>
        <w:pStyle w:val="Heading2"/>
      </w:pPr>
      <w:r>
        <w:t>Apprenticeships Section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.section.apprenticeships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padding-top: 60px;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.section.apprenticeships h2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text-align: center;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margin: 140px 0 200px;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.section.apprenticeships .embed-featured-wrapper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max-width: unset;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padding: 0;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.section.apprenticeships .embed-featured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max-width: 1440px;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margin: 0 auto;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.section.apprenticeships h3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text-transform: none;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transform: none;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font-style: normal;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font-size: 19px;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font-weight: 700;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line-height: 29px;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margin: 40px 0 8px;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/>
    <w:p>
      <w:pPr>
        <w:pStyle w:val="Heading2"/>
      </w:pPr>
      <w:r>
        <w:t>Diversity Section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.section.diversity .button-container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text-align: center;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margin: 0;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.section.diversity a.button:any-link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display: inline-block;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width: 67px;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height: 67px;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padding: 0;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border: none;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border-radius: 50%;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background: url('/icons/right-arrow-white.svg') no-repeat center / contain;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font-size: 0;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color: transparent;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overflow: hidden;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main .section.diversity a.button:hover {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background-color: transparent;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 xml:space="preserve">  opacity: 0.8;</w:t>
      </w:r>
    </w:p>
    <w:p>
      <w:pPr>
        <w:spacing w:before="0" w:after="0" w:line="280" w:lineRule="exact"/>
        <w:shd w:val="clear" w:color="auto" w:fill="F2F2F2"/>
        <w:ind w:left="432"/>
      </w:pPr>
      <w:r>
        <w:rPr>
          <w:rFonts w:ascii="Courier New" w:hAnsi="Courier New"/>
          <w:color w:val="333333"/>
          <w:sz w:val="17"/>
        </w:rPr>
        <w:t>}</w:t>
      </w:r>
    </w:p>
    <w:p/>
    <w:p>
      <w:pPr>
        <w:pBdr>
          <w:bottom w:val="single" w:sz="12" w:space="1" w:color="003366"/>
        </w:pBdr>
      </w:pPr>
    </w:p>
    <w:p>
      <w:pPr>
        <w:jc w:val="center"/>
      </w:pPr>
      <w:r>
        <w:rPr>
          <w:i/>
          <w:color w:val="666666"/>
        </w:rPr>
        <w:t>Session Date: March 2, 2026</w:t>
      </w:r>
    </w:p>
    <w:p>
      <w:pPr>
        <w:jc w:val="center"/>
      </w:pPr>
      <w:r>
        <w:rPr>
          <w:i/>
          <w:color w:val="666666"/>
        </w:rPr>
        <w:t>Project: RAF Recruitment Site Migration to AEM Edge Delivery Services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