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C23968">
      <w:pPr>
        <w:jc w:val="center"/>
        <w:rPr>
          <w:rFonts w:ascii="黑体" w:hAnsi="黑体" w:eastAsia="黑体"/>
          <w:color w:val="FF0000"/>
          <w:sz w:val="40"/>
          <w:szCs w:val="44"/>
        </w:rPr>
      </w:pPr>
      <w:bookmarkStart w:id="0" w:name="_GoBack"/>
      <w:r>
        <w:rPr>
          <w:rFonts w:hint="eastAsia" w:ascii="黑体" w:hAnsi="黑体" w:eastAsia="黑体"/>
          <w:color w:val="FF0000"/>
          <w:sz w:val="40"/>
          <w:szCs w:val="44"/>
        </w:rPr>
        <w:t>请勿修改答题卷，在指定单元格内填写答案</w:t>
      </w:r>
    </w:p>
    <w:p w14:paraId="548ADB3D">
      <w:pPr>
        <w:jc w:val="left"/>
        <w:rPr>
          <w:rFonts w:ascii="黑体" w:hAnsi="黑体" w:eastAsia="黑体"/>
          <w:b/>
          <w:sz w:val="24"/>
          <w:szCs w:val="24"/>
        </w:rPr>
      </w:pPr>
    </w:p>
    <w:bookmarkEnd w:id="0"/>
    <w:p w14:paraId="4868DD6D">
      <w:pPr>
        <w:pStyle w:val="9"/>
        <w:numPr>
          <w:ilvl w:val="0"/>
          <w:numId w:val="1"/>
        </w:numPr>
        <w:ind w:firstLineChars="0"/>
        <w:jc w:val="left"/>
        <w:rPr>
          <w:rFonts w:ascii="黑体" w:hAnsi="黑体" w:eastAsia="黑体"/>
          <w:sz w:val="28"/>
          <w:szCs w:val="24"/>
        </w:rPr>
      </w:pPr>
      <w:r>
        <w:rPr>
          <w:rFonts w:hint="eastAsia" w:ascii="黑体" w:hAnsi="黑体" w:eastAsia="黑体"/>
          <w:sz w:val="28"/>
          <w:szCs w:val="24"/>
        </w:rPr>
        <w:t>分析报告（选择素材中的功能调用类型填写）</w:t>
      </w:r>
    </w:p>
    <w:p w14:paraId="2F1B3390">
      <w:pPr>
        <w:jc w:val="left"/>
        <w:rPr>
          <w:rFonts w:hint="eastAsia" w:ascii="黑体" w:hAnsi="黑体" w:eastAsia="黑体"/>
          <w:sz w:val="24"/>
          <w:szCs w:val="24"/>
        </w:rPr>
      </w:pPr>
      <w:r>
        <w:rPr>
          <w:rFonts w:hint="eastAsia" w:ascii="黑体" w:hAnsi="黑体" w:eastAsia="黑体"/>
          <w:sz w:val="24"/>
          <w:szCs w:val="24"/>
        </w:rPr>
        <w:t>用户使用习惯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5"/>
        <w:gridCol w:w="1743"/>
        <w:gridCol w:w="2074"/>
        <w:gridCol w:w="2074"/>
      </w:tblGrid>
      <w:tr w14:paraId="480B03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5" w:type="dxa"/>
            <w:vAlign w:val="center"/>
          </w:tcPr>
          <w:p w14:paraId="0C5BEF72">
            <w:pPr>
              <w:widowControl/>
              <w:jc w:val="center"/>
              <w:rPr>
                <w:rFonts w:hint="eastAsia" w:ascii="等线" w:hAnsi="等线" w:eastAsia="等线"/>
                <w:color w:val="000000"/>
                <w:sz w:val="22"/>
              </w:rPr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最常被使用的功能：</w:t>
            </w:r>
          </w:p>
        </w:tc>
        <w:tc>
          <w:tcPr>
            <w:tcW w:w="1743" w:type="dxa"/>
            <w:vAlign w:val="center"/>
          </w:tcPr>
          <w:p w14:paraId="2FAE6478">
            <w:pPr>
              <w:jc w:val="center"/>
              <w:rPr>
                <w:rFonts w:ascii="黑体" w:hAnsi="黑体" w:eastAsia="黑体"/>
                <w:color w:val="00B050"/>
                <w:sz w:val="28"/>
                <w:szCs w:val="28"/>
              </w:rPr>
            </w:pPr>
            <w:r>
              <w:rPr>
                <w:rFonts w:hint="eastAsia" w:ascii="黑体" w:hAnsi="黑体" w:eastAsia="黑体"/>
                <w:color w:val="00B050"/>
                <w:sz w:val="28"/>
                <w:szCs w:val="28"/>
              </w:rPr>
              <w:t>调整音量</w:t>
            </w:r>
          </w:p>
        </w:tc>
        <w:tc>
          <w:tcPr>
            <w:tcW w:w="2074" w:type="dxa"/>
            <w:vAlign w:val="center"/>
          </w:tcPr>
          <w:p w14:paraId="0A001440">
            <w:pPr>
              <w:jc w:val="center"/>
              <w:rPr>
                <w:rFonts w:ascii="黑体" w:hAnsi="黑体" w:eastAsia="黑体"/>
                <w:color w:val="00B050"/>
                <w:sz w:val="28"/>
                <w:szCs w:val="28"/>
              </w:rPr>
            </w:pPr>
            <w:r>
              <w:rPr>
                <w:rFonts w:hint="eastAsia" w:ascii="黑体" w:hAnsi="黑体" w:eastAsia="黑体"/>
                <w:color w:val="00B050"/>
                <w:sz w:val="28"/>
                <w:szCs w:val="28"/>
              </w:rPr>
              <w:t>查询新闻</w:t>
            </w:r>
          </w:p>
        </w:tc>
        <w:tc>
          <w:tcPr>
            <w:tcW w:w="2074" w:type="dxa"/>
            <w:vAlign w:val="center"/>
          </w:tcPr>
          <w:p w14:paraId="473C6A2F">
            <w:pPr>
              <w:jc w:val="center"/>
              <w:rPr>
                <w:rFonts w:ascii="黑体" w:hAnsi="黑体" w:eastAsia="黑体"/>
                <w:color w:val="00B050"/>
                <w:sz w:val="28"/>
                <w:szCs w:val="28"/>
              </w:rPr>
            </w:pPr>
            <w:r>
              <w:rPr>
                <w:rFonts w:hint="eastAsia" w:ascii="黑体" w:hAnsi="黑体" w:eastAsia="黑体"/>
                <w:color w:val="00B050"/>
                <w:sz w:val="28"/>
                <w:szCs w:val="28"/>
              </w:rPr>
              <w:t>查天气</w:t>
            </w:r>
          </w:p>
        </w:tc>
      </w:tr>
    </w:tbl>
    <w:p w14:paraId="58D7CDF0">
      <w:pPr>
        <w:jc w:val="left"/>
        <w:rPr>
          <w:rFonts w:ascii="黑体" w:hAnsi="黑体" w:eastAsia="黑体"/>
          <w:sz w:val="24"/>
          <w:szCs w:val="24"/>
        </w:rPr>
      </w:pPr>
    </w:p>
    <w:p w14:paraId="61C1BA7A">
      <w:pPr>
        <w:jc w:val="left"/>
        <w:rPr>
          <w:rFonts w:hint="eastAsia" w:ascii="黑体" w:hAnsi="黑体" w:eastAsia="黑体"/>
          <w:sz w:val="24"/>
          <w:szCs w:val="24"/>
        </w:rPr>
      </w:pPr>
      <w:r>
        <w:rPr>
          <w:rFonts w:hint="eastAsia" w:ascii="黑体" w:hAnsi="黑体" w:eastAsia="黑体"/>
          <w:sz w:val="24"/>
          <w:szCs w:val="24"/>
        </w:rPr>
        <w:t>功能使用频率</w:t>
      </w:r>
    </w:p>
    <w:tbl>
      <w:tblPr>
        <w:tblStyle w:val="5"/>
        <w:tblW w:w="835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5"/>
        <w:gridCol w:w="2835"/>
        <w:gridCol w:w="3119"/>
      </w:tblGrid>
      <w:tr w14:paraId="03BBC7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5" w:type="dxa"/>
            <w:vAlign w:val="center"/>
          </w:tcPr>
          <w:p w14:paraId="01D58C4B">
            <w:pPr>
              <w:widowControl/>
              <w:jc w:val="center"/>
              <w:rPr>
                <w:rFonts w:hint="eastAsia" w:ascii="等线" w:hAnsi="等线" w:eastAsia="等线"/>
                <w:color w:val="000000"/>
                <w:sz w:val="22"/>
              </w:rPr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最受欢迎的功能</w:t>
            </w:r>
          </w:p>
        </w:tc>
        <w:tc>
          <w:tcPr>
            <w:tcW w:w="5954" w:type="dxa"/>
            <w:gridSpan w:val="2"/>
            <w:vAlign w:val="center"/>
          </w:tcPr>
          <w:p w14:paraId="629EF808">
            <w:pPr>
              <w:jc w:val="center"/>
              <w:rPr>
                <w:rFonts w:ascii="黑体" w:hAnsi="黑体" w:eastAsia="黑体"/>
                <w:color w:val="00B050"/>
                <w:sz w:val="28"/>
                <w:szCs w:val="28"/>
              </w:rPr>
            </w:pPr>
            <w:r>
              <w:rPr>
                <w:rFonts w:hint="eastAsia" w:ascii="黑体" w:hAnsi="黑体" w:eastAsia="黑体"/>
                <w:color w:val="00B050"/>
                <w:sz w:val="28"/>
                <w:szCs w:val="28"/>
              </w:rPr>
              <w:t>调整音量</w:t>
            </w:r>
          </w:p>
        </w:tc>
      </w:tr>
      <w:tr w14:paraId="6C9C43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5" w:type="dxa"/>
            <w:vAlign w:val="center"/>
          </w:tcPr>
          <w:p w14:paraId="0A05754B">
            <w:pPr>
              <w:widowControl/>
              <w:jc w:val="center"/>
              <w:rPr>
                <w:rFonts w:hint="eastAsia" w:ascii="等线" w:hAnsi="等线" w:eastAsia="等线"/>
                <w:color w:val="000000"/>
                <w:sz w:val="22"/>
              </w:rPr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较少使用的功能</w:t>
            </w:r>
          </w:p>
        </w:tc>
        <w:tc>
          <w:tcPr>
            <w:tcW w:w="2835" w:type="dxa"/>
            <w:vAlign w:val="center"/>
          </w:tcPr>
          <w:p w14:paraId="67BF068B">
            <w:pPr>
              <w:jc w:val="center"/>
              <w:rPr>
                <w:rFonts w:ascii="黑体" w:hAnsi="黑体" w:eastAsia="黑体"/>
                <w:color w:val="00B050"/>
                <w:sz w:val="28"/>
                <w:szCs w:val="28"/>
              </w:rPr>
            </w:pPr>
            <w:r>
              <w:rPr>
                <w:rFonts w:hint="eastAsia" w:ascii="黑体" w:hAnsi="黑体" w:eastAsia="黑体"/>
                <w:color w:val="00B050"/>
                <w:sz w:val="28"/>
                <w:szCs w:val="28"/>
              </w:rPr>
              <w:t>播放音乐</w:t>
            </w:r>
          </w:p>
        </w:tc>
        <w:tc>
          <w:tcPr>
            <w:tcW w:w="3119" w:type="dxa"/>
            <w:vAlign w:val="center"/>
          </w:tcPr>
          <w:p w14:paraId="7D34A48F">
            <w:pPr>
              <w:jc w:val="center"/>
              <w:rPr>
                <w:rFonts w:ascii="黑体" w:hAnsi="黑体" w:eastAsia="黑体"/>
                <w:color w:val="00B050"/>
                <w:sz w:val="28"/>
                <w:szCs w:val="28"/>
              </w:rPr>
            </w:pPr>
            <w:r>
              <w:rPr>
                <w:rFonts w:hint="eastAsia" w:ascii="黑体" w:hAnsi="黑体" w:eastAsia="黑体"/>
                <w:color w:val="00B050"/>
                <w:sz w:val="28"/>
                <w:szCs w:val="28"/>
              </w:rPr>
              <w:t>控制家居</w:t>
            </w:r>
          </w:p>
        </w:tc>
      </w:tr>
    </w:tbl>
    <w:p w14:paraId="35351C41">
      <w:pPr>
        <w:jc w:val="left"/>
        <w:rPr>
          <w:rFonts w:ascii="黑体" w:hAnsi="黑体" w:eastAsia="黑体"/>
          <w:sz w:val="24"/>
          <w:szCs w:val="24"/>
        </w:rPr>
      </w:pPr>
    </w:p>
    <w:p w14:paraId="7066E5CB">
      <w:pPr>
        <w:jc w:val="left"/>
        <w:rPr>
          <w:rFonts w:ascii="黑体" w:hAnsi="黑体" w:eastAsia="黑体"/>
          <w:sz w:val="24"/>
          <w:szCs w:val="24"/>
        </w:rPr>
      </w:pPr>
      <w:r>
        <w:rPr>
          <w:rFonts w:hint="eastAsia" w:ascii="黑体" w:hAnsi="黑体" w:eastAsia="黑体"/>
          <w:sz w:val="24"/>
          <w:szCs w:val="24"/>
        </w:rPr>
        <w:t>响应时间分析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5"/>
        <w:gridCol w:w="1743"/>
        <w:gridCol w:w="2074"/>
        <w:gridCol w:w="2074"/>
      </w:tblGrid>
      <w:tr w14:paraId="381D4A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5" w:type="dxa"/>
            <w:vAlign w:val="center"/>
          </w:tcPr>
          <w:p w14:paraId="41147C2C">
            <w:pPr>
              <w:widowControl/>
              <w:jc w:val="center"/>
              <w:rPr>
                <w:rFonts w:hint="eastAsia" w:ascii="等线" w:hAnsi="等线" w:eastAsia="等线"/>
                <w:color w:val="000000"/>
                <w:sz w:val="22"/>
              </w:rPr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响应时间较长的功能</w:t>
            </w:r>
          </w:p>
        </w:tc>
        <w:tc>
          <w:tcPr>
            <w:tcW w:w="5891" w:type="dxa"/>
            <w:gridSpan w:val="3"/>
            <w:vAlign w:val="center"/>
          </w:tcPr>
          <w:p w14:paraId="59152C8D">
            <w:pPr>
              <w:jc w:val="center"/>
              <w:rPr>
                <w:rFonts w:ascii="黑体" w:hAnsi="黑体" w:eastAsia="黑体"/>
                <w:color w:val="00B050"/>
                <w:sz w:val="28"/>
                <w:szCs w:val="28"/>
              </w:rPr>
            </w:pPr>
            <w:r>
              <w:rPr>
                <w:rFonts w:hint="eastAsia" w:ascii="黑体" w:hAnsi="黑体" w:eastAsia="黑体"/>
                <w:color w:val="00B050"/>
                <w:sz w:val="28"/>
                <w:szCs w:val="28"/>
              </w:rPr>
              <w:t>控制家居</w:t>
            </w:r>
          </w:p>
        </w:tc>
      </w:tr>
      <w:tr w14:paraId="086391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5" w:type="dxa"/>
            <w:vAlign w:val="center"/>
          </w:tcPr>
          <w:p w14:paraId="52AA20B0">
            <w:pPr>
              <w:widowControl/>
              <w:jc w:val="center"/>
              <w:rPr>
                <w:rFonts w:hint="eastAsia" w:ascii="等线" w:hAnsi="等线" w:eastAsia="等线"/>
                <w:color w:val="000000"/>
                <w:sz w:val="22"/>
              </w:rPr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响应时间适中的功能</w:t>
            </w:r>
          </w:p>
        </w:tc>
        <w:tc>
          <w:tcPr>
            <w:tcW w:w="1743" w:type="dxa"/>
            <w:vAlign w:val="center"/>
          </w:tcPr>
          <w:p w14:paraId="17753D37">
            <w:pPr>
              <w:jc w:val="center"/>
              <w:rPr>
                <w:rFonts w:ascii="黑体" w:hAnsi="黑体" w:eastAsia="黑体"/>
                <w:color w:val="00B050"/>
                <w:sz w:val="28"/>
                <w:szCs w:val="28"/>
              </w:rPr>
            </w:pPr>
            <w:r>
              <w:rPr>
                <w:rFonts w:hint="eastAsia" w:ascii="黑体" w:hAnsi="黑体" w:eastAsia="黑体"/>
                <w:color w:val="00B050"/>
                <w:sz w:val="28"/>
                <w:szCs w:val="28"/>
              </w:rPr>
              <w:t>查询知识</w:t>
            </w:r>
          </w:p>
        </w:tc>
        <w:tc>
          <w:tcPr>
            <w:tcW w:w="2074" w:type="dxa"/>
            <w:vAlign w:val="center"/>
          </w:tcPr>
          <w:p w14:paraId="3EE1F76D">
            <w:pPr>
              <w:jc w:val="center"/>
              <w:rPr>
                <w:rFonts w:ascii="黑体" w:hAnsi="黑体" w:eastAsia="黑体"/>
                <w:color w:val="00B050"/>
                <w:sz w:val="28"/>
                <w:szCs w:val="28"/>
              </w:rPr>
            </w:pPr>
            <w:r>
              <w:rPr>
                <w:rFonts w:hint="eastAsia" w:ascii="黑体" w:hAnsi="黑体" w:eastAsia="黑体"/>
                <w:color w:val="00B050"/>
                <w:sz w:val="28"/>
                <w:szCs w:val="28"/>
              </w:rPr>
              <w:t>调整音量</w:t>
            </w:r>
          </w:p>
        </w:tc>
        <w:tc>
          <w:tcPr>
            <w:tcW w:w="2074" w:type="dxa"/>
            <w:vAlign w:val="center"/>
          </w:tcPr>
          <w:p w14:paraId="1AE99874">
            <w:pPr>
              <w:jc w:val="center"/>
              <w:rPr>
                <w:rFonts w:ascii="黑体" w:hAnsi="黑体" w:eastAsia="黑体"/>
                <w:color w:val="00B050"/>
                <w:sz w:val="28"/>
                <w:szCs w:val="28"/>
              </w:rPr>
            </w:pPr>
            <w:r>
              <w:rPr>
                <w:rFonts w:hint="eastAsia" w:ascii="黑体" w:hAnsi="黑体" w:eastAsia="黑体"/>
                <w:color w:val="00B050"/>
                <w:sz w:val="28"/>
                <w:szCs w:val="28"/>
              </w:rPr>
              <w:t>提醒事项</w:t>
            </w:r>
          </w:p>
        </w:tc>
      </w:tr>
      <w:tr w14:paraId="628398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5" w:type="dxa"/>
            <w:vAlign w:val="center"/>
          </w:tcPr>
          <w:p w14:paraId="75C2D152">
            <w:pPr>
              <w:widowControl/>
              <w:jc w:val="center"/>
              <w:rPr>
                <w:rFonts w:hint="eastAsia" w:ascii="等线" w:hAnsi="等线" w:eastAsia="等线"/>
                <w:color w:val="000000"/>
                <w:sz w:val="22"/>
              </w:rPr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响应时间较短的功能</w:t>
            </w:r>
          </w:p>
        </w:tc>
        <w:tc>
          <w:tcPr>
            <w:tcW w:w="5891" w:type="dxa"/>
            <w:gridSpan w:val="3"/>
            <w:vAlign w:val="center"/>
          </w:tcPr>
          <w:p w14:paraId="73AC517F">
            <w:pPr>
              <w:jc w:val="center"/>
              <w:rPr>
                <w:rFonts w:ascii="黑体" w:hAnsi="黑体" w:eastAsia="黑体"/>
                <w:color w:val="00B050"/>
                <w:sz w:val="28"/>
                <w:szCs w:val="28"/>
              </w:rPr>
            </w:pPr>
            <w:r>
              <w:rPr>
                <w:rFonts w:hint="eastAsia" w:ascii="黑体" w:hAnsi="黑体" w:eastAsia="黑体"/>
                <w:color w:val="00B050"/>
                <w:sz w:val="28"/>
                <w:szCs w:val="28"/>
              </w:rPr>
              <w:t>查询新闻</w:t>
            </w:r>
          </w:p>
        </w:tc>
      </w:tr>
    </w:tbl>
    <w:p w14:paraId="712CE740">
      <w:pPr>
        <w:jc w:val="left"/>
        <w:rPr>
          <w:rFonts w:hint="eastAsia" w:ascii="黑体" w:hAnsi="黑体" w:eastAsia="黑体"/>
          <w:sz w:val="28"/>
          <w:szCs w:val="28"/>
        </w:rPr>
      </w:pPr>
    </w:p>
    <w:p w14:paraId="16992CA7">
      <w:pPr>
        <w:pStyle w:val="9"/>
        <w:numPr>
          <w:ilvl w:val="0"/>
          <w:numId w:val="1"/>
        </w:numPr>
        <w:ind w:firstLineChars="0"/>
        <w:jc w:val="left"/>
        <w:rPr>
          <w:rFonts w:ascii="黑体" w:hAnsi="黑体" w:eastAsia="黑体"/>
          <w:sz w:val="28"/>
          <w:szCs w:val="24"/>
        </w:rPr>
      </w:pPr>
      <w:r>
        <w:rPr>
          <w:rFonts w:hint="eastAsia" w:ascii="黑体" w:hAnsi="黑体" w:eastAsia="黑体"/>
          <w:sz w:val="28"/>
          <w:szCs w:val="24"/>
        </w:rPr>
        <w:t>优化方向及解决方案</w:t>
      </w:r>
    </w:p>
    <w:p w14:paraId="7431B06F">
      <w:pPr>
        <w:jc w:val="left"/>
        <w:rPr>
          <w:rFonts w:hint="eastAsia" w:ascii="黑体" w:hAnsi="黑体" w:eastAsia="黑体"/>
          <w:sz w:val="28"/>
          <w:szCs w:val="24"/>
        </w:rPr>
      </w:pPr>
      <w:r>
        <w:rPr>
          <w:rFonts w:hint="eastAsia" w:ascii="黑体" w:hAnsi="黑体" w:eastAsia="黑体"/>
          <w:sz w:val="24"/>
          <w:szCs w:val="24"/>
        </w:rPr>
        <w:t>优化方向1：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 w14:paraId="634C21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7" w:hRule="atLeast"/>
        </w:trPr>
        <w:tc>
          <w:tcPr>
            <w:tcW w:w="8296" w:type="dxa"/>
          </w:tcPr>
          <w:p w14:paraId="249D2D81">
            <w:pPr>
              <w:jc w:val="left"/>
              <w:rPr>
                <w:rFonts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color w:val="00B050"/>
                <w:sz w:val="24"/>
                <w:szCs w:val="24"/>
              </w:rPr>
              <w:t>网络连接与设备交互优化</w:t>
            </w:r>
          </w:p>
        </w:tc>
      </w:tr>
    </w:tbl>
    <w:p w14:paraId="12BD8CE9">
      <w:pPr>
        <w:jc w:val="left"/>
        <w:rPr>
          <w:rFonts w:ascii="黑体" w:hAnsi="黑体" w:eastAsia="黑体"/>
          <w:sz w:val="24"/>
          <w:szCs w:val="24"/>
        </w:rPr>
      </w:pPr>
      <w:r>
        <w:rPr>
          <w:rFonts w:hint="eastAsia" w:ascii="黑体" w:hAnsi="黑体" w:eastAsia="黑体"/>
          <w:sz w:val="24"/>
          <w:szCs w:val="24"/>
        </w:rPr>
        <w:t>对应解决方案1：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 w14:paraId="671F39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8" w:hRule="atLeast"/>
        </w:trPr>
        <w:tc>
          <w:tcPr>
            <w:tcW w:w="8296" w:type="dxa"/>
          </w:tcPr>
          <w:p w14:paraId="75DCF3C7">
            <w:pPr>
              <w:jc w:val="left"/>
              <w:rPr>
                <w:rFonts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color w:val="00B050"/>
                <w:sz w:val="24"/>
                <w:szCs w:val="24"/>
              </w:rPr>
              <w:t>强化网络连接稳定性，采用更高效的通信协议，减少控制家居功能的响应时间</w:t>
            </w:r>
          </w:p>
        </w:tc>
      </w:tr>
    </w:tbl>
    <w:p w14:paraId="465A52DE">
      <w:pPr>
        <w:jc w:val="left"/>
        <w:rPr>
          <w:rFonts w:hint="eastAsia" w:ascii="黑体" w:hAnsi="黑体" w:eastAsia="黑体"/>
          <w:sz w:val="24"/>
          <w:szCs w:val="24"/>
        </w:rPr>
      </w:pPr>
      <w:r>
        <w:rPr>
          <w:rFonts w:hint="eastAsia" w:ascii="黑体" w:hAnsi="黑体" w:eastAsia="黑体"/>
          <w:sz w:val="24"/>
          <w:szCs w:val="24"/>
        </w:rPr>
        <w:t>优化方向2：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 w14:paraId="7366C7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5" w:hRule="atLeast"/>
        </w:trPr>
        <w:tc>
          <w:tcPr>
            <w:tcW w:w="8296" w:type="dxa"/>
          </w:tcPr>
          <w:p w14:paraId="51AA4932">
            <w:pPr>
              <w:jc w:val="left"/>
              <w:rPr>
                <w:rFonts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color w:val="00B050"/>
                <w:sz w:val="24"/>
                <w:szCs w:val="24"/>
              </w:rPr>
              <w:t>提升信息检索效率</w:t>
            </w:r>
          </w:p>
        </w:tc>
      </w:tr>
    </w:tbl>
    <w:p w14:paraId="35482C42">
      <w:pPr>
        <w:jc w:val="left"/>
        <w:rPr>
          <w:rFonts w:ascii="黑体" w:hAnsi="黑体" w:eastAsia="黑体"/>
          <w:sz w:val="24"/>
          <w:szCs w:val="24"/>
        </w:rPr>
      </w:pPr>
      <w:r>
        <w:rPr>
          <w:rFonts w:hint="eastAsia" w:ascii="黑体" w:hAnsi="黑体" w:eastAsia="黑体"/>
          <w:sz w:val="24"/>
          <w:szCs w:val="24"/>
        </w:rPr>
        <w:t>对应解决方案2：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 w14:paraId="33E90C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5" w:hRule="atLeast"/>
        </w:trPr>
        <w:tc>
          <w:tcPr>
            <w:tcW w:w="8296" w:type="dxa"/>
          </w:tcPr>
          <w:p w14:paraId="1A5D749E">
            <w:pPr>
              <w:jc w:val="left"/>
              <w:rPr>
                <w:rFonts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color w:val="00B050"/>
                <w:sz w:val="24"/>
                <w:szCs w:val="24"/>
              </w:rPr>
              <w:t>优化查询知识的检索算法，加快数据处理速度，提升用户体验</w:t>
            </w:r>
          </w:p>
        </w:tc>
      </w:tr>
    </w:tbl>
    <w:p w14:paraId="06CC0AB4">
      <w:pPr>
        <w:jc w:val="left"/>
        <w:rPr>
          <w:rFonts w:hint="eastAsia" w:ascii="黑体" w:hAnsi="黑体" w:eastAsia="黑体"/>
          <w:sz w:val="24"/>
          <w:szCs w:val="24"/>
        </w:rPr>
      </w:pPr>
      <w:r>
        <w:rPr>
          <w:rFonts w:hint="eastAsia" w:ascii="黑体" w:hAnsi="黑体" w:eastAsia="黑体"/>
          <w:sz w:val="24"/>
          <w:szCs w:val="24"/>
        </w:rPr>
        <w:t>优化方向3：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 w14:paraId="11AC20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9" w:hRule="atLeast"/>
        </w:trPr>
        <w:tc>
          <w:tcPr>
            <w:tcW w:w="8296" w:type="dxa"/>
          </w:tcPr>
          <w:p w14:paraId="3DA0BED8">
            <w:pPr>
              <w:jc w:val="left"/>
              <w:rPr>
                <w:rFonts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color w:val="00B050"/>
                <w:sz w:val="24"/>
                <w:szCs w:val="24"/>
              </w:rPr>
              <w:t>用户界面与语音识别优化</w:t>
            </w:r>
          </w:p>
        </w:tc>
      </w:tr>
    </w:tbl>
    <w:p w14:paraId="7E5D6EAA">
      <w:pPr>
        <w:jc w:val="left"/>
        <w:rPr>
          <w:rFonts w:ascii="黑体" w:hAnsi="黑体" w:eastAsia="黑体"/>
          <w:sz w:val="24"/>
          <w:szCs w:val="24"/>
        </w:rPr>
      </w:pPr>
      <w:r>
        <w:rPr>
          <w:rFonts w:hint="eastAsia" w:ascii="黑体" w:hAnsi="黑体" w:eastAsia="黑体"/>
          <w:sz w:val="24"/>
          <w:szCs w:val="24"/>
        </w:rPr>
        <w:t>对应解决方案3：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 w14:paraId="5ED8E9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9" w:hRule="atLeast"/>
        </w:trPr>
        <w:tc>
          <w:tcPr>
            <w:tcW w:w="8296" w:type="dxa"/>
          </w:tcPr>
          <w:p w14:paraId="4E254901">
            <w:pPr>
              <w:jc w:val="left"/>
              <w:rPr>
                <w:rFonts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color w:val="00B050"/>
                <w:sz w:val="24"/>
                <w:szCs w:val="24"/>
              </w:rPr>
              <w:t>提升语音识别准确率，简化用户界面设计，确保用户能够快速、准确地调用所需功能</w:t>
            </w:r>
          </w:p>
        </w:tc>
      </w:tr>
    </w:tbl>
    <w:p w14:paraId="50D7FA6F">
      <w:pPr>
        <w:jc w:val="left"/>
        <w:rPr>
          <w:rFonts w:ascii="黑体" w:hAnsi="黑体" w:eastAsia="黑体"/>
          <w:sz w:val="24"/>
          <w:szCs w:val="24"/>
        </w:rPr>
      </w:pPr>
    </w:p>
    <w:p w14:paraId="414FDC59">
      <w:pPr>
        <w:jc w:val="left"/>
        <w:rPr>
          <w:rFonts w:hint="eastAsia" w:ascii="黑体" w:hAnsi="黑体" w:eastAsia="黑体"/>
          <w:sz w:val="28"/>
          <w:szCs w:val="28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5C1106B"/>
    <w:multiLevelType w:val="multilevel"/>
    <w:tmpl w:val="25C1106B"/>
    <w:lvl w:ilvl="0" w:tentative="0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doNotDisplayPageBoundaries w:val="1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299B"/>
    <w:rsid w:val="00054E8B"/>
    <w:rsid w:val="000D349B"/>
    <w:rsid w:val="001F2CA4"/>
    <w:rsid w:val="001F6AA6"/>
    <w:rsid w:val="0028211F"/>
    <w:rsid w:val="002B183B"/>
    <w:rsid w:val="004215FF"/>
    <w:rsid w:val="0044717B"/>
    <w:rsid w:val="0045014A"/>
    <w:rsid w:val="0047299B"/>
    <w:rsid w:val="00525F96"/>
    <w:rsid w:val="00572A57"/>
    <w:rsid w:val="005D42E0"/>
    <w:rsid w:val="00613F4E"/>
    <w:rsid w:val="006B7FC0"/>
    <w:rsid w:val="006C1DFF"/>
    <w:rsid w:val="00711A6F"/>
    <w:rsid w:val="00882386"/>
    <w:rsid w:val="00A9386F"/>
    <w:rsid w:val="00B96AC6"/>
    <w:rsid w:val="00CC14CA"/>
    <w:rsid w:val="00D4056C"/>
    <w:rsid w:val="00D67434"/>
    <w:rsid w:val="058D14E6"/>
    <w:rsid w:val="498C38F0"/>
    <w:rsid w:val="55FB7D3C"/>
    <w:rsid w:val="667F6D9B"/>
    <w:rsid w:val="6AAB05C7"/>
    <w:rsid w:val="78415460"/>
    <w:rsid w:val="7DDB34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7">
    <w:name w:val="页眉 字符"/>
    <w:basedOn w:val="6"/>
    <w:link w:val="3"/>
    <w:qFormat/>
    <w:uiPriority w:val="99"/>
    <w:rPr>
      <w:sz w:val="18"/>
      <w:szCs w:val="18"/>
    </w:rPr>
  </w:style>
  <w:style w:type="character" w:customStyle="1" w:styleId="8">
    <w:name w:val="页脚 字符"/>
    <w:basedOn w:val="6"/>
    <w:link w:val="2"/>
    <w:qFormat/>
    <w:uiPriority w:val="99"/>
    <w:rPr>
      <w:sz w:val="18"/>
      <w:szCs w:val="18"/>
    </w:rPr>
  </w:style>
  <w:style w:type="paragraph" w:styleId="9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329</Words>
  <Characters>329</Characters>
  <Lines>1</Lines>
  <Paragraphs>1</Paragraphs>
  <TotalTime>39</TotalTime>
  <ScaleCrop>false</ScaleCrop>
  <LinksUpToDate>false</LinksUpToDate>
  <CharactersWithSpaces>329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2025-03-09T07:20:00Z</dcterms:created>
  <dc:creator>5600</dc:creator>
  <cp:lastModifiedBy>吴国锋</cp:lastModifiedBy>
  <dcterms:modified xsi:type="dcterms:W3CDTF">2025-07-16T05:28:19Z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eyJoZGlkIjoiNDY3YTUwNDJjNDUxNTA5MWRkNjFkMWQ3MDg2MmJlMTkiLCJ1c2VySWQiOiI4MTQ4MDcyMzkifQ==</vt:lpwstr>
  </property>
  <property fmtid="{D5CDD505-2E9C-101B-9397-08002B2CF9AE}" pid="3" name="KSOProductBuildVer">
    <vt:lpwstr>2052-12.1.0.21915</vt:lpwstr>
  </property>
  <property fmtid="{D5CDD505-2E9C-101B-9397-08002B2CF9AE}" pid="4" name="ICV">
    <vt:lpwstr>B56BDA63C341466A9D34FAD38FF5CFBF_12</vt:lpwstr>
  </property>
</Properties>
</file>