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600"/>
        <w:jc w:val="center"/>
      </w:pPr>
      <w:r>
        <w:rPr>
          <w:rFonts w:ascii="黑体" w:hAnsi="黑体" w:eastAsia="黑体"/>
          <w:b/>
          <w:sz w:val="43"/>
        </w:rPr>
        <w:t xml:space="preserve">
          <w:r>
            <w:rPr>
              <w:sz w:val="43.0"/>
              <w:szCs w:val="43.0"/>
              <w:b/>
              <w:rFonts w:ascii="黑体" w:hAnsi="黑体" w:cs="黑体"/>
            </w:rPr>
            <w:t xml:space="preserve">4月16日处务例会</w:t>
          </w:r>
        </w:t>
      </w:r>
    </w:p>
    <w:p>
      <w:pPr>
        <w:spacing w:lineRule="auto" w:line="240" w:before="0" w:after="0"/>
      </w:pPr>
      <w:r>
        <w:rPr>
          <w:rFonts w:ascii="仿宋" w:hAnsi="仿宋" w:eastAsia="仿宋"/>
          <w:b w:val="0"/>
          <w:sz w:val="31"/>
        </w:rPr>
        <w:t xml:space="preserve">
          <w:p>
            <w:pPr>
              <w:spacing w:lineRule="auto" w:line="240"/>
            </w:pPr>
            <w:r>
              <w:rPr>
                <w:rFonts w:ascii="仿宋" w:hAnsi="仿宋" w:eastAsia="仿宋"/>
                <w:b/>
                <w:sz w:val="31"/>
              </w:rPr>
              <w:t>时间：</w:t>
            </w:r>
            <w:r>
              <w:rPr>
                <w:rFonts w:ascii="仿宋" w:hAnsi="仿宋" w:eastAsia="仿宋"/>
                <w:b w:val="0"/>
                <w:sz w:val="31"/>
              </w:rPr>
              <w:t>2023-04-16 14:00</w:t>
            </w:r>
          </w:p>
          <w:p>
            <w:pPr>
              <w:spacing w:lineRule="auto" w:line="240"/>
            </w:pPr>
            <w:r>
              <w:rPr>
                <w:rFonts w:ascii="仿宋" w:hAnsi="仿宋" w:eastAsia="仿宋"/>
                <w:b/>
                <w:sz w:val="31"/>
              </w:rPr>
              <w:t>地点：</w:t>
            </w:r>
            <w:r>
              <w:rPr>
                <w:rFonts w:ascii="仿宋" w:hAnsi="仿宋" w:eastAsia="仿宋"/>
                <w:b w:val="0"/>
                <w:sz w:val="31"/>
              </w:rPr>
              <w:t>313室</w:t>
            </w:r>
          </w:p>
          <w:p>
            <w:pPr>
              <w:spacing w:lineRule="auto" w:line="240"/>
            </w:pPr>
            <w:r>
              <w:rPr>
                <w:rFonts w:ascii="仿宋" w:hAnsi="仿宋" w:eastAsia="仿宋"/>
                <w:b/>
                <w:sz w:val="31"/>
              </w:rPr>
              <w:t>主持人：</w:t>
            </w:r>
            <w:r>
              <w:rPr>
                <w:rFonts w:ascii="仿宋" w:hAnsi="仿宋" w:eastAsia="仿宋"/>
                <w:b w:val="0"/>
                <w:sz w:val="31"/>
              </w:rPr>
              <w:t>赵主任</w:t>
            </w:r>
          </w:p>
        </w:t>
      </w:r>
    </w:p>
    <w:p>
      <w:pPr>
        <w:spacing w:lineRule="auto" w:line="240" w:before="0" w:after="0"/>
      </w:pPr>
      <w:r>
        <w:rPr>
          <w:rFonts w:ascii="仿宋" w:hAnsi="仿宋" w:eastAsia="仿宋"/>
          <w:b w:val="0"/>
          <w:sz w:val="31"/>
        </w:rPr>
        <w:t xml:space="preserve">
          <w:p>
            <w:pPr>
              <w:spacing w:lineRule="auto" w:line="240"/>
            </w:pPr>
            <w:r>
              <w:rPr>
                <w:rFonts w:ascii="仿宋" w:hAnsi="仿宋" w:eastAsia="仿宋"/>
                <w:b/>
                <w:sz w:val="31"/>
              </w:rPr>
              <w:t>议程：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尚网办项目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智算平台落地和开放公测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数智哲社项目及当前推进场景情况及任务安排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三大数据库升级改造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综合楼弱点工程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数智化调研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保密巡视整改</w:t>
            </w:r>
          </w:p>
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3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